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877FD5" w:rsidP="009A7C62">
            <w:pPr>
              <w:spacing w:before="240" w:after="48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 w:rsidRPr="00877FD5">
              <w:rPr>
                <w:rFonts w:cs="Calibri" w:hint="eastAsia"/>
                <w:b/>
                <w:bCs/>
                <w:sz w:val="26"/>
                <w:szCs w:val="26"/>
                <w:lang w:eastAsia="zh-CN"/>
              </w:rPr>
              <w:t>国际电信世界大会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（</w:t>
            </w:r>
            <w:r w:rsidRPr="00877FD5">
              <w:rPr>
                <w:rFonts w:cs="Calibri"/>
                <w:b/>
                <w:bCs/>
                <w:sz w:val="28"/>
                <w:szCs w:val="28"/>
                <w:lang w:eastAsia="zh-CN"/>
              </w:rPr>
              <w:t>WCIT-12</w:t>
            </w:r>
            <w:r w:rsidRPr="0089044F">
              <w:rPr>
                <w:rFonts w:cs="Calibri" w:hint="eastAsia"/>
                <w:b/>
                <w:bCs/>
                <w:szCs w:val="24"/>
                <w:lang w:eastAsia="zh-CN"/>
              </w:rPr>
              <w:t>）</w:t>
            </w:r>
            <w:r w:rsidR="008A7416" w:rsidRPr="00A70FF4">
              <w:rPr>
                <w:rFonts w:cs="Calibri"/>
                <w:b/>
                <w:bCs/>
                <w:sz w:val="28"/>
                <w:szCs w:val="28"/>
                <w:lang w:eastAsia="zh-CN"/>
              </w:rPr>
              <w:br/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2012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年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12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月</w:t>
            </w:r>
            <w:r w:rsidRPr="00877FD5">
              <w:rPr>
                <w:b/>
                <w:bCs/>
                <w:position w:val="6"/>
                <w:szCs w:val="24"/>
                <w:lang w:eastAsia="zh-CN"/>
              </w:rPr>
              <w:t>3-14</w:t>
            </w:r>
            <w:r w:rsidRPr="00877FD5">
              <w:rPr>
                <w:rFonts w:ascii="SimSun" w:hAnsi="SimSun" w:hint="eastAsia"/>
                <w:b/>
                <w:bCs/>
                <w:position w:val="6"/>
                <w:sz w:val="22"/>
                <w:szCs w:val="22"/>
                <w:lang w:eastAsia="zh-CN"/>
              </w:rPr>
              <w:t>日，迪拜</w:t>
            </w:r>
          </w:p>
        </w:tc>
        <w:tc>
          <w:tcPr>
            <w:tcW w:w="3120" w:type="dxa"/>
          </w:tcPr>
          <w:p w:rsidR="00622560" w:rsidRPr="00622560" w:rsidRDefault="00622560" w:rsidP="009A7C62">
            <w:bookmarkStart w:id="1" w:name="ditulogo"/>
            <w:bookmarkEnd w:id="1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3047E8F5" wp14:editId="51C0C729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622560" w:rsidP="009A7C62">
            <w:pPr>
              <w:spacing w:after="48"/>
              <w:rPr>
                <w:b/>
                <w:smallCaps/>
                <w:szCs w:val="24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9A7C62">
            <w:pPr>
              <w:spacing w:before="0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9A7C62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9A7C62">
            <w:pPr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0273B7" w:rsidP="009A7C62">
            <w:pPr>
              <w:pStyle w:val="Committee"/>
              <w:framePr w:hSpace="0" w:wrap="auto" w:hAnchor="text" w:yAlign="inline"/>
              <w:spacing w:line="240" w:lineRule="auto"/>
            </w:pPr>
            <w:r w:rsidRPr="007F0374">
              <w:t>全体会议</w:t>
            </w:r>
          </w:p>
        </w:tc>
        <w:tc>
          <w:tcPr>
            <w:tcW w:w="3120" w:type="dxa"/>
          </w:tcPr>
          <w:p w:rsidR="00622560" w:rsidRPr="007F0374" w:rsidRDefault="000273B7" w:rsidP="009A7C62">
            <w:pPr>
              <w:spacing w:before="0"/>
              <w:rPr>
                <w:rFonts w:cstheme="minorHAnsi"/>
                <w:szCs w:val="24"/>
                <w:lang w:eastAsia="zh-CN"/>
              </w:rPr>
            </w:pPr>
            <w:r>
              <w:rPr>
                <w:rFonts w:cstheme="minorHAnsi"/>
                <w:b/>
                <w:szCs w:val="24"/>
                <w:lang w:eastAsia="zh-CN"/>
              </w:rPr>
              <w:t>文件</w:t>
            </w:r>
            <w:r>
              <w:rPr>
                <w:rFonts w:cstheme="minorHAnsi"/>
                <w:b/>
                <w:szCs w:val="24"/>
                <w:lang w:eastAsia="zh-CN"/>
              </w:rPr>
              <w:t xml:space="preserve"> 19</w:t>
            </w:r>
            <w:r w:rsidR="001232D9">
              <w:rPr>
                <w:rFonts w:cstheme="minorHAnsi"/>
                <w:b/>
                <w:szCs w:val="24"/>
                <w:lang w:eastAsia="zh-CN"/>
              </w:rPr>
              <w:t>(Add.</w:t>
            </w:r>
            <w:r w:rsidR="001232D9">
              <w:rPr>
                <w:rFonts w:cstheme="minorHAnsi"/>
                <w:b/>
                <w:szCs w:val="24"/>
              </w:rPr>
              <w:t>1)</w:t>
            </w:r>
            <w:r w:rsidR="00622560" w:rsidRPr="007F0374">
              <w:rPr>
                <w:rFonts w:cstheme="minorHAnsi"/>
                <w:b/>
                <w:szCs w:val="24"/>
                <w:lang w:eastAsia="zh-CN"/>
              </w:rPr>
              <w:t>-</w:t>
            </w:r>
            <w:r w:rsidRPr="007F0374">
              <w:rPr>
                <w:rFonts w:cstheme="minorHAnsi"/>
                <w:b/>
                <w:szCs w:val="24"/>
                <w:lang w:eastAsia="zh-CN"/>
              </w:rPr>
              <w:t>C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9A7C62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622560" w:rsidRPr="007F0374" w:rsidRDefault="000273B7" w:rsidP="009A7C62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2012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年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11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月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2</w:t>
            </w: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日</w:t>
            </w: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</w:tcPr>
          <w:p w:rsidR="00622560" w:rsidRPr="007F0374" w:rsidRDefault="00622560" w:rsidP="009A7C62">
            <w:pPr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</w:p>
        </w:tc>
        <w:tc>
          <w:tcPr>
            <w:tcW w:w="3120" w:type="dxa"/>
          </w:tcPr>
          <w:p w:rsidR="00622560" w:rsidRPr="007F0374" w:rsidRDefault="000273B7" w:rsidP="009A7C62">
            <w:pPr>
              <w:spacing w:before="0"/>
              <w:rPr>
                <w:rFonts w:cstheme="minorHAnsi"/>
                <w:szCs w:val="24"/>
                <w:lang w:eastAsia="zh-CN"/>
              </w:rPr>
            </w:pPr>
            <w:r w:rsidRPr="007F0374">
              <w:rPr>
                <w:rFonts w:cstheme="minorHAnsi"/>
                <w:b/>
                <w:bCs/>
                <w:szCs w:val="24"/>
                <w:lang w:eastAsia="zh-CN"/>
              </w:rPr>
              <w:t>原文：英文</w:t>
            </w:r>
          </w:p>
        </w:tc>
      </w:tr>
      <w:tr w:rsidR="00CB4E5A" w:rsidRPr="00C324A8" w:rsidTr="00C92B6B">
        <w:trPr>
          <w:cantSplit/>
          <w:trHeight w:val="23"/>
        </w:trPr>
        <w:tc>
          <w:tcPr>
            <w:tcW w:w="10031" w:type="dxa"/>
            <w:gridSpan w:val="2"/>
          </w:tcPr>
          <w:p w:rsidR="00CB4E5A" w:rsidRDefault="00CB4E5A" w:rsidP="009A7C62">
            <w:pPr>
              <w:spacing w:before="0"/>
              <w:rPr>
                <w:rFonts w:ascii="Verdana" w:hAnsi="Verdana"/>
                <w:b/>
                <w:bCs/>
                <w:sz w:val="20"/>
                <w:lang w:eastAsia="zh-CN"/>
              </w:rPr>
            </w:pPr>
          </w:p>
        </w:tc>
      </w:tr>
      <w:tr w:rsidR="00622560">
        <w:trPr>
          <w:cantSplit/>
        </w:trPr>
        <w:tc>
          <w:tcPr>
            <w:tcW w:w="10031" w:type="dxa"/>
            <w:gridSpan w:val="2"/>
          </w:tcPr>
          <w:p w:rsidR="00622560" w:rsidRDefault="000273B7" w:rsidP="009A7C62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0"/>
            <w:bookmarkEnd w:id="2"/>
            <w:r w:rsidRPr="000273B7">
              <w:rPr>
                <w:lang w:eastAsia="zh-CN"/>
              </w:rPr>
              <w:t>非洲电信联盟各国主管部门</w:t>
            </w:r>
          </w:p>
        </w:tc>
      </w:tr>
      <w:tr w:rsidR="00626ECE">
        <w:trPr>
          <w:cantSplit/>
        </w:trPr>
        <w:tc>
          <w:tcPr>
            <w:tcW w:w="10031" w:type="dxa"/>
            <w:gridSpan w:val="2"/>
          </w:tcPr>
          <w:p w:rsidR="006A67F3" w:rsidRPr="006A67F3" w:rsidRDefault="00626ECE" w:rsidP="00C740D6">
            <w:pPr>
              <w:pStyle w:val="Title1"/>
              <w:rPr>
                <w:lang w:val="en-US" w:eastAsia="zh-CN"/>
              </w:rPr>
            </w:pPr>
            <w:bookmarkStart w:id="4" w:name="dtitle1" w:colFirst="0" w:colLast="0"/>
            <w:bookmarkEnd w:id="3"/>
            <w:r>
              <w:rPr>
                <w:rFonts w:hint="eastAsia"/>
                <w:lang w:eastAsia="zh-CN"/>
              </w:rPr>
              <w:t>有关大会工作的非洲共同提案</w:t>
            </w:r>
          </w:p>
        </w:tc>
      </w:tr>
      <w:bookmarkEnd w:id="4"/>
    </w:tbl>
    <w:p w:rsidR="001758D3" w:rsidRDefault="001758D3" w:rsidP="001758D3">
      <w:pPr>
        <w:pStyle w:val="Normalaftertitle0"/>
        <w:spacing w:before="0"/>
        <w:ind w:firstLineChars="200" w:firstLine="480"/>
        <w:rPr>
          <w:lang w:eastAsia="zh-CN"/>
        </w:rPr>
      </w:pPr>
    </w:p>
    <w:p w:rsidR="006A67F3" w:rsidRDefault="00C740D6" w:rsidP="001758D3">
      <w:pPr>
        <w:ind w:firstLineChars="200" w:firstLine="480"/>
        <w:rPr>
          <w:rFonts w:eastAsiaTheme="minorEastAsia"/>
          <w:bCs/>
          <w:szCs w:val="24"/>
          <w:lang w:val="en-US" w:eastAsia="zh-CN"/>
        </w:rPr>
      </w:pPr>
      <w:r>
        <w:rPr>
          <w:rFonts w:hint="eastAsia"/>
          <w:lang w:val="en-US" w:eastAsia="zh-CN"/>
        </w:rPr>
        <w:t>下表列出了支持修订《国际电信规则》的非洲共同提案的非洲电信联盟各国主管部门。</w:t>
      </w:r>
    </w:p>
    <w:p w:rsidR="00C740D6" w:rsidRPr="00FB0A97" w:rsidRDefault="00C740D6" w:rsidP="00FB0A97">
      <w:pPr>
        <w:pStyle w:val="Title4"/>
        <w:rPr>
          <w:lang w:eastAsia="zh-CN"/>
        </w:rPr>
      </w:pPr>
      <w:r w:rsidRPr="00FB0A97">
        <w:rPr>
          <w:rFonts w:hint="eastAsia"/>
        </w:rPr>
        <w:t>由以下成员国提交：</w:t>
      </w:r>
    </w:p>
    <w:tbl>
      <w:tblPr>
        <w:tblW w:w="794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</w:tblGrid>
      <w:tr w:rsidR="006A67F3" w:rsidRPr="006A67F3" w:rsidTr="006A67F3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sz w:val="16"/>
                <w:szCs w:val="16"/>
                <w:lang w:eastAsia="zh-CN"/>
              </w:rPr>
              <w:t>提案编号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sz w:val="16"/>
                <w:szCs w:val="16"/>
                <w:lang w:eastAsia="zh-CN"/>
              </w:rPr>
              <w:t>条款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5F5C58" w:rsidP="005F5C58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sz w:val="16"/>
                <w:szCs w:val="16"/>
                <w:lang w:eastAsia="zh-CN"/>
              </w:rPr>
              <w:t>行动</w:t>
            </w:r>
          </w:p>
        </w:tc>
        <w:tc>
          <w:tcPr>
            <w:tcW w:w="3178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A67F3" w:rsidRPr="006A67F3" w:rsidRDefault="005F5C58" w:rsidP="005F5C58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Theme="minorEastAsia" w:eastAsiaTheme="minorEastAsia" w:hAnsiTheme="minorEastAsia" w:cstheme="minorHAnsi" w:hint="eastAsia"/>
                <w:b/>
                <w:bCs/>
                <w:sz w:val="16"/>
                <w:szCs w:val="16"/>
                <w:lang w:eastAsia="zh-CN"/>
              </w:rPr>
              <w:t>来源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AFCP/19/19/1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C870B3" w:rsidRDefault="00C870B3" w:rsidP="006A67F3">
            <w:pPr>
              <w:tabs>
                <w:tab w:val="left" w:pos="426"/>
              </w:tabs>
              <w:snapToGrid w:val="0"/>
              <w:spacing w:before="0"/>
              <w:rPr>
                <w:rFonts w:eastAsiaTheme="minorEastAsia" w:cstheme="minorHAnsi"/>
                <w:sz w:val="16"/>
                <w:szCs w:val="16"/>
                <w:lang w:eastAsia="zh-CN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序言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AFCP/19/19/2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C870B3" w:rsidRDefault="00C870B3" w:rsidP="006A67F3">
            <w:pPr>
              <w:tabs>
                <w:tab w:val="left" w:pos="426"/>
              </w:tabs>
              <w:snapToGrid w:val="0"/>
              <w:spacing w:before="0"/>
              <w:rPr>
                <w:rFonts w:eastAsiaTheme="minorEastAsia" w:cstheme="minorHAnsi"/>
                <w:sz w:val="16"/>
                <w:szCs w:val="16"/>
                <w:lang w:eastAsia="zh-CN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1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C870B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2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15A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C870B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AFCP/19/22</w:t>
            </w:r>
            <w:r w:rsidR="00C870B3"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至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AFCP/19/25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17</w:t>
            </w:r>
            <w:r w:rsidR="007C421B">
              <w:rPr>
                <w:rFonts w:ascii="SimSun" w:hAnsi="SimSun" w:cs="SimSun" w:hint="eastAsia"/>
                <w:sz w:val="16"/>
                <w:szCs w:val="16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18</w:t>
            </w:r>
            <w:r w:rsidR="007C421B">
              <w:rPr>
                <w:rFonts w:ascii="SimSun" w:hAnsi="SimSun" w:cs="SimSun" w:hint="eastAsia"/>
                <w:sz w:val="16"/>
                <w:szCs w:val="16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19</w:t>
            </w:r>
            <w:r w:rsidR="007C421B">
              <w:rPr>
                <w:rFonts w:ascii="SimSun" w:hAnsi="SimSun" w:cs="SimSun" w:hint="eastAsia"/>
                <w:sz w:val="16"/>
                <w:szCs w:val="16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8B797D" w:rsidRDefault="006A67F3" w:rsidP="006A67F3">
            <w:pPr>
              <w:snapToGrid w:val="0"/>
              <w:spacing w:before="0"/>
              <w:rPr>
                <w:rFonts w:eastAsiaTheme="minorEastAsia" w:hint="eastAsia"/>
                <w:lang w:eastAsia="zh-C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AFCP/19/27</w:t>
            </w:r>
            <w:bookmarkStart w:id="5" w:name="_GoBack"/>
            <w:bookmarkEnd w:id="5"/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C870B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AFCP/19/28</w:t>
            </w:r>
            <w:r w:rsidR="00C870B3"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AFCP/19/29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7C421B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23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、</w:t>
            </w:r>
            <w:r w:rsidR="006A67F3" w:rsidRPr="006A67F3">
              <w:rPr>
                <w:rFonts w:eastAsia="Times New Roman" w:cstheme="minorHAnsi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</w:tbl>
    <w:p w:rsidR="006A67F3" w:rsidRPr="001758D3" w:rsidRDefault="006A67F3" w:rsidP="006A67F3">
      <w:pPr>
        <w:spacing w:before="0"/>
        <w:rPr>
          <w:rFonts w:eastAsiaTheme="minorEastAsia"/>
          <w:sz w:val="16"/>
          <w:szCs w:val="16"/>
          <w:lang w:eastAsia="zh-CN"/>
        </w:rPr>
      </w:pPr>
      <w:r w:rsidRPr="006A67F3">
        <w:rPr>
          <w:rFonts w:eastAsia="Times New Roman"/>
          <w:sz w:val="16"/>
          <w:szCs w:val="16"/>
        </w:rPr>
        <w:br w:type="page"/>
      </w:r>
    </w:p>
    <w:tbl>
      <w:tblPr>
        <w:tblW w:w="794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</w:tblGrid>
      <w:tr w:rsidR="00FB0A97" w:rsidRPr="006A67F3" w:rsidTr="00797A4C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B0A97" w:rsidRPr="006A67F3" w:rsidRDefault="00FB0A97" w:rsidP="006A67F3">
            <w:pPr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lastRenderedPageBreak/>
              <w:t>提案编号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B0A97" w:rsidRPr="006A67F3" w:rsidRDefault="00FB0A97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t>条款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FB0A97" w:rsidRPr="006A67F3" w:rsidRDefault="00FB0A97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t>行动</w:t>
            </w:r>
          </w:p>
        </w:tc>
        <w:tc>
          <w:tcPr>
            <w:tcW w:w="3178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FB0A97" w:rsidRPr="006A67F3" w:rsidRDefault="00FB0A97" w:rsidP="006A67F3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t>来源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AFCP/19/32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AFCP/19/33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AFCP/19/34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AFCP/19/35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27C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AFCP/19/36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5B7DF8" w:rsidRDefault="00C870B3" w:rsidP="006A67F3">
            <w:pPr>
              <w:tabs>
                <w:tab w:val="left" w:pos="426"/>
              </w:tabs>
              <w:snapToGrid w:val="0"/>
              <w:spacing w:before="0"/>
              <w:rPr>
                <w:rFonts w:eastAsiaTheme="minorEastAsia" w:cstheme="minorHAnsi" w:hint="eastAsia"/>
                <w:sz w:val="16"/>
                <w:szCs w:val="16"/>
                <w:lang w:eastAsia="zh-CN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3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AFCP/19/37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AFCP/19/38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AFCP/19/39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AFCP/19/40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AFCP/19/41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AFCP/19/42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AFCP/19/43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C870B3" w:rsidRDefault="00C870B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Theme="minorEastAsia" w:cstheme="minorHAnsi"/>
                <w:sz w:val="16"/>
                <w:szCs w:val="16"/>
                <w:lang w:eastAsia="zh-CN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4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AFCP/19/44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AFCP/19/45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AFCP/19/46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AFCP/19/47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38A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C870B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5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39A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41A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C870B3" w:rsidP="00C870B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5A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41B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41C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41D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C870B3" w:rsidP="00C870B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5B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41E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C870B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6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42.00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42.01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42.02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42.03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42.04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42.05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42.06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AFCP/19/74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AFCP/19/75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</w:tbl>
    <w:p w:rsidR="006A67F3" w:rsidRPr="001758D3" w:rsidRDefault="006A67F3" w:rsidP="006A67F3">
      <w:pPr>
        <w:spacing w:before="0"/>
        <w:rPr>
          <w:rFonts w:eastAsiaTheme="minorEastAsia"/>
          <w:sz w:val="10"/>
          <w:szCs w:val="10"/>
          <w:lang w:eastAsia="zh-CN"/>
        </w:rPr>
      </w:pPr>
      <w:r w:rsidRPr="006A67F3">
        <w:rPr>
          <w:rFonts w:eastAsia="Times New Roman"/>
        </w:rPr>
        <w:br w:type="page"/>
      </w:r>
    </w:p>
    <w:tbl>
      <w:tblPr>
        <w:tblW w:w="794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</w:tblGrid>
      <w:tr w:rsidR="006A67F3" w:rsidRPr="006A67F3" w:rsidTr="006A67F3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5F5C58" w:rsidP="006A67F3">
            <w:pPr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lastRenderedPageBreak/>
              <w:t>提案编号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5F5C58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t>条款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5F5C58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t>行动</w:t>
            </w:r>
          </w:p>
        </w:tc>
        <w:tc>
          <w:tcPr>
            <w:tcW w:w="3178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A67F3" w:rsidRPr="006A67F3" w:rsidRDefault="005F5C58" w:rsidP="006A67F3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t>来源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AFCP/19/76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AFCP/19/77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C870B3" w:rsidP="00C870B3">
            <w:pPr>
              <w:snapToGrid w:val="0"/>
              <w:spacing w:before="0"/>
              <w:rPr>
                <w:rFonts w:eastAsia="Times New Roman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AFCP/19/78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至</w:t>
            </w:r>
            <w:r w:rsidR="006A67F3" w:rsidRPr="006A67F3">
              <w:rPr>
                <w:rFonts w:eastAsia="Times New Roman" w:cstheme="minorHAnsi"/>
                <w:sz w:val="16"/>
                <w:szCs w:val="16"/>
              </w:rPr>
              <w:t>AFCP/19/80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48</w:t>
            </w:r>
            <w:r w:rsidR="007C421B">
              <w:rPr>
                <w:rFonts w:ascii="SimSun" w:hAnsi="SimSun" w:cs="SimSun" w:hint="eastAsia"/>
                <w:sz w:val="16"/>
                <w:szCs w:val="16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49</w:t>
            </w:r>
            <w:r w:rsidR="007C421B">
              <w:rPr>
                <w:rFonts w:ascii="SimSun" w:hAnsi="SimSun" w:cs="SimSun" w:hint="eastAsia"/>
                <w:sz w:val="16"/>
                <w:szCs w:val="16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54A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54B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C870B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AFCP/19/89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C870B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8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C870B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8A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57A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57B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C870B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9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59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AFCP/19/99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C870B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第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10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条（标题）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AFCP/19/100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61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C870B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AFCP/19/101</w:t>
            </w:r>
            <w:r w:rsidR="00C870B3"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至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AFCP/19/103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62</w:t>
            </w:r>
            <w:r w:rsidR="007C421B">
              <w:rPr>
                <w:rFonts w:ascii="SimSun" w:hAnsi="SimSun" w:cs="SimSun" w:hint="eastAsia"/>
                <w:sz w:val="16"/>
                <w:szCs w:val="16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63</w:t>
            </w:r>
            <w:r w:rsidR="007C421B">
              <w:rPr>
                <w:rFonts w:ascii="SimSun" w:hAnsi="SimSun" w:cs="SimSun" w:hint="eastAsia"/>
                <w:sz w:val="16"/>
                <w:szCs w:val="16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64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AFCP/19/104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7C421B" w:rsidRDefault="007C421B" w:rsidP="006A67F3">
            <w:pPr>
              <w:tabs>
                <w:tab w:val="left" w:pos="426"/>
              </w:tabs>
              <w:snapToGrid w:val="0"/>
              <w:spacing w:before="0"/>
              <w:rPr>
                <w:rFonts w:eastAsiaTheme="minorEastAsia" w:cstheme="minorHAnsi"/>
                <w:sz w:val="16"/>
                <w:szCs w:val="16"/>
                <w:lang w:eastAsia="zh-CN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以昭信守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AFCP/19/105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C870B3" w:rsidRDefault="00C870B3" w:rsidP="00C870B3">
            <w:pPr>
              <w:tabs>
                <w:tab w:val="left" w:pos="426"/>
              </w:tabs>
              <w:snapToGrid w:val="0"/>
              <w:spacing w:before="0"/>
              <w:rPr>
                <w:rFonts w:eastAsiaTheme="minorEastAsia" w:cstheme="minorHAnsi"/>
                <w:sz w:val="16"/>
                <w:szCs w:val="16"/>
                <w:lang w:eastAsia="zh-CN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附录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1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AFCP/19/106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AFCP/19/107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AFCP/19/108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AFCP/19/109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AFCP/19/110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AFCP/19/111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C870B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AFCP/19/112</w:t>
            </w:r>
            <w:r w:rsidR="00C870B3"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至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AFCP/19/114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1/7</w:t>
            </w:r>
            <w:r w:rsidR="007C421B">
              <w:rPr>
                <w:rFonts w:ascii="SimSun" w:hAnsi="SimSun" w:cs="SimSun" w:hint="eastAsia"/>
                <w:sz w:val="16"/>
                <w:szCs w:val="16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1/8</w:t>
            </w:r>
            <w:r w:rsidR="007C421B">
              <w:rPr>
                <w:rFonts w:ascii="SimSun" w:hAnsi="SimSun" w:cs="SimSun" w:hint="eastAsia"/>
                <w:sz w:val="16"/>
                <w:szCs w:val="16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1/9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AFCP/19/115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AFCP/19/116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AFCP/19/117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AFCP/19/118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AFCP/19/119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1/12A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1/12B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1/12C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1/12D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C870B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AFCP/19/123</w:t>
            </w:r>
            <w:r w:rsidR="00C870B3"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AFCP/19/124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1/13</w:t>
            </w:r>
            <w:r w:rsidR="007C421B">
              <w:rPr>
                <w:rFonts w:ascii="SimSun" w:hAnsi="SimSun" w:cs="SimSun" w:hint="eastAsia"/>
                <w:sz w:val="16"/>
                <w:szCs w:val="16"/>
              </w:rPr>
              <w:t>、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1/14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</w:tbl>
    <w:p w:rsidR="006A67F3" w:rsidRPr="006A67F3" w:rsidRDefault="006A67F3" w:rsidP="006A67F3">
      <w:pPr>
        <w:spacing w:before="0"/>
        <w:rPr>
          <w:rFonts w:eastAsia="Times New Roman"/>
          <w:sz w:val="10"/>
          <w:szCs w:val="10"/>
        </w:rPr>
      </w:pPr>
      <w:r w:rsidRPr="006A67F3">
        <w:rPr>
          <w:rFonts w:eastAsia="Times New Roman"/>
          <w:sz w:val="10"/>
          <w:szCs w:val="10"/>
        </w:rPr>
        <w:br w:type="page"/>
      </w:r>
    </w:p>
    <w:tbl>
      <w:tblPr>
        <w:tblW w:w="7942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55"/>
        <w:gridCol w:w="1758"/>
        <w:gridCol w:w="851"/>
        <w:gridCol w:w="454"/>
        <w:gridCol w:w="454"/>
        <w:gridCol w:w="454"/>
        <w:gridCol w:w="454"/>
        <w:gridCol w:w="454"/>
        <w:gridCol w:w="454"/>
        <w:gridCol w:w="454"/>
      </w:tblGrid>
      <w:tr w:rsidR="006A67F3" w:rsidRPr="006A67F3" w:rsidTr="006A67F3">
        <w:trPr>
          <w:trHeight w:val="283"/>
          <w:jc w:val="center"/>
        </w:trPr>
        <w:tc>
          <w:tcPr>
            <w:tcW w:w="21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5F5C58" w:rsidP="006A67F3">
            <w:pPr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lastRenderedPageBreak/>
              <w:t>提案编号</w:t>
            </w:r>
          </w:p>
        </w:tc>
        <w:tc>
          <w:tcPr>
            <w:tcW w:w="1758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5F5C58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t>条款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5F5C58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t>行动</w:t>
            </w:r>
          </w:p>
        </w:tc>
        <w:tc>
          <w:tcPr>
            <w:tcW w:w="3178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:rsidR="006A67F3" w:rsidRPr="006A67F3" w:rsidRDefault="005F5C58" w:rsidP="006A67F3">
            <w:pPr>
              <w:tabs>
                <w:tab w:val="left" w:pos="426"/>
              </w:tabs>
              <w:snapToGrid w:val="0"/>
              <w:spacing w:before="20" w:afterLines="20" w:after="48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>
              <w:rPr>
                <w:rFonts w:ascii="SimSun" w:hAnsi="SimSun" w:cs="SimSun" w:hint="eastAsia"/>
                <w:b/>
                <w:bCs/>
                <w:sz w:val="16"/>
                <w:szCs w:val="16"/>
              </w:rPr>
              <w:t>来源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1758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20" w:afterLines="20" w:after="48"/>
              <w:rPr>
                <w:rFonts w:eastAsia="Times New Roman" w:cstheme="minorHAnsi"/>
                <w:sz w:val="16"/>
                <w:szCs w:val="16"/>
                <w:u w:val="single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EGY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KEN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NIG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AFS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TZA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TGO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b/>
                <w:bCs/>
                <w:spacing w:val="-2"/>
                <w:sz w:val="16"/>
                <w:szCs w:val="16"/>
              </w:rPr>
              <w:t>SDN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AFCP/19/129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1/19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AFCP/19/130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1/20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AFCP/19/131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1/20A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ADD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C870B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AFCP/19/132</w:t>
            </w:r>
            <w:r w:rsidR="00C870B3"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至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AFCP/19/148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7C421B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1/21</w:t>
            </w:r>
            <w:r w:rsidR="007C421B"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至</w:t>
            </w:r>
            <w:r w:rsidRPr="006A67F3">
              <w:rPr>
                <w:rFonts w:eastAsia="Times New Roman" w:cstheme="minorHAnsi"/>
                <w:sz w:val="16"/>
                <w:szCs w:val="16"/>
              </w:rPr>
              <w:t>1/37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SUP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AFCP/19/149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C870B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附录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2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2/9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AFCP/19/159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2/10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AFCP/19/164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AFCP/19/165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2/16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AFCP/19/166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2/17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AFCP/19/167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2/18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AFCP/19/168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C870B3" w:rsidP="00C870B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附录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3</w:t>
            </w:r>
            <w:r>
              <w:rPr>
                <w:rFonts w:eastAsiaTheme="minorEastAsia" w:cstheme="minorHAnsi" w:hint="eastAsia"/>
                <w:sz w:val="16"/>
                <w:szCs w:val="16"/>
                <w:lang w:eastAsia="zh-CN"/>
              </w:rPr>
              <w:t>（标题）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AFCP/19/169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3/1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  <w:u w:val="single"/>
              </w:rPr>
              <w:t>NOC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AFCP/19/170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3/2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AFCP/19/171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3/3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AFCP/19/172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3/4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</w:tr>
      <w:tr w:rsidR="006A67F3" w:rsidRPr="006A67F3" w:rsidTr="006A67F3">
        <w:trPr>
          <w:trHeight w:val="283"/>
          <w:jc w:val="center"/>
        </w:trPr>
        <w:tc>
          <w:tcPr>
            <w:tcW w:w="2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rPr>
                <w:rFonts w:eastAsia="Times New Roman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AFCP/19/173</w:t>
            </w:r>
          </w:p>
        </w:tc>
        <w:tc>
          <w:tcPr>
            <w:tcW w:w="17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3/5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MOD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/>
                <w:sz w:val="16"/>
                <w:szCs w:val="16"/>
              </w:rPr>
              <w:t>N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tabs>
                <w:tab w:val="left" w:pos="426"/>
              </w:tabs>
              <w:snapToGrid w:val="0"/>
              <w:spacing w:before="0"/>
              <w:jc w:val="center"/>
              <w:rPr>
                <w:rFonts w:eastAsia="Times New Roman" w:cstheme="minorHAnsi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0" w:type="dxa"/>
              <w:bottom w:w="0" w:type="dxa"/>
            </w:tcMar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X</w:t>
            </w:r>
          </w:p>
        </w:tc>
        <w:tc>
          <w:tcPr>
            <w:tcW w:w="45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67F3" w:rsidRPr="006A67F3" w:rsidRDefault="006A67F3" w:rsidP="006A67F3">
            <w:pPr>
              <w:snapToGrid w:val="0"/>
              <w:spacing w:before="0"/>
              <w:jc w:val="center"/>
              <w:rPr>
                <w:rFonts w:eastAsia="Times New Roman"/>
                <w:sz w:val="16"/>
                <w:szCs w:val="16"/>
              </w:rPr>
            </w:pPr>
            <w:r w:rsidRPr="006A67F3">
              <w:rPr>
                <w:rFonts w:eastAsia="Times New Roman" w:cstheme="minorHAnsi"/>
                <w:sz w:val="16"/>
                <w:szCs w:val="16"/>
              </w:rPr>
              <w:t>N</w:t>
            </w:r>
          </w:p>
        </w:tc>
      </w:tr>
    </w:tbl>
    <w:p w:rsidR="006A67F3" w:rsidRPr="001758D3" w:rsidRDefault="005F5C58" w:rsidP="00FB0A97">
      <w:pPr>
        <w:tabs>
          <w:tab w:val="clear" w:pos="1134"/>
          <w:tab w:val="clear" w:pos="2268"/>
        </w:tabs>
        <w:overflowPunct/>
        <w:autoSpaceDE/>
        <w:autoSpaceDN/>
        <w:adjustRightInd/>
        <w:spacing w:before="840"/>
        <w:ind w:firstLineChars="200" w:firstLine="480"/>
        <w:textAlignment w:val="auto"/>
        <w:rPr>
          <w:rFonts w:ascii="STKaiti" w:eastAsia="STKaiti" w:hAnsi="STKaiti"/>
          <w:bCs/>
          <w:szCs w:val="24"/>
          <w:lang w:val="en-US" w:eastAsia="zh-CN"/>
        </w:rPr>
      </w:pPr>
      <w:r w:rsidRPr="001758D3">
        <w:rPr>
          <w:rFonts w:ascii="STKaiti" w:eastAsia="STKaiti" w:hAnsi="STKaiti" w:hint="eastAsia"/>
          <w:bCs/>
          <w:szCs w:val="24"/>
          <w:lang w:val="en-US" w:eastAsia="zh-CN"/>
        </w:rPr>
        <w:t>请注意</w:t>
      </w:r>
      <w:r w:rsidR="001758D3">
        <w:rPr>
          <w:rFonts w:ascii="STKaiti" w:eastAsia="STKaiti" w:hAnsi="STKaiti" w:hint="eastAsia"/>
          <w:bCs/>
          <w:szCs w:val="24"/>
          <w:lang w:val="en-US" w:eastAsia="zh-CN"/>
        </w:rPr>
        <w:t xml:space="preserve"> </w:t>
      </w:r>
      <w:r w:rsidR="001758D3" w:rsidRPr="001758D3">
        <w:rPr>
          <w:rFonts w:ascii="STKaiti" w:eastAsia="STKaiti" w:hAnsi="STKaiti"/>
          <w:bCs/>
          <w:szCs w:val="24"/>
          <w:lang w:val="en-US" w:eastAsia="zh-CN"/>
        </w:rPr>
        <w:t>–</w:t>
      </w:r>
      <w:r w:rsidR="001758D3">
        <w:rPr>
          <w:rFonts w:ascii="STKaiti" w:eastAsia="STKaiti" w:hAnsi="STKaiti" w:hint="eastAsia"/>
          <w:bCs/>
          <w:szCs w:val="24"/>
          <w:lang w:val="en-US" w:eastAsia="zh-CN"/>
        </w:rPr>
        <w:t xml:space="preserve"> </w:t>
      </w:r>
      <w:r w:rsidRPr="001758D3">
        <w:rPr>
          <w:rFonts w:ascii="STKaiti" w:eastAsia="STKaiti" w:hAnsi="STKaiti" w:hint="eastAsia"/>
          <w:bCs/>
          <w:szCs w:val="24"/>
          <w:lang w:val="en-US" w:eastAsia="zh-CN"/>
        </w:rPr>
        <w:t>此表将不断更新，</w:t>
      </w:r>
      <w:r w:rsidRPr="00FB0A97">
        <w:rPr>
          <w:rFonts w:ascii="STKaiti" w:eastAsia="STKaiti" w:hAnsi="STKaiti" w:hint="eastAsia"/>
          <w:bCs/>
          <w:szCs w:val="24"/>
          <w:lang w:val="en-US" w:eastAsia="zh-CN"/>
        </w:rPr>
        <w:t>增加新的共</w:t>
      </w:r>
      <w:r w:rsidRPr="00FB0A97">
        <w:rPr>
          <w:rFonts w:ascii="STKaiti" w:eastAsia="STKaiti" w:hAnsi="STKaiti" w:hint="eastAsia"/>
        </w:rPr>
        <w:t>同</w:t>
      </w:r>
      <w:r w:rsidRPr="00FB0A97">
        <w:rPr>
          <w:rFonts w:ascii="STKaiti" w:eastAsia="STKaiti" w:hAnsi="STKaiti" w:hint="eastAsia"/>
          <w:bCs/>
          <w:szCs w:val="24"/>
          <w:lang w:val="en-US" w:eastAsia="zh-CN"/>
        </w:rPr>
        <w:t>签字</w:t>
      </w:r>
      <w:r w:rsidRPr="001758D3">
        <w:rPr>
          <w:rFonts w:ascii="STKaiti" w:eastAsia="STKaiti" w:hAnsi="STKaiti" w:hint="eastAsia"/>
          <w:bCs/>
          <w:szCs w:val="24"/>
          <w:lang w:val="en-US" w:eastAsia="zh-CN"/>
        </w:rPr>
        <w:t>国。</w:t>
      </w:r>
    </w:p>
    <w:p w:rsidR="00FF23E1" w:rsidRDefault="00FF23E1" w:rsidP="006A67F3">
      <w:pPr>
        <w:pStyle w:val="Reasons"/>
        <w:rPr>
          <w:lang w:eastAsia="zh-CN"/>
        </w:rPr>
      </w:pPr>
    </w:p>
    <w:p w:rsidR="00FF23E1" w:rsidRDefault="00FF23E1">
      <w:pPr>
        <w:jc w:val="center"/>
      </w:pPr>
      <w:r>
        <w:t>______________</w:t>
      </w:r>
    </w:p>
    <w:sectPr w:rsidR="00FF23E1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586" w:rsidRDefault="00217586">
      <w:r>
        <w:separator/>
      </w:r>
    </w:p>
    <w:p w:rsidR="00217586" w:rsidRDefault="00217586"/>
  </w:endnote>
  <w:endnote w:type="continuationSeparator" w:id="0">
    <w:p w:rsidR="00217586" w:rsidRDefault="00217586">
      <w:r>
        <w:continuationSeparator/>
      </w:r>
    </w:p>
    <w:p w:rsidR="00217586" w:rsidRDefault="002175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86" w:rsidRPr="00DA0469" w:rsidRDefault="00217586" w:rsidP="00AD371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B797D">
      <w:rPr>
        <w:lang w:val="en-US"/>
      </w:rPr>
      <w:t>P:\CHI\SG\CONF-SG\WCIT12\000\019ADD1C.docx</w:t>
    </w:r>
    <w:r>
      <w:fldChar w:fldCharType="end"/>
    </w:r>
    <w:r w:rsidR="00C870B3">
      <w:rPr>
        <w:rFonts w:hint="eastAsia"/>
        <w:lang w:eastAsia="zh-CN"/>
      </w:rPr>
      <w:t xml:space="preserve"> (336470</w:t>
    </w:r>
    <w:r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797D">
      <w:t>06.12.12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797D">
      <w:t>06.12.12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86" w:rsidRPr="00DA0469" w:rsidRDefault="00217586" w:rsidP="00AD371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B797D">
      <w:rPr>
        <w:lang w:val="en-US"/>
      </w:rPr>
      <w:t>P:\CHI\SG\CONF-SG\WCIT12\000\019ADD1C.docx</w:t>
    </w:r>
    <w:r>
      <w:fldChar w:fldCharType="end"/>
    </w:r>
    <w:r w:rsidR="00C870B3">
      <w:rPr>
        <w:rFonts w:hint="eastAsia"/>
        <w:lang w:eastAsia="zh-CN"/>
      </w:rPr>
      <w:t xml:space="preserve"> (336470</w:t>
    </w:r>
    <w:r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797D">
      <w:t>06.12.12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B797D">
      <w:t>06.12.12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586" w:rsidRDefault="00217586" w:rsidP="007E5F58">
      <w:r>
        <w:t>____________________</w:t>
      </w:r>
    </w:p>
  </w:footnote>
  <w:footnote w:type="continuationSeparator" w:id="0">
    <w:p w:rsidR="00217586" w:rsidRDefault="00217586">
      <w:r>
        <w:continuationSeparator/>
      </w:r>
    </w:p>
    <w:p w:rsidR="00217586" w:rsidRDefault="0021758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586" w:rsidRDefault="00217586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8B797D">
      <w:rPr>
        <w:noProof/>
      </w:rPr>
      <w:t>2</w:t>
    </w:r>
    <w:r>
      <w:fldChar w:fldCharType="end"/>
    </w:r>
  </w:p>
  <w:p w:rsidR="00217586" w:rsidRPr="005F5C58" w:rsidRDefault="00217586" w:rsidP="005F5C58">
    <w:pPr>
      <w:pStyle w:val="Header"/>
      <w:rPr>
        <w:lang w:eastAsia="zh-CN"/>
      </w:rPr>
    </w:pPr>
    <w:r>
      <w:t>WCIT12/19</w:t>
    </w:r>
    <w:r>
      <w:rPr>
        <w:rFonts w:hint="eastAsia"/>
        <w:lang w:eastAsia="zh-CN"/>
      </w:rPr>
      <w:t>(Add.1)</w:t>
    </w:r>
    <w:r>
      <w:t>-</w:t>
    </w:r>
    <w:r w:rsidRPr="00C929E0">
      <w:t>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60"/>
    <w:rsid w:val="00011CE7"/>
    <w:rsid w:val="00011DDB"/>
    <w:rsid w:val="00014BDA"/>
    <w:rsid w:val="00024A1C"/>
    <w:rsid w:val="000264C2"/>
    <w:rsid w:val="000273B7"/>
    <w:rsid w:val="000279E8"/>
    <w:rsid w:val="00030E22"/>
    <w:rsid w:val="00037C90"/>
    <w:rsid w:val="00037E54"/>
    <w:rsid w:val="000556D9"/>
    <w:rsid w:val="00077031"/>
    <w:rsid w:val="00092F95"/>
    <w:rsid w:val="000A0BA2"/>
    <w:rsid w:val="000A4FD1"/>
    <w:rsid w:val="000B4B10"/>
    <w:rsid w:val="000C09BA"/>
    <w:rsid w:val="000C1075"/>
    <w:rsid w:val="000C1F1E"/>
    <w:rsid w:val="000C3C6B"/>
    <w:rsid w:val="000C6AA7"/>
    <w:rsid w:val="000E0474"/>
    <w:rsid w:val="000E26F6"/>
    <w:rsid w:val="000F0B88"/>
    <w:rsid w:val="000F62D3"/>
    <w:rsid w:val="00104F63"/>
    <w:rsid w:val="0010792E"/>
    <w:rsid w:val="001232D9"/>
    <w:rsid w:val="0013055B"/>
    <w:rsid w:val="00134FC2"/>
    <w:rsid w:val="00145FA1"/>
    <w:rsid w:val="001475D4"/>
    <w:rsid w:val="0016415F"/>
    <w:rsid w:val="00166859"/>
    <w:rsid w:val="00167EA8"/>
    <w:rsid w:val="00170D7D"/>
    <w:rsid w:val="00171B96"/>
    <w:rsid w:val="00173770"/>
    <w:rsid w:val="001758D3"/>
    <w:rsid w:val="001765EC"/>
    <w:rsid w:val="00184FAF"/>
    <w:rsid w:val="001853E8"/>
    <w:rsid w:val="001A54A3"/>
    <w:rsid w:val="001B4F7D"/>
    <w:rsid w:val="001B6360"/>
    <w:rsid w:val="001C01B5"/>
    <w:rsid w:val="001C39B4"/>
    <w:rsid w:val="001C4315"/>
    <w:rsid w:val="001D239A"/>
    <w:rsid w:val="001D5D62"/>
    <w:rsid w:val="001E0D55"/>
    <w:rsid w:val="001E4C80"/>
    <w:rsid w:val="001F4EA6"/>
    <w:rsid w:val="00206033"/>
    <w:rsid w:val="00214959"/>
    <w:rsid w:val="00217586"/>
    <w:rsid w:val="00230996"/>
    <w:rsid w:val="0025568C"/>
    <w:rsid w:val="00257741"/>
    <w:rsid w:val="00265045"/>
    <w:rsid w:val="002A4458"/>
    <w:rsid w:val="002A4C9C"/>
    <w:rsid w:val="002A596D"/>
    <w:rsid w:val="002B3F0E"/>
    <w:rsid w:val="002B509B"/>
    <w:rsid w:val="002B6803"/>
    <w:rsid w:val="002D0880"/>
    <w:rsid w:val="002E189B"/>
    <w:rsid w:val="002E2A59"/>
    <w:rsid w:val="002E52A4"/>
    <w:rsid w:val="0030082B"/>
    <w:rsid w:val="00300E3C"/>
    <w:rsid w:val="00305254"/>
    <w:rsid w:val="0031007E"/>
    <w:rsid w:val="00313BE0"/>
    <w:rsid w:val="0031406C"/>
    <w:rsid w:val="003169D2"/>
    <w:rsid w:val="0031753C"/>
    <w:rsid w:val="00317B47"/>
    <w:rsid w:val="0033254B"/>
    <w:rsid w:val="00333B83"/>
    <w:rsid w:val="00336715"/>
    <w:rsid w:val="003406BE"/>
    <w:rsid w:val="00343040"/>
    <w:rsid w:val="00351BB3"/>
    <w:rsid w:val="003578FC"/>
    <w:rsid w:val="00365F15"/>
    <w:rsid w:val="00367C1B"/>
    <w:rsid w:val="00377866"/>
    <w:rsid w:val="00382F96"/>
    <w:rsid w:val="003858EB"/>
    <w:rsid w:val="003A1617"/>
    <w:rsid w:val="003A67F3"/>
    <w:rsid w:val="003B1A85"/>
    <w:rsid w:val="003B4BEF"/>
    <w:rsid w:val="003C1BCD"/>
    <w:rsid w:val="003C6B45"/>
    <w:rsid w:val="003C6F9F"/>
    <w:rsid w:val="003C7834"/>
    <w:rsid w:val="003D254B"/>
    <w:rsid w:val="003D4C08"/>
    <w:rsid w:val="003E30F1"/>
    <w:rsid w:val="003E725F"/>
    <w:rsid w:val="003F28F0"/>
    <w:rsid w:val="00407A9B"/>
    <w:rsid w:val="00411003"/>
    <w:rsid w:val="0041282E"/>
    <w:rsid w:val="00422278"/>
    <w:rsid w:val="00423B38"/>
    <w:rsid w:val="00426AEF"/>
    <w:rsid w:val="00437869"/>
    <w:rsid w:val="0044114C"/>
    <w:rsid w:val="00441BB8"/>
    <w:rsid w:val="004432C9"/>
    <w:rsid w:val="00464A4B"/>
    <w:rsid w:val="004B13BB"/>
    <w:rsid w:val="004C1FC7"/>
    <w:rsid w:val="004C4554"/>
    <w:rsid w:val="004C7C40"/>
    <w:rsid w:val="004D15AA"/>
    <w:rsid w:val="004D2DEC"/>
    <w:rsid w:val="004D665F"/>
    <w:rsid w:val="004E27CE"/>
    <w:rsid w:val="004E3A34"/>
    <w:rsid w:val="004F2BE6"/>
    <w:rsid w:val="005044B5"/>
    <w:rsid w:val="00507747"/>
    <w:rsid w:val="00510A2C"/>
    <w:rsid w:val="0052784A"/>
    <w:rsid w:val="00527E8A"/>
    <w:rsid w:val="00542E85"/>
    <w:rsid w:val="00544A19"/>
    <w:rsid w:val="005504C3"/>
    <w:rsid w:val="00562479"/>
    <w:rsid w:val="00566101"/>
    <w:rsid w:val="00576849"/>
    <w:rsid w:val="00594F34"/>
    <w:rsid w:val="005A0ACB"/>
    <w:rsid w:val="005B2A5C"/>
    <w:rsid w:val="005B6C4C"/>
    <w:rsid w:val="005B7DF8"/>
    <w:rsid w:val="005D22A7"/>
    <w:rsid w:val="005E0807"/>
    <w:rsid w:val="005E670E"/>
    <w:rsid w:val="005E6D2A"/>
    <w:rsid w:val="005E7FD8"/>
    <w:rsid w:val="005F3A89"/>
    <w:rsid w:val="005F5C58"/>
    <w:rsid w:val="005F60E2"/>
    <w:rsid w:val="00605A5A"/>
    <w:rsid w:val="00622560"/>
    <w:rsid w:val="006230F0"/>
    <w:rsid w:val="00626ECE"/>
    <w:rsid w:val="00630D5B"/>
    <w:rsid w:val="00636E96"/>
    <w:rsid w:val="00644391"/>
    <w:rsid w:val="00647712"/>
    <w:rsid w:val="006619F8"/>
    <w:rsid w:val="00662E12"/>
    <w:rsid w:val="00673E76"/>
    <w:rsid w:val="00680576"/>
    <w:rsid w:val="00680DC6"/>
    <w:rsid w:val="00691142"/>
    <w:rsid w:val="006911EE"/>
    <w:rsid w:val="006A3BEA"/>
    <w:rsid w:val="006A67F3"/>
    <w:rsid w:val="006B3267"/>
    <w:rsid w:val="006B67CE"/>
    <w:rsid w:val="006C38ED"/>
    <w:rsid w:val="006D2574"/>
    <w:rsid w:val="006E39A5"/>
    <w:rsid w:val="006E6182"/>
    <w:rsid w:val="006F3C60"/>
    <w:rsid w:val="0070191D"/>
    <w:rsid w:val="00701A6B"/>
    <w:rsid w:val="00732510"/>
    <w:rsid w:val="00736415"/>
    <w:rsid w:val="00736B83"/>
    <w:rsid w:val="00742519"/>
    <w:rsid w:val="007500CB"/>
    <w:rsid w:val="00770D2A"/>
    <w:rsid w:val="00771A79"/>
    <w:rsid w:val="007768DC"/>
    <w:rsid w:val="00782645"/>
    <w:rsid w:val="007864F6"/>
    <w:rsid w:val="007B2941"/>
    <w:rsid w:val="007B75C2"/>
    <w:rsid w:val="007C1875"/>
    <w:rsid w:val="007C421B"/>
    <w:rsid w:val="007E5F58"/>
    <w:rsid w:val="007F0374"/>
    <w:rsid w:val="007F0FC5"/>
    <w:rsid w:val="007F5C36"/>
    <w:rsid w:val="008124A9"/>
    <w:rsid w:val="008129A9"/>
    <w:rsid w:val="00824BD6"/>
    <w:rsid w:val="00824F63"/>
    <w:rsid w:val="0083489E"/>
    <w:rsid w:val="00835DFB"/>
    <w:rsid w:val="0083672D"/>
    <w:rsid w:val="00844734"/>
    <w:rsid w:val="00855B1D"/>
    <w:rsid w:val="00862FB0"/>
    <w:rsid w:val="00865DFB"/>
    <w:rsid w:val="00877FD5"/>
    <w:rsid w:val="008A7416"/>
    <w:rsid w:val="008B6852"/>
    <w:rsid w:val="008B68ED"/>
    <w:rsid w:val="008B797D"/>
    <w:rsid w:val="008D1D14"/>
    <w:rsid w:val="008E7C8E"/>
    <w:rsid w:val="00904774"/>
    <w:rsid w:val="00912959"/>
    <w:rsid w:val="00916893"/>
    <w:rsid w:val="00921940"/>
    <w:rsid w:val="0092600E"/>
    <w:rsid w:val="00927CB1"/>
    <w:rsid w:val="00945A69"/>
    <w:rsid w:val="0097024B"/>
    <w:rsid w:val="009702EC"/>
    <w:rsid w:val="0097653C"/>
    <w:rsid w:val="0099525B"/>
    <w:rsid w:val="009A0E37"/>
    <w:rsid w:val="009A167D"/>
    <w:rsid w:val="009A7C62"/>
    <w:rsid w:val="009C3F02"/>
    <w:rsid w:val="009C4B26"/>
    <w:rsid w:val="009C6952"/>
    <w:rsid w:val="009E24A5"/>
    <w:rsid w:val="009E24A9"/>
    <w:rsid w:val="00A0052C"/>
    <w:rsid w:val="00A03A03"/>
    <w:rsid w:val="00A256D3"/>
    <w:rsid w:val="00A31B14"/>
    <w:rsid w:val="00A323DC"/>
    <w:rsid w:val="00A36F7E"/>
    <w:rsid w:val="00A5025E"/>
    <w:rsid w:val="00A54BBA"/>
    <w:rsid w:val="00A55AD2"/>
    <w:rsid w:val="00A55F79"/>
    <w:rsid w:val="00A64892"/>
    <w:rsid w:val="00A70FF4"/>
    <w:rsid w:val="00A75B35"/>
    <w:rsid w:val="00A815BE"/>
    <w:rsid w:val="00A849AE"/>
    <w:rsid w:val="00A87632"/>
    <w:rsid w:val="00A97213"/>
    <w:rsid w:val="00AA5DA1"/>
    <w:rsid w:val="00AB4D37"/>
    <w:rsid w:val="00AC2134"/>
    <w:rsid w:val="00AC65F4"/>
    <w:rsid w:val="00AD3719"/>
    <w:rsid w:val="00AE369F"/>
    <w:rsid w:val="00AE561F"/>
    <w:rsid w:val="00AE78B3"/>
    <w:rsid w:val="00AF114E"/>
    <w:rsid w:val="00AF488F"/>
    <w:rsid w:val="00AF4C95"/>
    <w:rsid w:val="00B026CB"/>
    <w:rsid w:val="00B02EB1"/>
    <w:rsid w:val="00B152A9"/>
    <w:rsid w:val="00B219AE"/>
    <w:rsid w:val="00B3728A"/>
    <w:rsid w:val="00B50212"/>
    <w:rsid w:val="00B512CD"/>
    <w:rsid w:val="00B77330"/>
    <w:rsid w:val="00B851D4"/>
    <w:rsid w:val="00B868FC"/>
    <w:rsid w:val="00B95072"/>
    <w:rsid w:val="00B9714B"/>
    <w:rsid w:val="00BB26CD"/>
    <w:rsid w:val="00BB7668"/>
    <w:rsid w:val="00BD1F53"/>
    <w:rsid w:val="00BF0984"/>
    <w:rsid w:val="00BF259E"/>
    <w:rsid w:val="00BF266C"/>
    <w:rsid w:val="00C01616"/>
    <w:rsid w:val="00C0405D"/>
    <w:rsid w:val="00C07239"/>
    <w:rsid w:val="00C164A7"/>
    <w:rsid w:val="00C16775"/>
    <w:rsid w:val="00C31F53"/>
    <w:rsid w:val="00C33E01"/>
    <w:rsid w:val="00C364B1"/>
    <w:rsid w:val="00C4637B"/>
    <w:rsid w:val="00C47227"/>
    <w:rsid w:val="00C47D87"/>
    <w:rsid w:val="00C627F9"/>
    <w:rsid w:val="00C6584D"/>
    <w:rsid w:val="00C739CF"/>
    <w:rsid w:val="00C740D6"/>
    <w:rsid w:val="00C7502A"/>
    <w:rsid w:val="00C8595F"/>
    <w:rsid w:val="00C870B3"/>
    <w:rsid w:val="00C92B6B"/>
    <w:rsid w:val="00C97B7D"/>
    <w:rsid w:val="00CA06C1"/>
    <w:rsid w:val="00CB4E5A"/>
    <w:rsid w:val="00CC12F7"/>
    <w:rsid w:val="00CC73D7"/>
    <w:rsid w:val="00CD69D5"/>
    <w:rsid w:val="00CF0AD7"/>
    <w:rsid w:val="00CF0BE1"/>
    <w:rsid w:val="00CF1EE3"/>
    <w:rsid w:val="00D15C35"/>
    <w:rsid w:val="00D43078"/>
    <w:rsid w:val="00D52A14"/>
    <w:rsid w:val="00D55C7A"/>
    <w:rsid w:val="00D62DEC"/>
    <w:rsid w:val="00D64560"/>
    <w:rsid w:val="00D64661"/>
    <w:rsid w:val="00D81457"/>
    <w:rsid w:val="00D825B9"/>
    <w:rsid w:val="00D95B01"/>
    <w:rsid w:val="00DA0469"/>
    <w:rsid w:val="00DB3206"/>
    <w:rsid w:val="00DB3C30"/>
    <w:rsid w:val="00DC4483"/>
    <w:rsid w:val="00DD13B7"/>
    <w:rsid w:val="00DD1A2F"/>
    <w:rsid w:val="00DD5F15"/>
    <w:rsid w:val="00DD77FA"/>
    <w:rsid w:val="00DD7855"/>
    <w:rsid w:val="00DE340E"/>
    <w:rsid w:val="00DF3B0C"/>
    <w:rsid w:val="00DF7AFB"/>
    <w:rsid w:val="00E05D79"/>
    <w:rsid w:val="00E0752D"/>
    <w:rsid w:val="00E10EF8"/>
    <w:rsid w:val="00E14984"/>
    <w:rsid w:val="00E16272"/>
    <w:rsid w:val="00E22A25"/>
    <w:rsid w:val="00E272A5"/>
    <w:rsid w:val="00E27393"/>
    <w:rsid w:val="00E32302"/>
    <w:rsid w:val="00E33B71"/>
    <w:rsid w:val="00E475B9"/>
    <w:rsid w:val="00E47C67"/>
    <w:rsid w:val="00E560F1"/>
    <w:rsid w:val="00E92319"/>
    <w:rsid w:val="00E9254C"/>
    <w:rsid w:val="00E92611"/>
    <w:rsid w:val="00E93463"/>
    <w:rsid w:val="00EA4BF4"/>
    <w:rsid w:val="00EA60EC"/>
    <w:rsid w:val="00ED3040"/>
    <w:rsid w:val="00ED374A"/>
    <w:rsid w:val="00F00F9D"/>
    <w:rsid w:val="00F12CE0"/>
    <w:rsid w:val="00F24664"/>
    <w:rsid w:val="00F24C11"/>
    <w:rsid w:val="00F33DC9"/>
    <w:rsid w:val="00F3670F"/>
    <w:rsid w:val="00F53EE3"/>
    <w:rsid w:val="00F62326"/>
    <w:rsid w:val="00F6668E"/>
    <w:rsid w:val="00F75161"/>
    <w:rsid w:val="00F95A2B"/>
    <w:rsid w:val="00FB0A97"/>
    <w:rsid w:val="00FB2D6F"/>
    <w:rsid w:val="00FC0428"/>
    <w:rsid w:val="00FC1E55"/>
    <w:rsid w:val="00FC59C4"/>
    <w:rsid w:val="00FC629B"/>
    <w:rsid w:val="00FD7B49"/>
    <w:rsid w:val="00FD7EEB"/>
    <w:rsid w:val="00FE59AE"/>
    <w:rsid w:val="00FF23E1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qFormat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qFormat/>
    <w:rsid w:val="00B026CB"/>
    <w:pPr>
      <w:spacing w:before="120"/>
    </w:pPr>
  </w:style>
  <w:style w:type="paragraph" w:styleId="TOC3">
    <w:name w:val="toc 3"/>
    <w:basedOn w:val="TOC2"/>
    <w:qFormat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character" w:customStyle="1" w:styleId="opttxt">
    <w:name w:val="opt txt"/>
    <w:basedOn w:val="DefaultParagraphFont"/>
    <w:uiPriority w:val="1"/>
    <w:qFormat/>
    <w:rsid w:val="00426AEF"/>
    <w:rPr>
      <w:rFonts w:eastAsia="STKaiti"/>
      <w:b/>
      <w:bCs/>
      <w:i w:val="0"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32C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character" w:styleId="Hyperlink">
    <w:name w:val="Hyperlink"/>
    <w:basedOn w:val="DefaultParagraphFont"/>
    <w:unhideWhenUsed/>
    <w:rsid w:val="004432C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35DFB"/>
    <w:rPr>
      <w:rFonts w:asciiTheme="minorHAnsi" w:hAnsiTheme="minorHAnsi"/>
      <w:sz w:val="24"/>
      <w:lang w:val="en-GB" w:eastAsia="en-US"/>
    </w:rPr>
  </w:style>
  <w:style w:type="paragraph" w:customStyle="1" w:styleId="norftertitle">
    <w:name w:val="norfter title"/>
    <w:basedOn w:val="Normalaftertitle0"/>
    <w:rsid w:val="002B6803"/>
    <w:rPr>
      <w:lang w:eastAsia="zh-CN"/>
    </w:rPr>
  </w:style>
  <w:style w:type="paragraph" w:customStyle="1" w:styleId="prosLatinBold">
    <w:name w:val="pros (Latin) Bold"/>
    <w:basedOn w:val="Proposal"/>
    <w:rsid w:val="007500CB"/>
    <w:rPr>
      <w:b/>
      <w:lang w:eastAsia="zh-CN"/>
    </w:rPr>
  </w:style>
  <w:style w:type="paragraph" w:customStyle="1" w:styleId="proLatinBold">
    <w:name w:val="pro (Latin) Bold"/>
    <w:aliases w:val="All caps"/>
    <w:basedOn w:val="Normal"/>
    <w:rsid w:val="00DD1A2F"/>
    <w:pPr>
      <w:keepNext/>
      <w:spacing w:before="240"/>
    </w:pPr>
    <w:rPr>
      <w:b/>
      <w:caps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6A67F3"/>
  </w:style>
  <w:style w:type="character" w:customStyle="1" w:styleId="FooterChar">
    <w:name w:val="Footer Char"/>
    <w:basedOn w:val="DefaultParagraphFont"/>
    <w:link w:val="Footer"/>
    <w:rsid w:val="006A67F3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A67F3"/>
    <w:rPr>
      <w:rFonts w:asciiTheme="minorHAnsi" w:hAnsiTheme="minorHAns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A67F3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6A67F3"/>
    <w:pPr>
      <w:ind w:left="720"/>
      <w:contextualSpacing/>
    </w:pPr>
    <w:rPr>
      <w:rFonts w:eastAsia="Times New Roman"/>
    </w:rPr>
  </w:style>
  <w:style w:type="paragraph" w:customStyle="1" w:styleId="OpinionNO0">
    <w:name w:val="Opinion_NO"/>
    <w:basedOn w:val="RecNo"/>
    <w:next w:val="Opiniontitle"/>
    <w:qFormat/>
    <w:rsid w:val="006A67F3"/>
    <w:rPr>
      <w:rFonts w:eastAsia="Times New Roman"/>
    </w:rPr>
  </w:style>
  <w:style w:type="character" w:customStyle="1" w:styleId="BalloonTextChar">
    <w:name w:val="Balloon Text Char"/>
    <w:basedOn w:val="DefaultParagraphFont"/>
    <w:link w:val="BalloonText"/>
    <w:rsid w:val="006A67F3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A67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9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"/>
    <w:rsid w:val="00877FD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877FD5"/>
    <w:rPr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877FD5"/>
    <w:pPr>
      <w:spacing w:before="240"/>
    </w:pPr>
    <w:rPr>
      <w:b/>
      <w:caps w:val="0"/>
    </w:rPr>
  </w:style>
  <w:style w:type="paragraph" w:customStyle="1" w:styleId="Questiontitle">
    <w:name w:val="Question_title"/>
    <w:basedOn w:val="Rectitle"/>
    <w:next w:val="Questionref"/>
    <w:rsid w:val="00877FD5"/>
  </w:style>
  <w:style w:type="paragraph" w:customStyle="1" w:styleId="Questionref">
    <w:name w:val="Question_ref"/>
    <w:basedOn w:val="Recref"/>
    <w:next w:val="Questiondate"/>
    <w:rsid w:val="00877FD5"/>
  </w:style>
  <w:style w:type="paragraph" w:customStyle="1" w:styleId="Recref">
    <w:name w:val="Rec_ref"/>
    <w:basedOn w:val="Rectitle"/>
    <w:next w:val="Recdate"/>
    <w:rsid w:val="00877FD5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877FD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77FD5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77FD5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026CB"/>
  </w:style>
  <w:style w:type="paragraph" w:customStyle="1" w:styleId="Reptitle">
    <w:name w:val="Rep_title"/>
    <w:basedOn w:val="Rectitle"/>
    <w:next w:val="Repref"/>
    <w:rsid w:val="00877FD5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"/>
    <w:rsid w:val="00B026CB"/>
  </w:style>
  <w:style w:type="paragraph" w:customStyle="1" w:styleId="Restitle">
    <w:name w:val="Res_title"/>
    <w:basedOn w:val="Rectitle"/>
    <w:next w:val="Resref"/>
    <w:rsid w:val="00877FD5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877FD5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77FD5"/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qFormat/>
    <w:rsid w:val="00B026CB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qFormat/>
    <w:rsid w:val="00B026CB"/>
    <w:pPr>
      <w:spacing w:before="120"/>
    </w:pPr>
  </w:style>
  <w:style w:type="paragraph" w:styleId="TOC3">
    <w:name w:val="toc 3"/>
    <w:basedOn w:val="TOC2"/>
    <w:qFormat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rsid w:val="00B026CB"/>
  </w:style>
  <w:style w:type="paragraph" w:styleId="TOC7">
    <w:name w:val="toc 7"/>
    <w:basedOn w:val="TOC4"/>
    <w:rsid w:val="00B026CB"/>
  </w:style>
  <w:style w:type="paragraph" w:styleId="TOC8">
    <w:name w:val="toc 8"/>
    <w:basedOn w:val="TOC4"/>
    <w:rsid w:val="00B026CB"/>
  </w:style>
  <w:style w:type="character" w:customStyle="1" w:styleId="Appdef">
    <w:name w:val="App_def"/>
    <w:basedOn w:val="DefaultParagraphFont"/>
    <w:rsid w:val="00BF0984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877FD5"/>
    <w:rPr>
      <w:rFonts w:asciiTheme="minorHAnsi" w:hAnsiTheme="minorHAnsi"/>
    </w:rPr>
  </w:style>
  <w:style w:type="character" w:customStyle="1" w:styleId="Artdef">
    <w:name w:val="Art_def"/>
    <w:basedOn w:val="DefaultParagraphFont"/>
    <w:rsid w:val="00877FD5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77FD5"/>
    <w:rPr>
      <w:rFonts w:asciiTheme="minorHAnsi" w:hAnsiTheme="minorHAnsi"/>
    </w:rPr>
  </w:style>
  <w:style w:type="character" w:customStyle="1" w:styleId="Recdef">
    <w:name w:val="Rec_def"/>
    <w:basedOn w:val="DefaultParagraphFont"/>
    <w:rsid w:val="00877FD5"/>
    <w:rPr>
      <w:rFonts w:asciiTheme="minorHAnsi" w:hAnsiTheme="minorHAnsi"/>
      <w:b/>
    </w:rPr>
  </w:style>
  <w:style w:type="character" w:customStyle="1" w:styleId="Resdef">
    <w:name w:val="Res_def"/>
    <w:basedOn w:val="DefaultParagraphFont"/>
    <w:rsid w:val="00877FD5"/>
    <w:rPr>
      <w:rFonts w:asciiTheme="minorHAnsi" w:hAnsiTheme="minorHAnsi"/>
      <w:b/>
    </w:rPr>
  </w:style>
  <w:style w:type="character" w:customStyle="1" w:styleId="Tablefreq">
    <w:name w:val="Table_freq"/>
    <w:basedOn w:val="DefaultParagraphFont"/>
    <w:rsid w:val="00877FD5"/>
    <w:rPr>
      <w:rFonts w:asciiTheme="minorHAnsi" w:hAnsiTheme="minorHAnsi"/>
      <w:b/>
      <w:color w:val="auto"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877FD5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877FD5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F098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C627F9"/>
    <w:pPr>
      <w:keepNext/>
      <w:spacing w:before="240"/>
    </w:pPr>
    <w:rPr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paragraph" w:customStyle="1" w:styleId="Normalaftertitle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Opiniontitle">
    <w:name w:val="Opinion_title"/>
    <w:basedOn w:val="Rectitle"/>
    <w:next w:val="Normalaftertitle"/>
    <w:qFormat/>
    <w:rsid w:val="00877FD5"/>
  </w:style>
  <w:style w:type="paragraph" w:customStyle="1" w:styleId="NormalCH">
    <w:name w:val="NormalCH"/>
    <w:basedOn w:val="Normal"/>
    <w:next w:val="Normal"/>
    <w:qFormat/>
    <w:rsid w:val="00644391"/>
    <w:pPr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851"/>
        <w:tab w:val="clear" w:pos="1134"/>
        <w:tab w:val="clear" w:pos="1418"/>
        <w:tab w:val="clear" w:pos="1985"/>
        <w:tab w:val="clear" w:pos="2268"/>
        <w:tab w:val="clear" w:pos="2552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Agendaitem">
    <w:name w:val="Agenda_item"/>
    <w:basedOn w:val="Title3"/>
    <w:next w:val="Normalaftertitle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622560"/>
    <w:pPr>
      <w:framePr w:hSpace="180" w:wrap="around" w:hAnchor="margin" w:y="-675"/>
    </w:pPr>
  </w:style>
  <w:style w:type="paragraph" w:customStyle="1" w:styleId="AppArttitle">
    <w:name w:val="App_Art_title"/>
    <w:basedOn w:val="Arttitle"/>
    <w:qFormat/>
    <w:rsid w:val="00622560"/>
    <w:pPr>
      <w:framePr w:hSpace="180" w:wrap="around" w:hAnchor="margin" w:y="-675"/>
    </w:pPr>
  </w:style>
  <w:style w:type="paragraph" w:customStyle="1" w:styleId="Volumetitle">
    <w:name w:val="Volume_title"/>
    <w:basedOn w:val="OpinionNo"/>
    <w:qFormat/>
    <w:rsid w:val="00877FD5"/>
    <w:rPr>
      <w:b/>
      <w:caps w:val="0"/>
    </w:rPr>
  </w:style>
  <w:style w:type="paragraph" w:customStyle="1" w:styleId="OpinionNo">
    <w:name w:val="Opinion_No"/>
    <w:basedOn w:val="RecNo"/>
    <w:next w:val="Opiniontitle"/>
    <w:qFormat/>
    <w:rsid w:val="00877FD5"/>
  </w:style>
  <w:style w:type="paragraph" w:customStyle="1" w:styleId="Committee">
    <w:name w:val="Committee"/>
    <w:basedOn w:val="Normal"/>
    <w:qFormat/>
    <w:rsid w:val="00206033"/>
    <w:pPr>
      <w:framePr w:hSpace="180" w:wrap="around" w:hAnchor="margin" w:y="-675"/>
      <w:spacing w:before="0" w:line="240" w:lineRule="atLeast"/>
    </w:pPr>
    <w:rPr>
      <w:rFonts w:cstheme="minorHAnsi"/>
      <w:b/>
      <w:smallCaps/>
      <w:szCs w:val="24"/>
    </w:rPr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character" w:customStyle="1" w:styleId="opttxt">
    <w:name w:val="opt txt"/>
    <w:basedOn w:val="DefaultParagraphFont"/>
    <w:uiPriority w:val="1"/>
    <w:qFormat/>
    <w:rsid w:val="00426AEF"/>
    <w:rPr>
      <w:rFonts w:eastAsia="STKaiti"/>
      <w:b/>
      <w:bCs/>
      <w:i w:val="0"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32C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character" w:styleId="Hyperlink">
    <w:name w:val="Hyperlink"/>
    <w:basedOn w:val="DefaultParagraphFont"/>
    <w:unhideWhenUsed/>
    <w:rsid w:val="004432C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35DFB"/>
    <w:rPr>
      <w:rFonts w:asciiTheme="minorHAnsi" w:hAnsiTheme="minorHAnsi"/>
      <w:sz w:val="24"/>
      <w:lang w:val="en-GB" w:eastAsia="en-US"/>
    </w:rPr>
  </w:style>
  <w:style w:type="paragraph" w:customStyle="1" w:styleId="norftertitle">
    <w:name w:val="norfter title"/>
    <w:basedOn w:val="Normalaftertitle0"/>
    <w:rsid w:val="002B6803"/>
    <w:rPr>
      <w:lang w:eastAsia="zh-CN"/>
    </w:rPr>
  </w:style>
  <w:style w:type="paragraph" w:customStyle="1" w:styleId="prosLatinBold">
    <w:name w:val="pros (Latin) Bold"/>
    <w:basedOn w:val="Proposal"/>
    <w:rsid w:val="007500CB"/>
    <w:rPr>
      <w:b/>
      <w:lang w:eastAsia="zh-CN"/>
    </w:rPr>
  </w:style>
  <w:style w:type="paragraph" w:customStyle="1" w:styleId="proLatinBold">
    <w:name w:val="pro (Latin) Bold"/>
    <w:aliases w:val="All caps"/>
    <w:basedOn w:val="Normal"/>
    <w:rsid w:val="00DD1A2F"/>
    <w:pPr>
      <w:keepNext/>
      <w:spacing w:before="240"/>
    </w:pPr>
    <w:rPr>
      <w:b/>
      <w:caps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6A67F3"/>
  </w:style>
  <w:style w:type="character" w:customStyle="1" w:styleId="FooterChar">
    <w:name w:val="Footer Char"/>
    <w:basedOn w:val="DefaultParagraphFont"/>
    <w:link w:val="Footer"/>
    <w:rsid w:val="006A67F3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A67F3"/>
    <w:rPr>
      <w:rFonts w:asciiTheme="minorHAnsi" w:hAnsiTheme="minorHAnsi"/>
      <w:sz w:val="2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A67F3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6A67F3"/>
    <w:pPr>
      <w:ind w:left="720"/>
      <w:contextualSpacing/>
    </w:pPr>
    <w:rPr>
      <w:rFonts w:eastAsia="Times New Roman"/>
    </w:rPr>
  </w:style>
  <w:style w:type="paragraph" w:customStyle="1" w:styleId="OpinionNO0">
    <w:name w:val="Opinion_NO"/>
    <w:basedOn w:val="RecNo"/>
    <w:next w:val="Opiniontitle"/>
    <w:qFormat/>
    <w:rsid w:val="006A67F3"/>
    <w:rPr>
      <w:rFonts w:eastAsia="Times New Roman"/>
    </w:rPr>
  </w:style>
  <w:style w:type="character" w:customStyle="1" w:styleId="BalloonTextChar">
    <w:name w:val="Balloon Text Char"/>
    <w:basedOn w:val="DefaultParagraphFont"/>
    <w:link w:val="BalloonText"/>
    <w:rsid w:val="006A67F3"/>
    <w:rPr>
      <w:rFonts w:ascii="Tahoma" w:hAnsi="Tahoma" w:cs="Tahoma"/>
      <w:sz w:val="16"/>
      <w:szCs w:val="16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6A67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PC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S12-WCIT12-C-0019!!MSW-C</DPM_x0020_File_x0020_name>
    <DPM_x0020_Author xmlns="32a1a8c5-2265-4ebc-b7a0-2071e2c5c9bb" xsi:nil="false">Documents Proposals Manager (DPM)</DPM_x0020_Author>
    <DPM_x0020_Version xmlns="32a1a8c5-2265-4ebc-b7a0-2071e2c5c9bb" xsi:nil="false">DPM_v5.3.5.20_prod</DPM_x0020_Version>
    <_dlc_DocId xmlns="996b2e75-67fd-4955-a3b0-5ab9934cb50b">CJDSJNEQ73FR-44-10</_dlc_DocId>
    <_dlc_DocIdUrl xmlns="996b2e75-67fd-4955-a3b0-5ab9934cb50b">
      <Url>http://spdev11/en/gmpcs/_layouts/DocIdRedir.aspx?ID=CJDSJNEQ73FR-44-10</Url>
      <Description>CJDSJNEQ73FR-44-10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D2EF-60BB-4C97-8746-4A520B8BD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2B576-CDD0-4C85-8A5F-ED62971FDEF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B2517AA-1572-41A2-B5EA-21AA421FE095}">
  <ds:schemaRefs>
    <ds:schemaRef ds:uri="32a1a8c5-2265-4ebc-b7a0-2071e2c5c9bb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FE9199-FA89-4150-901B-EE642BA1D3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6CF1F6-B698-4426-9C00-EB96D830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PC_WCIT12.dotx</Template>
  <TotalTime>62</TotalTime>
  <Pages>4</Pages>
  <Words>1773</Words>
  <Characters>3790</Characters>
  <Application>Microsoft Office Word</Application>
  <DocSecurity>0</DocSecurity>
  <Lines>1895</Lines>
  <Paragraphs>1854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S12-WCIT12-C-0019!!MSW-C</vt:lpstr>
    </vt:vector>
  </TitlesOfParts>
  <Manager>General Secretariat - Pool</Manager>
  <Company>International Telecommunication Union (ITU)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S12-WCIT12-C-0019!!MSW-C</dc:title>
  <dc:subject>World Conference on International Telecommunications (WCIT)</dc:subject>
  <dc:creator>Documents Proposals Manager (DPM)</dc:creator>
  <cp:keywords>DPM_v5.3.5.20_prod</cp:keywords>
  <cp:lastModifiedBy>song</cp:lastModifiedBy>
  <cp:revision>17</cp:revision>
  <cp:lastPrinted>2012-12-06T20:43:00Z</cp:lastPrinted>
  <dcterms:created xsi:type="dcterms:W3CDTF">2012-12-06T18:18:00Z</dcterms:created>
  <dcterms:modified xsi:type="dcterms:W3CDTF">2012-12-06T20:44:00Z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e84ff496-b4ef-4d88-a4c6-86809da8282e</vt:lpwstr>
  </property>
</Properties>
</file>