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345"/>
        <w:gridCol w:w="142"/>
        <w:gridCol w:w="3260"/>
        <w:gridCol w:w="142"/>
      </w:tblGrid>
      <w:tr w:rsidR="0051782D" w:rsidTr="00934B3F">
        <w:trPr>
          <w:cantSplit/>
        </w:trPr>
        <w:tc>
          <w:tcPr>
            <w:tcW w:w="6487" w:type="dxa"/>
            <w:gridSpan w:val="2"/>
          </w:tcPr>
          <w:p w:rsidR="0051782D" w:rsidRPr="0051782D" w:rsidRDefault="0051782D" w:rsidP="004F0848">
            <w:pPr>
              <w:shd w:val="solid" w:color="FFFFFF" w:fill="FFFFFF"/>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D211BC">
              <w:rPr>
                <w:rFonts w:ascii="Verdana" w:hAnsi="Verdana" w:cs="Times New Roman Bold"/>
                <w:b/>
                <w:bCs/>
                <w:sz w:val="20"/>
              </w:rPr>
              <w:t>2</w:t>
            </w:r>
            <w:r w:rsidR="004F0848">
              <w:rPr>
                <w:rFonts w:ascii="Verdana" w:hAnsi="Verdana" w:cs="Times New Roman Bold"/>
                <w:b/>
                <w:bCs/>
                <w:sz w:val="20"/>
              </w:rPr>
              <w:t>4</w:t>
            </w:r>
            <w:r>
              <w:rPr>
                <w:rFonts w:ascii="Verdana" w:hAnsi="Verdana" w:cs="Times New Roman Bold"/>
                <w:b/>
                <w:bCs/>
                <w:sz w:val="20"/>
              </w:rPr>
              <w:t>-</w:t>
            </w:r>
            <w:r w:rsidR="00D211BC">
              <w:rPr>
                <w:rFonts w:ascii="Verdana" w:hAnsi="Verdana" w:cs="Times New Roman Bold"/>
                <w:b/>
                <w:bCs/>
                <w:sz w:val="20"/>
              </w:rPr>
              <w:t>2</w:t>
            </w:r>
            <w:r w:rsidR="004F0848">
              <w:rPr>
                <w:rFonts w:ascii="Verdana" w:hAnsi="Verdana" w:cs="Times New Roman Bold"/>
                <w:b/>
                <w:bCs/>
                <w:sz w:val="20"/>
              </w:rPr>
              <w:t>7</w:t>
            </w:r>
            <w:r>
              <w:rPr>
                <w:rFonts w:ascii="Verdana" w:hAnsi="Verdana" w:cs="Times New Roman Bold"/>
                <w:b/>
                <w:bCs/>
                <w:sz w:val="20"/>
              </w:rPr>
              <w:t xml:space="preserve"> </w:t>
            </w:r>
            <w:r w:rsidR="004F0848">
              <w:rPr>
                <w:rFonts w:ascii="Verdana" w:hAnsi="Verdana" w:cs="Times New Roman Bold"/>
                <w:b/>
                <w:bCs/>
                <w:sz w:val="20"/>
              </w:rPr>
              <w:t>June</w:t>
            </w:r>
            <w:r>
              <w:rPr>
                <w:rFonts w:ascii="Verdana" w:hAnsi="Verdana" w:cs="Times New Roman Bold"/>
                <w:b/>
                <w:bCs/>
                <w:sz w:val="20"/>
              </w:rPr>
              <w:t xml:space="preserve"> 20</w:t>
            </w:r>
            <w:r w:rsidR="00DD3BF8">
              <w:rPr>
                <w:rFonts w:ascii="Verdana" w:hAnsi="Verdana" w:cs="Times New Roman Bold"/>
                <w:b/>
                <w:bCs/>
                <w:sz w:val="20"/>
              </w:rPr>
              <w:t>1</w:t>
            </w:r>
            <w:r w:rsidR="004F0848">
              <w:rPr>
                <w:rFonts w:ascii="Verdana" w:hAnsi="Verdana" w:cs="Times New Roman Bold"/>
                <w:b/>
                <w:bCs/>
                <w:sz w:val="20"/>
              </w:rPr>
              <w:t>4</w:t>
            </w:r>
          </w:p>
        </w:tc>
        <w:tc>
          <w:tcPr>
            <w:tcW w:w="3402" w:type="dxa"/>
            <w:gridSpan w:val="2"/>
          </w:tcPr>
          <w:p w:rsidR="0051782D" w:rsidRDefault="00FC1E29" w:rsidP="00B35BE4">
            <w:pPr>
              <w:shd w:val="solid" w:color="FFFFFF" w:fill="FFFFFF"/>
              <w:spacing w:before="0" w:line="240" w:lineRule="atLeast"/>
            </w:pPr>
            <w:r>
              <w:rPr>
                <w:noProof/>
                <w:lang w:val="en-US" w:eastAsia="zh-CN"/>
              </w:rPr>
              <w:drawing>
                <wp:inline distT="0" distB="0" distL="0" distR="0" wp14:anchorId="0BF19CA9" wp14:editId="4F13BDF6">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1782D" w:rsidRPr="0051782D" w:rsidTr="00934B3F">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gridSpan w:val="2"/>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934B3F">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934B3F">
        <w:trPr>
          <w:gridAfter w:val="1"/>
          <w:wAfter w:w="142" w:type="dxa"/>
          <w:cantSplit/>
        </w:trPr>
        <w:tc>
          <w:tcPr>
            <w:tcW w:w="6345" w:type="dxa"/>
            <w:vMerge w:val="restart"/>
          </w:tcPr>
          <w:p w:rsidR="0051782D" w:rsidRDefault="0051782D" w:rsidP="00B35BE4">
            <w:pPr>
              <w:shd w:val="solid" w:color="FFFFFF" w:fill="FFFFFF"/>
              <w:spacing w:after="240"/>
              <w:rPr>
                <w:sz w:val="20"/>
              </w:rPr>
            </w:pPr>
            <w:bookmarkStart w:id="0" w:name="dnum" w:colFirst="1" w:colLast="1"/>
          </w:p>
        </w:tc>
        <w:tc>
          <w:tcPr>
            <w:tcW w:w="3402" w:type="dxa"/>
            <w:gridSpan w:val="2"/>
          </w:tcPr>
          <w:p w:rsidR="0051782D" w:rsidRPr="00815A00" w:rsidRDefault="00815A00" w:rsidP="00934B3F">
            <w:pPr>
              <w:shd w:val="solid" w:color="FFFFFF" w:fill="FFFFFF"/>
              <w:spacing w:before="0" w:line="240" w:lineRule="atLeast"/>
              <w:ind w:left="176" w:right="-109"/>
              <w:rPr>
                <w:rFonts w:ascii="Verdana" w:hAnsi="Verdana"/>
                <w:sz w:val="20"/>
              </w:rPr>
            </w:pPr>
            <w:r>
              <w:rPr>
                <w:rFonts w:ascii="Verdana" w:hAnsi="Verdana"/>
                <w:b/>
                <w:sz w:val="20"/>
              </w:rPr>
              <w:t>Document RAG14-1/3-E</w:t>
            </w:r>
          </w:p>
        </w:tc>
      </w:tr>
      <w:tr w:rsidR="0051782D" w:rsidTr="00934B3F">
        <w:trPr>
          <w:gridAfter w:val="1"/>
          <w:wAfter w:w="142" w:type="dxa"/>
          <w:cantSplit/>
        </w:trPr>
        <w:tc>
          <w:tcPr>
            <w:tcW w:w="6345" w:type="dxa"/>
            <w:vMerge/>
          </w:tcPr>
          <w:p w:rsidR="0051782D" w:rsidRDefault="0051782D" w:rsidP="00B35BE4">
            <w:pPr>
              <w:spacing w:before="60"/>
              <w:jc w:val="center"/>
              <w:rPr>
                <w:b/>
                <w:smallCaps/>
                <w:sz w:val="32"/>
              </w:rPr>
            </w:pPr>
            <w:bookmarkStart w:id="1" w:name="ddate" w:colFirst="1" w:colLast="1"/>
            <w:bookmarkEnd w:id="0"/>
          </w:p>
        </w:tc>
        <w:tc>
          <w:tcPr>
            <w:tcW w:w="3402" w:type="dxa"/>
            <w:gridSpan w:val="2"/>
          </w:tcPr>
          <w:p w:rsidR="0051782D" w:rsidRPr="00815A00" w:rsidRDefault="00815A00" w:rsidP="00934B3F">
            <w:pPr>
              <w:shd w:val="solid" w:color="FFFFFF" w:fill="FFFFFF"/>
              <w:spacing w:before="0" w:line="240" w:lineRule="atLeast"/>
              <w:ind w:left="176" w:right="-109"/>
              <w:rPr>
                <w:rFonts w:ascii="Verdana" w:hAnsi="Verdana"/>
                <w:sz w:val="20"/>
              </w:rPr>
            </w:pPr>
            <w:r>
              <w:rPr>
                <w:rFonts w:ascii="Verdana" w:hAnsi="Verdana"/>
                <w:b/>
                <w:sz w:val="20"/>
              </w:rPr>
              <w:t>3 May 2014</w:t>
            </w:r>
          </w:p>
        </w:tc>
      </w:tr>
      <w:tr w:rsidR="0051782D" w:rsidTr="00934B3F">
        <w:trPr>
          <w:gridAfter w:val="1"/>
          <w:wAfter w:w="142" w:type="dxa"/>
          <w:cantSplit/>
        </w:trPr>
        <w:tc>
          <w:tcPr>
            <w:tcW w:w="6345" w:type="dxa"/>
            <w:vMerge/>
          </w:tcPr>
          <w:p w:rsidR="0051782D" w:rsidRDefault="0051782D" w:rsidP="00B35BE4">
            <w:pPr>
              <w:spacing w:before="60"/>
              <w:jc w:val="center"/>
              <w:rPr>
                <w:b/>
                <w:smallCaps/>
                <w:sz w:val="32"/>
              </w:rPr>
            </w:pPr>
            <w:bookmarkStart w:id="2" w:name="dorlang" w:colFirst="1" w:colLast="1"/>
            <w:bookmarkEnd w:id="1"/>
          </w:p>
        </w:tc>
        <w:tc>
          <w:tcPr>
            <w:tcW w:w="3402" w:type="dxa"/>
            <w:gridSpan w:val="2"/>
          </w:tcPr>
          <w:p w:rsidR="0051782D" w:rsidRPr="00815A00" w:rsidRDefault="00815A00" w:rsidP="00934B3F">
            <w:pPr>
              <w:shd w:val="solid" w:color="FFFFFF" w:fill="FFFFFF"/>
              <w:spacing w:before="0" w:after="120" w:line="240" w:lineRule="atLeast"/>
              <w:ind w:left="176" w:right="-109"/>
              <w:rPr>
                <w:rFonts w:ascii="Verdana" w:hAnsi="Verdana"/>
                <w:sz w:val="20"/>
              </w:rPr>
            </w:pPr>
            <w:r>
              <w:rPr>
                <w:rFonts w:ascii="Verdana" w:hAnsi="Verdana"/>
                <w:b/>
                <w:sz w:val="20"/>
              </w:rPr>
              <w:t>Original: English</w:t>
            </w:r>
          </w:p>
        </w:tc>
      </w:tr>
      <w:tr w:rsidR="00093C73" w:rsidTr="00934B3F">
        <w:trPr>
          <w:cantSplit/>
        </w:trPr>
        <w:tc>
          <w:tcPr>
            <w:tcW w:w="9889" w:type="dxa"/>
            <w:gridSpan w:val="4"/>
          </w:tcPr>
          <w:p w:rsidR="00093C73" w:rsidRDefault="00815A00" w:rsidP="005B2C58">
            <w:pPr>
              <w:pStyle w:val="Source"/>
            </w:pPr>
            <w:bookmarkStart w:id="3" w:name="dsource" w:colFirst="0" w:colLast="0"/>
            <w:bookmarkEnd w:id="2"/>
            <w:r>
              <w:t>Japan</w:t>
            </w:r>
          </w:p>
          <w:p w:rsidR="00934B3F" w:rsidRDefault="00934B3F" w:rsidP="00934B3F">
            <w:pPr>
              <w:pStyle w:val="Title1"/>
            </w:pPr>
            <w:r>
              <w:t>Recommendations database and search facility</w:t>
            </w:r>
          </w:p>
          <w:p w:rsidR="00934B3F" w:rsidRDefault="00934B3F" w:rsidP="00934B3F">
            <w:pPr>
              <w:pStyle w:val="Normalaftertitle"/>
              <w:rPr>
                <w:b/>
                <w:bCs/>
              </w:rPr>
            </w:pPr>
          </w:p>
          <w:p w:rsidR="00276F72" w:rsidRDefault="00276F72" w:rsidP="00276F72"/>
          <w:p w:rsidR="00276F72" w:rsidRPr="00A020D5" w:rsidRDefault="00276F72" w:rsidP="00A020D5">
            <w:pPr>
              <w:pStyle w:val="ListParagraph"/>
              <w:numPr>
                <w:ilvl w:val="0"/>
                <w:numId w:val="14"/>
              </w:numPr>
              <w:ind w:hanging="720"/>
              <w:rPr>
                <w:rFonts w:eastAsia="MS Mincho"/>
                <w:b/>
                <w:bCs/>
                <w:lang w:eastAsia="ja-JP"/>
              </w:rPr>
            </w:pPr>
            <w:r w:rsidRPr="00A020D5">
              <w:rPr>
                <w:rFonts w:eastAsia="MS Mincho" w:hint="eastAsia"/>
                <w:b/>
                <w:bCs/>
                <w:lang w:eastAsia="ja-JP"/>
              </w:rPr>
              <w:t>Introduction</w:t>
            </w:r>
          </w:p>
          <w:p w:rsidR="00276F72" w:rsidRDefault="00276F72" w:rsidP="00276F72">
            <w:pPr>
              <w:spacing w:after="120"/>
              <w:rPr>
                <w:rFonts w:asciiTheme="majorBidi" w:eastAsia="MS Mincho" w:hAnsiTheme="majorBidi" w:cstheme="majorBidi"/>
                <w:lang w:eastAsia="ja-JP"/>
              </w:rPr>
            </w:pPr>
            <w:r>
              <w:rPr>
                <w:rFonts w:asciiTheme="majorBidi" w:hAnsiTheme="majorBidi" w:cstheme="majorBidi"/>
              </w:rPr>
              <w:t xml:space="preserve">At the nineteenth meeting of the RAG, the </w:t>
            </w:r>
            <w:r w:rsidRPr="005A5A1F">
              <w:rPr>
                <w:rFonts w:asciiTheme="majorBidi" w:hAnsiTheme="majorBidi" w:cstheme="majorBidi"/>
              </w:rPr>
              <w:t>RAG invited</w:t>
            </w:r>
            <w:r>
              <w:rPr>
                <w:rFonts w:asciiTheme="majorBidi" w:hAnsiTheme="majorBidi" w:cstheme="majorBidi"/>
              </w:rPr>
              <w:t xml:space="preserve"> </w:t>
            </w:r>
            <w:r w:rsidRPr="005A5A1F">
              <w:rPr>
                <w:rFonts w:asciiTheme="majorBidi" w:hAnsiTheme="majorBidi" w:cstheme="majorBidi"/>
              </w:rPr>
              <w:t xml:space="preserve">the </w:t>
            </w:r>
            <w:r w:rsidRPr="005A5A1F">
              <w:t>Director</w:t>
            </w:r>
            <w:r w:rsidRPr="005A5A1F">
              <w:rPr>
                <w:rFonts w:asciiTheme="majorBidi" w:hAnsiTheme="majorBidi" w:cstheme="majorBidi"/>
              </w:rPr>
              <w:t xml:space="preserve"> to develop a database, within existing budgetary limitations, that will allow searching for a recommendation in a given frequency band, preferably in combination with information about the radio service and the application covered by the recommendation.</w:t>
            </w:r>
          </w:p>
          <w:p w:rsidR="00276F72" w:rsidRPr="00797E7F" w:rsidRDefault="00276F72" w:rsidP="00CB179F">
            <w:pPr>
              <w:spacing w:after="120"/>
              <w:rPr>
                <w:rFonts w:asciiTheme="majorBidi" w:eastAsia="MS Mincho" w:hAnsiTheme="majorBidi" w:cstheme="majorBidi"/>
                <w:lang w:eastAsia="ja-JP"/>
              </w:rPr>
            </w:pPr>
            <w:r w:rsidRPr="00A445CB">
              <w:rPr>
                <w:rFonts w:asciiTheme="majorBidi" w:hAnsiTheme="majorBidi" w:cstheme="majorBidi"/>
                <w:szCs w:val="24"/>
              </w:rPr>
              <w:t>The database</w:t>
            </w:r>
            <w:r>
              <w:rPr>
                <w:rFonts w:asciiTheme="majorBidi" w:eastAsia="MS Mincho" w:hAnsiTheme="majorBidi" w:cstheme="majorBidi" w:hint="eastAsia"/>
                <w:szCs w:val="24"/>
                <w:lang w:eastAsia="ja-JP"/>
              </w:rPr>
              <w:t xml:space="preserve">, now </w:t>
            </w:r>
            <w:r>
              <w:rPr>
                <w:rFonts w:asciiTheme="majorBidi" w:eastAsia="MS Mincho" w:hAnsiTheme="majorBidi" w:cstheme="majorBidi"/>
                <w:szCs w:val="24"/>
                <w:lang w:eastAsia="ja-JP"/>
              </w:rPr>
              <w:t>available</w:t>
            </w:r>
            <w:r>
              <w:rPr>
                <w:rFonts w:asciiTheme="majorBidi" w:eastAsia="MS Mincho" w:hAnsiTheme="majorBidi" w:cstheme="majorBidi" w:hint="eastAsia"/>
                <w:szCs w:val="24"/>
                <w:lang w:eastAsia="ja-JP"/>
              </w:rPr>
              <w:t xml:space="preserve"> on the ITU website,</w:t>
            </w:r>
            <w:r w:rsidRPr="00A445CB">
              <w:rPr>
                <w:rFonts w:asciiTheme="majorBidi" w:hAnsiTheme="majorBidi" w:cstheme="majorBidi"/>
                <w:szCs w:val="24"/>
              </w:rPr>
              <w:t xml:space="preserve"> allows the ITU-R Recommendations to be filtered by Recommendation series, number and text appearing within the title. In addition, the Recommendations can be filtered by </w:t>
            </w:r>
            <w:proofErr w:type="spellStart"/>
            <w:r w:rsidRPr="00A445CB">
              <w:rPr>
                <w:rFonts w:asciiTheme="majorBidi" w:hAnsiTheme="majorBidi" w:cstheme="majorBidi"/>
                <w:szCs w:val="24"/>
              </w:rPr>
              <w:t>Radiocommunication</w:t>
            </w:r>
            <w:proofErr w:type="spellEnd"/>
            <w:r w:rsidRPr="00A445CB">
              <w:rPr>
                <w:rFonts w:asciiTheme="majorBidi" w:hAnsiTheme="majorBidi" w:cstheme="majorBidi"/>
                <w:szCs w:val="24"/>
              </w:rPr>
              <w:t xml:space="preserve"> service(s) and frequency range. </w:t>
            </w:r>
          </w:p>
          <w:p w:rsidR="00276F72" w:rsidRPr="005B0AA7" w:rsidRDefault="00276F72" w:rsidP="00276F72">
            <w:pPr>
              <w:spacing w:after="120"/>
              <w:rPr>
                <w:rFonts w:asciiTheme="majorBidi" w:eastAsia="MS Mincho" w:hAnsiTheme="majorBidi" w:cstheme="majorBidi"/>
                <w:szCs w:val="24"/>
                <w:lang w:eastAsia="ja-JP"/>
              </w:rPr>
            </w:pPr>
            <w:r w:rsidRPr="00A445CB">
              <w:rPr>
                <w:rFonts w:asciiTheme="majorBidi" w:hAnsiTheme="majorBidi" w:cstheme="majorBidi"/>
                <w:szCs w:val="24"/>
              </w:rPr>
              <w:t xml:space="preserve">RAG is invited </w:t>
            </w:r>
            <w:r>
              <w:rPr>
                <w:rFonts w:asciiTheme="majorBidi" w:hAnsiTheme="majorBidi" w:cstheme="majorBidi"/>
                <w:szCs w:val="24"/>
              </w:rPr>
              <w:t xml:space="preserve">to </w:t>
            </w:r>
            <w:r w:rsidRPr="00A445CB">
              <w:rPr>
                <w:rFonts w:asciiTheme="majorBidi" w:hAnsiTheme="majorBidi" w:cstheme="majorBidi"/>
                <w:szCs w:val="24"/>
              </w:rPr>
              <w:t>consider the demonstration version of the Recommendations database and provide its comments and guidance. In particular, advice from RAG is invited regarding the desirability of further developing the service, system, topic and frequency range filters, while recognizing that this would require the support of the Study Groups to conduct the associated classification of the Recommendations and to provide updates for the database with information relating to new Recommendations.</w:t>
            </w:r>
          </w:p>
          <w:p w:rsidR="00276F72" w:rsidRDefault="00276F72" w:rsidP="00187D27">
            <w:pPr>
              <w:spacing w:after="120"/>
              <w:rPr>
                <w:rFonts w:asciiTheme="majorBidi" w:eastAsia="MS Mincho" w:hAnsiTheme="majorBidi" w:cstheme="majorBidi"/>
                <w:szCs w:val="24"/>
                <w:lang w:eastAsia="ja-JP"/>
              </w:rPr>
            </w:pPr>
            <w:r w:rsidRPr="001A12AC" w:rsidDel="00061410">
              <w:rPr>
                <w:rFonts w:asciiTheme="majorBidi" w:eastAsia="MS Mincho" w:hAnsiTheme="majorBidi" w:cstheme="majorBidi"/>
                <w:szCs w:val="24"/>
                <w:lang w:eastAsia="ja-JP"/>
              </w:rPr>
              <w:t xml:space="preserve">Japan granted voluntary contribution to the </w:t>
            </w:r>
            <w:r w:rsidDel="00061410">
              <w:rPr>
                <w:rFonts w:asciiTheme="majorBidi" w:eastAsia="MS Mincho" w:hAnsiTheme="majorBidi" w:cstheme="majorBidi" w:hint="eastAsia"/>
                <w:szCs w:val="24"/>
                <w:lang w:eastAsia="ja-JP"/>
              </w:rPr>
              <w:t>Bureau</w:t>
            </w:r>
            <w:r w:rsidRPr="001A12AC" w:rsidDel="00061410">
              <w:rPr>
                <w:rFonts w:asciiTheme="majorBidi" w:eastAsia="MS Mincho" w:hAnsiTheme="majorBidi" w:cstheme="majorBidi"/>
                <w:szCs w:val="24"/>
                <w:lang w:eastAsia="ja-JP"/>
              </w:rPr>
              <w:t xml:space="preserve"> last March. </w:t>
            </w:r>
            <w:r w:rsidDel="00061410">
              <w:rPr>
                <w:rFonts w:asciiTheme="majorBidi" w:eastAsia="MS Mincho" w:hAnsiTheme="majorBidi" w:cstheme="majorBidi"/>
                <w:szCs w:val="24"/>
                <w:lang w:eastAsia="ja-JP"/>
              </w:rPr>
              <w:t>Bureau</w:t>
            </w:r>
            <w:r w:rsidDel="00061410">
              <w:rPr>
                <w:rFonts w:asciiTheme="majorBidi" w:eastAsia="MS Mincho" w:hAnsiTheme="majorBidi" w:cstheme="majorBidi" w:hint="eastAsia"/>
                <w:szCs w:val="24"/>
                <w:lang w:eastAsia="ja-JP"/>
              </w:rPr>
              <w:t xml:space="preserve"> is </w:t>
            </w:r>
            <w:r w:rsidR="00187D27" w:rsidDel="00061410">
              <w:rPr>
                <w:rFonts w:asciiTheme="majorBidi" w:eastAsia="MS Mincho" w:hAnsiTheme="majorBidi" w:cstheme="majorBidi"/>
                <w:szCs w:val="24"/>
                <w:lang w:eastAsia="ja-JP"/>
              </w:rPr>
              <w:t>committed</w:t>
            </w:r>
            <w:r w:rsidDel="00061410">
              <w:rPr>
                <w:rFonts w:asciiTheme="majorBidi" w:eastAsia="MS Mincho" w:hAnsiTheme="majorBidi" w:cstheme="majorBidi" w:hint="eastAsia"/>
                <w:szCs w:val="24"/>
                <w:lang w:eastAsia="ja-JP"/>
              </w:rPr>
              <w:t xml:space="preserve"> to </w:t>
            </w:r>
            <w:r w:rsidRPr="001A12AC" w:rsidDel="00061410">
              <w:rPr>
                <w:rFonts w:asciiTheme="majorBidi" w:eastAsia="MS Mincho" w:hAnsiTheme="majorBidi" w:cstheme="majorBidi"/>
                <w:szCs w:val="24"/>
                <w:lang w:eastAsia="ja-JP"/>
              </w:rPr>
              <w:t>enhance the systems</w:t>
            </w:r>
            <w:r w:rsidDel="00061410">
              <w:rPr>
                <w:rFonts w:asciiTheme="majorBidi" w:eastAsia="MS Mincho" w:hAnsiTheme="majorBidi" w:cstheme="majorBidi" w:hint="eastAsia"/>
                <w:szCs w:val="24"/>
                <w:lang w:eastAsia="ja-JP"/>
              </w:rPr>
              <w:t xml:space="preserve"> to fulfil requirements from users</w:t>
            </w:r>
            <w:r w:rsidRPr="001A12AC" w:rsidDel="00061410">
              <w:rPr>
                <w:rFonts w:asciiTheme="majorBidi" w:eastAsia="MS Mincho" w:hAnsiTheme="majorBidi" w:cstheme="majorBidi"/>
                <w:szCs w:val="24"/>
                <w:lang w:eastAsia="ja-JP"/>
              </w:rPr>
              <w:t xml:space="preserve">.  </w:t>
            </w:r>
          </w:p>
          <w:p w:rsidR="00276F72" w:rsidRDefault="00276F72" w:rsidP="00276F72">
            <w:pPr>
              <w:spacing w:after="120"/>
              <w:rPr>
                <w:rFonts w:asciiTheme="majorBidi" w:eastAsia="MS Mincho" w:hAnsiTheme="majorBidi" w:cstheme="majorBidi"/>
                <w:szCs w:val="24"/>
                <w:lang w:eastAsia="ja-JP"/>
              </w:rPr>
            </w:pPr>
          </w:p>
          <w:p w:rsidR="00276F72" w:rsidRPr="00A020D5" w:rsidRDefault="00276F72" w:rsidP="00A020D5">
            <w:pPr>
              <w:pStyle w:val="ListParagraph"/>
              <w:numPr>
                <w:ilvl w:val="0"/>
                <w:numId w:val="14"/>
              </w:numPr>
              <w:spacing w:after="120"/>
              <w:ind w:hanging="720"/>
              <w:rPr>
                <w:rFonts w:asciiTheme="majorBidi" w:eastAsia="MS Mincho" w:hAnsiTheme="majorBidi" w:cstheme="majorBidi"/>
                <w:b/>
                <w:bCs/>
                <w:szCs w:val="24"/>
                <w:lang w:eastAsia="ja-JP"/>
              </w:rPr>
            </w:pPr>
            <w:r w:rsidRPr="00A020D5">
              <w:rPr>
                <w:rFonts w:asciiTheme="majorBidi" w:eastAsia="MS Mincho" w:hAnsiTheme="majorBidi" w:cstheme="majorBidi" w:hint="eastAsia"/>
                <w:b/>
                <w:bCs/>
                <w:szCs w:val="24"/>
                <w:lang w:eastAsia="ja-JP"/>
              </w:rPr>
              <w:t>Proposals</w:t>
            </w:r>
          </w:p>
          <w:p w:rsidR="00276F72" w:rsidRPr="001A12AC" w:rsidRDefault="00276F72" w:rsidP="00FA2322">
            <w:pPr>
              <w:spacing w:after="120"/>
              <w:rPr>
                <w:rFonts w:asciiTheme="majorBidi" w:eastAsia="MS Mincho" w:hAnsiTheme="majorBidi" w:cstheme="majorBidi"/>
                <w:szCs w:val="24"/>
                <w:lang w:eastAsia="ja-JP"/>
              </w:rPr>
            </w:pPr>
            <w:r w:rsidRPr="001A12AC">
              <w:rPr>
                <w:rFonts w:asciiTheme="majorBidi" w:eastAsia="MS Mincho" w:hAnsiTheme="majorBidi" w:cstheme="majorBidi"/>
                <w:szCs w:val="24"/>
                <w:lang w:eastAsia="ja-JP"/>
              </w:rPr>
              <w:t>Japan strongly support</w:t>
            </w:r>
            <w:r>
              <w:rPr>
                <w:rFonts w:asciiTheme="majorBidi" w:eastAsia="MS Mincho" w:hAnsiTheme="majorBidi" w:cstheme="majorBidi" w:hint="eastAsia"/>
                <w:szCs w:val="24"/>
                <w:lang w:eastAsia="ja-JP"/>
              </w:rPr>
              <w:t>s</w:t>
            </w:r>
            <w:r w:rsidRPr="001A12AC">
              <w:rPr>
                <w:rFonts w:asciiTheme="majorBidi" w:eastAsia="MS Mincho" w:hAnsiTheme="majorBidi" w:cstheme="majorBidi"/>
                <w:szCs w:val="24"/>
                <w:lang w:eastAsia="ja-JP"/>
              </w:rPr>
              <w:t xml:space="preserve"> Bureau’s effort to upgrade function, to provide a variety of </w:t>
            </w:r>
            <w:r w:rsidR="00187D27" w:rsidRPr="001A12AC">
              <w:rPr>
                <w:rFonts w:asciiTheme="majorBidi" w:eastAsia="MS Mincho" w:hAnsiTheme="majorBidi" w:cstheme="majorBidi"/>
                <w:szCs w:val="24"/>
                <w:lang w:eastAsia="ja-JP"/>
              </w:rPr>
              <w:t>searching</w:t>
            </w:r>
            <w:r w:rsidRPr="001A12AC">
              <w:rPr>
                <w:rFonts w:asciiTheme="majorBidi" w:eastAsia="MS Mincho" w:hAnsiTheme="majorBidi" w:cstheme="majorBidi"/>
                <w:szCs w:val="24"/>
                <w:lang w:eastAsia="ja-JP"/>
              </w:rPr>
              <w:t xml:space="preserve"> tools in the database system and to comply with user’s requirement. </w:t>
            </w:r>
          </w:p>
          <w:p w:rsidR="00276F72" w:rsidRDefault="00276F72" w:rsidP="00CB179F">
            <w:pPr>
              <w:spacing w:after="120"/>
              <w:rPr>
                <w:rFonts w:asciiTheme="majorBidi" w:eastAsia="MS Mincho" w:hAnsiTheme="majorBidi" w:cstheme="majorBidi"/>
                <w:szCs w:val="24"/>
                <w:lang w:eastAsia="ja-JP"/>
              </w:rPr>
            </w:pPr>
            <w:r w:rsidDel="00061410">
              <w:rPr>
                <w:rFonts w:asciiTheme="majorBidi" w:eastAsia="MS Mincho" w:hAnsiTheme="majorBidi" w:cstheme="majorBidi" w:hint="eastAsia"/>
                <w:szCs w:val="24"/>
                <w:lang w:eastAsia="ja-JP"/>
              </w:rPr>
              <w:t xml:space="preserve">New </w:t>
            </w:r>
            <w:r w:rsidR="00187D27" w:rsidDel="00061410">
              <w:rPr>
                <w:rFonts w:asciiTheme="majorBidi" w:eastAsia="MS Mincho" w:hAnsiTheme="majorBidi" w:cstheme="majorBidi"/>
                <w:szCs w:val="24"/>
                <w:lang w:eastAsia="ja-JP"/>
              </w:rPr>
              <w:t>database</w:t>
            </w:r>
            <w:r w:rsidDel="00061410">
              <w:rPr>
                <w:rFonts w:asciiTheme="majorBidi" w:eastAsia="MS Mincho" w:hAnsiTheme="majorBidi" w:cstheme="majorBidi" w:hint="eastAsia"/>
                <w:szCs w:val="24"/>
                <w:lang w:eastAsia="ja-JP"/>
              </w:rPr>
              <w:t xml:space="preserve"> systems are expected to </w:t>
            </w:r>
            <w:r w:rsidDel="00061410">
              <w:rPr>
                <w:rFonts w:asciiTheme="majorBidi" w:eastAsia="MS Mincho" w:hAnsiTheme="majorBidi" w:cstheme="majorBidi"/>
                <w:szCs w:val="24"/>
                <w:lang w:eastAsia="ja-JP"/>
              </w:rPr>
              <w:t>facilitate</w:t>
            </w:r>
            <w:r w:rsidDel="00061410">
              <w:rPr>
                <w:rFonts w:asciiTheme="majorBidi" w:eastAsia="MS Mincho" w:hAnsiTheme="majorBidi" w:cstheme="majorBidi" w:hint="eastAsia"/>
                <w:szCs w:val="24"/>
                <w:lang w:eastAsia="ja-JP"/>
              </w:rPr>
              <w:t xml:space="preserve"> circulating </w:t>
            </w:r>
            <w:r w:rsidDel="00061410">
              <w:rPr>
                <w:rFonts w:asciiTheme="majorBidi" w:eastAsia="MS Mincho" w:hAnsiTheme="majorBidi" w:cstheme="majorBidi"/>
                <w:szCs w:val="24"/>
                <w:lang w:eastAsia="ja-JP"/>
              </w:rPr>
              <w:t>technical</w:t>
            </w:r>
            <w:r w:rsidDel="00061410">
              <w:rPr>
                <w:rFonts w:asciiTheme="majorBidi" w:eastAsia="MS Mincho" w:hAnsiTheme="majorBidi" w:cstheme="majorBidi" w:hint="eastAsia"/>
                <w:szCs w:val="24"/>
                <w:lang w:eastAsia="ja-JP"/>
              </w:rPr>
              <w:t xml:space="preserve"> information and freely process these data at users</w:t>
            </w:r>
            <w:r>
              <w:rPr>
                <w:rFonts w:asciiTheme="majorBidi" w:eastAsia="MS Mincho" w:hAnsiTheme="majorBidi" w:cstheme="majorBidi"/>
                <w:szCs w:val="24"/>
                <w:lang w:eastAsia="ja-JP"/>
              </w:rPr>
              <w:t>’</w:t>
            </w:r>
            <w:r w:rsidR="00CB179F">
              <w:rPr>
                <w:rFonts w:asciiTheme="majorBidi" w:eastAsia="MS Mincho" w:hAnsiTheme="majorBidi" w:cstheme="majorBidi"/>
                <w:szCs w:val="24"/>
                <w:lang w:eastAsia="ja-JP"/>
              </w:rPr>
              <w:t xml:space="preserve"> </w:t>
            </w:r>
            <w:r w:rsidDel="00061410">
              <w:rPr>
                <w:rFonts w:asciiTheme="majorBidi" w:eastAsia="MS Mincho" w:hAnsiTheme="majorBidi" w:cstheme="majorBidi" w:hint="eastAsia"/>
                <w:szCs w:val="24"/>
                <w:lang w:eastAsia="ja-JP"/>
              </w:rPr>
              <w:t>convenience.</w:t>
            </w:r>
          </w:p>
          <w:p w:rsidR="00276F72" w:rsidRDefault="00276F72" w:rsidP="00FA2322">
            <w:pPr>
              <w:spacing w:after="120"/>
              <w:rPr>
                <w:rFonts w:asciiTheme="majorBidi" w:eastAsia="MS Mincho" w:hAnsiTheme="majorBidi" w:cstheme="majorBidi"/>
                <w:szCs w:val="24"/>
                <w:lang w:eastAsia="ja-JP"/>
              </w:rPr>
            </w:pPr>
            <w:r>
              <w:rPr>
                <w:rFonts w:asciiTheme="majorBidi" w:eastAsia="MS Mincho" w:hAnsiTheme="majorBidi" w:cstheme="majorBidi" w:hint="eastAsia"/>
                <w:szCs w:val="24"/>
                <w:lang w:eastAsia="ja-JP"/>
              </w:rPr>
              <w:t xml:space="preserve">In constructing database, </w:t>
            </w:r>
            <w:r w:rsidR="00FA2322">
              <w:rPr>
                <w:rFonts w:asciiTheme="majorBidi" w:eastAsia="MS Mincho" w:hAnsiTheme="majorBidi" w:cstheme="majorBidi"/>
                <w:szCs w:val="24"/>
                <w:lang w:eastAsia="ja-JP"/>
              </w:rPr>
              <w:t xml:space="preserve">the </w:t>
            </w:r>
            <w:r>
              <w:rPr>
                <w:rFonts w:asciiTheme="majorBidi" w:eastAsia="MS Mincho" w:hAnsiTheme="majorBidi" w:cstheme="majorBidi" w:hint="eastAsia"/>
                <w:szCs w:val="24"/>
                <w:lang w:eastAsia="ja-JP"/>
              </w:rPr>
              <w:t>following item</w:t>
            </w:r>
            <w:r w:rsidR="00FA2322">
              <w:rPr>
                <w:rFonts w:asciiTheme="majorBidi" w:eastAsia="MS Mincho" w:hAnsiTheme="majorBidi" w:cstheme="majorBidi"/>
                <w:szCs w:val="24"/>
                <w:lang w:eastAsia="ja-JP"/>
              </w:rPr>
              <w:t>s</w:t>
            </w:r>
            <w:r>
              <w:rPr>
                <w:rFonts w:asciiTheme="majorBidi" w:eastAsia="MS Mincho" w:hAnsiTheme="majorBidi" w:cstheme="majorBidi" w:hint="eastAsia"/>
                <w:szCs w:val="24"/>
                <w:lang w:eastAsia="ja-JP"/>
              </w:rPr>
              <w:t xml:space="preserve"> should be taken into consideration</w:t>
            </w:r>
            <w:r w:rsidR="00FA2322">
              <w:rPr>
                <w:rFonts w:asciiTheme="majorBidi" w:eastAsia="MS Mincho" w:hAnsiTheme="majorBidi" w:cstheme="majorBidi"/>
                <w:szCs w:val="24"/>
                <w:lang w:eastAsia="ja-JP"/>
              </w:rPr>
              <w:t>.</w:t>
            </w:r>
            <w:bookmarkStart w:id="4" w:name="_GoBack"/>
            <w:bookmarkEnd w:id="4"/>
          </w:p>
          <w:p w:rsidR="00276F72" w:rsidRPr="00061410" w:rsidRDefault="00276F72" w:rsidP="00276F72">
            <w:pPr>
              <w:spacing w:after="120"/>
              <w:rPr>
                <w:rFonts w:asciiTheme="majorBidi" w:eastAsia="MS Mincho" w:hAnsiTheme="majorBidi" w:cstheme="majorBidi"/>
                <w:lang w:eastAsia="ja-JP"/>
              </w:rPr>
            </w:pPr>
          </w:p>
          <w:p w:rsidR="00276F72" w:rsidRPr="00276F72" w:rsidRDefault="00276F72" w:rsidP="00276F72"/>
        </w:tc>
      </w:tr>
      <w:tr w:rsidR="00093C73" w:rsidTr="00934B3F">
        <w:trPr>
          <w:cantSplit/>
        </w:trPr>
        <w:tc>
          <w:tcPr>
            <w:tcW w:w="9889" w:type="dxa"/>
            <w:gridSpan w:val="4"/>
          </w:tcPr>
          <w:p w:rsidR="00815A00" w:rsidRDefault="00815A00" w:rsidP="00A020D5">
            <w:pPr>
              <w:pStyle w:val="Heading1"/>
              <w:rPr>
                <w:rFonts w:eastAsia="MS Mincho"/>
                <w:lang w:eastAsia="ja-JP"/>
              </w:rPr>
            </w:pPr>
            <w:bookmarkStart w:id="5" w:name="dtitle1" w:colFirst="0" w:colLast="0"/>
            <w:bookmarkEnd w:id="3"/>
            <w:r>
              <w:rPr>
                <w:rFonts w:eastAsia="MS Mincho" w:hint="eastAsia"/>
                <w:lang w:eastAsia="ja-JP"/>
              </w:rPr>
              <w:lastRenderedPageBreak/>
              <w:t>2.1</w:t>
            </w:r>
            <w:r w:rsidR="00A020D5">
              <w:rPr>
                <w:rFonts w:eastAsia="MS Mincho"/>
                <w:lang w:eastAsia="ja-JP"/>
              </w:rPr>
              <w:tab/>
            </w:r>
            <w:r>
              <w:rPr>
                <w:rFonts w:eastAsia="MS Mincho" w:hint="eastAsia"/>
                <w:lang w:eastAsia="ja-JP"/>
              </w:rPr>
              <w:t>Data structure, format and language</w:t>
            </w:r>
          </w:p>
          <w:p w:rsidR="00815A00" w:rsidRDefault="00815A00" w:rsidP="00A020D5">
            <w:pPr>
              <w:spacing w:after="120"/>
              <w:rPr>
                <w:rFonts w:asciiTheme="majorBidi" w:eastAsia="MS Mincho" w:hAnsiTheme="majorBidi" w:cstheme="majorBidi"/>
                <w:szCs w:val="24"/>
                <w:lang w:eastAsia="ja-JP"/>
              </w:rPr>
            </w:pPr>
            <w:r>
              <w:rPr>
                <w:rFonts w:asciiTheme="majorBidi" w:eastAsia="MS Mincho" w:hAnsiTheme="majorBidi" w:cstheme="majorBidi" w:hint="eastAsia"/>
                <w:szCs w:val="24"/>
                <w:lang w:eastAsia="ja-JP"/>
              </w:rPr>
              <w:t xml:space="preserve">For the purpose of enhancement of circulating ITU publication and processing data, it is </w:t>
            </w:r>
            <w:r>
              <w:rPr>
                <w:rFonts w:asciiTheme="majorBidi" w:eastAsia="MS Mincho" w:hAnsiTheme="majorBidi" w:cstheme="majorBidi"/>
                <w:szCs w:val="24"/>
                <w:lang w:eastAsia="ja-JP"/>
              </w:rPr>
              <w:t>desirable</w:t>
            </w:r>
            <w:r>
              <w:rPr>
                <w:rFonts w:asciiTheme="majorBidi" w:eastAsia="MS Mincho" w:hAnsiTheme="majorBidi" w:cstheme="majorBidi" w:hint="eastAsia"/>
                <w:szCs w:val="24"/>
                <w:lang w:eastAsia="ja-JP"/>
              </w:rPr>
              <w:t xml:space="preserve"> data format and </w:t>
            </w:r>
            <w:r w:rsidR="00187D27">
              <w:rPr>
                <w:rFonts w:asciiTheme="majorBidi" w:eastAsia="MS Mincho" w:hAnsiTheme="majorBidi" w:cstheme="majorBidi"/>
                <w:szCs w:val="24"/>
                <w:lang w:eastAsia="ja-JP"/>
              </w:rPr>
              <w:t>description</w:t>
            </w:r>
            <w:r>
              <w:rPr>
                <w:rFonts w:asciiTheme="majorBidi" w:eastAsia="MS Mincho" w:hAnsiTheme="majorBidi" w:cstheme="majorBidi" w:hint="eastAsia"/>
                <w:szCs w:val="24"/>
                <w:lang w:eastAsia="ja-JP"/>
              </w:rPr>
              <w:t xml:space="preserve"> language be standardized as least within ITU.  It is suggested to deploy standard generalized </w:t>
            </w:r>
            <w:r w:rsidR="00187D27">
              <w:rPr>
                <w:rFonts w:asciiTheme="majorBidi" w:eastAsia="MS Mincho" w:hAnsiTheme="majorBidi" w:cstheme="majorBidi"/>
                <w:szCs w:val="24"/>
                <w:lang w:eastAsia="ja-JP"/>
              </w:rPr>
              <w:t>mark-up</w:t>
            </w:r>
            <w:r>
              <w:rPr>
                <w:rFonts w:asciiTheme="majorBidi" w:eastAsia="MS Mincho" w:hAnsiTheme="majorBidi" w:cstheme="majorBidi" w:hint="eastAsia"/>
                <w:szCs w:val="24"/>
                <w:lang w:eastAsia="ja-JP"/>
              </w:rPr>
              <w:t xml:space="preserve"> language which are </w:t>
            </w:r>
            <w:r w:rsidR="00187D27">
              <w:rPr>
                <w:rFonts w:asciiTheme="majorBidi" w:eastAsia="MS Mincho" w:hAnsiTheme="majorBidi" w:cstheme="majorBidi"/>
                <w:szCs w:val="24"/>
                <w:lang w:eastAsia="ja-JP"/>
              </w:rPr>
              <w:t>designed</w:t>
            </w:r>
            <w:r>
              <w:rPr>
                <w:rFonts w:asciiTheme="majorBidi" w:eastAsia="MS Mincho" w:hAnsiTheme="majorBidi" w:cstheme="majorBidi" w:hint="eastAsia"/>
                <w:szCs w:val="24"/>
                <w:lang w:eastAsia="ja-JP"/>
              </w:rPr>
              <w:t xml:space="preserve"> for international use and for open standards among information and communication technology businesses.</w:t>
            </w:r>
          </w:p>
          <w:p w:rsidR="00815A00" w:rsidRDefault="00815A00" w:rsidP="00A020D5">
            <w:pPr>
              <w:pStyle w:val="Heading1"/>
              <w:rPr>
                <w:rFonts w:eastAsia="MS Mincho"/>
                <w:lang w:eastAsia="ja-JP"/>
              </w:rPr>
            </w:pPr>
            <w:r>
              <w:rPr>
                <w:rFonts w:eastAsia="MS Mincho" w:hint="eastAsia"/>
                <w:lang w:eastAsia="ja-JP"/>
              </w:rPr>
              <w:t>2.2</w:t>
            </w:r>
            <w:r w:rsidR="00A020D5">
              <w:rPr>
                <w:rFonts w:eastAsia="MS Mincho"/>
                <w:lang w:eastAsia="ja-JP"/>
              </w:rPr>
              <w:tab/>
            </w:r>
            <w:r>
              <w:rPr>
                <w:rFonts w:eastAsia="MS Mincho" w:hint="eastAsia"/>
                <w:lang w:eastAsia="ja-JP"/>
              </w:rPr>
              <w:t>Schema</w:t>
            </w:r>
          </w:p>
          <w:p w:rsidR="00815A00" w:rsidRPr="00314F29" w:rsidRDefault="00815A00" w:rsidP="00A020D5">
            <w:pPr>
              <w:spacing w:after="120"/>
              <w:rPr>
                <w:rFonts w:asciiTheme="majorBidi" w:eastAsia="MS Mincho" w:hAnsiTheme="majorBidi" w:cstheme="majorBidi"/>
                <w:szCs w:val="24"/>
                <w:lang w:eastAsia="ja-JP"/>
              </w:rPr>
            </w:pPr>
            <w:r w:rsidRPr="00314F29">
              <w:rPr>
                <w:rFonts w:asciiTheme="majorBidi" w:eastAsia="MS Mincho" w:hAnsiTheme="majorBidi" w:cstheme="majorBidi"/>
                <w:szCs w:val="24"/>
                <w:lang w:eastAsia="ja-JP"/>
              </w:rPr>
              <w:t>Docume</w:t>
            </w:r>
            <w:r>
              <w:rPr>
                <w:rFonts w:asciiTheme="majorBidi" w:eastAsia="MS Mincho" w:hAnsiTheme="majorBidi" w:cstheme="majorBidi"/>
                <w:szCs w:val="24"/>
                <w:lang w:eastAsia="ja-JP"/>
              </w:rPr>
              <w:t xml:space="preserve">nt </w:t>
            </w:r>
            <w:r>
              <w:rPr>
                <w:rFonts w:asciiTheme="majorBidi" w:eastAsia="MS Mincho" w:hAnsiTheme="majorBidi" w:cstheme="majorBidi" w:hint="eastAsia"/>
                <w:szCs w:val="24"/>
                <w:lang w:eastAsia="ja-JP"/>
              </w:rPr>
              <w:t>s</w:t>
            </w:r>
            <w:r>
              <w:rPr>
                <w:rFonts w:asciiTheme="majorBidi" w:eastAsia="MS Mincho" w:hAnsiTheme="majorBidi" w:cstheme="majorBidi"/>
                <w:szCs w:val="24"/>
                <w:lang w:eastAsia="ja-JP"/>
              </w:rPr>
              <w:t xml:space="preserve">chema </w:t>
            </w:r>
            <w:r>
              <w:rPr>
                <w:rFonts w:asciiTheme="majorBidi" w:eastAsia="MS Mincho" w:hAnsiTheme="majorBidi" w:cstheme="majorBidi" w:hint="eastAsia"/>
                <w:szCs w:val="24"/>
                <w:lang w:eastAsia="ja-JP"/>
              </w:rPr>
              <w:t>definition</w:t>
            </w:r>
            <w:r>
              <w:rPr>
                <w:rFonts w:asciiTheme="majorBidi" w:eastAsia="MS Mincho" w:hAnsiTheme="majorBidi" w:cstheme="majorBidi"/>
                <w:szCs w:val="24"/>
                <w:lang w:eastAsia="ja-JP"/>
              </w:rPr>
              <w:t xml:space="preserve"> </w:t>
            </w:r>
            <w:r>
              <w:rPr>
                <w:rFonts w:asciiTheme="majorBidi" w:eastAsia="MS Mincho" w:hAnsiTheme="majorBidi" w:cstheme="majorBidi" w:hint="eastAsia"/>
                <w:szCs w:val="24"/>
                <w:lang w:eastAsia="ja-JP"/>
              </w:rPr>
              <w:t>l</w:t>
            </w:r>
            <w:r>
              <w:rPr>
                <w:rFonts w:asciiTheme="majorBidi" w:eastAsia="MS Mincho" w:hAnsiTheme="majorBidi" w:cstheme="majorBidi"/>
                <w:szCs w:val="24"/>
                <w:lang w:eastAsia="ja-JP"/>
              </w:rPr>
              <w:t>anguages</w:t>
            </w:r>
            <w:r w:rsidRPr="00314F29">
              <w:rPr>
                <w:rFonts w:asciiTheme="majorBidi" w:eastAsia="MS Mincho" w:hAnsiTheme="majorBidi" w:cstheme="majorBidi"/>
                <w:szCs w:val="24"/>
                <w:lang w:eastAsia="ja-JP"/>
              </w:rPr>
              <w:t xml:space="preserve"> standard </w:t>
            </w:r>
            <w:r>
              <w:rPr>
                <w:rFonts w:asciiTheme="majorBidi" w:eastAsia="MS Mincho" w:hAnsiTheme="majorBidi" w:cstheme="majorBidi" w:hint="eastAsia"/>
                <w:szCs w:val="24"/>
                <w:lang w:eastAsia="ja-JP"/>
              </w:rPr>
              <w:t xml:space="preserve">should be integrated into single one which </w:t>
            </w:r>
            <w:r>
              <w:rPr>
                <w:rFonts w:asciiTheme="majorBidi" w:eastAsia="MS Mincho" w:hAnsiTheme="majorBidi" w:cstheme="majorBidi"/>
                <w:szCs w:val="24"/>
                <w:lang w:eastAsia="ja-JP"/>
              </w:rPr>
              <w:t>b</w:t>
            </w:r>
            <w:r>
              <w:rPr>
                <w:rFonts w:asciiTheme="majorBidi" w:eastAsia="MS Mincho" w:hAnsiTheme="majorBidi" w:cstheme="majorBidi" w:hint="eastAsia"/>
                <w:szCs w:val="24"/>
                <w:lang w:eastAsia="ja-JP"/>
              </w:rPr>
              <w:t xml:space="preserve">ears </w:t>
            </w:r>
            <w:r>
              <w:rPr>
                <w:rFonts w:asciiTheme="majorBidi" w:eastAsia="MS Mincho" w:hAnsiTheme="majorBidi" w:cstheme="majorBidi"/>
                <w:szCs w:val="24"/>
                <w:lang w:eastAsia="ja-JP"/>
              </w:rPr>
              <w:t>a comprehensive set of</w:t>
            </w:r>
            <w:r>
              <w:rPr>
                <w:rFonts w:asciiTheme="majorBidi" w:eastAsia="MS Mincho" w:hAnsiTheme="majorBidi" w:cstheme="majorBidi" w:hint="eastAsia"/>
                <w:szCs w:val="24"/>
                <w:lang w:eastAsia="ja-JP"/>
              </w:rPr>
              <w:t xml:space="preserve"> </w:t>
            </w:r>
            <w:r w:rsidRPr="00314F29">
              <w:rPr>
                <w:rFonts w:asciiTheme="majorBidi" w:eastAsia="MS Mincho" w:hAnsiTheme="majorBidi" w:cstheme="majorBidi"/>
                <w:szCs w:val="24"/>
                <w:lang w:eastAsia="ja-JP"/>
              </w:rPr>
              <w:t>schema languages.</w:t>
            </w:r>
          </w:p>
          <w:p w:rsidR="00815A00" w:rsidRPr="00797E7F" w:rsidRDefault="00815A00" w:rsidP="00A020D5">
            <w:pPr>
              <w:pStyle w:val="Heading1"/>
              <w:rPr>
                <w:rFonts w:eastAsia="MS Mincho"/>
                <w:lang w:eastAsia="ja-JP"/>
              </w:rPr>
            </w:pPr>
            <w:r>
              <w:rPr>
                <w:rFonts w:eastAsia="MS Mincho" w:hint="eastAsia"/>
                <w:lang w:eastAsia="ja-JP"/>
              </w:rPr>
              <w:t>2.3</w:t>
            </w:r>
            <w:r w:rsidR="00A020D5">
              <w:rPr>
                <w:rFonts w:eastAsia="MS Mincho"/>
                <w:lang w:eastAsia="ja-JP"/>
              </w:rPr>
              <w:tab/>
            </w:r>
            <w:r>
              <w:rPr>
                <w:rFonts w:eastAsia="MS Mincho" w:hint="eastAsia"/>
                <w:lang w:eastAsia="ja-JP"/>
              </w:rPr>
              <w:t>Function</w:t>
            </w:r>
          </w:p>
          <w:p w:rsidR="00815A00" w:rsidRPr="007C173B" w:rsidRDefault="00815A00" w:rsidP="00A020D5">
            <w:pPr>
              <w:pStyle w:val="ListParagraph"/>
              <w:spacing w:after="120"/>
              <w:ind w:left="0"/>
              <w:jc w:val="left"/>
              <w:rPr>
                <w:rFonts w:asciiTheme="majorBidi" w:eastAsia="MS Mincho" w:hAnsiTheme="majorBidi" w:cstheme="majorBidi"/>
                <w:color w:val="FF0000"/>
                <w:szCs w:val="24"/>
                <w:lang w:eastAsia="ja-JP"/>
              </w:rPr>
            </w:pPr>
            <w:r>
              <w:rPr>
                <w:rFonts w:asciiTheme="majorBidi" w:eastAsia="MS Mincho" w:hAnsiTheme="majorBidi" w:cstheme="majorBidi" w:hint="eastAsia"/>
                <w:szCs w:val="24"/>
                <w:lang w:eastAsia="ja-JP"/>
              </w:rPr>
              <w:t>Scrolling data with a</w:t>
            </w:r>
            <w:r w:rsidRPr="0087545E">
              <w:rPr>
                <w:rFonts w:asciiTheme="majorBidi" w:hAnsiTheme="majorBidi" w:cstheme="majorBidi"/>
                <w:szCs w:val="24"/>
              </w:rPr>
              <w:t xml:space="preserve"> “topic” filter</w:t>
            </w:r>
            <w:r>
              <w:rPr>
                <w:rFonts w:asciiTheme="majorBidi" w:eastAsia="MS Mincho" w:hAnsiTheme="majorBidi" w:cstheme="majorBidi" w:hint="eastAsia"/>
                <w:szCs w:val="24"/>
                <w:lang w:eastAsia="ja-JP"/>
              </w:rPr>
              <w:t xml:space="preserve"> would be beneficial. We support establishing scrolling tags such as </w:t>
            </w:r>
            <w:r w:rsidRPr="005B60B7">
              <w:rPr>
                <w:rFonts w:asciiTheme="majorBidi" w:hAnsiTheme="majorBidi" w:cstheme="majorBidi"/>
                <w:szCs w:val="24"/>
              </w:rPr>
              <w:t>sharing criteria</w:t>
            </w:r>
            <w:r>
              <w:rPr>
                <w:rFonts w:asciiTheme="majorBidi" w:eastAsia="MS Mincho" w:hAnsiTheme="majorBidi" w:cstheme="majorBidi" w:hint="eastAsia"/>
                <w:szCs w:val="24"/>
                <w:lang w:eastAsia="ja-JP"/>
              </w:rPr>
              <w:t xml:space="preserve">, </w:t>
            </w:r>
            <w:r w:rsidRPr="005B60B7">
              <w:rPr>
                <w:rFonts w:asciiTheme="majorBidi" w:hAnsiTheme="majorBidi" w:cstheme="majorBidi"/>
                <w:szCs w:val="24"/>
              </w:rPr>
              <w:t>protection ratios, frequency arrangements, performance, system characteristics, antenna characteristics, propagation, spectrum management</w:t>
            </w:r>
            <w:r>
              <w:rPr>
                <w:rFonts w:asciiTheme="majorBidi" w:hAnsiTheme="majorBidi" w:cstheme="majorBidi"/>
                <w:szCs w:val="24"/>
              </w:rPr>
              <w:t xml:space="preserve">, </w:t>
            </w:r>
            <w:r w:rsidR="00187D27">
              <w:rPr>
                <w:rFonts w:asciiTheme="majorBidi" w:hAnsiTheme="majorBidi" w:cstheme="majorBidi"/>
                <w:szCs w:val="24"/>
              </w:rPr>
              <w:t>etc.</w:t>
            </w:r>
            <w:r w:rsidR="00ED4796">
              <w:rPr>
                <w:rFonts w:asciiTheme="majorBidi" w:hAnsiTheme="majorBidi" w:cstheme="majorBidi"/>
                <w:szCs w:val="24"/>
              </w:rPr>
              <w:t>,</w:t>
            </w:r>
            <w:r>
              <w:rPr>
                <w:rFonts w:asciiTheme="majorBidi" w:eastAsia="MS Mincho" w:hAnsiTheme="majorBidi" w:cstheme="majorBidi" w:hint="eastAsia"/>
                <w:szCs w:val="24"/>
                <w:lang w:eastAsia="ja-JP"/>
              </w:rPr>
              <w:t xml:space="preserve"> in </w:t>
            </w:r>
            <w:r>
              <w:rPr>
                <w:rFonts w:asciiTheme="majorBidi" w:eastAsia="MS Mincho" w:hAnsiTheme="majorBidi" w:cstheme="majorBidi"/>
                <w:szCs w:val="24"/>
                <w:lang w:eastAsia="ja-JP"/>
              </w:rPr>
              <w:t>addition</w:t>
            </w:r>
            <w:r>
              <w:rPr>
                <w:rFonts w:asciiTheme="majorBidi" w:eastAsia="MS Mincho" w:hAnsiTheme="majorBidi" w:cstheme="majorBidi" w:hint="eastAsia"/>
                <w:szCs w:val="24"/>
                <w:lang w:eastAsia="ja-JP"/>
              </w:rPr>
              <w:t xml:space="preserve"> to frequency range</w:t>
            </w:r>
            <w:r w:rsidRPr="005B60B7">
              <w:rPr>
                <w:rFonts w:asciiTheme="majorBidi" w:hAnsiTheme="majorBidi" w:cstheme="majorBidi"/>
                <w:szCs w:val="24"/>
              </w:rPr>
              <w:t>.</w:t>
            </w:r>
            <w:r>
              <w:rPr>
                <w:rFonts w:asciiTheme="majorBidi" w:eastAsia="MS Mincho" w:hAnsiTheme="majorBidi" w:cstheme="majorBidi" w:hint="eastAsia"/>
                <w:szCs w:val="24"/>
                <w:lang w:eastAsia="ja-JP"/>
              </w:rPr>
              <w:t xml:space="preserve"> </w:t>
            </w:r>
            <w:r w:rsidRPr="005F56F8">
              <w:rPr>
                <w:rFonts w:asciiTheme="majorBidi" w:eastAsia="MS Mincho" w:hAnsiTheme="majorBidi" w:cstheme="majorBidi"/>
                <w:color w:val="000000" w:themeColor="text1"/>
                <w:szCs w:val="24"/>
                <w:lang w:eastAsia="ja-JP"/>
              </w:rPr>
              <w:t>Screening by combination of key words is also indispensable since some Recommendations do not relate to any particular system, application, service or frequency range or any combination of these categories.</w:t>
            </w:r>
            <w:r w:rsidRPr="00EB5063">
              <w:rPr>
                <w:rFonts w:asciiTheme="majorBidi" w:eastAsia="MS Mincho" w:hAnsiTheme="majorBidi" w:cstheme="majorBidi" w:hint="eastAsia"/>
                <w:szCs w:val="24"/>
                <w:lang w:eastAsia="ja-JP"/>
              </w:rPr>
              <w:t xml:space="preserve"> </w:t>
            </w:r>
            <w:r>
              <w:rPr>
                <w:rFonts w:asciiTheme="majorBidi" w:eastAsia="MS Mincho" w:hAnsiTheme="majorBidi" w:cstheme="majorBidi" w:hint="eastAsia"/>
                <w:szCs w:val="24"/>
                <w:lang w:eastAsia="ja-JP"/>
              </w:rPr>
              <w:t xml:space="preserve">In </w:t>
            </w:r>
            <w:r w:rsidR="00187D27">
              <w:rPr>
                <w:rFonts w:asciiTheme="majorBidi" w:eastAsia="MS Mincho" w:hAnsiTheme="majorBidi" w:cstheme="majorBidi"/>
                <w:szCs w:val="24"/>
                <w:lang w:eastAsia="ja-JP"/>
              </w:rPr>
              <w:t>addition</w:t>
            </w:r>
            <w:r w:rsidRPr="00EB5063">
              <w:rPr>
                <w:rFonts w:asciiTheme="majorBidi" w:eastAsia="MS Mincho" w:hAnsiTheme="majorBidi" w:cstheme="majorBidi"/>
                <w:szCs w:val="24"/>
                <w:lang w:eastAsia="ja-JP"/>
              </w:rPr>
              <w:t xml:space="preserve">, </w:t>
            </w:r>
            <w:r>
              <w:rPr>
                <w:rFonts w:asciiTheme="majorBidi" w:eastAsia="MS Mincho" w:hAnsiTheme="majorBidi" w:cstheme="majorBidi" w:hint="eastAsia"/>
                <w:szCs w:val="24"/>
                <w:lang w:eastAsia="ja-JP"/>
              </w:rPr>
              <w:t xml:space="preserve">it </w:t>
            </w:r>
            <w:r>
              <w:rPr>
                <w:rStyle w:val="hps"/>
                <w:lang w:val="en"/>
              </w:rPr>
              <w:t>is convenient if</w:t>
            </w:r>
            <w:r>
              <w:rPr>
                <w:lang w:val="en"/>
              </w:rPr>
              <w:t xml:space="preserve"> </w:t>
            </w:r>
            <w:r>
              <w:rPr>
                <w:rStyle w:val="hps"/>
                <w:lang w:val="en"/>
              </w:rPr>
              <w:t xml:space="preserve">there </w:t>
            </w:r>
            <w:r>
              <w:rPr>
                <w:rStyle w:val="hps"/>
                <w:rFonts w:eastAsia="MS Mincho" w:hint="eastAsia"/>
                <w:lang w:val="en" w:eastAsia="ja-JP"/>
              </w:rPr>
              <w:t>are</w:t>
            </w:r>
            <w:r>
              <w:rPr>
                <w:rStyle w:val="hps"/>
                <w:lang w:val="en"/>
              </w:rPr>
              <w:t xml:space="preserve"> link</w:t>
            </w:r>
            <w:r>
              <w:rPr>
                <w:rStyle w:val="hps"/>
                <w:rFonts w:eastAsia="MS Mincho" w:hint="eastAsia"/>
                <w:lang w:val="en" w:eastAsia="ja-JP"/>
              </w:rPr>
              <w:t>s</w:t>
            </w:r>
            <w:r>
              <w:rPr>
                <w:lang w:val="en"/>
              </w:rPr>
              <w:t xml:space="preserve"> </w:t>
            </w:r>
            <w:r>
              <w:rPr>
                <w:rStyle w:val="hps"/>
                <w:lang w:val="en"/>
              </w:rPr>
              <w:t xml:space="preserve">to </w:t>
            </w:r>
            <w:r>
              <w:rPr>
                <w:rFonts w:eastAsia="MS Mincho" w:hint="eastAsia"/>
                <w:lang w:val="en" w:eastAsia="ja-JP"/>
              </w:rPr>
              <w:t xml:space="preserve">referenced </w:t>
            </w:r>
            <w:r>
              <w:rPr>
                <w:rStyle w:val="hps"/>
                <w:lang w:val="en"/>
              </w:rPr>
              <w:t>resolutions</w:t>
            </w:r>
            <w:r>
              <w:rPr>
                <w:rStyle w:val="hps"/>
                <w:rFonts w:eastAsia="MS Mincho" w:hint="eastAsia"/>
                <w:lang w:val="en" w:eastAsia="ja-JP"/>
              </w:rPr>
              <w:t>,</w:t>
            </w:r>
            <w:r>
              <w:rPr>
                <w:lang w:val="en"/>
              </w:rPr>
              <w:t xml:space="preserve"> </w:t>
            </w:r>
            <w:r>
              <w:rPr>
                <w:rFonts w:asciiTheme="majorBidi" w:eastAsia="MS Mincho" w:hAnsiTheme="majorBidi" w:cstheme="majorBidi" w:hint="eastAsia"/>
                <w:szCs w:val="24"/>
                <w:lang w:eastAsia="ja-JP"/>
              </w:rPr>
              <w:t>e</w:t>
            </w:r>
            <w:r w:rsidRPr="007E7F18">
              <w:rPr>
                <w:rFonts w:asciiTheme="majorBidi" w:eastAsia="MS Mincho" w:hAnsiTheme="majorBidi" w:cstheme="majorBidi"/>
                <w:szCs w:val="24"/>
                <w:lang w:eastAsia="ja-JP"/>
              </w:rPr>
              <w:t>xplanation</w:t>
            </w:r>
            <w:r>
              <w:rPr>
                <w:rFonts w:asciiTheme="majorBidi" w:eastAsia="MS Mincho" w:hAnsiTheme="majorBidi" w:cstheme="majorBidi" w:hint="eastAsia"/>
                <w:szCs w:val="24"/>
                <w:lang w:eastAsia="ja-JP"/>
              </w:rPr>
              <w:t>s</w:t>
            </w:r>
            <w:r w:rsidRPr="007E7F18">
              <w:rPr>
                <w:rFonts w:asciiTheme="majorBidi" w:eastAsia="MS Mincho" w:hAnsiTheme="majorBidi" w:cstheme="majorBidi"/>
                <w:szCs w:val="24"/>
                <w:lang w:eastAsia="ja-JP"/>
              </w:rPr>
              <w:t xml:space="preserve"> of</w:t>
            </w:r>
            <w:r>
              <w:rPr>
                <w:rStyle w:val="hps"/>
                <w:lang w:val="en"/>
              </w:rPr>
              <w:t xml:space="preserve"> difficult</w:t>
            </w:r>
            <w:r>
              <w:rPr>
                <w:lang w:val="en"/>
              </w:rPr>
              <w:t xml:space="preserve"> </w:t>
            </w:r>
            <w:r>
              <w:rPr>
                <w:rStyle w:val="hps"/>
                <w:lang w:val="en"/>
              </w:rPr>
              <w:t>terms</w:t>
            </w:r>
            <w:r>
              <w:rPr>
                <w:rStyle w:val="hps"/>
                <w:rFonts w:eastAsia="MS Mincho" w:hint="eastAsia"/>
                <w:lang w:val="en" w:eastAsia="ja-JP"/>
              </w:rPr>
              <w:t xml:space="preserve">, </w:t>
            </w:r>
            <w:r w:rsidR="00187D27">
              <w:rPr>
                <w:rStyle w:val="hps"/>
                <w:rFonts w:eastAsia="MS Mincho"/>
                <w:lang w:val="en" w:eastAsia="ja-JP"/>
              </w:rPr>
              <w:t>etc.</w:t>
            </w:r>
            <w:r>
              <w:rPr>
                <w:rFonts w:asciiTheme="majorBidi" w:eastAsia="MS Mincho" w:hAnsiTheme="majorBidi" w:cstheme="majorBidi" w:hint="eastAsia"/>
                <w:szCs w:val="24"/>
                <w:lang w:eastAsia="ja-JP"/>
              </w:rPr>
              <w:t xml:space="preserve"> in texts.  It is also suggested to furnish download counters to count number of downloads for each publication.</w:t>
            </w:r>
          </w:p>
        </w:tc>
      </w:tr>
    </w:tbl>
    <w:bookmarkEnd w:id="5"/>
    <w:p w:rsidR="00815A00" w:rsidRPr="00A906DE" w:rsidRDefault="00A020D5" w:rsidP="00ED4796">
      <w:pPr>
        <w:pStyle w:val="Heading1"/>
        <w:spacing w:before="240"/>
        <w:rPr>
          <w:rFonts w:eastAsia="MS Mincho"/>
          <w:lang w:eastAsia="ja-JP"/>
        </w:rPr>
      </w:pPr>
      <w:r>
        <w:rPr>
          <w:rFonts w:eastAsia="MS Mincho"/>
          <w:lang w:eastAsia="ja-JP"/>
        </w:rPr>
        <w:lastRenderedPageBreak/>
        <w:t>2.4</w:t>
      </w:r>
      <w:r>
        <w:rPr>
          <w:rFonts w:eastAsia="MS Mincho"/>
          <w:lang w:eastAsia="ja-JP"/>
        </w:rPr>
        <w:tab/>
      </w:r>
      <w:r w:rsidR="00815A00" w:rsidRPr="00A906DE">
        <w:rPr>
          <w:rFonts w:eastAsia="MS Mincho" w:hint="eastAsia"/>
          <w:lang w:eastAsia="ja-JP"/>
        </w:rPr>
        <w:t>Accessibility</w:t>
      </w:r>
    </w:p>
    <w:p w:rsidR="00815A00" w:rsidRPr="00177918" w:rsidRDefault="00815A00" w:rsidP="00ED4796">
      <w:pPr>
        <w:pStyle w:val="ListParagraph"/>
        <w:spacing w:after="120"/>
        <w:ind w:left="0"/>
        <w:jc w:val="left"/>
        <w:rPr>
          <w:rFonts w:asciiTheme="majorBidi" w:eastAsia="MS Mincho" w:hAnsiTheme="majorBidi" w:cstheme="majorBidi"/>
          <w:szCs w:val="24"/>
          <w:lang w:eastAsia="ja-JP"/>
        </w:rPr>
      </w:pPr>
      <w:r>
        <w:rPr>
          <w:rFonts w:asciiTheme="majorBidi" w:eastAsia="MS Mincho" w:hAnsiTheme="majorBidi" w:cstheme="majorBidi" w:hint="eastAsia"/>
          <w:szCs w:val="24"/>
          <w:lang w:eastAsia="ja-JP"/>
        </w:rPr>
        <w:t xml:space="preserve">In </w:t>
      </w:r>
      <w:r>
        <w:rPr>
          <w:rFonts w:asciiTheme="majorBidi" w:eastAsia="MS Mincho" w:hAnsiTheme="majorBidi" w:cstheme="majorBidi"/>
          <w:szCs w:val="24"/>
          <w:lang w:eastAsia="ja-JP"/>
        </w:rPr>
        <w:t>accordance</w:t>
      </w:r>
      <w:r>
        <w:rPr>
          <w:rFonts w:asciiTheme="majorBidi" w:eastAsia="MS Mincho" w:hAnsiTheme="majorBidi" w:cstheme="majorBidi" w:hint="eastAsia"/>
          <w:szCs w:val="24"/>
          <w:lang w:eastAsia="ja-JP"/>
        </w:rPr>
        <w:t xml:space="preserve"> with Resolution 175 (Guadalajara, 2010), new systems are expected to contribute to facilitate persons with disabilities to search ITU Recommendations and </w:t>
      </w:r>
      <w:r>
        <w:rPr>
          <w:rFonts w:asciiTheme="majorBidi" w:eastAsia="MS Mincho" w:hAnsiTheme="majorBidi" w:cstheme="majorBidi"/>
          <w:szCs w:val="24"/>
          <w:lang w:eastAsia="ja-JP"/>
        </w:rPr>
        <w:t>other</w:t>
      </w:r>
      <w:r>
        <w:rPr>
          <w:rFonts w:asciiTheme="majorBidi" w:eastAsia="MS Mincho" w:hAnsiTheme="majorBidi" w:cstheme="majorBidi" w:hint="eastAsia"/>
          <w:szCs w:val="24"/>
          <w:lang w:eastAsia="ja-JP"/>
        </w:rPr>
        <w:t xml:space="preserve"> ITU publications with improved accessibility. Proposed function may include variable character size, reading out texts, customizable display,</w:t>
      </w:r>
      <w:r>
        <w:rPr>
          <w:rFonts w:asciiTheme="majorBidi" w:eastAsia="MS Mincho" w:hAnsiTheme="majorBidi" w:cstheme="majorBidi"/>
          <w:szCs w:val="24"/>
          <w:lang w:eastAsia="ja-JP"/>
        </w:rPr>
        <w:t xml:space="preserve"> transformable</w:t>
      </w:r>
      <w:r>
        <w:rPr>
          <w:rFonts w:asciiTheme="majorBidi" w:eastAsia="MS Mincho" w:hAnsiTheme="majorBidi" w:cstheme="majorBidi" w:hint="eastAsia"/>
          <w:szCs w:val="24"/>
          <w:lang w:eastAsia="ja-JP"/>
        </w:rPr>
        <w:t xml:space="preserve"> icons and etc.. Also, w</w:t>
      </w:r>
      <w:r w:rsidRPr="00EB5063">
        <w:rPr>
          <w:rFonts w:asciiTheme="majorBidi" w:eastAsia="MS Mincho" w:hAnsiTheme="majorBidi" w:cstheme="majorBidi"/>
          <w:szCs w:val="24"/>
          <w:lang w:eastAsia="ja-JP"/>
        </w:rPr>
        <w:t>e</w:t>
      </w:r>
      <w:r w:rsidRPr="00EB5063">
        <w:rPr>
          <w:lang w:val="en"/>
        </w:rPr>
        <w:t xml:space="preserve"> </w:t>
      </w:r>
      <w:r>
        <w:rPr>
          <w:rStyle w:val="hps"/>
          <w:lang w:val="en"/>
        </w:rPr>
        <w:t>expect</w:t>
      </w:r>
      <w:r>
        <w:rPr>
          <w:rStyle w:val="shorttext"/>
          <w:lang w:val="en"/>
        </w:rPr>
        <w:t xml:space="preserve"> </w:t>
      </w:r>
      <w:r>
        <w:rPr>
          <w:rStyle w:val="hps"/>
          <w:lang w:val="en"/>
        </w:rPr>
        <w:t>the</w:t>
      </w:r>
      <w:r>
        <w:rPr>
          <w:rStyle w:val="shorttext"/>
          <w:lang w:val="en"/>
        </w:rPr>
        <w:t xml:space="preserve"> </w:t>
      </w:r>
      <w:r>
        <w:rPr>
          <w:rStyle w:val="hps"/>
          <w:rFonts w:eastAsia="MS Mincho" w:hint="eastAsia"/>
          <w:lang w:val="en" w:eastAsia="ja-JP"/>
        </w:rPr>
        <w:t>operation of new systems such as the span to shift to the next page</w:t>
      </w:r>
      <w:r>
        <w:rPr>
          <w:rStyle w:val="hps"/>
          <w:lang w:val="en"/>
        </w:rPr>
        <w:t xml:space="preserve"> runs</w:t>
      </w:r>
      <w:r>
        <w:rPr>
          <w:rStyle w:val="shorttext"/>
          <w:lang w:val="en"/>
        </w:rPr>
        <w:t xml:space="preserve"> </w:t>
      </w:r>
      <w:r>
        <w:rPr>
          <w:rStyle w:val="hps"/>
          <w:lang w:val="en"/>
        </w:rPr>
        <w:t>lightly</w:t>
      </w:r>
      <w:r>
        <w:rPr>
          <w:rStyle w:val="shorttext"/>
          <w:lang w:val="en"/>
        </w:rPr>
        <w:t>.</w:t>
      </w:r>
      <w:r>
        <w:rPr>
          <w:rFonts w:asciiTheme="majorBidi" w:eastAsia="MS Mincho" w:hAnsiTheme="majorBidi" w:cstheme="majorBidi" w:hint="eastAsia"/>
          <w:szCs w:val="24"/>
          <w:lang w:eastAsia="ja-JP"/>
        </w:rPr>
        <w:t xml:space="preserve"> </w:t>
      </w:r>
    </w:p>
    <w:p w:rsidR="00815A00" w:rsidRDefault="00815A00" w:rsidP="004F0848">
      <w:pPr>
        <w:tabs>
          <w:tab w:val="clear" w:pos="794"/>
          <w:tab w:val="clear" w:pos="1191"/>
          <w:tab w:val="clear" w:pos="1588"/>
          <w:tab w:val="clear" w:pos="1985"/>
        </w:tabs>
        <w:overflowPunct/>
        <w:autoSpaceDE/>
        <w:autoSpaceDN/>
        <w:adjustRightInd/>
        <w:spacing w:before="0"/>
        <w:textAlignment w:val="auto"/>
      </w:pPr>
    </w:p>
    <w:p w:rsidR="00815A00" w:rsidRDefault="00815A00" w:rsidP="004F0848">
      <w:pPr>
        <w:tabs>
          <w:tab w:val="clear" w:pos="794"/>
          <w:tab w:val="clear" w:pos="1191"/>
          <w:tab w:val="clear" w:pos="1588"/>
          <w:tab w:val="clear" w:pos="1985"/>
        </w:tabs>
        <w:overflowPunct/>
        <w:autoSpaceDE/>
        <w:autoSpaceDN/>
        <w:adjustRightInd/>
        <w:spacing w:before="0"/>
        <w:textAlignment w:val="auto"/>
      </w:pPr>
    </w:p>
    <w:p w:rsidR="00815A00" w:rsidRDefault="00815A00" w:rsidP="007C173B">
      <w:pPr>
        <w:tabs>
          <w:tab w:val="clear" w:pos="794"/>
          <w:tab w:val="clear" w:pos="1191"/>
          <w:tab w:val="clear" w:pos="1588"/>
          <w:tab w:val="clear" w:pos="1985"/>
        </w:tabs>
        <w:overflowPunct/>
        <w:autoSpaceDE/>
        <w:autoSpaceDN/>
        <w:adjustRightInd/>
        <w:spacing w:before="0"/>
        <w:jc w:val="center"/>
        <w:textAlignment w:val="auto"/>
      </w:pPr>
      <w:r>
        <w:softHyphen/>
      </w:r>
      <w:r>
        <w:softHyphen/>
      </w:r>
      <w:r>
        <w:softHyphen/>
      </w:r>
      <w:r w:rsidR="007C173B">
        <w:t>________________</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sectPr w:rsidR="00815A00" w:rsidSect="00F749FF">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A00" w:rsidRDefault="00815A00">
      <w:r>
        <w:separator/>
      </w:r>
    </w:p>
  </w:endnote>
  <w:endnote w:type="continuationSeparator" w:id="0">
    <w:p w:rsidR="00815A00" w:rsidRDefault="0081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Pr="001E41A0" w:rsidRDefault="001E41A0" w:rsidP="00DD0FA2">
    <w:pPr>
      <w:pStyle w:val="Footer"/>
      <w:rPr>
        <w:lang w:val="en-US"/>
      </w:rPr>
    </w:pPr>
    <w:r>
      <w:fldChar w:fldCharType="begin"/>
    </w:r>
    <w:r w:rsidRPr="001E41A0">
      <w:rPr>
        <w:lang w:val="en-US"/>
      </w:rPr>
      <w:instrText xml:space="preserve"> FILENAME \p \* MERGEFORMAT </w:instrText>
    </w:r>
    <w:r>
      <w:fldChar w:fldCharType="separate"/>
    </w:r>
    <w:r w:rsidR="00DD0FA2">
      <w:rPr>
        <w:lang w:val="en-US"/>
      </w:rPr>
      <w:t>M:\BRIAP\STAFF\Millet\RAG\RAG14\DOCS\003E.docx</w:t>
    </w:r>
    <w:r>
      <w:rPr>
        <w:lang w:val="es-ES_tradnl"/>
      </w:rPr>
      <w:fldChar w:fldCharType="end"/>
    </w:r>
    <w:r w:rsidR="0095426A" w:rsidRPr="001E41A0">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A00" w:rsidRDefault="00815A00">
      <w:r>
        <w:t>____________________</w:t>
      </w:r>
    </w:p>
  </w:footnote>
  <w:footnote w:type="continuationSeparator" w:id="0">
    <w:p w:rsidR="00815A00" w:rsidRDefault="00815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934B3F" w:rsidP="001E41A0">
    <w:pPr>
      <w:pStyle w:val="Header"/>
      <w:rPr>
        <w:lang w:val="es-ES"/>
      </w:rPr>
    </w:pPr>
    <w:r>
      <w:t xml:space="preserve">- </w:t>
    </w:r>
    <w:r w:rsidR="001E41A0">
      <w:fldChar w:fldCharType="begin"/>
    </w:r>
    <w:r w:rsidR="001E41A0">
      <w:instrText xml:space="preserve"> PAGE </w:instrText>
    </w:r>
    <w:r w:rsidR="001E41A0">
      <w:fldChar w:fldCharType="separate"/>
    </w:r>
    <w:r w:rsidR="00FA2322">
      <w:rPr>
        <w:noProof/>
      </w:rPr>
      <w:t>2</w:t>
    </w:r>
    <w:r w:rsidR="001E41A0">
      <w:rPr>
        <w:noProof/>
      </w:rPr>
      <w:fldChar w:fldCharType="end"/>
    </w:r>
    <w:r>
      <w:rPr>
        <w:noProof/>
      </w:rPr>
      <w:t xml:space="preserve"> -</w:t>
    </w:r>
  </w:p>
  <w:p w:rsidR="0095426A" w:rsidRDefault="00597657" w:rsidP="004F0848">
    <w:pPr>
      <w:pStyle w:val="Header"/>
      <w:rPr>
        <w:lang w:val="es-ES"/>
      </w:rPr>
    </w:pPr>
    <w:r>
      <w:rPr>
        <w:lang w:val="es-ES"/>
      </w:rPr>
      <w:t>RAG</w:t>
    </w:r>
    <w:r w:rsidR="00DD3BF8">
      <w:rPr>
        <w:lang w:val="es-ES"/>
      </w:rPr>
      <w:t>1</w:t>
    </w:r>
    <w:r w:rsidR="004F0848">
      <w:rPr>
        <w:lang w:val="es-ES"/>
      </w:rPr>
      <w:t>4</w:t>
    </w:r>
    <w:r w:rsidR="00934B3F">
      <w:rPr>
        <w:lang w:val="es-ES"/>
      </w:rPr>
      <w:t>-1/3</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EB6648"/>
    <w:multiLevelType w:val="multilevel"/>
    <w:tmpl w:val="C28C07FC"/>
    <w:lvl w:ilvl="0">
      <w:start w:val="1"/>
      <w:numFmt w:val="bullet"/>
      <w:lvlText w:val=""/>
      <w:lvlJc w:val="left"/>
      <w:pPr>
        <w:ind w:left="360" w:hanging="360"/>
      </w:pPr>
      <w:rPr>
        <w:rFonts w:ascii="Symbol" w:hAnsi="Symbol"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6294740"/>
    <w:multiLevelType w:val="hybridMultilevel"/>
    <w:tmpl w:val="17E2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85384"/>
    <w:multiLevelType w:val="hybridMultilevel"/>
    <w:tmpl w:val="46408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5053B9"/>
    <w:multiLevelType w:val="hybridMultilevel"/>
    <w:tmpl w:val="1820F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00"/>
    <w:rsid w:val="00093C73"/>
    <w:rsid w:val="001377D6"/>
    <w:rsid w:val="00187D27"/>
    <w:rsid w:val="001E41A0"/>
    <w:rsid w:val="00276F72"/>
    <w:rsid w:val="002774E4"/>
    <w:rsid w:val="003D068D"/>
    <w:rsid w:val="004F0848"/>
    <w:rsid w:val="00507DA3"/>
    <w:rsid w:val="0051782D"/>
    <w:rsid w:val="00597657"/>
    <w:rsid w:val="005B2C58"/>
    <w:rsid w:val="00746923"/>
    <w:rsid w:val="007C173B"/>
    <w:rsid w:val="00806E63"/>
    <w:rsid w:val="00815A00"/>
    <w:rsid w:val="008B3F50"/>
    <w:rsid w:val="00934B3F"/>
    <w:rsid w:val="0095426A"/>
    <w:rsid w:val="00975256"/>
    <w:rsid w:val="00A020D5"/>
    <w:rsid w:val="00A16CB2"/>
    <w:rsid w:val="00B35BE4"/>
    <w:rsid w:val="00B52992"/>
    <w:rsid w:val="00CB179F"/>
    <w:rsid w:val="00CC1D49"/>
    <w:rsid w:val="00CD4D80"/>
    <w:rsid w:val="00D211BC"/>
    <w:rsid w:val="00DD0FA2"/>
    <w:rsid w:val="00DD3BF8"/>
    <w:rsid w:val="00ED4796"/>
    <w:rsid w:val="00F749FF"/>
    <w:rsid w:val="00FA2322"/>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815A00"/>
    <w:pPr>
      <w:ind w:left="720"/>
      <w:contextualSpacing/>
      <w:jc w:val="both"/>
      <w:textAlignment w:val="auto"/>
    </w:pPr>
    <w:rPr>
      <w:rFonts w:eastAsia="Batang"/>
    </w:rPr>
  </w:style>
  <w:style w:type="character" w:customStyle="1" w:styleId="hps">
    <w:name w:val="hps"/>
    <w:basedOn w:val="DefaultParagraphFont"/>
    <w:rsid w:val="00815A00"/>
  </w:style>
  <w:style w:type="character" w:customStyle="1" w:styleId="shorttext">
    <w:name w:val="short_text"/>
    <w:basedOn w:val="DefaultParagraphFont"/>
    <w:rsid w:val="00815A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815A00"/>
    <w:pPr>
      <w:ind w:left="720"/>
      <w:contextualSpacing/>
      <w:jc w:val="both"/>
      <w:textAlignment w:val="auto"/>
    </w:pPr>
    <w:rPr>
      <w:rFonts w:eastAsia="Batang"/>
    </w:rPr>
  </w:style>
  <w:style w:type="character" w:customStyle="1" w:styleId="hps">
    <w:name w:val="hps"/>
    <w:basedOn w:val="DefaultParagraphFont"/>
    <w:rsid w:val="00815A00"/>
  </w:style>
  <w:style w:type="character" w:customStyle="1" w:styleId="shorttext">
    <w:name w:val="short_text"/>
    <w:basedOn w:val="DefaultParagraphFont"/>
    <w:rsid w:val="00815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STAFF\Millet\RAG\RAG14\Templates\Englis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F417-E546-49BC-9779-BD752229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Template>
  <TotalTime>19</TotalTime>
  <Pages>2</Pages>
  <Words>506</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dc:creator>
  <cp:keywords/>
  <dc:description/>
  <cp:lastModifiedBy>millet</cp:lastModifiedBy>
  <cp:revision>9</cp:revision>
  <cp:lastPrinted>1999-09-30T15:03:00Z</cp:lastPrinted>
  <dcterms:created xsi:type="dcterms:W3CDTF">2014-05-06T08:50:00Z</dcterms:created>
  <dcterms:modified xsi:type="dcterms:W3CDTF">2014-05-06T09:11:00Z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