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063DDF" w:rsidP="00063DDF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63DDF" w:rsidRPr="00982084" w:rsidRDefault="00132FD1" w:rsidP="00B64A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 w:rsidR="00B64AFB">
              <w:rPr>
                <w:rFonts w:ascii="Verdana" w:hAnsi="Verdana"/>
                <w:sz w:val="20"/>
              </w:rPr>
              <w:tab/>
            </w:r>
            <w:r w:rsidR="00045D35" w:rsidRPr="00045D35">
              <w:rPr>
                <w:rFonts w:ascii="Verdana" w:hAnsi="Verdana"/>
                <w:sz w:val="20"/>
              </w:rPr>
              <w:t>Document 5A/TEMP/282</w:t>
            </w:r>
          </w:p>
        </w:tc>
        <w:tc>
          <w:tcPr>
            <w:tcW w:w="3451" w:type="dxa"/>
          </w:tcPr>
          <w:p w:rsidR="000069D4" w:rsidRPr="00063DDF" w:rsidRDefault="000977D0" w:rsidP="00132FD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7 to</w:t>
            </w:r>
            <w:r w:rsidR="00132FD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063DDF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636</w:t>
            </w:r>
            <w:r w:rsidR="00063DDF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063DDF" w:rsidRDefault="00132FD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="00063DDF">
              <w:rPr>
                <w:rFonts w:ascii="Verdana" w:hAnsi="Verdana"/>
                <w:b/>
                <w:sz w:val="20"/>
                <w:lang w:eastAsia="zh-CN"/>
              </w:rPr>
              <w:t xml:space="preserve"> November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063DDF" w:rsidRDefault="00063DD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45D35" w:rsidP="000977D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Annex </w:t>
            </w:r>
            <w:r w:rsidR="000977D0">
              <w:rPr>
                <w:lang w:eastAsia="zh-CN"/>
              </w:rPr>
              <w:t>7</w:t>
            </w:r>
            <w:r>
              <w:rPr>
                <w:lang w:eastAsia="zh-CN"/>
              </w:rPr>
              <w:t xml:space="preserve"> to Working Party 5A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045D35" w:rsidRDefault="00045D35" w:rsidP="00045D35">
            <w:pPr>
              <w:pStyle w:val="Title1"/>
              <w:rPr>
                <w:rFonts w:eastAsia="MS Mincho"/>
              </w:rPr>
            </w:pPr>
            <w:bookmarkStart w:id="6" w:name="drec" w:colFirst="0" w:colLast="0"/>
            <w:bookmarkEnd w:id="5"/>
            <w:r w:rsidRPr="00045D35">
              <w:rPr>
                <w:rFonts w:eastAsia="MS Mincho"/>
              </w:rPr>
              <w:t>Elements for conside</w:t>
            </w:r>
            <w:r>
              <w:rPr>
                <w:rFonts w:eastAsia="MS Mincho"/>
              </w:rPr>
              <w:t xml:space="preserve">ration in future discussions on </w:t>
            </w:r>
            <w:r w:rsidRPr="00045D35">
              <w:rPr>
                <w:rFonts w:eastAsia="MS Mincho"/>
              </w:rPr>
              <w:t>Recommendation ITU-R M.2015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734B2D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734B2D" w:rsidRDefault="00734B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bookmarkStart w:id="8" w:name="dbreak"/>
      <w:bookmarkEnd w:id="7"/>
      <w:bookmarkEnd w:id="8"/>
    </w:p>
    <w:p w:rsidR="00734B2D" w:rsidRDefault="00734B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734B2D" w:rsidRDefault="00734B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  <w:sectPr w:rsidR="00734B2D" w:rsidSect="0084557F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734B2D" w:rsidRDefault="00734B2D" w:rsidP="00734B2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C80D0B">
        <w:rPr>
          <w:b/>
          <w:bCs/>
          <w:color w:val="000000"/>
          <w:sz w:val="28"/>
          <w:szCs w:val="28"/>
        </w:rPr>
        <w:lastRenderedPageBreak/>
        <w:t>Proposed PPDR within 700 M</w:t>
      </w:r>
      <w:r w:rsidR="00E25417">
        <w:rPr>
          <w:b/>
          <w:bCs/>
          <w:color w:val="000000"/>
          <w:sz w:val="28"/>
          <w:szCs w:val="28"/>
        </w:rPr>
        <w:t>Hz</w:t>
      </w:r>
    </w:p>
    <w:p w:rsidR="00E25417" w:rsidRDefault="00E25417" w:rsidP="00E25417">
      <w:pPr>
        <w:pStyle w:val="FigureNo"/>
      </w:pPr>
      <w:r w:rsidRPr="00C80D0B">
        <w:t xml:space="preserve">Figure </w:t>
      </w:r>
      <w:r>
        <w:t>4</w:t>
      </w:r>
    </w:p>
    <w:p w:rsidR="00E25417" w:rsidRPr="00E25417" w:rsidRDefault="00E25417" w:rsidP="00E25417">
      <w:pPr>
        <w:pStyle w:val="Figuretitle"/>
      </w:pPr>
      <w:r w:rsidRPr="000977D0">
        <w:t>Scenario based on 2 x 10 MHz for harmonized PPDR IMT starting at 698 MHz + 2 x 3 MHz for expansion or special PPDR applications</w:t>
      </w:r>
      <w:bookmarkStart w:id="9" w:name="_GoBack"/>
      <w:bookmarkEnd w:id="9"/>
    </w:p>
    <w:p w:rsidR="00734B2D" w:rsidRPr="00C80D0B" w:rsidRDefault="00734B2D" w:rsidP="00734B2D">
      <w:pPr>
        <w:keepNext/>
        <w:spacing w:before="100" w:beforeAutospacing="1" w:line="240" w:lineRule="atLeast"/>
      </w:pPr>
      <w:r w:rsidRPr="00C80D0B">
        <w:rPr>
          <w:noProof/>
          <w:szCs w:val="24"/>
          <w:lang w:val="en-US" w:eastAsia="zh-CN"/>
        </w:rPr>
        <w:drawing>
          <wp:inline distT="0" distB="0" distL="0" distR="0">
            <wp:extent cx="9622155" cy="668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15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2D" w:rsidRPr="00C80D0B" w:rsidRDefault="00734B2D" w:rsidP="00734B2D">
      <w:pPr>
        <w:rPr>
          <w:b/>
          <w:bCs/>
          <w:color w:val="000000"/>
          <w:sz w:val="20"/>
          <w:szCs w:val="24"/>
          <w:rtl/>
        </w:rPr>
      </w:pPr>
      <w:r w:rsidRPr="00C80D0B">
        <w:rPr>
          <w:b/>
          <w:bCs/>
          <w:sz w:val="20"/>
        </w:rPr>
        <w:t xml:space="preserve">Figure </w:t>
      </w:r>
      <w:r w:rsidRPr="00C80D0B">
        <w:rPr>
          <w:b/>
          <w:bCs/>
          <w:sz w:val="20"/>
        </w:rPr>
        <w:fldChar w:fldCharType="begin"/>
      </w:r>
      <w:r w:rsidRPr="00C80D0B">
        <w:rPr>
          <w:b/>
          <w:bCs/>
          <w:sz w:val="20"/>
        </w:rPr>
        <w:instrText xml:space="preserve"> SEQ Figure \* ARABIC </w:instrText>
      </w:r>
      <w:r w:rsidRPr="00C80D0B">
        <w:rPr>
          <w:b/>
          <w:bCs/>
          <w:sz w:val="20"/>
        </w:rPr>
        <w:fldChar w:fldCharType="separate"/>
      </w:r>
      <w:r w:rsidR="00B64AFB">
        <w:rPr>
          <w:b/>
          <w:bCs/>
          <w:noProof/>
          <w:sz w:val="20"/>
        </w:rPr>
        <w:t>1</w:t>
      </w:r>
      <w:r w:rsidRPr="00C80D0B">
        <w:rPr>
          <w:b/>
          <w:bCs/>
          <w:sz w:val="20"/>
        </w:rPr>
        <w:fldChar w:fldCharType="end"/>
      </w:r>
      <w:r w:rsidR="000977D0">
        <w:rPr>
          <w:b/>
          <w:bCs/>
          <w:sz w:val="20"/>
        </w:rPr>
        <w:t xml:space="preserve">. </w:t>
      </w:r>
      <w:r w:rsidRPr="00C80D0B">
        <w:rPr>
          <w:b/>
          <w:bCs/>
          <w:sz w:val="20"/>
        </w:rPr>
        <w:t xml:space="preserve"> Scenario for PPDR in 700MHz based on UAE proposed arrangement for the 700</w:t>
      </w:r>
      <w:r w:rsidR="00A0196A">
        <w:rPr>
          <w:b/>
          <w:bCs/>
          <w:sz w:val="20"/>
        </w:rPr>
        <w:t xml:space="preserve"> </w:t>
      </w:r>
      <w:r w:rsidRPr="00C80D0B">
        <w:rPr>
          <w:b/>
          <w:bCs/>
          <w:sz w:val="20"/>
        </w:rPr>
        <w:t>MHz band of 2x40MHz</w:t>
      </w:r>
    </w:p>
    <w:p w:rsidR="00734B2D" w:rsidRPr="00C80D0B" w:rsidRDefault="00734B2D" w:rsidP="00734B2D">
      <w:pPr>
        <w:keepNext/>
        <w:spacing w:before="100" w:beforeAutospacing="1" w:line="240" w:lineRule="atLeast"/>
      </w:pPr>
      <w:r w:rsidRPr="00C80D0B">
        <w:rPr>
          <w:noProof/>
          <w:szCs w:val="24"/>
          <w:lang w:val="en-US" w:eastAsia="zh-CN"/>
        </w:rPr>
        <w:drawing>
          <wp:inline distT="0" distB="0" distL="0" distR="0">
            <wp:extent cx="9580245" cy="64706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2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2D" w:rsidRPr="00C80D0B" w:rsidRDefault="00734B2D" w:rsidP="00734B2D">
      <w:pPr>
        <w:rPr>
          <w:b/>
          <w:bCs/>
          <w:sz w:val="20"/>
          <w:szCs w:val="24"/>
        </w:rPr>
      </w:pPr>
      <w:r w:rsidRPr="00C80D0B">
        <w:rPr>
          <w:b/>
          <w:bCs/>
          <w:sz w:val="20"/>
        </w:rPr>
        <w:t xml:space="preserve">Figure </w:t>
      </w:r>
      <w:r w:rsidRPr="00C80D0B">
        <w:rPr>
          <w:b/>
          <w:bCs/>
          <w:sz w:val="20"/>
        </w:rPr>
        <w:fldChar w:fldCharType="begin"/>
      </w:r>
      <w:r w:rsidRPr="00C80D0B">
        <w:rPr>
          <w:b/>
          <w:bCs/>
          <w:sz w:val="20"/>
        </w:rPr>
        <w:instrText xml:space="preserve"> SEQ Figure \* ARABIC </w:instrText>
      </w:r>
      <w:r w:rsidRPr="00C80D0B">
        <w:rPr>
          <w:b/>
          <w:bCs/>
          <w:sz w:val="20"/>
        </w:rPr>
        <w:fldChar w:fldCharType="separate"/>
      </w:r>
      <w:r w:rsidR="00B64AFB">
        <w:rPr>
          <w:b/>
          <w:bCs/>
          <w:noProof/>
          <w:sz w:val="20"/>
        </w:rPr>
        <w:t>2</w:t>
      </w:r>
      <w:r w:rsidRPr="00C80D0B">
        <w:rPr>
          <w:b/>
          <w:bCs/>
          <w:sz w:val="20"/>
        </w:rPr>
        <w:fldChar w:fldCharType="end"/>
      </w:r>
      <w:r w:rsidR="000977D0">
        <w:rPr>
          <w:b/>
          <w:bCs/>
          <w:sz w:val="20"/>
        </w:rPr>
        <w:t xml:space="preserve">. </w:t>
      </w:r>
      <w:r w:rsidRPr="00C80D0B">
        <w:rPr>
          <w:b/>
          <w:bCs/>
          <w:sz w:val="20"/>
        </w:rPr>
        <w:t xml:space="preserve"> Scenario for PPDR in 700MHz if the Frequency arrangement</w:t>
      </w:r>
      <w:r w:rsidRPr="00C80D0B">
        <w:rPr>
          <w:b/>
          <w:bCs/>
          <w:noProof/>
          <w:sz w:val="20"/>
        </w:rPr>
        <w:t xml:space="preserve"> adopted starts at 703</w:t>
      </w:r>
      <w:r w:rsidR="00A0196A">
        <w:rPr>
          <w:b/>
          <w:bCs/>
          <w:noProof/>
          <w:sz w:val="20"/>
        </w:rPr>
        <w:t xml:space="preserve"> </w:t>
      </w:r>
      <w:r w:rsidRPr="00C80D0B">
        <w:rPr>
          <w:b/>
          <w:bCs/>
          <w:noProof/>
          <w:sz w:val="20"/>
        </w:rPr>
        <w:t>MHz harmonized with APT lower Duplexer</w:t>
      </w:r>
    </w:p>
    <w:p w:rsidR="00734B2D" w:rsidRPr="00C80D0B" w:rsidRDefault="00734B2D" w:rsidP="00734B2D">
      <w:pPr>
        <w:keepNext/>
        <w:spacing w:before="100" w:beforeAutospacing="1" w:line="240" w:lineRule="atLeast"/>
      </w:pPr>
      <w:r w:rsidRPr="00C80D0B">
        <w:rPr>
          <w:noProof/>
          <w:szCs w:val="24"/>
          <w:lang w:val="en-US" w:eastAsia="zh-CN"/>
        </w:rPr>
        <w:drawing>
          <wp:inline distT="0" distB="0" distL="0" distR="0">
            <wp:extent cx="9488805" cy="640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80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2D" w:rsidRPr="00C80D0B" w:rsidRDefault="00734B2D" w:rsidP="00734B2D">
      <w:pPr>
        <w:rPr>
          <w:b/>
          <w:bCs/>
          <w:color w:val="000000"/>
          <w:sz w:val="20"/>
          <w:szCs w:val="24"/>
          <w:rtl/>
        </w:rPr>
      </w:pPr>
      <w:r w:rsidRPr="00C80D0B">
        <w:rPr>
          <w:b/>
          <w:bCs/>
          <w:sz w:val="20"/>
        </w:rPr>
        <w:t xml:space="preserve">Figure </w:t>
      </w:r>
      <w:r w:rsidRPr="00C80D0B">
        <w:rPr>
          <w:b/>
          <w:bCs/>
          <w:sz w:val="20"/>
        </w:rPr>
        <w:fldChar w:fldCharType="begin"/>
      </w:r>
      <w:r w:rsidRPr="00C80D0B">
        <w:rPr>
          <w:b/>
          <w:bCs/>
          <w:sz w:val="20"/>
        </w:rPr>
        <w:instrText xml:space="preserve"> SEQ Figure \* ARABIC </w:instrText>
      </w:r>
      <w:r w:rsidRPr="00C80D0B">
        <w:rPr>
          <w:b/>
          <w:bCs/>
          <w:sz w:val="20"/>
        </w:rPr>
        <w:fldChar w:fldCharType="separate"/>
      </w:r>
      <w:r w:rsidR="00B64AFB">
        <w:rPr>
          <w:b/>
          <w:bCs/>
          <w:noProof/>
          <w:sz w:val="20"/>
        </w:rPr>
        <w:t>3</w:t>
      </w:r>
      <w:r w:rsidRPr="00C80D0B">
        <w:rPr>
          <w:b/>
          <w:bCs/>
          <w:sz w:val="20"/>
        </w:rPr>
        <w:fldChar w:fldCharType="end"/>
      </w:r>
      <w:r w:rsidR="000977D0">
        <w:rPr>
          <w:b/>
          <w:bCs/>
          <w:sz w:val="20"/>
        </w:rPr>
        <w:t xml:space="preserve">. </w:t>
      </w:r>
      <w:r w:rsidRPr="00C80D0B">
        <w:rPr>
          <w:b/>
          <w:bCs/>
          <w:sz w:val="20"/>
        </w:rPr>
        <w:t xml:space="preserve"> Scenario for PPDR in 700</w:t>
      </w:r>
      <w:r w:rsidR="00A0196A">
        <w:rPr>
          <w:b/>
          <w:bCs/>
          <w:sz w:val="20"/>
        </w:rPr>
        <w:t xml:space="preserve"> </w:t>
      </w:r>
      <w:r w:rsidRPr="00C80D0B">
        <w:rPr>
          <w:b/>
          <w:bCs/>
          <w:sz w:val="20"/>
        </w:rPr>
        <w:t>MHz based on arrangements that are partially harmonized with APT arrangement with additional 2x5</w:t>
      </w:r>
      <w:r w:rsidR="00A0196A">
        <w:rPr>
          <w:b/>
          <w:bCs/>
          <w:sz w:val="20"/>
        </w:rPr>
        <w:t xml:space="preserve"> </w:t>
      </w:r>
      <w:r w:rsidRPr="00C80D0B">
        <w:rPr>
          <w:b/>
          <w:bCs/>
          <w:sz w:val="20"/>
        </w:rPr>
        <w:t>MHz for PPDR expansion during disasters or for other government users like Military using LTE</w:t>
      </w:r>
    </w:p>
    <w:p w:rsidR="000977D0" w:rsidRDefault="00734B2D" w:rsidP="00734B2D">
      <w:pPr>
        <w:jc w:val="center"/>
      </w:pPr>
      <w:r w:rsidRPr="00C80D0B">
        <w:rPr>
          <w:noProof/>
          <w:lang w:val="en-US" w:eastAsia="zh-CN"/>
        </w:rPr>
        <w:drawing>
          <wp:inline distT="0" distB="0" distL="0" distR="0">
            <wp:extent cx="9622155" cy="717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7D0" w:rsidSect="00734B2D">
      <w:headerReference w:type="first" r:id="rId17"/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EA" w:rsidRDefault="001512EA">
      <w:r>
        <w:separator/>
      </w:r>
    </w:p>
  </w:endnote>
  <w:endnote w:type="continuationSeparator" w:id="0">
    <w:p w:rsidR="001512EA" w:rsidRDefault="001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32FD1" w:rsidRDefault="00E25417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64AFB" w:rsidRPr="00132FD1">
      <w:rPr>
        <w:lang w:val="en-US"/>
      </w:rPr>
      <w:t>Y</w:t>
    </w:r>
    <w:r w:rsidR="00B64AFB">
      <w:t>:\APP\BR\POOL\sg05\wp5a\Chairmansreport\R12-WP5A-C-0636!N07-d0.docx</w:t>
    </w:r>
    <w:r>
      <w:fldChar w:fldCharType="end"/>
    </w:r>
    <w:r w:rsidR="00FA124A">
      <w:t xml:space="preserve"> </w:t>
    </w:r>
    <w:r w:rsidR="00E6257C">
      <w:t>( )</w:t>
    </w:r>
    <w:r w:rsidR="00FA124A" w:rsidRPr="00132FD1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02A81">
      <w:t>10.11.14</w:t>
    </w:r>
    <w:r w:rsidR="00D02712">
      <w:fldChar w:fldCharType="end"/>
    </w:r>
    <w:r w:rsidR="00FA124A" w:rsidRPr="00132FD1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64AFB">
      <w:t>10.11.14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D1" w:rsidRDefault="00132FD1">
    <w:pPr>
      <w:pStyle w:val="Footer"/>
    </w:pPr>
    <w:fldSimple w:instr=" FILENAME \p  \* MERGEFORMAT ">
      <w:r>
        <w:t>M:\BRSGD\TEXT2014\SG05\WP5A\600\636\636N07.docx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10.11.14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2D" w:rsidRPr="00132FD1" w:rsidRDefault="00132FD1" w:rsidP="00132FD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M:\BRSGD\TEXT2014\SG05\WP5A\600\636\636N07.docx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10.11.14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EA" w:rsidRDefault="001512EA">
      <w:r>
        <w:t>____________________</w:t>
      </w:r>
    </w:p>
  </w:footnote>
  <w:footnote w:type="continuationSeparator" w:id="0">
    <w:p w:rsidR="001512EA" w:rsidRDefault="0015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34B2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63DDF">
    <w:pPr>
      <w:pStyle w:val="Header"/>
      <w:rPr>
        <w:lang w:val="en-US"/>
      </w:rPr>
    </w:pPr>
    <w:r>
      <w:rPr>
        <w:lang w:val="en-US"/>
      </w:rPr>
      <w:t>5A/TEMP/282-E</w:t>
    </w:r>
  </w:p>
  <w:p w:rsidR="005C4789" w:rsidRDefault="005C47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2D" w:rsidRDefault="00734B2D">
    <w:pPr>
      <w:pStyle w:val="Header"/>
    </w:pPr>
    <w:r>
      <w:t xml:space="preserve">- </w:t>
    </w:r>
    <w:sdt>
      <w:sdtPr>
        <w:id w:val="7073042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41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734B2D" w:rsidRDefault="00734B2D">
    <w:pPr>
      <w:pStyle w:val="Header"/>
    </w:pPr>
    <w:r>
      <w:t>5A/</w:t>
    </w:r>
    <w:r w:rsidR="000977D0">
      <w:t>636 (Annex 7)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DF"/>
    <w:rsid w:val="000069D4"/>
    <w:rsid w:val="000174AD"/>
    <w:rsid w:val="00045D35"/>
    <w:rsid w:val="00063DDF"/>
    <w:rsid w:val="000977D0"/>
    <w:rsid w:val="000A7D55"/>
    <w:rsid w:val="000C2E8E"/>
    <w:rsid w:val="000E0E7C"/>
    <w:rsid w:val="000F1B4B"/>
    <w:rsid w:val="0012744F"/>
    <w:rsid w:val="00132FD1"/>
    <w:rsid w:val="001512EA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02A81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C4789"/>
    <w:rsid w:val="005E5C10"/>
    <w:rsid w:val="005F2C78"/>
    <w:rsid w:val="006144E4"/>
    <w:rsid w:val="00650299"/>
    <w:rsid w:val="00655FC5"/>
    <w:rsid w:val="00734B2D"/>
    <w:rsid w:val="00822581"/>
    <w:rsid w:val="008309DD"/>
    <w:rsid w:val="0083227A"/>
    <w:rsid w:val="0084557F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A014F8"/>
    <w:rsid w:val="00A0196A"/>
    <w:rsid w:val="00A5173C"/>
    <w:rsid w:val="00A61AEF"/>
    <w:rsid w:val="00AF173A"/>
    <w:rsid w:val="00B066A4"/>
    <w:rsid w:val="00B07A13"/>
    <w:rsid w:val="00B4279B"/>
    <w:rsid w:val="00B45FC9"/>
    <w:rsid w:val="00B64AFB"/>
    <w:rsid w:val="00BC7CCF"/>
    <w:rsid w:val="00BE470B"/>
    <w:rsid w:val="00C57A91"/>
    <w:rsid w:val="00CC01C2"/>
    <w:rsid w:val="00CF21F2"/>
    <w:rsid w:val="00D02712"/>
    <w:rsid w:val="00D214D0"/>
    <w:rsid w:val="00D6546B"/>
    <w:rsid w:val="00DD4BED"/>
    <w:rsid w:val="00DE39F0"/>
    <w:rsid w:val="00DF0AF3"/>
    <w:rsid w:val="00E25417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E6B4CDD-FD51-4AD5-8250-389D3F37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A01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019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45D3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5D3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B3E81-3EAB-4750-AFD3-9894B29A2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64D25-FD16-458D-81BD-CA073AE592B2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c6a61cb-1973-4fc6-92ae-f4d7a447140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335D65-187C-4599-BDDD-E6FE39470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Detraz, Laurence</cp:lastModifiedBy>
  <cp:revision>4</cp:revision>
  <cp:lastPrinted>2014-11-10T10:39:00Z</cp:lastPrinted>
  <dcterms:created xsi:type="dcterms:W3CDTF">2014-11-10T11:07:00Z</dcterms:created>
  <dcterms:modified xsi:type="dcterms:W3CDTF">2014-11-10T11:08:00Z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