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519" w:rsidRDefault="00793519"/>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793519">
        <w:trPr>
          <w:cantSplit/>
        </w:trPr>
        <w:tc>
          <w:tcPr>
            <w:tcW w:w="6580" w:type="dxa"/>
            <w:vAlign w:val="center"/>
          </w:tcPr>
          <w:p w:rsidR="00793519" w:rsidRDefault="00793519">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51" w:type="dxa"/>
          </w:tcPr>
          <w:p w:rsidR="00793519" w:rsidRDefault="00FD1C69">
            <w:pPr>
              <w:shd w:val="solid" w:color="FFFFFF" w:fill="FFFFFF"/>
              <w:spacing w:before="0" w:line="240" w:lineRule="atLeast"/>
            </w:pPr>
            <w:bookmarkStart w:id="0" w:name="ditulogo"/>
            <w:bookmarkEnd w:id="0"/>
            <w:r>
              <w:rPr>
                <w:noProof/>
                <w:lang w:val="en-US" w:eastAsia="zh-CN"/>
              </w:rPr>
              <w:drawing>
                <wp:inline distT="0" distB="0" distL="0" distR="0">
                  <wp:extent cx="1725295" cy="739775"/>
                  <wp:effectExtent l="0" t="0" r="8255" b="317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5295" cy="739775"/>
                          </a:xfrm>
                          <a:prstGeom prst="rect">
                            <a:avLst/>
                          </a:prstGeom>
                          <a:noFill/>
                          <a:ln>
                            <a:noFill/>
                          </a:ln>
                        </pic:spPr>
                      </pic:pic>
                    </a:graphicData>
                  </a:graphic>
                </wp:inline>
              </w:drawing>
            </w:r>
          </w:p>
        </w:tc>
      </w:tr>
      <w:tr w:rsidR="00793519">
        <w:trPr>
          <w:cantSplit/>
        </w:trPr>
        <w:tc>
          <w:tcPr>
            <w:tcW w:w="6580" w:type="dxa"/>
            <w:tcBorders>
              <w:bottom w:val="single" w:sz="12" w:space="0" w:color="auto"/>
            </w:tcBorders>
          </w:tcPr>
          <w:p w:rsidR="00793519" w:rsidRDefault="00793519">
            <w:pPr>
              <w:shd w:val="solid" w:color="FFFFFF" w:fill="FFFFFF"/>
              <w:spacing w:before="0" w:after="48"/>
              <w:rPr>
                <w:rFonts w:ascii="Verdana" w:hAnsi="Verdana" w:cs="Times New Roman Bold"/>
                <w:b/>
                <w:szCs w:val="22"/>
              </w:rPr>
            </w:pPr>
          </w:p>
        </w:tc>
        <w:tc>
          <w:tcPr>
            <w:tcW w:w="3451" w:type="dxa"/>
            <w:tcBorders>
              <w:bottom w:val="single" w:sz="12" w:space="0" w:color="auto"/>
            </w:tcBorders>
          </w:tcPr>
          <w:p w:rsidR="00793519" w:rsidRDefault="00793519">
            <w:pPr>
              <w:shd w:val="solid" w:color="FFFFFF" w:fill="FFFFFF"/>
              <w:spacing w:before="0" w:after="48" w:line="240" w:lineRule="atLeast"/>
              <w:rPr>
                <w:szCs w:val="22"/>
                <w:lang w:val="en-US"/>
              </w:rPr>
            </w:pPr>
          </w:p>
        </w:tc>
      </w:tr>
      <w:tr w:rsidR="00793519">
        <w:trPr>
          <w:cantSplit/>
        </w:trPr>
        <w:tc>
          <w:tcPr>
            <w:tcW w:w="6580" w:type="dxa"/>
            <w:tcBorders>
              <w:top w:val="single" w:sz="12" w:space="0" w:color="auto"/>
            </w:tcBorders>
          </w:tcPr>
          <w:p w:rsidR="00793519" w:rsidRDefault="00793519">
            <w:pPr>
              <w:shd w:val="solid" w:color="FFFFFF" w:fill="FFFFFF"/>
              <w:spacing w:before="0" w:after="48"/>
              <w:rPr>
                <w:rFonts w:ascii="Verdana" w:hAnsi="Verdana" w:cs="Times New Roman Bold"/>
                <w:bCs/>
                <w:szCs w:val="22"/>
              </w:rPr>
            </w:pPr>
          </w:p>
        </w:tc>
        <w:tc>
          <w:tcPr>
            <w:tcW w:w="3451" w:type="dxa"/>
            <w:tcBorders>
              <w:top w:val="single" w:sz="12" w:space="0" w:color="auto"/>
            </w:tcBorders>
          </w:tcPr>
          <w:p w:rsidR="00793519" w:rsidRDefault="00793519">
            <w:pPr>
              <w:shd w:val="solid" w:color="FFFFFF" w:fill="FFFFFF"/>
              <w:spacing w:before="0" w:after="48" w:line="240" w:lineRule="atLeast"/>
              <w:rPr>
                <w:lang w:val="en-US"/>
              </w:rPr>
            </w:pPr>
          </w:p>
        </w:tc>
      </w:tr>
      <w:tr w:rsidR="00793519">
        <w:trPr>
          <w:cantSplit/>
        </w:trPr>
        <w:tc>
          <w:tcPr>
            <w:tcW w:w="6580" w:type="dxa"/>
            <w:vMerge w:val="restart"/>
          </w:tcPr>
          <w:p w:rsidR="00793519" w:rsidRDefault="00793519">
            <w:pPr>
              <w:shd w:val="solid" w:color="FFFFFF" w:fill="FFFFFF"/>
              <w:tabs>
                <w:tab w:val="clear" w:pos="1134"/>
                <w:tab w:val="clear" w:pos="1871"/>
                <w:tab w:val="clear" w:pos="2268"/>
              </w:tabs>
              <w:spacing w:before="0" w:after="240"/>
              <w:ind w:left="1134" w:hanging="1134"/>
              <w:rPr>
                <w:rFonts w:ascii="Verdana" w:hAnsi="Verdana"/>
                <w:sz w:val="20"/>
                <w:lang w:eastAsia="ja-JP"/>
              </w:rPr>
            </w:pPr>
            <w:bookmarkStart w:id="1" w:name="recibido"/>
            <w:bookmarkStart w:id="2" w:name="dnum" w:colFirst="1" w:colLast="1"/>
            <w:bookmarkEnd w:id="1"/>
            <w:r>
              <w:rPr>
                <w:rFonts w:ascii="Verdana" w:hAnsi="Verdana"/>
                <w:sz w:val="20"/>
                <w:lang w:eastAsia="ja-JP"/>
              </w:rPr>
              <w:t xml:space="preserve">Source: </w:t>
            </w:r>
            <w:r w:rsidR="00D10368">
              <w:rPr>
                <w:rFonts w:ascii="Verdana" w:hAnsi="Verdana"/>
                <w:sz w:val="20"/>
                <w:lang w:eastAsia="ja-JP"/>
              </w:rPr>
              <w:tab/>
            </w:r>
            <w:r>
              <w:rPr>
                <w:rFonts w:ascii="Verdana" w:hAnsi="Verdana"/>
                <w:sz w:val="20"/>
                <w:lang w:eastAsia="ja-JP"/>
              </w:rPr>
              <w:t>Document 5A/TEMP/59</w:t>
            </w:r>
          </w:p>
        </w:tc>
        <w:tc>
          <w:tcPr>
            <w:tcW w:w="3451" w:type="dxa"/>
          </w:tcPr>
          <w:p w:rsidR="00793519" w:rsidRDefault="00793519">
            <w:pPr>
              <w:shd w:val="solid" w:color="FFFFFF" w:fill="FFFFFF"/>
              <w:spacing w:before="0" w:line="240" w:lineRule="atLeast"/>
              <w:rPr>
                <w:rFonts w:ascii="Verdana" w:hAnsi="Verdana"/>
                <w:b/>
                <w:bCs/>
                <w:sz w:val="20"/>
                <w:lang w:val="en-US" w:eastAsia="zh-CN"/>
              </w:rPr>
            </w:pPr>
            <w:r>
              <w:rPr>
                <w:rFonts w:ascii="Verdana" w:hAnsi="Verdana"/>
                <w:b/>
                <w:bCs/>
                <w:sz w:val="20"/>
                <w:lang w:val="en-US" w:eastAsia="zh-CN"/>
              </w:rPr>
              <w:t>Annex 18 to</w:t>
            </w:r>
          </w:p>
          <w:p w:rsidR="00793519" w:rsidRDefault="00793519">
            <w:pPr>
              <w:shd w:val="solid" w:color="FFFFFF" w:fill="FFFFFF"/>
              <w:spacing w:before="0" w:line="240" w:lineRule="atLeast"/>
              <w:rPr>
                <w:rFonts w:ascii="Verdana" w:hAnsi="Verdana"/>
                <w:b/>
                <w:bCs/>
                <w:sz w:val="20"/>
                <w:lang w:val="en-US" w:eastAsia="zh-CN"/>
              </w:rPr>
            </w:pPr>
            <w:r>
              <w:rPr>
                <w:rFonts w:ascii="Verdana" w:hAnsi="Verdana"/>
                <w:b/>
                <w:bCs/>
                <w:sz w:val="20"/>
                <w:lang w:val="en-US" w:eastAsia="zh-CN"/>
              </w:rPr>
              <w:t>Document 5A/198-E</w:t>
            </w:r>
          </w:p>
        </w:tc>
      </w:tr>
      <w:tr w:rsidR="00793519">
        <w:trPr>
          <w:cantSplit/>
        </w:trPr>
        <w:tc>
          <w:tcPr>
            <w:tcW w:w="6580" w:type="dxa"/>
            <w:vMerge/>
          </w:tcPr>
          <w:p w:rsidR="00793519" w:rsidRDefault="00793519">
            <w:pPr>
              <w:spacing w:before="60"/>
              <w:jc w:val="center"/>
              <w:rPr>
                <w:b/>
                <w:smallCaps/>
                <w:sz w:val="32"/>
                <w:lang w:val="en-US" w:eastAsia="zh-CN"/>
              </w:rPr>
            </w:pPr>
            <w:bookmarkStart w:id="3" w:name="ddate" w:colFirst="1" w:colLast="1"/>
            <w:bookmarkEnd w:id="2"/>
          </w:p>
        </w:tc>
        <w:tc>
          <w:tcPr>
            <w:tcW w:w="3451" w:type="dxa"/>
          </w:tcPr>
          <w:p w:rsidR="00793519" w:rsidRDefault="00D10368">
            <w:pPr>
              <w:shd w:val="solid" w:color="FFFFFF" w:fill="FFFFFF"/>
              <w:spacing w:before="0" w:line="240" w:lineRule="atLeast"/>
              <w:rPr>
                <w:rFonts w:ascii="Verdana" w:hAnsi="Verdana"/>
                <w:sz w:val="20"/>
                <w:lang w:eastAsia="zh-CN"/>
              </w:rPr>
            </w:pPr>
            <w:r>
              <w:rPr>
                <w:rFonts w:ascii="Verdana" w:hAnsi="Verdana"/>
                <w:b/>
                <w:sz w:val="20"/>
                <w:lang w:eastAsia="ja-JP"/>
              </w:rPr>
              <w:t>21</w:t>
            </w:r>
            <w:r w:rsidR="00793519">
              <w:rPr>
                <w:rFonts w:ascii="Verdana" w:hAnsi="Verdana"/>
                <w:b/>
                <w:sz w:val="20"/>
                <w:lang w:eastAsia="ja-JP"/>
              </w:rPr>
              <w:t xml:space="preserve"> November</w:t>
            </w:r>
            <w:r w:rsidR="00793519">
              <w:rPr>
                <w:rFonts w:ascii="Verdana" w:hAnsi="Verdana"/>
                <w:b/>
                <w:sz w:val="20"/>
                <w:lang w:eastAsia="zh-CN"/>
              </w:rPr>
              <w:t xml:space="preserve"> 2012</w:t>
            </w:r>
          </w:p>
        </w:tc>
      </w:tr>
      <w:tr w:rsidR="00793519">
        <w:trPr>
          <w:cantSplit/>
        </w:trPr>
        <w:tc>
          <w:tcPr>
            <w:tcW w:w="6580" w:type="dxa"/>
            <w:vMerge/>
          </w:tcPr>
          <w:p w:rsidR="00793519" w:rsidRDefault="00793519">
            <w:pPr>
              <w:spacing w:before="60"/>
              <w:jc w:val="center"/>
              <w:rPr>
                <w:b/>
                <w:smallCaps/>
                <w:sz w:val="32"/>
                <w:lang w:eastAsia="zh-CN"/>
              </w:rPr>
            </w:pPr>
            <w:bookmarkStart w:id="4" w:name="dorlang" w:colFirst="1" w:colLast="1"/>
            <w:bookmarkEnd w:id="3"/>
          </w:p>
        </w:tc>
        <w:tc>
          <w:tcPr>
            <w:tcW w:w="3451" w:type="dxa"/>
          </w:tcPr>
          <w:p w:rsidR="00793519" w:rsidRDefault="00793519">
            <w:pPr>
              <w:shd w:val="solid" w:color="FFFFFF" w:fill="FFFFFF"/>
              <w:spacing w:before="0" w:line="240" w:lineRule="atLeast"/>
              <w:rPr>
                <w:rFonts w:ascii="Verdana" w:eastAsia="SimSun" w:hAnsi="Verdana"/>
                <w:b/>
                <w:bCs/>
                <w:sz w:val="20"/>
                <w:lang w:eastAsia="zh-CN"/>
              </w:rPr>
            </w:pPr>
            <w:r>
              <w:rPr>
                <w:rFonts w:ascii="Verdana" w:eastAsia="SimSun" w:hAnsi="Verdana"/>
                <w:b/>
                <w:bCs/>
                <w:sz w:val="20"/>
                <w:lang w:eastAsia="zh-CN"/>
              </w:rPr>
              <w:t>English only</w:t>
            </w:r>
          </w:p>
        </w:tc>
      </w:tr>
      <w:tr w:rsidR="00793519">
        <w:trPr>
          <w:cantSplit/>
        </w:trPr>
        <w:tc>
          <w:tcPr>
            <w:tcW w:w="10031" w:type="dxa"/>
            <w:gridSpan w:val="2"/>
          </w:tcPr>
          <w:p w:rsidR="00793519" w:rsidRPr="00461C28" w:rsidRDefault="00793519">
            <w:pPr>
              <w:pStyle w:val="Source"/>
              <w:spacing w:before="600"/>
            </w:pPr>
            <w:bookmarkStart w:id="5" w:name="dsource" w:colFirst="0" w:colLast="0"/>
            <w:bookmarkEnd w:id="4"/>
            <w:r w:rsidRPr="004B6B4C">
              <w:rPr>
                <w:lang w:val="en-US"/>
              </w:rPr>
              <w:t xml:space="preserve">Annex </w:t>
            </w:r>
            <w:r>
              <w:rPr>
                <w:lang w:val="en-US"/>
              </w:rPr>
              <w:t>18</w:t>
            </w:r>
            <w:r w:rsidRPr="004B6B4C">
              <w:rPr>
                <w:lang w:val="en-US"/>
              </w:rPr>
              <w:t xml:space="preserve"> to Working Party 5A Chairman’s Report</w:t>
            </w:r>
          </w:p>
        </w:tc>
      </w:tr>
      <w:tr w:rsidR="00793519">
        <w:trPr>
          <w:cantSplit/>
        </w:trPr>
        <w:tc>
          <w:tcPr>
            <w:tcW w:w="10031" w:type="dxa"/>
            <w:gridSpan w:val="2"/>
          </w:tcPr>
          <w:p w:rsidR="00793519" w:rsidRDefault="00793519">
            <w:pPr>
              <w:pStyle w:val="RepNo"/>
            </w:pPr>
            <w:bookmarkStart w:id="6" w:name="drec" w:colFirst="0" w:colLast="0"/>
            <w:bookmarkStart w:id="7" w:name="_GoBack" w:colFirst="0" w:colLast="0"/>
            <w:bookmarkEnd w:id="5"/>
            <w:r>
              <w:t>Working Document towards a PRELIMINARY Draft New [report/RECOMMENDATION] ITU-R M.[MS 14.5-15.35 CHAR]</w:t>
            </w:r>
          </w:p>
        </w:tc>
      </w:tr>
      <w:tr w:rsidR="00793519">
        <w:trPr>
          <w:cantSplit/>
        </w:trPr>
        <w:tc>
          <w:tcPr>
            <w:tcW w:w="10031" w:type="dxa"/>
            <w:gridSpan w:val="2"/>
          </w:tcPr>
          <w:p w:rsidR="00793519" w:rsidRDefault="00793519">
            <w:pPr>
              <w:pStyle w:val="Reptitle"/>
            </w:pPr>
            <w:r>
              <w:t xml:space="preserve">Characteristics of and protection criteria for systems operating in </w:t>
            </w:r>
            <w:r>
              <w:br/>
              <w:t>the mobile service in the frequency range 14.5-15.35 GHz</w:t>
            </w:r>
          </w:p>
        </w:tc>
      </w:tr>
    </w:tbl>
    <w:p w:rsidR="00793519" w:rsidRDefault="00793519">
      <w:pPr>
        <w:pStyle w:val="headfoot"/>
      </w:pPr>
      <w:bookmarkStart w:id="8" w:name="dbreak"/>
      <w:bookmarkEnd w:id="6"/>
      <w:bookmarkEnd w:id="8"/>
      <w:bookmarkEnd w:id="7"/>
      <w:r>
        <w:t xml:space="preserve"> M.1466</w:t>
      </w:r>
    </w:p>
    <w:p w:rsidR="00793519" w:rsidRDefault="00793519">
      <w:pPr>
        <w:pStyle w:val="Headingb"/>
        <w:rPr>
          <w:sz w:val="22"/>
          <w:szCs w:val="22"/>
          <w:lang w:val="en-US"/>
        </w:rPr>
      </w:pPr>
      <w:r>
        <w:rPr>
          <w:sz w:val="22"/>
          <w:szCs w:val="22"/>
          <w:lang w:val="en-US"/>
        </w:rPr>
        <w:t>Scope</w:t>
      </w:r>
    </w:p>
    <w:p w:rsidR="00793519" w:rsidRDefault="00793519">
      <w:pPr>
        <w:rPr>
          <w:sz w:val="22"/>
          <w:szCs w:val="22"/>
          <w:lang w:val="en-US"/>
        </w:rPr>
      </w:pPr>
      <w:r>
        <w:rPr>
          <w:sz w:val="22"/>
          <w:szCs w:val="22"/>
          <w:lang w:val="en-US"/>
        </w:rPr>
        <w:t>This Recommendation specifies the characteristics of and protection criteria for systems operating in the mobile service in the frequency range 14.5-15.35 GHz.  These technical and operational characteristics are to be used as a guideline in analyzing compatibility between systems operating in the mobile service with systems in other services.</w:t>
      </w:r>
    </w:p>
    <w:p w:rsidR="00793519" w:rsidRDefault="00793519">
      <w:pPr>
        <w:pStyle w:val="Normalaftertitle0"/>
      </w:pPr>
      <w:r>
        <w:t>The ITU Radiocommunication Assembly,</w:t>
      </w:r>
    </w:p>
    <w:p w:rsidR="00793519" w:rsidRDefault="00793519">
      <w:pPr>
        <w:pStyle w:val="Call"/>
      </w:pPr>
      <w:r>
        <w:t>considering</w:t>
      </w:r>
    </w:p>
    <w:p w:rsidR="00793519" w:rsidRDefault="00793519">
      <w:r>
        <w:rPr>
          <w:i/>
          <w:iCs/>
        </w:rPr>
        <w:t>a)</w:t>
      </w:r>
      <w:r>
        <w:tab/>
        <w:t>that antenna, signal propagation, and large bandwidth characteristics of mobile systems to achieve their functions and requirements are optimum in certain frequency bands;</w:t>
      </w:r>
    </w:p>
    <w:p w:rsidR="00793519" w:rsidRDefault="00793519">
      <w:r>
        <w:rPr>
          <w:i/>
          <w:iCs/>
        </w:rPr>
        <w:t>b)</w:t>
      </w:r>
      <w:r>
        <w:tab/>
        <w:t>that the technical characteristics of systems operating in the mobile service are determined by the purpose of the system and vary widely within frequency bands;</w:t>
      </w:r>
    </w:p>
    <w:p w:rsidR="00793519" w:rsidRDefault="00793519">
      <w:r>
        <w:rPr>
          <w:i/>
          <w:iCs/>
        </w:rPr>
        <w:t>c)</w:t>
      </w:r>
      <w:r>
        <w:tab/>
        <w:t>that representative technical and operational characteristics of systems operating in frequency bands allocated to the mobile service are required to determine the feasibility of introducing new types of systems;</w:t>
      </w:r>
    </w:p>
    <w:p w:rsidR="00793519" w:rsidRDefault="00793519" w:rsidP="008112BA">
      <w:r>
        <w:rPr>
          <w:i/>
          <w:iCs/>
        </w:rPr>
        <w:t>d)</w:t>
      </w:r>
      <w:r>
        <w:tab/>
        <w:t>that procedures and methodologies are needed to analyse compatibility between systems operating in the mobile service and systems in other services;</w:t>
      </w:r>
    </w:p>
    <w:p w:rsidR="00793519" w:rsidRDefault="00793519">
      <w:r w:rsidRPr="00D10368">
        <w:rPr>
          <w:i/>
          <w:iCs/>
        </w:rPr>
        <w:t>e)</w:t>
      </w:r>
      <w:r>
        <w:tab/>
        <w:t>that mobile systems in the 14.5-15.35 GHz frequency range are used for a variety of purposes including land mobile ground-to- ground data links used to convey voice, data, or video,</w:t>
      </w:r>
    </w:p>
    <w:p w:rsidR="00793519" w:rsidRDefault="00793519">
      <w:pPr>
        <w:tabs>
          <w:tab w:val="clear" w:pos="1134"/>
          <w:tab w:val="clear" w:pos="1871"/>
          <w:tab w:val="clear" w:pos="2268"/>
        </w:tabs>
        <w:overflowPunct/>
        <w:autoSpaceDE/>
        <w:autoSpaceDN/>
        <w:adjustRightInd/>
        <w:spacing w:before="0"/>
        <w:textAlignment w:val="auto"/>
        <w:rPr>
          <w:i/>
        </w:rPr>
      </w:pPr>
      <w:r>
        <w:br w:type="page"/>
      </w:r>
    </w:p>
    <w:p w:rsidR="00793519" w:rsidRDefault="00793519">
      <w:pPr>
        <w:pStyle w:val="Call"/>
      </w:pPr>
      <w:r>
        <w:t>noting</w:t>
      </w:r>
    </w:p>
    <w:p w:rsidR="00793519" w:rsidRDefault="00793519">
      <w:pPr>
        <w:rPr>
          <w:lang w:eastAsia="ja-JP"/>
        </w:rPr>
      </w:pPr>
      <w:r>
        <w:rPr>
          <w:i/>
          <w:iCs/>
        </w:rPr>
        <w:t>a</w:t>
      </w:r>
      <w:r>
        <w:rPr>
          <w:i/>
          <w:iCs/>
          <w:lang w:eastAsia="ja-JP"/>
        </w:rPr>
        <w:t>)</w:t>
      </w:r>
      <w:r>
        <w:rPr>
          <w:lang w:eastAsia="ja-JP"/>
        </w:rPr>
        <w:tab/>
        <w:t>that the frequency range 14.5-15.35 GHz is allocated worldwide on a primary basis to the mobile service and fixed services;</w:t>
      </w:r>
    </w:p>
    <w:p w:rsidR="00793519" w:rsidRDefault="00793519">
      <w:pPr>
        <w:rPr>
          <w:szCs w:val="24"/>
          <w:lang w:eastAsia="ja-JP"/>
        </w:rPr>
      </w:pPr>
      <w:r>
        <w:rPr>
          <w:i/>
          <w:iCs/>
          <w:lang w:eastAsia="ja-JP"/>
        </w:rPr>
        <w:t>b</w:t>
      </w:r>
      <w:r>
        <w:rPr>
          <w:i/>
          <w:iCs/>
          <w:szCs w:val="24"/>
          <w:lang w:eastAsia="ja-JP"/>
        </w:rPr>
        <w:t>)</w:t>
      </w:r>
      <w:r>
        <w:rPr>
          <w:szCs w:val="24"/>
          <w:lang w:eastAsia="ja-JP"/>
        </w:rPr>
        <w:tab/>
      </w:r>
      <w:r>
        <w:rPr>
          <w:lang w:eastAsia="ja-JP"/>
        </w:rPr>
        <w:t>that the frequency band 14.5-14.8 GHz is allocated</w:t>
      </w:r>
      <w:r>
        <w:rPr>
          <w:szCs w:val="24"/>
          <w:lang w:eastAsia="ja-JP"/>
        </w:rPr>
        <w:t xml:space="preserve"> worldwide on a primary basis to the fixed-satellite services (Earth-to-space) </w:t>
      </w:r>
      <w:r>
        <w:rPr>
          <w:lang w:eastAsia="ja-JP"/>
        </w:rPr>
        <w:t>limited to feeder links for the broadcasting satellite service for countries outside Europe</w:t>
      </w:r>
      <w:r>
        <w:rPr>
          <w:szCs w:val="24"/>
          <w:lang w:eastAsia="ja-JP"/>
        </w:rPr>
        <w:t>;</w:t>
      </w:r>
    </w:p>
    <w:p w:rsidR="00793519" w:rsidRDefault="00793519">
      <w:pPr>
        <w:rPr>
          <w:szCs w:val="24"/>
          <w:lang w:eastAsia="ja-JP"/>
        </w:rPr>
      </w:pPr>
      <w:r>
        <w:rPr>
          <w:szCs w:val="24"/>
          <w:lang w:eastAsia="ja-JP"/>
        </w:rPr>
        <w:t xml:space="preserve">c) </w:t>
      </w:r>
      <w:r>
        <w:rPr>
          <w:szCs w:val="24"/>
          <w:lang w:eastAsia="ja-JP"/>
        </w:rPr>
        <w:tab/>
        <w:t>that the frequency range 14.5-15.35 GHz is allocated worldwide on a secondary basis to the space research service,</w:t>
      </w:r>
    </w:p>
    <w:p w:rsidR="00793519" w:rsidRDefault="00793519">
      <w:pPr>
        <w:pStyle w:val="Call"/>
      </w:pPr>
      <w:r>
        <w:t>recommends</w:t>
      </w:r>
    </w:p>
    <w:p w:rsidR="00793519" w:rsidRDefault="00793519">
      <w:r>
        <w:t>1</w:t>
      </w:r>
      <w:r>
        <w:tab/>
      </w:r>
      <w:bookmarkStart w:id="9" w:name="OLE_LINK1"/>
      <w:bookmarkStart w:id="10" w:name="OLE_LINK2"/>
      <w:r>
        <w:t>that the technical and operational characteristics of the systems operating in the mobile service described in Annex 1 be considered representative of those operating in the frequency band 14.5-15.35 GHz</w:t>
      </w:r>
      <w:bookmarkEnd w:id="9"/>
      <w:bookmarkEnd w:id="10"/>
      <w:r>
        <w:t>;</w:t>
      </w:r>
    </w:p>
    <w:p w:rsidR="00793519" w:rsidRDefault="00793519">
      <w:r>
        <w:rPr>
          <w:bCs/>
        </w:rPr>
        <w:t>2</w:t>
      </w:r>
      <w:r>
        <w:rPr>
          <w:b/>
        </w:rPr>
        <w:tab/>
      </w:r>
      <w:r>
        <w:t>that the technical and operational characteristics of the systems operating in the mobile service described in Annex 1 should be used for sharing and compatibility studies involving the frequency band 14.5-15.35 GHz;</w:t>
      </w:r>
    </w:p>
    <w:p w:rsidR="00793519" w:rsidRDefault="00793519">
      <w:r>
        <w:rPr>
          <w:bCs/>
        </w:rPr>
        <w:t>3</w:t>
      </w:r>
      <w:r>
        <w:rPr>
          <w:b/>
        </w:rPr>
        <w:tab/>
      </w:r>
      <w:r>
        <w:t xml:space="preserve">that the criterion of interfering signal power to mobile system receiver noise power level, </w:t>
      </w:r>
      <w:r>
        <w:rPr>
          <w:i/>
          <w:iCs/>
        </w:rPr>
        <w:t>I</w:t>
      </w:r>
      <w:r>
        <w:t>/</w:t>
      </w:r>
      <w:r>
        <w:rPr>
          <w:i/>
          <w:iCs/>
        </w:rPr>
        <w:t>N</w:t>
      </w:r>
      <w:r>
        <w:t>, of –</w:t>
      </w:r>
      <w:r>
        <w:rPr>
          <w:rFonts w:ascii="Tms Rmn" w:hAnsi="Tms Rmn"/>
          <w:sz w:val="4"/>
        </w:rPr>
        <w:t> </w:t>
      </w:r>
      <w:r>
        <w:t>6 dB</w:t>
      </w:r>
      <w:r>
        <w:rPr>
          <w:b/>
        </w:rPr>
        <w:t xml:space="preserve"> </w:t>
      </w:r>
      <w:r>
        <w:t>should be used as the required protection level for the mobile systems, and that this represents the protection level if multiple interferers are present.</w:t>
      </w:r>
    </w:p>
    <w:p w:rsidR="00793519" w:rsidRDefault="00793519"/>
    <w:p w:rsidR="00793519" w:rsidRDefault="00793519"/>
    <w:p w:rsidR="00793519" w:rsidRDefault="00793519">
      <w:pPr>
        <w:pStyle w:val="AnnexNo"/>
      </w:pPr>
      <w:r>
        <w:t>ANNEX 1</w:t>
      </w:r>
    </w:p>
    <w:p w:rsidR="00793519" w:rsidRDefault="00793519">
      <w:pPr>
        <w:pStyle w:val="Annextitle"/>
      </w:pPr>
      <w:r>
        <w:t xml:space="preserve">Technical and operational characteristics of systems ting in the </w:t>
      </w:r>
      <w:r>
        <w:br/>
        <w:t>mobile service in the frequency range 14.5-15.35 GHz</w:t>
      </w:r>
    </w:p>
    <w:p w:rsidR="00793519" w:rsidRDefault="00793519"/>
    <w:p w:rsidR="00793519" w:rsidRPr="00D10368" w:rsidRDefault="00793519">
      <w:pPr>
        <w:pStyle w:val="Heading1"/>
        <w:rPr>
          <w:rFonts w:ascii="Times New Roman" w:hAnsi="Times New Roman"/>
          <w:sz w:val="28"/>
          <w:szCs w:val="28"/>
        </w:rPr>
      </w:pPr>
      <w:r w:rsidRPr="00D10368">
        <w:rPr>
          <w:rFonts w:ascii="Times New Roman" w:hAnsi="Times New Roman"/>
          <w:sz w:val="28"/>
          <w:szCs w:val="28"/>
        </w:rPr>
        <w:t>1</w:t>
      </w:r>
      <w:r w:rsidRPr="00D10368">
        <w:rPr>
          <w:rFonts w:ascii="Times New Roman" w:hAnsi="Times New Roman"/>
          <w:sz w:val="28"/>
          <w:szCs w:val="28"/>
        </w:rPr>
        <w:tab/>
        <w:t>Introduction</w:t>
      </w:r>
    </w:p>
    <w:p w:rsidR="00793519" w:rsidRDefault="00793519">
      <w:pPr>
        <w:rPr>
          <w:rFonts w:eastAsia="Times New Roman"/>
        </w:rPr>
      </w:pPr>
      <w:r>
        <w:t xml:space="preserve">In the frequency band 14.5-15.35 GHz mobile systems support a variety of useful functions including reliable transmission of large amounts of data for land mobile to land mobile voice, data, and video wideband </w:t>
      </w:r>
      <w:r>
        <w:rPr>
          <w:lang w:val="en-US"/>
        </w:rPr>
        <w:t>links.</w:t>
      </w:r>
    </w:p>
    <w:p w:rsidR="00793519" w:rsidRPr="00D10368" w:rsidRDefault="00793519">
      <w:pPr>
        <w:pStyle w:val="Heading1"/>
        <w:rPr>
          <w:rFonts w:ascii="Times New Roman" w:eastAsia="Times New Roman" w:hAnsi="Times New Roman"/>
          <w:sz w:val="28"/>
          <w:szCs w:val="28"/>
        </w:rPr>
      </w:pPr>
      <w:r w:rsidRPr="00D10368">
        <w:rPr>
          <w:rFonts w:ascii="Times New Roman" w:hAnsi="Times New Roman"/>
          <w:sz w:val="28"/>
          <w:szCs w:val="28"/>
        </w:rPr>
        <w:t>2</w:t>
      </w:r>
      <w:r w:rsidRPr="00D10368">
        <w:rPr>
          <w:rFonts w:ascii="Times New Roman" w:hAnsi="Times New Roman"/>
          <w:sz w:val="28"/>
          <w:szCs w:val="28"/>
        </w:rPr>
        <w:tab/>
        <w:t>Technical characteristics of mobile systems in the frequency band 14.5</w:t>
      </w:r>
      <w:r w:rsidRPr="00D10368">
        <w:rPr>
          <w:rFonts w:ascii="Times New Roman" w:hAnsi="Times New Roman"/>
          <w:sz w:val="28"/>
          <w:szCs w:val="28"/>
        </w:rPr>
        <w:noBreakHyphen/>
        <w:t>15.35 GHz</w:t>
      </w:r>
    </w:p>
    <w:p w:rsidR="00793519" w:rsidRDefault="00793519">
      <w:r>
        <w:t>The technical parameters of representative mobile systems operating in the frequency range 14.5</w:t>
      </w:r>
      <w:r>
        <w:noBreakHyphen/>
        <w:t>15.35 GHz are presented in Table 1.</w:t>
      </w:r>
    </w:p>
    <w:p w:rsidR="00793519" w:rsidRDefault="00793519"/>
    <w:p w:rsidR="00793519" w:rsidRDefault="00793519">
      <w:pPr>
        <w:sectPr w:rsidR="00793519">
          <w:headerReference w:type="even" r:id="rId9"/>
          <w:headerReference w:type="default" r:id="rId10"/>
          <w:footerReference w:type="even" r:id="rId11"/>
          <w:footerReference w:type="default" r:id="rId12"/>
          <w:footerReference w:type="first" r:id="rId13"/>
          <w:pgSz w:w="11907" w:h="16834"/>
          <w:pgMar w:top="1418" w:right="1134" w:bottom="1418" w:left="1134" w:header="708" w:footer="708" w:gutter="0"/>
          <w:paperSrc w:first="15" w:other="15"/>
          <w:cols w:space="708"/>
          <w:titlePg/>
        </w:sectPr>
      </w:pPr>
    </w:p>
    <w:p w:rsidR="00793519" w:rsidRDefault="00793519">
      <w:pPr>
        <w:pStyle w:val="Table"/>
        <w:keepNext w:val="0"/>
        <w:spacing w:before="0"/>
      </w:pPr>
      <w:r>
        <w:lastRenderedPageBreak/>
        <w:t>TABLE 1</w:t>
      </w:r>
    </w:p>
    <w:p w:rsidR="00793519" w:rsidRDefault="00793519">
      <w:pPr>
        <w:pStyle w:val="TableTitle0"/>
        <w:keepNext w:val="0"/>
        <w:rPr>
          <w:rFonts w:eastAsia="Times New Roman"/>
        </w:rPr>
      </w:pPr>
      <w:r>
        <w:t>Mobile system characteristics in the band 14.5-15.35 GHz</w:t>
      </w:r>
    </w:p>
    <w:tbl>
      <w:tblPr>
        <w:tblpPr w:leftFromText="180" w:rightFromText="180" w:vertAnchor="text" w:tblpXSpec="center" w:tblpY="1"/>
        <w:tblOverlap w:val="neve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4"/>
        <w:gridCol w:w="2026"/>
        <w:gridCol w:w="2025"/>
        <w:gridCol w:w="2097"/>
        <w:gridCol w:w="2012"/>
        <w:gridCol w:w="2067"/>
        <w:gridCol w:w="2034"/>
      </w:tblGrid>
      <w:tr w:rsidR="00793519">
        <w:trPr>
          <w:cantSplit/>
          <w:trHeight w:val="292"/>
        </w:trPr>
        <w:tc>
          <w:tcPr>
            <w:tcW w:w="2164" w:type="dxa"/>
            <w:vAlign w:val="center"/>
          </w:tcPr>
          <w:p w:rsidR="00793519" w:rsidRDefault="00793519">
            <w:pPr>
              <w:pStyle w:val="Tablehead"/>
              <w:spacing w:before="40" w:after="40"/>
              <w:rPr>
                <w:sz w:val="18"/>
                <w:szCs w:val="18"/>
              </w:rPr>
            </w:pPr>
            <w:r>
              <w:rPr>
                <w:sz w:val="18"/>
                <w:szCs w:val="18"/>
              </w:rPr>
              <w:t>Characteristics</w:t>
            </w:r>
          </w:p>
        </w:tc>
        <w:tc>
          <w:tcPr>
            <w:tcW w:w="2026" w:type="dxa"/>
            <w:vAlign w:val="center"/>
          </w:tcPr>
          <w:p w:rsidR="00793519" w:rsidRDefault="00793519">
            <w:pPr>
              <w:pStyle w:val="Tablehead"/>
              <w:spacing w:before="40" w:after="40"/>
              <w:rPr>
                <w:sz w:val="18"/>
                <w:szCs w:val="18"/>
              </w:rPr>
            </w:pPr>
            <w:r>
              <w:rPr>
                <w:sz w:val="18"/>
                <w:szCs w:val="18"/>
              </w:rPr>
              <w:t xml:space="preserve">System 1 </w:t>
            </w:r>
          </w:p>
        </w:tc>
        <w:tc>
          <w:tcPr>
            <w:tcW w:w="2025" w:type="dxa"/>
            <w:vAlign w:val="center"/>
          </w:tcPr>
          <w:p w:rsidR="00793519" w:rsidRDefault="00793519">
            <w:pPr>
              <w:pStyle w:val="Tablehead"/>
              <w:spacing w:before="40" w:after="40"/>
              <w:rPr>
                <w:sz w:val="18"/>
                <w:szCs w:val="18"/>
              </w:rPr>
            </w:pPr>
            <w:r>
              <w:rPr>
                <w:sz w:val="18"/>
                <w:szCs w:val="18"/>
              </w:rPr>
              <w:t>System 2</w:t>
            </w:r>
          </w:p>
        </w:tc>
        <w:tc>
          <w:tcPr>
            <w:tcW w:w="2097" w:type="dxa"/>
            <w:vAlign w:val="center"/>
          </w:tcPr>
          <w:p w:rsidR="00793519" w:rsidRDefault="00793519">
            <w:pPr>
              <w:pStyle w:val="Tablehead"/>
              <w:spacing w:before="40" w:after="40"/>
              <w:rPr>
                <w:sz w:val="18"/>
                <w:szCs w:val="18"/>
              </w:rPr>
            </w:pPr>
            <w:r>
              <w:rPr>
                <w:sz w:val="18"/>
                <w:szCs w:val="18"/>
              </w:rPr>
              <w:t>System 3</w:t>
            </w:r>
          </w:p>
        </w:tc>
        <w:tc>
          <w:tcPr>
            <w:tcW w:w="2012" w:type="dxa"/>
            <w:vAlign w:val="center"/>
          </w:tcPr>
          <w:p w:rsidR="00793519" w:rsidRDefault="00793519">
            <w:pPr>
              <w:pStyle w:val="Tablehead"/>
              <w:spacing w:before="40" w:after="40"/>
              <w:rPr>
                <w:sz w:val="18"/>
                <w:szCs w:val="18"/>
              </w:rPr>
            </w:pPr>
            <w:r>
              <w:rPr>
                <w:sz w:val="18"/>
                <w:szCs w:val="18"/>
              </w:rPr>
              <w:t>System 4</w:t>
            </w:r>
          </w:p>
        </w:tc>
        <w:tc>
          <w:tcPr>
            <w:tcW w:w="2067" w:type="dxa"/>
            <w:vAlign w:val="center"/>
          </w:tcPr>
          <w:p w:rsidR="00793519" w:rsidRDefault="00793519">
            <w:pPr>
              <w:pStyle w:val="Tablehead"/>
              <w:spacing w:before="40" w:after="40"/>
              <w:rPr>
                <w:sz w:val="18"/>
                <w:szCs w:val="18"/>
              </w:rPr>
            </w:pPr>
            <w:r>
              <w:rPr>
                <w:sz w:val="18"/>
                <w:szCs w:val="18"/>
              </w:rPr>
              <w:t>System 5</w:t>
            </w:r>
          </w:p>
        </w:tc>
        <w:tc>
          <w:tcPr>
            <w:tcW w:w="2034" w:type="dxa"/>
          </w:tcPr>
          <w:p w:rsidR="00793519" w:rsidRDefault="00793519">
            <w:pPr>
              <w:pStyle w:val="Tablehead"/>
              <w:spacing w:before="40" w:after="40"/>
              <w:rPr>
                <w:sz w:val="18"/>
                <w:szCs w:val="18"/>
              </w:rPr>
            </w:pPr>
            <w:r>
              <w:rPr>
                <w:sz w:val="18"/>
                <w:szCs w:val="18"/>
              </w:rPr>
              <w:t>System 6</w:t>
            </w:r>
          </w:p>
        </w:tc>
      </w:tr>
      <w:tr w:rsidR="00793519">
        <w:trPr>
          <w:cantSplit/>
          <w:trHeight w:val="499"/>
        </w:trPr>
        <w:tc>
          <w:tcPr>
            <w:tcW w:w="2164" w:type="dxa"/>
            <w:vAlign w:val="center"/>
          </w:tcPr>
          <w:p w:rsidR="00793519" w:rsidRDefault="00793519">
            <w:pPr>
              <w:pStyle w:val="TableText0"/>
              <w:spacing w:before="40" w:after="40"/>
            </w:pPr>
            <w:smartTag w:uri="urn:schemas-microsoft-com:office:smarttags" w:element="place">
              <w:smartTag w:uri="urn:schemas-microsoft-com:office:smarttags" w:element="PlaceName">
                <w:r>
                  <w:t>Frequency</w:t>
                </w:r>
              </w:smartTag>
              <w:r>
                <w:t xml:space="preserve"> </w:t>
              </w:r>
              <w:smartTag w:uri="urn:schemas-microsoft-com:office:smarttags" w:element="PlaceType">
                <w:r>
                  <w:t>Range</w:t>
                </w:r>
              </w:smartTag>
            </w:smartTag>
            <w:r>
              <w:t xml:space="preserve"> (GHz)</w:t>
            </w:r>
          </w:p>
        </w:tc>
        <w:tc>
          <w:tcPr>
            <w:tcW w:w="2026" w:type="dxa"/>
            <w:vAlign w:val="center"/>
          </w:tcPr>
          <w:p w:rsidR="00793519" w:rsidRDefault="00793519">
            <w:pPr>
              <w:pStyle w:val="TableText0"/>
              <w:spacing w:before="40" w:after="40"/>
              <w:jc w:val="center"/>
            </w:pPr>
            <w:r>
              <w:t>14.5-15.35</w:t>
            </w:r>
          </w:p>
        </w:tc>
        <w:tc>
          <w:tcPr>
            <w:tcW w:w="2025" w:type="dxa"/>
            <w:vAlign w:val="center"/>
          </w:tcPr>
          <w:p w:rsidR="00793519" w:rsidRDefault="00793519">
            <w:pPr>
              <w:pStyle w:val="TableText0"/>
              <w:spacing w:before="40" w:after="40"/>
              <w:jc w:val="center"/>
            </w:pPr>
            <w:r>
              <w:t>14.5-15.35</w:t>
            </w:r>
          </w:p>
        </w:tc>
        <w:tc>
          <w:tcPr>
            <w:tcW w:w="2097" w:type="dxa"/>
            <w:vAlign w:val="center"/>
          </w:tcPr>
          <w:p w:rsidR="00793519" w:rsidRDefault="00793519">
            <w:pPr>
              <w:pStyle w:val="TableText0"/>
              <w:spacing w:before="40" w:after="40"/>
              <w:jc w:val="center"/>
            </w:pPr>
            <w:r>
              <w:t>14.5-15.35</w:t>
            </w:r>
          </w:p>
        </w:tc>
        <w:tc>
          <w:tcPr>
            <w:tcW w:w="2012" w:type="dxa"/>
            <w:vAlign w:val="center"/>
          </w:tcPr>
          <w:p w:rsidR="00793519" w:rsidRDefault="00793519">
            <w:pPr>
              <w:pStyle w:val="TableText0"/>
              <w:spacing w:before="40" w:after="40"/>
              <w:jc w:val="center"/>
            </w:pPr>
            <w:r>
              <w:t>14.5-15.0</w:t>
            </w:r>
          </w:p>
        </w:tc>
        <w:tc>
          <w:tcPr>
            <w:tcW w:w="2067" w:type="dxa"/>
            <w:vAlign w:val="center"/>
          </w:tcPr>
          <w:p w:rsidR="00793519" w:rsidRDefault="00793519">
            <w:pPr>
              <w:pStyle w:val="TableText0"/>
              <w:spacing w:before="40" w:after="40"/>
              <w:jc w:val="center"/>
            </w:pPr>
            <w:r>
              <w:t>14.5-15.30</w:t>
            </w:r>
          </w:p>
        </w:tc>
        <w:tc>
          <w:tcPr>
            <w:tcW w:w="2034" w:type="dxa"/>
            <w:vAlign w:val="center"/>
          </w:tcPr>
          <w:p w:rsidR="00793519" w:rsidRDefault="00793519">
            <w:pPr>
              <w:pStyle w:val="TableText0"/>
              <w:spacing w:before="40" w:after="40"/>
              <w:jc w:val="center"/>
            </w:pPr>
            <w:r>
              <w:t>14.6-15.35</w:t>
            </w:r>
          </w:p>
        </w:tc>
      </w:tr>
      <w:tr w:rsidR="00793519">
        <w:trPr>
          <w:cantSplit/>
          <w:trHeight w:val="295"/>
        </w:trPr>
        <w:tc>
          <w:tcPr>
            <w:tcW w:w="2164" w:type="dxa"/>
            <w:vAlign w:val="center"/>
          </w:tcPr>
          <w:p w:rsidR="00793519" w:rsidRDefault="00793519">
            <w:pPr>
              <w:pStyle w:val="TableText0"/>
              <w:spacing w:before="40" w:after="40"/>
            </w:pPr>
            <w:r>
              <w:t>Platform type</w:t>
            </w:r>
          </w:p>
        </w:tc>
        <w:tc>
          <w:tcPr>
            <w:tcW w:w="2026" w:type="dxa"/>
            <w:vAlign w:val="center"/>
          </w:tcPr>
          <w:p w:rsidR="00793519" w:rsidRDefault="00793519">
            <w:pPr>
              <w:pStyle w:val="TableText0"/>
              <w:spacing w:before="40" w:after="40"/>
              <w:jc w:val="center"/>
            </w:pPr>
            <w:r>
              <w:t>Land-mobile vehicle</w:t>
            </w:r>
          </w:p>
        </w:tc>
        <w:tc>
          <w:tcPr>
            <w:tcW w:w="2025" w:type="dxa"/>
            <w:vAlign w:val="center"/>
          </w:tcPr>
          <w:p w:rsidR="00793519" w:rsidRDefault="00793519">
            <w:pPr>
              <w:pStyle w:val="TableText0"/>
              <w:spacing w:before="40" w:after="40"/>
              <w:jc w:val="center"/>
            </w:pPr>
            <w:r>
              <w:t>Handheld</w:t>
            </w:r>
          </w:p>
        </w:tc>
        <w:tc>
          <w:tcPr>
            <w:tcW w:w="2097" w:type="dxa"/>
            <w:vAlign w:val="center"/>
          </w:tcPr>
          <w:p w:rsidR="00793519" w:rsidRDefault="00793519">
            <w:pPr>
              <w:pStyle w:val="TableText0"/>
              <w:spacing w:before="40" w:after="40"/>
              <w:jc w:val="center"/>
            </w:pPr>
            <w:r>
              <w:t>Land-mobile vehicle</w:t>
            </w:r>
          </w:p>
        </w:tc>
        <w:tc>
          <w:tcPr>
            <w:tcW w:w="2012" w:type="dxa"/>
            <w:vAlign w:val="center"/>
          </w:tcPr>
          <w:p w:rsidR="00793519" w:rsidRDefault="00793519">
            <w:pPr>
              <w:pStyle w:val="TableText0"/>
              <w:spacing w:before="40" w:after="40"/>
              <w:jc w:val="center"/>
            </w:pPr>
            <w:r>
              <w:t>Land-mobile vehicle</w:t>
            </w:r>
          </w:p>
        </w:tc>
        <w:tc>
          <w:tcPr>
            <w:tcW w:w="2067" w:type="dxa"/>
            <w:vAlign w:val="center"/>
          </w:tcPr>
          <w:p w:rsidR="00793519" w:rsidRDefault="00793519">
            <w:pPr>
              <w:pStyle w:val="TableText0"/>
              <w:spacing w:before="40" w:after="40"/>
              <w:jc w:val="center"/>
            </w:pPr>
            <w:r>
              <w:t>Land Mobile vehicle</w:t>
            </w:r>
          </w:p>
        </w:tc>
        <w:tc>
          <w:tcPr>
            <w:tcW w:w="2034" w:type="dxa"/>
          </w:tcPr>
          <w:p w:rsidR="00793519" w:rsidRDefault="00793519">
            <w:pPr>
              <w:pStyle w:val="TableText0"/>
              <w:spacing w:before="40" w:after="40"/>
              <w:jc w:val="center"/>
            </w:pPr>
            <w:r>
              <w:t xml:space="preserve">Land Mobile vehicle </w:t>
            </w:r>
          </w:p>
        </w:tc>
      </w:tr>
      <w:tr w:rsidR="00793519">
        <w:trPr>
          <w:cantSplit/>
          <w:trHeight w:val="347"/>
        </w:trPr>
        <w:tc>
          <w:tcPr>
            <w:tcW w:w="2164" w:type="dxa"/>
            <w:vAlign w:val="center"/>
          </w:tcPr>
          <w:p w:rsidR="00793519" w:rsidRDefault="00793519">
            <w:pPr>
              <w:pStyle w:val="TableText0"/>
              <w:spacing w:before="40" w:after="40"/>
            </w:pPr>
            <w:r>
              <w:t>Modulation</w:t>
            </w:r>
          </w:p>
        </w:tc>
        <w:tc>
          <w:tcPr>
            <w:tcW w:w="2026" w:type="dxa"/>
            <w:vAlign w:val="center"/>
          </w:tcPr>
          <w:p w:rsidR="00793519" w:rsidRDefault="00793519">
            <w:pPr>
              <w:pStyle w:val="TableText0"/>
              <w:spacing w:before="40" w:after="40"/>
              <w:jc w:val="center"/>
            </w:pPr>
            <w:r>
              <w:t>8-QAM, QPSK</w:t>
            </w:r>
          </w:p>
        </w:tc>
        <w:tc>
          <w:tcPr>
            <w:tcW w:w="2025" w:type="dxa"/>
            <w:vAlign w:val="center"/>
          </w:tcPr>
          <w:p w:rsidR="00793519" w:rsidRDefault="00793519">
            <w:pPr>
              <w:pStyle w:val="TableText0"/>
              <w:spacing w:before="40" w:after="40"/>
              <w:jc w:val="center"/>
            </w:pPr>
            <w:r>
              <w:t>BPSK</w:t>
            </w:r>
          </w:p>
        </w:tc>
        <w:tc>
          <w:tcPr>
            <w:tcW w:w="2097" w:type="dxa"/>
            <w:vAlign w:val="center"/>
          </w:tcPr>
          <w:p w:rsidR="00793519" w:rsidRDefault="00793519">
            <w:pPr>
              <w:pStyle w:val="TableText0"/>
              <w:spacing w:before="40" w:after="40"/>
              <w:jc w:val="center"/>
            </w:pPr>
            <w:r>
              <w:t>FSK</w:t>
            </w:r>
          </w:p>
        </w:tc>
        <w:tc>
          <w:tcPr>
            <w:tcW w:w="2012" w:type="dxa"/>
            <w:vAlign w:val="center"/>
          </w:tcPr>
          <w:p w:rsidR="00793519" w:rsidRDefault="00793519">
            <w:pPr>
              <w:pStyle w:val="TableText0"/>
              <w:spacing w:before="40" w:after="40"/>
              <w:jc w:val="center"/>
            </w:pPr>
            <w:r>
              <w:t>FSK</w:t>
            </w:r>
          </w:p>
        </w:tc>
        <w:tc>
          <w:tcPr>
            <w:tcW w:w="2067" w:type="dxa"/>
            <w:vAlign w:val="center"/>
          </w:tcPr>
          <w:p w:rsidR="00793519" w:rsidRDefault="00793519">
            <w:pPr>
              <w:pStyle w:val="TableText0"/>
              <w:spacing w:before="40" w:after="40"/>
              <w:jc w:val="center"/>
            </w:pPr>
            <w:r>
              <w:t>BPSK/OQPSK</w:t>
            </w:r>
          </w:p>
        </w:tc>
        <w:tc>
          <w:tcPr>
            <w:tcW w:w="2034" w:type="dxa"/>
            <w:vAlign w:val="center"/>
          </w:tcPr>
          <w:p w:rsidR="00793519" w:rsidRDefault="00793519">
            <w:pPr>
              <w:pStyle w:val="TableText0"/>
              <w:spacing w:before="40" w:after="40"/>
              <w:jc w:val="center"/>
            </w:pPr>
            <w:r>
              <w:t>BPSK/QPSK/QAM</w:t>
            </w:r>
          </w:p>
        </w:tc>
      </w:tr>
      <w:tr w:rsidR="00793519">
        <w:trPr>
          <w:cantSplit/>
          <w:trHeight w:val="347"/>
        </w:trPr>
        <w:tc>
          <w:tcPr>
            <w:tcW w:w="2164" w:type="dxa"/>
            <w:vAlign w:val="center"/>
          </w:tcPr>
          <w:p w:rsidR="00793519" w:rsidRDefault="00793519">
            <w:pPr>
              <w:pStyle w:val="TableText0"/>
              <w:spacing w:before="40" w:after="40"/>
            </w:pPr>
            <w:r>
              <w:t>Emission Designator</w:t>
            </w:r>
          </w:p>
        </w:tc>
        <w:tc>
          <w:tcPr>
            <w:tcW w:w="2026" w:type="dxa"/>
            <w:vAlign w:val="center"/>
          </w:tcPr>
          <w:p w:rsidR="00793519" w:rsidRDefault="00793519">
            <w:pPr>
              <w:pStyle w:val="TableText0"/>
              <w:spacing w:before="40" w:after="40"/>
              <w:jc w:val="center"/>
            </w:pPr>
            <w:r>
              <w:t>50M0G1D</w:t>
            </w:r>
          </w:p>
        </w:tc>
        <w:tc>
          <w:tcPr>
            <w:tcW w:w="2025" w:type="dxa"/>
            <w:vAlign w:val="center"/>
          </w:tcPr>
          <w:p w:rsidR="00793519" w:rsidRDefault="00793519">
            <w:pPr>
              <w:pStyle w:val="TableText0"/>
              <w:spacing w:before="40" w:after="40"/>
              <w:jc w:val="center"/>
            </w:pPr>
            <w:r>
              <w:t>18M5F9W</w:t>
            </w:r>
          </w:p>
        </w:tc>
        <w:tc>
          <w:tcPr>
            <w:tcW w:w="2097" w:type="dxa"/>
            <w:vAlign w:val="center"/>
          </w:tcPr>
          <w:p w:rsidR="00793519" w:rsidRDefault="00793519">
            <w:pPr>
              <w:pStyle w:val="TableText0"/>
              <w:spacing w:before="40" w:after="40"/>
              <w:jc w:val="center"/>
            </w:pPr>
            <w:r>
              <w:t>4M60F9W</w:t>
            </w:r>
          </w:p>
        </w:tc>
        <w:tc>
          <w:tcPr>
            <w:tcW w:w="2012" w:type="dxa"/>
            <w:vAlign w:val="center"/>
          </w:tcPr>
          <w:p w:rsidR="00793519" w:rsidRDefault="00793519">
            <w:pPr>
              <w:pStyle w:val="TableText0"/>
              <w:spacing w:before="40" w:after="40"/>
              <w:jc w:val="center"/>
            </w:pPr>
            <w:r>
              <w:t>20M0G7W</w:t>
            </w:r>
          </w:p>
        </w:tc>
        <w:tc>
          <w:tcPr>
            <w:tcW w:w="2067" w:type="dxa"/>
            <w:vAlign w:val="center"/>
          </w:tcPr>
          <w:p w:rsidR="00793519" w:rsidRDefault="00793519">
            <w:pPr>
              <w:pStyle w:val="TableText0"/>
              <w:spacing w:before="40" w:after="40"/>
              <w:jc w:val="center"/>
            </w:pPr>
            <w:r>
              <w:t>2M46G1D</w:t>
            </w:r>
          </w:p>
        </w:tc>
        <w:tc>
          <w:tcPr>
            <w:tcW w:w="2034" w:type="dxa"/>
            <w:vAlign w:val="center"/>
          </w:tcPr>
          <w:p w:rsidR="00793519" w:rsidRDefault="00793519">
            <w:pPr>
              <w:pStyle w:val="TableText0"/>
              <w:spacing w:before="40" w:after="40"/>
              <w:jc w:val="center"/>
            </w:pPr>
            <w:r>
              <w:t>40M0G7W</w:t>
            </w:r>
          </w:p>
        </w:tc>
      </w:tr>
      <w:tr w:rsidR="00793519">
        <w:trPr>
          <w:cantSplit/>
          <w:trHeight w:val="358"/>
        </w:trPr>
        <w:tc>
          <w:tcPr>
            <w:tcW w:w="2164" w:type="dxa"/>
            <w:vAlign w:val="center"/>
          </w:tcPr>
          <w:p w:rsidR="00793519" w:rsidRDefault="00793519">
            <w:pPr>
              <w:pStyle w:val="TableText0"/>
              <w:spacing w:before="40" w:after="40"/>
            </w:pPr>
            <w:r>
              <w:t>Transmit peak power (W)</w:t>
            </w:r>
          </w:p>
        </w:tc>
        <w:tc>
          <w:tcPr>
            <w:tcW w:w="2026" w:type="dxa"/>
            <w:vAlign w:val="center"/>
          </w:tcPr>
          <w:p w:rsidR="00793519" w:rsidRDefault="00793519">
            <w:pPr>
              <w:pStyle w:val="TableText0"/>
              <w:spacing w:before="40" w:after="40"/>
              <w:jc w:val="center"/>
            </w:pPr>
            <w:r>
              <w:t>15</w:t>
            </w:r>
          </w:p>
        </w:tc>
        <w:tc>
          <w:tcPr>
            <w:tcW w:w="2025" w:type="dxa"/>
            <w:vAlign w:val="center"/>
          </w:tcPr>
          <w:p w:rsidR="00793519" w:rsidRDefault="00793519">
            <w:pPr>
              <w:pStyle w:val="TableText0"/>
              <w:spacing w:before="40" w:after="40"/>
              <w:jc w:val="center"/>
            </w:pPr>
            <w:r>
              <w:t>5</w:t>
            </w:r>
          </w:p>
        </w:tc>
        <w:tc>
          <w:tcPr>
            <w:tcW w:w="2097" w:type="dxa"/>
            <w:vAlign w:val="center"/>
          </w:tcPr>
          <w:p w:rsidR="00793519" w:rsidRDefault="00793519">
            <w:pPr>
              <w:pStyle w:val="TableText0"/>
              <w:spacing w:before="40" w:after="40"/>
              <w:jc w:val="center"/>
            </w:pPr>
            <w:r>
              <w:t>25</w:t>
            </w:r>
          </w:p>
        </w:tc>
        <w:tc>
          <w:tcPr>
            <w:tcW w:w="2012" w:type="dxa"/>
            <w:vAlign w:val="center"/>
          </w:tcPr>
          <w:p w:rsidR="00793519" w:rsidRDefault="00793519">
            <w:pPr>
              <w:pStyle w:val="TableText0"/>
              <w:spacing w:before="40" w:after="40"/>
              <w:jc w:val="center"/>
            </w:pPr>
            <w:r>
              <w:t>18</w:t>
            </w:r>
          </w:p>
        </w:tc>
        <w:tc>
          <w:tcPr>
            <w:tcW w:w="2067" w:type="dxa"/>
            <w:vAlign w:val="center"/>
          </w:tcPr>
          <w:p w:rsidR="00793519" w:rsidRDefault="00793519">
            <w:pPr>
              <w:pStyle w:val="TableText0"/>
              <w:spacing w:before="40" w:after="40"/>
              <w:jc w:val="center"/>
            </w:pPr>
            <w:r>
              <w:t>40W(mean)</w:t>
            </w:r>
          </w:p>
        </w:tc>
        <w:tc>
          <w:tcPr>
            <w:tcW w:w="2034" w:type="dxa"/>
          </w:tcPr>
          <w:p w:rsidR="00793519" w:rsidRDefault="00793519">
            <w:pPr>
              <w:pStyle w:val="TableText0"/>
              <w:spacing w:before="40" w:after="40"/>
              <w:jc w:val="center"/>
            </w:pPr>
            <w:r>
              <w:t>0.5W(mean)</w:t>
            </w:r>
          </w:p>
        </w:tc>
      </w:tr>
      <w:tr w:rsidR="00793519">
        <w:trPr>
          <w:cantSplit/>
          <w:trHeight w:val="276"/>
        </w:trPr>
        <w:tc>
          <w:tcPr>
            <w:tcW w:w="2164" w:type="dxa"/>
            <w:vAlign w:val="center"/>
          </w:tcPr>
          <w:p w:rsidR="00793519" w:rsidRDefault="00793519">
            <w:pPr>
              <w:pStyle w:val="TableText0"/>
              <w:spacing w:before="40" w:after="40"/>
              <w:jc w:val="left"/>
            </w:pPr>
            <w:r>
              <w:t>Maximum data  rate (Mbps)</w:t>
            </w:r>
          </w:p>
        </w:tc>
        <w:tc>
          <w:tcPr>
            <w:tcW w:w="2026" w:type="dxa"/>
            <w:vAlign w:val="center"/>
          </w:tcPr>
          <w:p w:rsidR="00793519" w:rsidRDefault="00793519">
            <w:pPr>
              <w:pStyle w:val="TableText0"/>
              <w:spacing w:before="40" w:after="40"/>
              <w:jc w:val="center"/>
            </w:pPr>
            <w:r>
              <w:t>140</w:t>
            </w:r>
          </w:p>
        </w:tc>
        <w:tc>
          <w:tcPr>
            <w:tcW w:w="2025" w:type="dxa"/>
            <w:vAlign w:val="center"/>
          </w:tcPr>
          <w:p w:rsidR="00793519" w:rsidRDefault="00793519">
            <w:pPr>
              <w:pStyle w:val="TableText0"/>
              <w:spacing w:before="40" w:after="40"/>
              <w:jc w:val="center"/>
            </w:pPr>
            <w:r>
              <w:t>10</w:t>
            </w:r>
          </w:p>
        </w:tc>
        <w:tc>
          <w:tcPr>
            <w:tcW w:w="2097" w:type="dxa"/>
            <w:vAlign w:val="center"/>
          </w:tcPr>
          <w:p w:rsidR="00793519" w:rsidRDefault="00793519">
            <w:pPr>
              <w:pStyle w:val="TableText0"/>
              <w:spacing w:before="40" w:after="40"/>
              <w:jc w:val="center"/>
            </w:pPr>
            <w:r>
              <w:t>5</w:t>
            </w:r>
          </w:p>
        </w:tc>
        <w:tc>
          <w:tcPr>
            <w:tcW w:w="2012" w:type="dxa"/>
            <w:vAlign w:val="center"/>
          </w:tcPr>
          <w:p w:rsidR="00793519" w:rsidRDefault="00793519">
            <w:pPr>
              <w:pStyle w:val="TableText0"/>
              <w:spacing w:before="40" w:after="40"/>
              <w:jc w:val="center"/>
            </w:pPr>
            <w:r>
              <w:t xml:space="preserve">19 </w:t>
            </w:r>
          </w:p>
        </w:tc>
        <w:tc>
          <w:tcPr>
            <w:tcW w:w="2067" w:type="dxa"/>
            <w:vAlign w:val="center"/>
          </w:tcPr>
          <w:p w:rsidR="00793519" w:rsidRDefault="00793519">
            <w:pPr>
              <w:pStyle w:val="TableText0"/>
              <w:spacing w:before="40" w:after="40"/>
              <w:jc w:val="center"/>
            </w:pPr>
            <w:r>
              <w:t>1.024/3.072</w:t>
            </w:r>
          </w:p>
        </w:tc>
        <w:tc>
          <w:tcPr>
            <w:tcW w:w="2034" w:type="dxa"/>
          </w:tcPr>
          <w:p w:rsidR="00793519" w:rsidRDefault="00793519">
            <w:pPr>
              <w:pStyle w:val="TableText0"/>
              <w:spacing w:before="40" w:after="40"/>
              <w:jc w:val="center"/>
            </w:pPr>
            <w:r>
              <w:t>108</w:t>
            </w:r>
          </w:p>
        </w:tc>
      </w:tr>
      <w:tr w:rsidR="00793519">
        <w:trPr>
          <w:cantSplit/>
          <w:trHeight w:val="206"/>
        </w:trPr>
        <w:tc>
          <w:tcPr>
            <w:tcW w:w="2164" w:type="dxa"/>
            <w:vAlign w:val="center"/>
          </w:tcPr>
          <w:p w:rsidR="00793519" w:rsidRDefault="00793519">
            <w:pPr>
              <w:pStyle w:val="TableText0"/>
              <w:spacing w:before="40" w:after="40"/>
            </w:pPr>
            <w:r>
              <w:t>Output device</w:t>
            </w:r>
          </w:p>
        </w:tc>
        <w:tc>
          <w:tcPr>
            <w:tcW w:w="2026" w:type="dxa"/>
            <w:vAlign w:val="center"/>
          </w:tcPr>
          <w:p w:rsidR="00793519" w:rsidRDefault="00793519">
            <w:pPr>
              <w:pStyle w:val="TableText0"/>
              <w:spacing w:before="40" w:after="40"/>
              <w:jc w:val="center"/>
            </w:pPr>
            <w:smartTag w:uri="urn:schemas-microsoft-com:office:smarttags" w:element="place">
              <w:smartTag w:uri="urn:schemas-microsoft-com:office:smarttags" w:element="PlaceName">
                <w:r>
                  <w:t>Solid</w:t>
                </w:r>
              </w:smartTag>
              <w:r>
                <w:t xml:space="preserve"> </w:t>
              </w:r>
              <w:smartTag w:uri="urn:schemas-microsoft-com:office:smarttags" w:element="PlaceType">
                <w:r>
                  <w:t>State</w:t>
                </w:r>
              </w:smartTag>
            </w:smartTag>
          </w:p>
        </w:tc>
        <w:tc>
          <w:tcPr>
            <w:tcW w:w="2025" w:type="dxa"/>
            <w:vAlign w:val="center"/>
          </w:tcPr>
          <w:p w:rsidR="00793519" w:rsidRDefault="00793519">
            <w:pPr>
              <w:pStyle w:val="TableText0"/>
              <w:spacing w:before="40" w:after="40"/>
              <w:jc w:val="center"/>
            </w:pPr>
            <w:r>
              <w:t>FET</w:t>
            </w:r>
          </w:p>
        </w:tc>
        <w:tc>
          <w:tcPr>
            <w:tcW w:w="2097" w:type="dxa"/>
            <w:vAlign w:val="center"/>
          </w:tcPr>
          <w:p w:rsidR="00793519" w:rsidRDefault="00793519">
            <w:pPr>
              <w:pStyle w:val="TableText0"/>
              <w:spacing w:before="40" w:after="40"/>
              <w:jc w:val="center"/>
            </w:pPr>
            <w:r>
              <w:t>FET</w:t>
            </w:r>
          </w:p>
        </w:tc>
        <w:tc>
          <w:tcPr>
            <w:tcW w:w="2012" w:type="dxa"/>
            <w:vAlign w:val="center"/>
          </w:tcPr>
          <w:p w:rsidR="00793519" w:rsidRDefault="00793519">
            <w:pPr>
              <w:pStyle w:val="TableText0"/>
              <w:spacing w:before="40" w:after="40"/>
              <w:jc w:val="center"/>
            </w:pPr>
            <w:r>
              <w:t>FET</w:t>
            </w:r>
          </w:p>
        </w:tc>
        <w:tc>
          <w:tcPr>
            <w:tcW w:w="2067" w:type="dxa"/>
            <w:vAlign w:val="center"/>
          </w:tcPr>
          <w:p w:rsidR="00793519" w:rsidRDefault="00793519">
            <w:pPr>
              <w:pStyle w:val="TableText0"/>
              <w:spacing w:before="40" w:after="40"/>
              <w:jc w:val="center"/>
            </w:pPr>
            <w:r>
              <w:t>FET</w:t>
            </w:r>
          </w:p>
        </w:tc>
        <w:tc>
          <w:tcPr>
            <w:tcW w:w="2034" w:type="dxa"/>
            <w:vAlign w:val="center"/>
          </w:tcPr>
          <w:p w:rsidR="00793519" w:rsidRDefault="00793519">
            <w:pPr>
              <w:pStyle w:val="TableText0"/>
              <w:spacing w:before="40" w:after="40"/>
              <w:jc w:val="center"/>
            </w:pPr>
            <w:r>
              <w:t>Gallium  Arsenide Field Effect Transistor</w:t>
            </w:r>
          </w:p>
        </w:tc>
      </w:tr>
      <w:tr w:rsidR="00793519">
        <w:trPr>
          <w:cantSplit/>
          <w:trHeight w:val="195"/>
        </w:trPr>
        <w:tc>
          <w:tcPr>
            <w:tcW w:w="2164" w:type="dxa"/>
            <w:vAlign w:val="center"/>
          </w:tcPr>
          <w:p w:rsidR="00793519" w:rsidRDefault="00793519">
            <w:pPr>
              <w:pStyle w:val="TableText0"/>
              <w:spacing w:before="40" w:after="40"/>
            </w:pPr>
            <w:r>
              <w:t>Antenna pattern type</w:t>
            </w:r>
          </w:p>
        </w:tc>
        <w:tc>
          <w:tcPr>
            <w:tcW w:w="2026" w:type="dxa"/>
            <w:vAlign w:val="center"/>
          </w:tcPr>
          <w:p w:rsidR="00793519" w:rsidRDefault="00793519">
            <w:pPr>
              <w:pStyle w:val="TableText0"/>
              <w:spacing w:before="40" w:after="40"/>
              <w:jc w:val="center"/>
            </w:pPr>
            <w:r>
              <w:t>Directional</w:t>
            </w:r>
          </w:p>
        </w:tc>
        <w:tc>
          <w:tcPr>
            <w:tcW w:w="2025" w:type="dxa"/>
            <w:vAlign w:val="center"/>
          </w:tcPr>
          <w:p w:rsidR="00793519" w:rsidRDefault="00793519">
            <w:pPr>
              <w:pStyle w:val="TableText0"/>
              <w:spacing w:before="40" w:after="40"/>
              <w:jc w:val="center"/>
            </w:pPr>
            <w:r>
              <w:t>Directional</w:t>
            </w:r>
          </w:p>
        </w:tc>
        <w:tc>
          <w:tcPr>
            <w:tcW w:w="2097" w:type="dxa"/>
            <w:vAlign w:val="center"/>
          </w:tcPr>
          <w:p w:rsidR="00793519" w:rsidRDefault="00793519">
            <w:pPr>
              <w:pStyle w:val="TableText0"/>
              <w:spacing w:before="40" w:after="40"/>
              <w:jc w:val="center"/>
            </w:pPr>
            <w:r>
              <w:t>Directional</w:t>
            </w:r>
          </w:p>
        </w:tc>
        <w:tc>
          <w:tcPr>
            <w:tcW w:w="2012" w:type="dxa"/>
            <w:vAlign w:val="center"/>
          </w:tcPr>
          <w:p w:rsidR="00793519" w:rsidRDefault="00793519">
            <w:pPr>
              <w:pStyle w:val="TableText0"/>
              <w:spacing w:before="40" w:after="40"/>
              <w:jc w:val="center"/>
            </w:pPr>
            <w:r>
              <w:t>Directional</w:t>
            </w:r>
          </w:p>
        </w:tc>
        <w:tc>
          <w:tcPr>
            <w:tcW w:w="2067" w:type="dxa"/>
            <w:vAlign w:val="center"/>
          </w:tcPr>
          <w:p w:rsidR="00793519" w:rsidRDefault="00793519">
            <w:pPr>
              <w:pStyle w:val="TableText0"/>
              <w:spacing w:before="40" w:after="40"/>
              <w:jc w:val="center"/>
            </w:pPr>
            <w:r>
              <w:t xml:space="preserve">Directional </w:t>
            </w:r>
          </w:p>
        </w:tc>
        <w:tc>
          <w:tcPr>
            <w:tcW w:w="2034" w:type="dxa"/>
            <w:vAlign w:val="center"/>
          </w:tcPr>
          <w:p w:rsidR="00793519" w:rsidRDefault="00793519">
            <w:pPr>
              <w:pStyle w:val="TableText0"/>
              <w:spacing w:before="40" w:after="40"/>
              <w:jc w:val="center"/>
            </w:pPr>
            <w:r>
              <w:t>Directional</w:t>
            </w:r>
          </w:p>
        </w:tc>
      </w:tr>
      <w:tr w:rsidR="00793519">
        <w:trPr>
          <w:cantSplit/>
          <w:trHeight w:val="358"/>
        </w:trPr>
        <w:tc>
          <w:tcPr>
            <w:tcW w:w="2164" w:type="dxa"/>
            <w:vAlign w:val="center"/>
          </w:tcPr>
          <w:p w:rsidR="00793519" w:rsidRDefault="00793519">
            <w:pPr>
              <w:pStyle w:val="TableText0"/>
              <w:spacing w:before="40" w:after="40"/>
            </w:pPr>
            <w:r>
              <w:t>Antenna type</w:t>
            </w:r>
          </w:p>
        </w:tc>
        <w:tc>
          <w:tcPr>
            <w:tcW w:w="2026" w:type="dxa"/>
            <w:vAlign w:val="center"/>
          </w:tcPr>
          <w:p w:rsidR="00793519" w:rsidRDefault="00793519">
            <w:pPr>
              <w:pStyle w:val="TableText0"/>
              <w:spacing w:before="40" w:after="40"/>
              <w:jc w:val="center"/>
            </w:pPr>
            <w:r>
              <w:t>Electronically scanned circular array</w:t>
            </w:r>
          </w:p>
        </w:tc>
        <w:tc>
          <w:tcPr>
            <w:tcW w:w="2025" w:type="dxa"/>
            <w:vAlign w:val="center"/>
          </w:tcPr>
          <w:p w:rsidR="00793519" w:rsidRDefault="00793519">
            <w:pPr>
              <w:pStyle w:val="TableText0"/>
              <w:spacing w:before="40" w:after="40"/>
              <w:jc w:val="center"/>
            </w:pPr>
            <w:r>
              <w:t xml:space="preserve">Stacked Microstrip Patch </w:t>
            </w:r>
          </w:p>
        </w:tc>
        <w:tc>
          <w:tcPr>
            <w:tcW w:w="2097" w:type="dxa"/>
            <w:vAlign w:val="center"/>
          </w:tcPr>
          <w:p w:rsidR="00793519" w:rsidRDefault="00793519">
            <w:pPr>
              <w:pStyle w:val="TableText0"/>
              <w:spacing w:before="40" w:after="40"/>
              <w:jc w:val="center"/>
            </w:pPr>
            <w:r>
              <w:t>Stacked Microstrip</w:t>
            </w:r>
          </w:p>
          <w:p w:rsidR="00793519" w:rsidRDefault="00793519">
            <w:pPr>
              <w:pStyle w:val="TableText0"/>
              <w:spacing w:before="40" w:after="40"/>
              <w:jc w:val="center"/>
            </w:pPr>
            <w:r>
              <w:t xml:space="preserve"> Patch </w:t>
            </w:r>
          </w:p>
        </w:tc>
        <w:tc>
          <w:tcPr>
            <w:tcW w:w="2012" w:type="dxa"/>
            <w:vAlign w:val="center"/>
          </w:tcPr>
          <w:p w:rsidR="00793519" w:rsidRDefault="00793519">
            <w:pPr>
              <w:pStyle w:val="TableText0"/>
              <w:spacing w:before="40" w:after="40"/>
              <w:jc w:val="center"/>
            </w:pPr>
            <w:r>
              <w:t>Stacked Microstrip Patch</w:t>
            </w:r>
          </w:p>
        </w:tc>
        <w:tc>
          <w:tcPr>
            <w:tcW w:w="2067" w:type="dxa"/>
            <w:vAlign w:val="center"/>
          </w:tcPr>
          <w:p w:rsidR="00793519" w:rsidRDefault="00793519">
            <w:pPr>
              <w:pStyle w:val="TableText0"/>
              <w:spacing w:before="40" w:after="40"/>
              <w:jc w:val="center"/>
            </w:pPr>
            <w:r>
              <w:t>Stacked Microstrip</w:t>
            </w:r>
          </w:p>
          <w:p w:rsidR="00793519" w:rsidRDefault="00793519">
            <w:pPr>
              <w:pStyle w:val="TableText0"/>
              <w:spacing w:before="40" w:after="40"/>
              <w:jc w:val="center"/>
            </w:pPr>
            <w:r>
              <w:t>Patch</w:t>
            </w:r>
          </w:p>
        </w:tc>
        <w:tc>
          <w:tcPr>
            <w:tcW w:w="2034" w:type="dxa"/>
            <w:vAlign w:val="center"/>
          </w:tcPr>
          <w:p w:rsidR="00793519" w:rsidRDefault="00793519">
            <w:pPr>
              <w:pStyle w:val="TableText0"/>
              <w:spacing w:before="40" w:after="40"/>
              <w:jc w:val="center"/>
            </w:pPr>
            <w:r>
              <w:t>Phased-array</w:t>
            </w:r>
          </w:p>
        </w:tc>
      </w:tr>
      <w:tr w:rsidR="00793519">
        <w:trPr>
          <w:cantSplit/>
          <w:trHeight w:val="206"/>
        </w:trPr>
        <w:tc>
          <w:tcPr>
            <w:tcW w:w="2164" w:type="dxa"/>
            <w:vAlign w:val="center"/>
          </w:tcPr>
          <w:p w:rsidR="00793519" w:rsidRDefault="00793519">
            <w:pPr>
              <w:pStyle w:val="TableText0"/>
              <w:spacing w:before="40" w:after="40"/>
            </w:pPr>
            <w:r>
              <w:t>Antenna polarization</w:t>
            </w:r>
          </w:p>
        </w:tc>
        <w:tc>
          <w:tcPr>
            <w:tcW w:w="2026" w:type="dxa"/>
            <w:vAlign w:val="center"/>
          </w:tcPr>
          <w:p w:rsidR="00793519" w:rsidRDefault="00793519">
            <w:pPr>
              <w:pStyle w:val="TableText0"/>
              <w:spacing w:before="40" w:after="40"/>
              <w:jc w:val="center"/>
            </w:pPr>
            <w:r>
              <w:t>Right-hand Circular</w:t>
            </w:r>
          </w:p>
        </w:tc>
        <w:tc>
          <w:tcPr>
            <w:tcW w:w="2025" w:type="dxa"/>
            <w:vAlign w:val="center"/>
          </w:tcPr>
          <w:p w:rsidR="00793519" w:rsidRDefault="00793519">
            <w:pPr>
              <w:pStyle w:val="TableText0"/>
              <w:spacing w:before="40" w:after="40"/>
              <w:jc w:val="center"/>
            </w:pPr>
            <w:r>
              <w:t>Linear</w:t>
            </w:r>
          </w:p>
        </w:tc>
        <w:tc>
          <w:tcPr>
            <w:tcW w:w="2097" w:type="dxa"/>
            <w:vAlign w:val="center"/>
          </w:tcPr>
          <w:p w:rsidR="00793519" w:rsidRDefault="00793519">
            <w:pPr>
              <w:pStyle w:val="TableText0"/>
              <w:spacing w:before="40" w:after="40"/>
              <w:jc w:val="center"/>
            </w:pPr>
            <w:r>
              <w:t>Linear</w:t>
            </w:r>
          </w:p>
        </w:tc>
        <w:tc>
          <w:tcPr>
            <w:tcW w:w="2012" w:type="dxa"/>
            <w:vAlign w:val="center"/>
          </w:tcPr>
          <w:p w:rsidR="00793519" w:rsidRDefault="00793519">
            <w:pPr>
              <w:pStyle w:val="TableText0"/>
              <w:spacing w:before="40" w:after="40"/>
              <w:jc w:val="center"/>
            </w:pPr>
            <w:r>
              <w:t>Linear</w:t>
            </w:r>
          </w:p>
        </w:tc>
        <w:tc>
          <w:tcPr>
            <w:tcW w:w="2067" w:type="dxa"/>
            <w:vAlign w:val="center"/>
          </w:tcPr>
          <w:p w:rsidR="00793519" w:rsidRDefault="00793519">
            <w:pPr>
              <w:pStyle w:val="TableText0"/>
              <w:spacing w:before="40" w:after="40"/>
              <w:jc w:val="center"/>
            </w:pPr>
            <w:r>
              <w:t>Horizontal and Vertical</w:t>
            </w:r>
          </w:p>
        </w:tc>
        <w:tc>
          <w:tcPr>
            <w:tcW w:w="2034" w:type="dxa"/>
            <w:vAlign w:val="center"/>
          </w:tcPr>
          <w:p w:rsidR="00793519" w:rsidRDefault="00793519">
            <w:pPr>
              <w:pStyle w:val="TableText0"/>
              <w:spacing w:before="40" w:after="40"/>
              <w:jc w:val="center"/>
            </w:pPr>
            <w:r>
              <w:t>Left Hand Circular</w:t>
            </w:r>
          </w:p>
        </w:tc>
      </w:tr>
      <w:tr w:rsidR="00793519">
        <w:trPr>
          <w:cantSplit/>
          <w:trHeight w:val="206"/>
        </w:trPr>
        <w:tc>
          <w:tcPr>
            <w:tcW w:w="2164" w:type="dxa"/>
            <w:vAlign w:val="center"/>
          </w:tcPr>
          <w:p w:rsidR="00793519" w:rsidRDefault="00793519">
            <w:pPr>
              <w:pStyle w:val="TableText0"/>
              <w:spacing w:before="40" w:after="40"/>
            </w:pPr>
            <w:r>
              <w:t>Antenna gain (dBi)</w:t>
            </w:r>
          </w:p>
        </w:tc>
        <w:tc>
          <w:tcPr>
            <w:tcW w:w="2026" w:type="dxa"/>
            <w:vAlign w:val="center"/>
          </w:tcPr>
          <w:p w:rsidR="00793519" w:rsidRDefault="00793519">
            <w:pPr>
              <w:pStyle w:val="TableText0"/>
              <w:spacing w:before="40" w:after="40"/>
              <w:jc w:val="center"/>
            </w:pPr>
            <w:r>
              <w:t>18</w:t>
            </w:r>
          </w:p>
        </w:tc>
        <w:tc>
          <w:tcPr>
            <w:tcW w:w="2025" w:type="dxa"/>
            <w:vAlign w:val="center"/>
          </w:tcPr>
          <w:p w:rsidR="00793519" w:rsidRDefault="00793519">
            <w:pPr>
              <w:pStyle w:val="TableText0"/>
              <w:spacing w:before="40" w:after="40"/>
              <w:jc w:val="center"/>
            </w:pPr>
            <w:r>
              <w:t xml:space="preserve">4 </w:t>
            </w:r>
          </w:p>
        </w:tc>
        <w:tc>
          <w:tcPr>
            <w:tcW w:w="2097" w:type="dxa"/>
            <w:vAlign w:val="center"/>
          </w:tcPr>
          <w:p w:rsidR="00793519" w:rsidRDefault="00793519">
            <w:pPr>
              <w:pStyle w:val="TableText0"/>
              <w:spacing w:before="40" w:after="40"/>
              <w:jc w:val="center"/>
            </w:pPr>
            <w:r>
              <w:t>23</w:t>
            </w:r>
          </w:p>
        </w:tc>
        <w:tc>
          <w:tcPr>
            <w:tcW w:w="2012" w:type="dxa"/>
            <w:vAlign w:val="center"/>
          </w:tcPr>
          <w:p w:rsidR="00793519" w:rsidRDefault="00793519">
            <w:pPr>
              <w:pStyle w:val="TableText0"/>
              <w:spacing w:before="40" w:after="40"/>
              <w:jc w:val="center"/>
            </w:pPr>
            <w:r>
              <w:t>25</w:t>
            </w:r>
          </w:p>
        </w:tc>
        <w:tc>
          <w:tcPr>
            <w:tcW w:w="2067" w:type="dxa"/>
            <w:vAlign w:val="center"/>
          </w:tcPr>
          <w:p w:rsidR="00793519" w:rsidRDefault="00793519">
            <w:pPr>
              <w:pStyle w:val="TableText0"/>
              <w:spacing w:before="40" w:after="40"/>
              <w:jc w:val="center"/>
            </w:pPr>
            <w:r>
              <w:t>24</w:t>
            </w:r>
          </w:p>
        </w:tc>
        <w:tc>
          <w:tcPr>
            <w:tcW w:w="2034" w:type="dxa"/>
            <w:vAlign w:val="center"/>
          </w:tcPr>
          <w:p w:rsidR="00793519" w:rsidRDefault="00793519">
            <w:pPr>
              <w:pStyle w:val="TableText0"/>
              <w:spacing w:before="40" w:after="40"/>
              <w:jc w:val="center"/>
            </w:pPr>
            <w:r>
              <w:t>28</w:t>
            </w:r>
          </w:p>
        </w:tc>
      </w:tr>
      <w:tr w:rsidR="00793519">
        <w:trPr>
          <w:cantSplit/>
          <w:trHeight w:val="347"/>
        </w:trPr>
        <w:tc>
          <w:tcPr>
            <w:tcW w:w="2164" w:type="dxa"/>
            <w:vAlign w:val="center"/>
          </w:tcPr>
          <w:p w:rsidR="00793519" w:rsidRDefault="00793519">
            <w:pPr>
              <w:pStyle w:val="TableText0"/>
              <w:spacing w:before="40" w:after="40"/>
              <w:jc w:val="left"/>
            </w:pPr>
            <w:r>
              <w:t>Antenna horizontal beamwidth (degrees)</w:t>
            </w:r>
          </w:p>
        </w:tc>
        <w:tc>
          <w:tcPr>
            <w:tcW w:w="2026" w:type="dxa"/>
            <w:vAlign w:val="center"/>
          </w:tcPr>
          <w:p w:rsidR="00793519" w:rsidRDefault="00793519">
            <w:pPr>
              <w:pStyle w:val="TableText0"/>
              <w:spacing w:before="40" w:after="40"/>
              <w:jc w:val="center"/>
            </w:pPr>
            <w:r>
              <w:t>10</w:t>
            </w:r>
          </w:p>
        </w:tc>
        <w:tc>
          <w:tcPr>
            <w:tcW w:w="2025" w:type="dxa"/>
            <w:vAlign w:val="center"/>
          </w:tcPr>
          <w:p w:rsidR="00793519" w:rsidRDefault="00793519">
            <w:pPr>
              <w:pStyle w:val="TableText0"/>
              <w:spacing w:before="40" w:after="40"/>
              <w:jc w:val="center"/>
              <w:rPr>
                <w:color w:val="000000"/>
              </w:rPr>
            </w:pPr>
            <w:r>
              <w:rPr>
                <w:color w:val="000000"/>
              </w:rPr>
              <w:t>60</w:t>
            </w:r>
          </w:p>
        </w:tc>
        <w:tc>
          <w:tcPr>
            <w:tcW w:w="2097" w:type="dxa"/>
            <w:vAlign w:val="center"/>
          </w:tcPr>
          <w:p w:rsidR="00793519" w:rsidRDefault="00793519">
            <w:pPr>
              <w:pStyle w:val="TableText0"/>
              <w:spacing w:before="40" w:after="40"/>
              <w:jc w:val="center"/>
            </w:pPr>
            <w:r>
              <w:t>3</w:t>
            </w:r>
          </w:p>
        </w:tc>
        <w:tc>
          <w:tcPr>
            <w:tcW w:w="2012" w:type="dxa"/>
            <w:vAlign w:val="center"/>
          </w:tcPr>
          <w:p w:rsidR="00793519" w:rsidRDefault="00793519">
            <w:pPr>
              <w:pStyle w:val="TableText0"/>
              <w:spacing w:before="40" w:after="40"/>
              <w:jc w:val="center"/>
            </w:pPr>
            <w:r>
              <w:t>2.1</w:t>
            </w:r>
          </w:p>
        </w:tc>
        <w:tc>
          <w:tcPr>
            <w:tcW w:w="2067" w:type="dxa"/>
            <w:vAlign w:val="center"/>
          </w:tcPr>
          <w:p w:rsidR="00793519" w:rsidRDefault="00793519">
            <w:pPr>
              <w:pStyle w:val="TableText0"/>
              <w:spacing w:before="40" w:after="40"/>
              <w:jc w:val="center"/>
            </w:pPr>
            <w:r>
              <w:t>2.2</w:t>
            </w:r>
          </w:p>
        </w:tc>
        <w:tc>
          <w:tcPr>
            <w:tcW w:w="2034" w:type="dxa"/>
            <w:vAlign w:val="center"/>
          </w:tcPr>
          <w:p w:rsidR="00793519" w:rsidRDefault="00793519">
            <w:pPr>
              <w:pStyle w:val="TableText0"/>
              <w:spacing w:before="40" w:after="40"/>
              <w:jc w:val="center"/>
            </w:pPr>
            <w:r>
              <w:t xml:space="preserve"> 1.9</w:t>
            </w:r>
          </w:p>
        </w:tc>
      </w:tr>
      <w:tr w:rsidR="00793519">
        <w:trPr>
          <w:cantSplit/>
          <w:trHeight w:val="358"/>
        </w:trPr>
        <w:tc>
          <w:tcPr>
            <w:tcW w:w="2164" w:type="dxa"/>
            <w:vAlign w:val="center"/>
          </w:tcPr>
          <w:p w:rsidR="00793519" w:rsidRDefault="00793519">
            <w:pPr>
              <w:pStyle w:val="TableText0"/>
              <w:spacing w:before="40" w:after="40"/>
              <w:jc w:val="left"/>
            </w:pPr>
            <w:r>
              <w:t>Antenna vertical beamwidth (degrees)</w:t>
            </w:r>
          </w:p>
        </w:tc>
        <w:tc>
          <w:tcPr>
            <w:tcW w:w="2026" w:type="dxa"/>
            <w:vAlign w:val="center"/>
          </w:tcPr>
          <w:p w:rsidR="00793519" w:rsidRDefault="00793519">
            <w:pPr>
              <w:pStyle w:val="TableText0"/>
              <w:spacing w:before="40" w:after="40"/>
              <w:jc w:val="center"/>
            </w:pPr>
            <w:r>
              <w:t>15</w:t>
            </w:r>
          </w:p>
        </w:tc>
        <w:tc>
          <w:tcPr>
            <w:tcW w:w="2025" w:type="dxa"/>
            <w:vAlign w:val="center"/>
          </w:tcPr>
          <w:p w:rsidR="00793519" w:rsidRDefault="00793519">
            <w:pPr>
              <w:pStyle w:val="TableText0"/>
              <w:spacing w:before="40" w:after="40"/>
              <w:jc w:val="center"/>
            </w:pPr>
            <w:r>
              <w:t>40</w:t>
            </w:r>
          </w:p>
        </w:tc>
        <w:tc>
          <w:tcPr>
            <w:tcW w:w="2097" w:type="dxa"/>
            <w:vAlign w:val="center"/>
          </w:tcPr>
          <w:p w:rsidR="00793519" w:rsidRDefault="00793519">
            <w:pPr>
              <w:pStyle w:val="TableText0"/>
              <w:spacing w:before="40" w:after="40"/>
              <w:jc w:val="center"/>
            </w:pPr>
            <w:r>
              <w:t>3</w:t>
            </w:r>
          </w:p>
        </w:tc>
        <w:tc>
          <w:tcPr>
            <w:tcW w:w="2012" w:type="dxa"/>
            <w:vAlign w:val="center"/>
          </w:tcPr>
          <w:p w:rsidR="00793519" w:rsidRDefault="00793519">
            <w:pPr>
              <w:pStyle w:val="TableText0"/>
              <w:spacing w:before="40" w:after="40"/>
              <w:jc w:val="center"/>
            </w:pPr>
            <w:r>
              <w:t>2.1</w:t>
            </w:r>
          </w:p>
        </w:tc>
        <w:tc>
          <w:tcPr>
            <w:tcW w:w="2067" w:type="dxa"/>
            <w:vAlign w:val="center"/>
          </w:tcPr>
          <w:p w:rsidR="00793519" w:rsidRDefault="00793519">
            <w:pPr>
              <w:pStyle w:val="TableText0"/>
              <w:spacing w:before="40" w:after="40"/>
              <w:jc w:val="center"/>
            </w:pPr>
            <w:r>
              <w:t>2.2</w:t>
            </w:r>
          </w:p>
        </w:tc>
        <w:tc>
          <w:tcPr>
            <w:tcW w:w="2034" w:type="dxa"/>
            <w:vAlign w:val="center"/>
          </w:tcPr>
          <w:p w:rsidR="00793519" w:rsidRDefault="00793519">
            <w:pPr>
              <w:pStyle w:val="TableText0"/>
              <w:spacing w:before="40" w:after="40"/>
              <w:jc w:val="center"/>
            </w:pPr>
            <w:r>
              <w:t xml:space="preserve"> 1.9</w:t>
            </w:r>
          </w:p>
        </w:tc>
      </w:tr>
    </w:tbl>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0"/>
        <w:gridCol w:w="2041"/>
        <w:gridCol w:w="2013"/>
        <w:gridCol w:w="2090"/>
        <w:gridCol w:w="2012"/>
        <w:gridCol w:w="2052"/>
        <w:gridCol w:w="2052"/>
      </w:tblGrid>
      <w:tr w:rsidR="00793519">
        <w:trPr>
          <w:jc w:val="center"/>
        </w:trPr>
        <w:tc>
          <w:tcPr>
            <w:tcW w:w="2140" w:type="dxa"/>
            <w:tcBorders>
              <w:top w:val="nil"/>
            </w:tcBorders>
            <w:vAlign w:val="center"/>
          </w:tcPr>
          <w:p w:rsidR="00793519" w:rsidRDefault="00793519">
            <w:pPr>
              <w:tabs>
                <w:tab w:val="clear" w:pos="1871"/>
                <w:tab w:val="left" w:pos="0"/>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rPr>
                <w:sz w:val="18"/>
              </w:rPr>
            </w:pPr>
            <w:r>
              <w:rPr>
                <w:sz w:val="18"/>
              </w:rPr>
              <w:t>Antenna 1</w:t>
            </w:r>
            <w:r>
              <w:rPr>
                <w:sz w:val="18"/>
                <w:vertAlign w:val="superscript"/>
              </w:rPr>
              <w:t>st</w:t>
            </w:r>
            <w:r>
              <w:rPr>
                <w:sz w:val="18"/>
              </w:rPr>
              <w:t xml:space="preserve"> side-lobe level (dBi)</w:t>
            </w:r>
          </w:p>
        </w:tc>
        <w:tc>
          <w:tcPr>
            <w:tcW w:w="2041" w:type="dxa"/>
            <w:tcBorders>
              <w:top w:val="nil"/>
            </w:tcBorders>
            <w:vAlign w:val="center"/>
          </w:tcPr>
          <w:p w:rsidR="00793519" w:rsidRDefault="0079351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18"/>
              </w:rPr>
            </w:pPr>
            <w:r>
              <w:rPr>
                <w:sz w:val="18"/>
              </w:rPr>
              <w:t>8</w:t>
            </w:r>
          </w:p>
        </w:tc>
        <w:tc>
          <w:tcPr>
            <w:tcW w:w="2013" w:type="dxa"/>
            <w:tcBorders>
              <w:top w:val="nil"/>
            </w:tcBorders>
            <w:vAlign w:val="center"/>
          </w:tcPr>
          <w:p w:rsidR="00793519" w:rsidRDefault="0079351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18"/>
              </w:rPr>
            </w:pPr>
            <w:r>
              <w:rPr>
                <w:sz w:val="18"/>
              </w:rPr>
              <w:t>0</w:t>
            </w:r>
          </w:p>
        </w:tc>
        <w:tc>
          <w:tcPr>
            <w:tcW w:w="2090" w:type="dxa"/>
            <w:tcBorders>
              <w:top w:val="nil"/>
            </w:tcBorders>
            <w:vAlign w:val="center"/>
          </w:tcPr>
          <w:p w:rsidR="00793519" w:rsidRDefault="0079351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18"/>
              </w:rPr>
            </w:pPr>
            <w:r>
              <w:rPr>
                <w:sz w:val="18"/>
              </w:rPr>
              <w:t>10</w:t>
            </w:r>
          </w:p>
        </w:tc>
        <w:tc>
          <w:tcPr>
            <w:tcW w:w="2012" w:type="dxa"/>
            <w:tcBorders>
              <w:top w:val="nil"/>
            </w:tcBorders>
            <w:vAlign w:val="center"/>
          </w:tcPr>
          <w:p w:rsidR="00793519" w:rsidRDefault="0079351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18"/>
              </w:rPr>
            </w:pPr>
            <w:r>
              <w:rPr>
                <w:sz w:val="18"/>
              </w:rPr>
              <w:t>12</w:t>
            </w:r>
          </w:p>
        </w:tc>
        <w:tc>
          <w:tcPr>
            <w:tcW w:w="2052" w:type="dxa"/>
            <w:tcBorders>
              <w:top w:val="nil"/>
            </w:tcBorders>
            <w:vAlign w:val="center"/>
          </w:tcPr>
          <w:p w:rsidR="00793519" w:rsidRDefault="0079351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18"/>
              </w:rPr>
            </w:pPr>
            <w:r>
              <w:rPr>
                <w:sz w:val="18"/>
              </w:rPr>
              <w:t>11</w:t>
            </w:r>
          </w:p>
        </w:tc>
        <w:tc>
          <w:tcPr>
            <w:tcW w:w="2052" w:type="dxa"/>
            <w:tcBorders>
              <w:top w:val="nil"/>
            </w:tcBorders>
            <w:vAlign w:val="center"/>
          </w:tcPr>
          <w:p w:rsidR="00793519" w:rsidRDefault="0079351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18"/>
              </w:rPr>
            </w:pPr>
            <w:r>
              <w:rPr>
                <w:sz w:val="18"/>
              </w:rPr>
              <w:t>NA</w:t>
            </w:r>
          </w:p>
        </w:tc>
      </w:tr>
      <w:tr w:rsidR="00793519">
        <w:trPr>
          <w:trHeight w:val="395"/>
          <w:jc w:val="center"/>
        </w:trPr>
        <w:tc>
          <w:tcPr>
            <w:tcW w:w="2140" w:type="dxa"/>
            <w:vAlign w:val="center"/>
          </w:tcPr>
          <w:p w:rsidR="00793519" w:rsidRDefault="0079351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rPr>
                <w:sz w:val="18"/>
              </w:rPr>
            </w:pPr>
            <w:r>
              <w:rPr>
                <w:sz w:val="18"/>
              </w:rPr>
              <w:t>Antenna height (m)</w:t>
            </w:r>
          </w:p>
        </w:tc>
        <w:tc>
          <w:tcPr>
            <w:tcW w:w="2041" w:type="dxa"/>
            <w:vAlign w:val="center"/>
          </w:tcPr>
          <w:p w:rsidR="00793519" w:rsidRDefault="0079351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18"/>
              </w:rPr>
            </w:pPr>
            <w:r>
              <w:rPr>
                <w:sz w:val="18"/>
              </w:rPr>
              <w:t>4 - 18</w:t>
            </w:r>
          </w:p>
        </w:tc>
        <w:tc>
          <w:tcPr>
            <w:tcW w:w="2013" w:type="dxa"/>
            <w:vAlign w:val="center"/>
          </w:tcPr>
          <w:p w:rsidR="00793519" w:rsidRDefault="0079351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18"/>
              </w:rPr>
            </w:pPr>
            <w:r>
              <w:rPr>
                <w:sz w:val="18"/>
              </w:rPr>
              <w:t>2</w:t>
            </w:r>
          </w:p>
        </w:tc>
        <w:tc>
          <w:tcPr>
            <w:tcW w:w="2090" w:type="dxa"/>
            <w:vAlign w:val="center"/>
          </w:tcPr>
          <w:p w:rsidR="00793519" w:rsidRDefault="0079351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18"/>
              </w:rPr>
            </w:pPr>
            <w:r>
              <w:rPr>
                <w:sz w:val="18"/>
              </w:rPr>
              <w:t>4 - 14</w:t>
            </w:r>
          </w:p>
        </w:tc>
        <w:tc>
          <w:tcPr>
            <w:tcW w:w="2012" w:type="dxa"/>
            <w:vAlign w:val="center"/>
          </w:tcPr>
          <w:p w:rsidR="00793519" w:rsidRDefault="0079351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18"/>
              </w:rPr>
            </w:pPr>
            <w:r>
              <w:rPr>
                <w:sz w:val="18"/>
              </w:rPr>
              <w:t>4 - 13</w:t>
            </w:r>
          </w:p>
        </w:tc>
        <w:tc>
          <w:tcPr>
            <w:tcW w:w="2052" w:type="dxa"/>
            <w:vAlign w:val="center"/>
          </w:tcPr>
          <w:p w:rsidR="00793519" w:rsidRDefault="0079351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18"/>
              </w:rPr>
            </w:pPr>
            <w:r>
              <w:rPr>
                <w:sz w:val="18"/>
              </w:rPr>
              <w:t>NA</w:t>
            </w:r>
          </w:p>
        </w:tc>
        <w:tc>
          <w:tcPr>
            <w:tcW w:w="2052" w:type="dxa"/>
            <w:vAlign w:val="center"/>
          </w:tcPr>
          <w:p w:rsidR="00793519" w:rsidRDefault="0079351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18"/>
              </w:rPr>
            </w:pPr>
            <w:r>
              <w:rPr>
                <w:sz w:val="18"/>
              </w:rPr>
              <w:t>NA</w:t>
            </w:r>
          </w:p>
        </w:tc>
      </w:tr>
      <w:tr w:rsidR="00793519">
        <w:trPr>
          <w:jc w:val="center"/>
        </w:trPr>
        <w:tc>
          <w:tcPr>
            <w:tcW w:w="2140" w:type="dxa"/>
            <w:vAlign w:val="center"/>
          </w:tcPr>
          <w:p w:rsidR="00793519" w:rsidRDefault="0079351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rPr>
                <w:sz w:val="18"/>
              </w:rPr>
            </w:pPr>
            <w:r>
              <w:rPr>
                <w:sz w:val="18"/>
              </w:rPr>
              <w:t>Receiver IF –3 dB bandwidth (MHz)</w:t>
            </w:r>
          </w:p>
        </w:tc>
        <w:tc>
          <w:tcPr>
            <w:tcW w:w="2041" w:type="dxa"/>
            <w:vAlign w:val="center"/>
          </w:tcPr>
          <w:p w:rsidR="00793519" w:rsidRDefault="0079351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18"/>
              </w:rPr>
            </w:pPr>
            <w:r>
              <w:rPr>
                <w:sz w:val="18"/>
              </w:rPr>
              <w:t>55</w:t>
            </w:r>
          </w:p>
        </w:tc>
        <w:tc>
          <w:tcPr>
            <w:tcW w:w="2013" w:type="dxa"/>
            <w:vAlign w:val="center"/>
          </w:tcPr>
          <w:p w:rsidR="00793519" w:rsidRDefault="0079351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18"/>
              </w:rPr>
            </w:pPr>
            <w:r>
              <w:rPr>
                <w:sz w:val="18"/>
              </w:rPr>
              <w:t>21</w:t>
            </w:r>
          </w:p>
        </w:tc>
        <w:tc>
          <w:tcPr>
            <w:tcW w:w="2090" w:type="dxa"/>
            <w:vAlign w:val="center"/>
          </w:tcPr>
          <w:p w:rsidR="00793519" w:rsidRDefault="0079351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18"/>
              </w:rPr>
            </w:pPr>
            <w:r>
              <w:rPr>
                <w:sz w:val="18"/>
              </w:rPr>
              <w:t>4</w:t>
            </w:r>
          </w:p>
        </w:tc>
        <w:tc>
          <w:tcPr>
            <w:tcW w:w="2012" w:type="dxa"/>
            <w:vAlign w:val="center"/>
          </w:tcPr>
          <w:p w:rsidR="00793519" w:rsidRDefault="0079351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18"/>
              </w:rPr>
            </w:pPr>
            <w:r>
              <w:rPr>
                <w:sz w:val="18"/>
              </w:rPr>
              <w:t>23</w:t>
            </w:r>
          </w:p>
        </w:tc>
        <w:tc>
          <w:tcPr>
            <w:tcW w:w="2052" w:type="dxa"/>
            <w:vAlign w:val="center"/>
          </w:tcPr>
          <w:p w:rsidR="00793519" w:rsidRDefault="0079351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18"/>
              </w:rPr>
            </w:pPr>
            <w:r>
              <w:rPr>
                <w:sz w:val="18"/>
              </w:rPr>
              <w:t>3</w:t>
            </w:r>
          </w:p>
        </w:tc>
        <w:tc>
          <w:tcPr>
            <w:tcW w:w="2052" w:type="dxa"/>
            <w:vAlign w:val="center"/>
          </w:tcPr>
          <w:p w:rsidR="00793519" w:rsidRDefault="0079351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18"/>
              </w:rPr>
            </w:pPr>
            <w:r>
              <w:rPr>
                <w:sz w:val="18"/>
              </w:rPr>
              <w:t>35</w:t>
            </w:r>
          </w:p>
        </w:tc>
      </w:tr>
      <w:tr w:rsidR="00793519">
        <w:trPr>
          <w:jc w:val="center"/>
        </w:trPr>
        <w:tc>
          <w:tcPr>
            <w:tcW w:w="2140" w:type="dxa"/>
            <w:vAlign w:val="center"/>
          </w:tcPr>
          <w:p w:rsidR="00793519" w:rsidRDefault="0079351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rPr>
                <w:sz w:val="18"/>
              </w:rPr>
            </w:pPr>
            <w:r>
              <w:rPr>
                <w:sz w:val="18"/>
              </w:rPr>
              <w:t>Receiver noise figure (dB)</w:t>
            </w:r>
          </w:p>
        </w:tc>
        <w:tc>
          <w:tcPr>
            <w:tcW w:w="2041" w:type="dxa"/>
            <w:vAlign w:val="center"/>
          </w:tcPr>
          <w:p w:rsidR="00793519" w:rsidRDefault="0079351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18"/>
              </w:rPr>
            </w:pPr>
            <w:r>
              <w:rPr>
                <w:sz w:val="18"/>
              </w:rPr>
              <w:t>4</w:t>
            </w:r>
          </w:p>
        </w:tc>
        <w:tc>
          <w:tcPr>
            <w:tcW w:w="2013" w:type="dxa"/>
            <w:vAlign w:val="center"/>
          </w:tcPr>
          <w:p w:rsidR="00793519" w:rsidRDefault="0079351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18"/>
              </w:rPr>
            </w:pPr>
            <w:r>
              <w:rPr>
                <w:sz w:val="18"/>
              </w:rPr>
              <w:t>3</w:t>
            </w:r>
          </w:p>
        </w:tc>
        <w:tc>
          <w:tcPr>
            <w:tcW w:w="2090" w:type="dxa"/>
            <w:vAlign w:val="center"/>
          </w:tcPr>
          <w:p w:rsidR="00793519" w:rsidRDefault="0079351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jc w:val="center"/>
              <w:textAlignment w:val="auto"/>
              <w:rPr>
                <w:color w:val="000000"/>
                <w:sz w:val="18"/>
              </w:rPr>
            </w:pPr>
            <w:r>
              <w:rPr>
                <w:color w:val="000000"/>
                <w:sz w:val="18"/>
              </w:rPr>
              <w:t>3</w:t>
            </w:r>
          </w:p>
        </w:tc>
        <w:tc>
          <w:tcPr>
            <w:tcW w:w="2012" w:type="dxa"/>
            <w:vAlign w:val="center"/>
          </w:tcPr>
          <w:p w:rsidR="00793519" w:rsidRDefault="0079351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jc w:val="center"/>
              <w:textAlignment w:val="auto"/>
              <w:rPr>
                <w:color w:val="000000"/>
                <w:sz w:val="18"/>
              </w:rPr>
            </w:pPr>
            <w:r>
              <w:rPr>
                <w:color w:val="000000"/>
                <w:sz w:val="18"/>
              </w:rPr>
              <w:t>4</w:t>
            </w:r>
          </w:p>
        </w:tc>
        <w:tc>
          <w:tcPr>
            <w:tcW w:w="2052" w:type="dxa"/>
            <w:vAlign w:val="center"/>
          </w:tcPr>
          <w:p w:rsidR="00793519" w:rsidRDefault="0079351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18"/>
              </w:rPr>
            </w:pPr>
            <w:r>
              <w:rPr>
                <w:sz w:val="18"/>
              </w:rPr>
              <w:t>4</w:t>
            </w:r>
          </w:p>
        </w:tc>
        <w:tc>
          <w:tcPr>
            <w:tcW w:w="2052" w:type="dxa"/>
            <w:vAlign w:val="center"/>
          </w:tcPr>
          <w:p w:rsidR="00793519" w:rsidRDefault="0079351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18"/>
              </w:rPr>
            </w:pPr>
            <w:r>
              <w:rPr>
                <w:sz w:val="18"/>
              </w:rPr>
              <w:t>5</w:t>
            </w:r>
          </w:p>
        </w:tc>
      </w:tr>
      <w:tr w:rsidR="00793519">
        <w:trPr>
          <w:jc w:val="center"/>
        </w:trPr>
        <w:tc>
          <w:tcPr>
            <w:tcW w:w="2140" w:type="dxa"/>
            <w:vAlign w:val="center"/>
          </w:tcPr>
          <w:p w:rsidR="00793519" w:rsidRDefault="0079351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rPr>
                <w:sz w:val="18"/>
              </w:rPr>
            </w:pPr>
            <w:r>
              <w:rPr>
                <w:sz w:val="18"/>
              </w:rPr>
              <w:t>Minimum Sensitivity (dBm)</w:t>
            </w:r>
          </w:p>
        </w:tc>
        <w:tc>
          <w:tcPr>
            <w:tcW w:w="2041" w:type="dxa"/>
            <w:vAlign w:val="center"/>
          </w:tcPr>
          <w:p w:rsidR="00793519" w:rsidRDefault="0079351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18"/>
              </w:rPr>
            </w:pPr>
            <w:r>
              <w:rPr>
                <w:sz w:val="18"/>
              </w:rPr>
              <w:t>-93</w:t>
            </w:r>
          </w:p>
        </w:tc>
        <w:tc>
          <w:tcPr>
            <w:tcW w:w="2013" w:type="dxa"/>
            <w:vAlign w:val="center"/>
          </w:tcPr>
          <w:p w:rsidR="00793519" w:rsidRDefault="0079351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18"/>
              </w:rPr>
            </w:pPr>
            <w:r>
              <w:rPr>
                <w:sz w:val="18"/>
              </w:rPr>
              <w:t>-98</w:t>
            </w:r>
          </w:p>
        </w:tc>
        <w:tc>
          <w:tcPr>
            <w:tcW w:w="2090" w:type="dxa"/>
            <w:vAlign w:val="center"/>
          </w:tcPr>
          <w:p w:rsidR="00793519" w:rsidRDefault="0079351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18"/>
              </w:rPr>
            </w:pPr>
            <w:r>
              <w:rPr>
                <w:sz w:val="18"/>
              </w:rPr>
              <w:t>-105</w:t>
            </w:r>
          </w:p>
        </w:tc>
        <w:tc>
          <w:tcPr>
            <w:tcW w:w="2012" w:type="dxa"/>
            <w:vAlign w:val="center"/>
          </w:tcPr>
          <w:p w:rsidR="00793519" w:rsidRDefault="0079351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18"/>
              </w:rPr>
            </w:pPr>
            <w:r>
              <w:rPr>
                <w:sz w:val="18"/>
              </w:rPr>
              <w:t>-97</w:t>
            </w:r>
          </w:p>
        </w:tc>
        <w:tc>
          <w:tcPr>
            <w:tcW w:w="2052" w:type="dxa"/>
            <w:vAlign w:val="center"/>
          </w:tcPr>
          <w:p w:rsidR="00793519" w:rsidRDefault="0079351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18"/>
              </w:rPr>
            </w:pPr>
            <w:r>
              <w:rPr>
                <w:sz w:val="18"/>
              </w:rPr>
              <w:t>-106</w:t>
            </w:r>
          </w:p>
        </w:tc>
        <w:tc>
          <w:tcPr>
            <w:tcW w:w="2052" w:type="dxa"/>
            <w:vAlign w:val="center"/>
          </w:tcPr>
          <w:p w:rsidR="00793519" w:rsidRDefault="0079351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18"/>
              </w:rPr>
            </w:pPr>
            <w:r>
              <w:rPr>
                <w:sz w:val="18"/>
              </w:rPr>
              <w:t>-94</w:t>
            </w:r>
          </w:p>
        </w:tc>
      </w:tr>
      <w:tr w:rsidR="00793519">
        <w:trPr>
          <w:jc w:val="center"/>
        </w:trPr>
        <w:tc>
          <w:tcPr>
            <w:tcW w:w="2140" w:type="dxa"/>
            <w:vAlign w:val="center"/>
          </w:tcPr>
          <w:p w:rsidR="00793519" w:rsidRDefault="0079351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rPr>
                <w:sz w:val="18"/>
              </w:rPr>
            </w:pPr>
            <w:r>
              <w:rPr>
                <w:sz w:val="18"/>
              </w:rPr>
              <w:t>Transmitter RF emission</w:t>
            </w:r>
            <w:r>
              <w:rPr>
                <w:sz w:val="18"/>
              </w:rPr>
              <w:br/>
              <w:t>bandwidth (MHz):</w:t>
            </w:r>
            <w:r>
              <w:rPr>
                <w:sz w:val="18"/>
              </w:rPr>
              <w:br/>
            </w:r>
            <w:r>
              <w:rPr>
                <w:sz w:val="18"/>
              </w:rPr>
              <w:tab/>
              <w:t>–3 dB/-20 dB</w:t>
            </w:r>
          </w:p>
        </w:tc>
        <w:tc>
          <w:tcPr>
            <w:tcW w:w="2041" w:type="dxa"/>
            <w:vAlign w:val="center"/>
          </w:tcPr>
          <w:p w:rsidR="00793519" w:rsidRDefault="0079351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18"/>
              </w:rPr>
            </w:pPr>
            <w:r>
              <w:rPr>
                <w:sz w:val="18"/>
              </w:rPr>
              <w:t>30/55</w:t>
            </w:r>
          </w:p>
        </w:tc>
        <w:tc>
          <w:tcPr>
            <w:tcW w:w="2013" w:type="dxa"/>
            <w:vAlign w:val="center"/>
          </w:tcPr>
          <w:p w:rsidR="00793519" w:rsidRDefault="0079351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18"/>
              </w:rPr>
            </w:pPr>
            <w:r>
              <w:rPr>
                <w:sz w:val="18"/>
              </w:rPr>
              <w:t>10/20</w:t>
            </w:r>
          </w:p>
        </w:tc>
        <w:tc>
          <w:tcPr>
            <w:tcW w:w="2090" w:type="dxa"/>
            <w:vAlign w:val="center"/>
          </w:tcPr>
          <w:p w:rsidR="00793519" w:rsidRDefault="0079351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18"/>
              </w:rPr>
            </w:pPr>
            <w:r>
              <w:rPr>
                <w:sz w:val="18"/>
              </w:rPr>
              <w:t>3/6</w:t>
            </w:r>
          </w:p>
        </w:tc>
        <w:tc>
          <w:tcPr>
            <w:tcW w:w="2012" w:type="dxa"/>
            <w:vAlign w:val="center"/>
          </w:tcPr>
          <w:p w:rsidR="00793519" w:rsidRDefault="0079351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18"/>
              </w:rPr>
            </w:pPr>
            <w:r>
              <w:rPr>
                <w:sz w:val="18"/>
              </w:rPr>
              <w:t>12/22</w:t>
            </w:r>
          </w:p>
        </w:tc>
        <w:tc>
          <w:tcPr>
            <w:tcW w:w="2052" w:type="dxa"/>
            <w:vAlign w:val="center"/>
          </w:tcPr>
          <w:p w:rsidR="00793519" w:rsidRDefault="0079351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18"/>
              </w:rPr>
            </w:pPr>
            <w:r>
              <w:rPr>
                <w:sz w:val="18"/>
              </w:rPr>
              <w:t>1.5/2.4</w:t>
            </w:r>
          </w:p>
        </w:tc>
        <w:tc>
          <w:tcPr>
            <w:tcW w:w="2052" w:type="dxa"/>
            <w:vAlign w:val="center"/>
          </w:tcPr>
          <w:p w:rsidR="00793519" w:rsidRDefault="00793519">
            <w:pPr>
              <w:tabs>
                <w:tab w:val="clear" w:pos="1134"/>
                <w:tab w:val="clear" w:pos="1871"/>
                <w:tab w:val="clear" w:pos="2268"/>
                <w:tab w:val="left" w:pos="794"/>
                <w:tab w:val="left" w:pos="1191"/>
                <w:tab w:val="left" w:pos="1588"/>
                <w:tab w:val="left" w:pos="1985"/>
              </w:tabs>
              <w:spacing w:before="40" w:after="40"/>
              <w:jc w:val="center"/>
              <w:rPr>
                <w:sz w:val="18"/>
              </w:rPr>
            </w:pPr>
            <w:r>
              <w:rPr>
                <w:sz w:val="18"/>
              </w:rPr>
              <w:t>20/38</w:t>
            </w:r>
          </w:p>
        </w:tc>
      </w:tr>
      <w:tr w:rsidR="00793519">
        <w:trPr>
          <w:jc w:val="center"/>
        </w:trPr>
        <w:tc>
          <w:tcPr>
            <w:tcW w:w="14400" w:type="dxa"/>
            <w:gridSpan w:val="7"/>
            <w:tcBorders>
              <w:left w:val="nil"/>
              <w:bottom w:val="nil"/>
              <w:right w:val="nil"/>
            </w:tcBorders>
            <w:vAlign w:val="center"/>
          </w:tcPr>
          <w:p w:rsidR="00793519" w:rsidRDefault="0079351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rPr>
            </w:pPr>
            <w:r>
              <w:rPr>
                <w:sz w:val="18"/>
                <w:szCs w:val="14"/>
              </w:rPr>
              <w:t>NA = Not available.</w:t>
            </w:r>
          </w:p>
        </w:tc>
      </w:tr>
    </w:tbl>
    <w:p w:rsidR="00793519" w:rsidRDefault="00793519">
      <w:pPr>
        <w:sectPr w:rsidR="00793519">
          <w:headerReference w:type="default" r:id="rId14"/>
          <w:footerReference w:type="default" r:id="rId15"/>
          <w:footerReference w:type="first" r:id="rId16"/>
          <w:pgSz w:w="16834" w:h="11913" w:orient="landscape" w:code="9"/>
          <w:pgMar w:top="1089" w:right="1089" w:bottom="1089" w:left="1089" w:header="482" w:footer="482" w:gutter="0"/>
          <w:cols w:space="720"/>
          <w:docGrid w:linePitch="326"/>
        </w:sectPr>
      </w:pPr>
    </w:p>
    <w:p w:rsidR="00793519" w:rsidRPr="00D10368" w:rsidRDefault="00793519" w:rsidP="00D10368">
      <w:pPr>
        <w:pStyle w:val="Heading1"/>
        <w:rPr>
          <w:rFonts w:asciiTheme="majorBidi" w:hAnsiTheme="majorBidi" w:cstheme="majorBidi"/>
          <w:sz w:val="28"/>
          <w:szCs w:val="28"/>
        </w:rPr>
      </w:pPr>
      <w:r w:rsidRPr="00D10368">
        <w:rPr>
          <w:rFonts w:asciiTheme="majorBidi" w:hAnsiTheme="majorBidi" w:cstheme="majorBidi"/>
          <w:sz w:val="28"/>
          <w:szCs w:val="28"/>
        </w:rPr>
        <w:t>3</w:t>
      </w:r>
      <w:r w:rsidRPr="00D10368">
        <w:rPr>
          <w:rFonts w:asciiTheme="majorBidi" w:hAnsiTheme="majorBidi" w:cstheme="majorBidi"/>
          <w:sz w:val="28"/>
          <w:szCs w:val="28"/>
        </w:rPr>
        <w:tab/>
        <w:t>Operational characteristics of mobile systems in the frequency range 14.5-15.35 GHz</w:t>
      </w:r>
    </w:p>
    <w:p w:rsidR="00793519" w:rsidRDefault="00793519">
      <w:r>
        <w:t>Technology advancements in signal processing, complex modulations, antenna design, and solid</w:t>
      </w:r>
      <w:r>
        <w:noBreakHyphen/>
        <w:t>state components are enabling the design and manufacture of co</w:t>
      </w:r>
      <w:r w:rsidR="00D10368">
        <w:t>mmunication systems in the 14.5</w:t>
      </w:r>
      <w:r w:rsidR="00D10368">
        <w:noBreakHyphen/>
      </w:r>
      <w:r>
        <w:t>15.35 GHz frequency range that are intended to be used as</w:t>
      </w:r>
      <w:r w:rsidR="00D10368">
        <w:t xml:space="preserve"> hand-held devices or on ground</w:t>
      </w:r>
      <w:r w:rsidR="00D10368">
        <w:noBreakHyphen/>
      </w:r>
      <w:r>
        <w:t>based mobile vehicles that can inter-operate with other ground-based vehicles while one or both of the vehicles are in motion.</w:t>
      </w:r>
    </w:p>
    <w:p w:rsidR="00793519" w:rsidRDefault="00793519">
      <w:r>
        <w:t>Administrations use this band for mobile ground data links that convey voice, data or video, for example, in situations where there is a need to establish and maintain wideband communication among mobile vehicles and personnel providing relief and public safety to an area subjected to a catastrophic natural disaster.</w:t>
      </w:r>
    </w:p>
    <w:p w:rsidR="00793519" w:rsidRDefault="00793519">
      <w:r>
        <w:t>The wide available bandwidth and relative ease of propagation when obstacle-free conditions exist in this frequency range allow mobile systems with data rates up to many 10’s of Mbps.</w:t>
      </w:r>
    </w:p>
    <w:p w:rsidR="00793519" w:rsidRDefault="00793519">
      <w:r>
        <w:t>Largely because of these mission requirements, the mobile systems using or planned to use the band 14.5</w:t>
      </w:r>
      <w:r>
        <w:noBreakHyphen/>
        <w:t>15.35 GHz tend to possess the following general characteristics:</w:t>
      </w:r>
    </w:p>
    <w:p w:rsidR="00793519" w:rsidRDefault="00793519">
      <w:pPr>
        <w:pStyle w:val="enumlev1"/>
        <w:rPr>
          <w:lang w:val="en-US"/>
        </w:rPr>
      </w:pPr>
      <w:r>
        <w:rPr>
          <w:lang w:val="en-US"/>
        </w:rPr>
        <w:t>–</w:t>
      </w:r>
      <w:r>
        <w:rPr>
          <w:lang w:val="en-US"/>
        </w:rPr>
        <w:tab/>
        <w:t>they typically use solid-state power-amplifier transmitters that are usually able to tune through the frequency band and use digital modulations;</w:t>
      </w:r>
    </w:p>
    <w:p w:rsidR="00793519" w:rsidRDefault="00793519">
      <w:pPr>
        <w:pStyle w:val="enumlev1"/>
        <w:rPr>
          <w:lang w:val="en-US"/>
        </w:rPr>
      </w:pPr>
      <w:r>
        <w:t>–</w:t>
      </w:r>
      <w:r>
        <w:tab/>
        <w:t xml:space="preserve">an increasing number of these systems have antenna main beams that are steerable in both azimuth and elevation </w:t>
      </w:r>
      <w:r>
        <w:rPr>
          <w:lang w:val="en-US"/>
        </w:rPr>
        <w:t>using electronic beam steering techniques.</w:t>
      </w:r>
    </w:p>
    <w:p w:rsidR="00793519" w:rsidRDefault="00793519">
      <w:r>
        <w:t>Table 1 summarizes technical characteristics of representative mobile systems deployed or planned to be deployed in the whole or portions of the band 14.5-15.35 GHz. This information is sufficient for general calculation to assess the compatibility between these mobile systems and other systems. Some or all of the mobile systems whose characteristics are presented in Table 1 possess the properties above, although they do not illustrate the full repertoire of attributes that might appear in future systems.</w:t>
      </w:r>
    </w:p>
    <w:p w:rsidR="00793519" w:rsidRPr="00D10368" w:rsidRDefault="00793519">
      <w:pPr>
        <w:pStyle w:val="Heading2"/>
        <w:rPr>
          <w:rFonts w:asciiTheme="majorBidi" w:hAnsiTheme="majorBidi" w:cstheme="majorBidi"/>
          <w:i w:val="0"/>
          <w:iCs w:val="0"/>
          <w:sz w:val="24"/>
          <w:szCs w:val="22"/>
          <w:lang w:val="en-US"/>
        </w:rPr>
      </w:pPr>
      <w:bookmarkStart w:id="11" w:name="_Toc110841064"/>
      <w:bookmarkStart w:id="12" w:name="_Toc117320826"/>
      <w:r w:rsidRPr="00D10368">
        <w:rPr>
          <w:rFonts w:asciiTheme="majorBidi" w:hAnsiTheme="majorBidi" w:cstheme="majorBidi"/>
          <w:i w:val="0"/>
          <w:iCs w:val="0"/>
          <w:sz w:val="24"/>
          <w:szCs w:val="22"/>
          <w:lang w:val="en-US"/>
        </w:rPr>
        <w:t>3.1</w:t>
      </w:r>
      <w:r w:rsidRPr="00D10368">
        <w:rPr>
          <w:rFonts w:asciiTheme="majorBidi" w:hAnsiTheme="majorBidi" w:cstheme="majorBidi"/>
          <w:i w:val="0"/>
          <w:iCs w:val="0"/>
          <w:sz w:val="24"/>
          <w:szCs w:val="22"/>
          <w:lang w:val="en-US"/>
        </w:rPr>
        <w:tab/>
        <w:t>Transmitters</w:t>
      </w:r>
      <w:bookmarkEnd w:id="11"/>
      <w:bookmarkEnd w:id="12"/>
    </w:p>
    <w:p w:rsidR="00793519" w:rsidRDefault="00793519">
      <w:r>
        <w:t>The mobile systems operating or planned to operate in the 14.5-15.35 GHz band typically use digital modulations.  A given transmitter may be capable of radiating more than one waveform.  Solid-state power amplifier output devices are typically used in the transmitters. The trend towards use of solid-state transmitters in new mobile systems will continue for the foreseeable future due to the wide bandwidth, low level of generated spurious emissions, low power consumption, and reliability of these devices.</w:t>
      </w:r>
    </w:p>
    <w:p w:rsidR="00793519" w:rsidRDefault="00793519">
      <w:pPr>
        <w:rPr>
          <w:b/>
          <w:lang w:val="en-US"/>
        </w:rPr>
      </w:pPr>
      <w:r>
        <w:t>Typical transmitter RF emission (3 dB) bandwidths of mobile systems operating or planned to operate in the band 14.5-15.35 GHz range from about 4 MHz to 50 MHz. Current transmitter peak output powers range from 5 W (</w:t>
      </w:r>
      <w:r>
        <w:rPr>
          <w:color w:val="000000"/>
        </w:rPr>
        <w:t>37 dBm</w:t>
      </w:r>
      <w:r>
        <w:t xml:space="preserve">) to 25 W (44 dBm). </w:t>
      </w:r>
      <w:bookmarkStart w:id="13" w:name="_Toc110841065"/>
      <w:bookmarkStart w:id="14" w:name="_Toc117320827"/>
      <w:r>
        <w:t xml:space="preserve"> However, advances in solid state modules will enable systems in the near future to generate peak power outputs of 70 W – 130 W in this frequency range.</w:t>
      </w:r>
    </w:p>
    <w:p w:rsidR="00793519" w:rsidRPr="00D10368" w:rsidRDefault="00793519">
      <w:pPr>
        <w:pStyle w:val="Heading2"/>
        <w:rPr>
          <w:rFonts w:asciiTheme="majorBidi" w:hAnsiTheme="majorBidi" w:cstheme="majorBidi"/>
          <w:i w:val="0"/>
          <w:iCs w:val="0"/>
          <w:sz w:val="24"/>
          <w:szCs w:val="22"/>
          <w:lang w:val="en-US"/>
        </w:rPr>
      </w:pPr>
      <w:r w:rsidRPr="00D10368">
        <w:rPr>
          <w:rFonts w:asciiTheme="majorBidi" w:hAnsiTheme="majorBidi" w:cstheme="majorBidi"/>
          <w:i w:val="0"/>
          <w:iCs w:val="0"/>
          <w:sz w:val="24"/>
          <w:szCs w:val="22"/>
          <w:lang w:val="en-US"/>
        </w:rPr>
        <w:t>3.2</w:t>
      </w:r>
      <w:r w:rsidRPr="00D10368">
        <w:rPr>
          <w:rFonts w:asciiTheme="majorBidi" w:hAnsiTheme="majorBidi" w:cstheme="majorBidi"/>
          <w:i w:val="0"/>
          <w:iCs w:val="0"/>
          <w:sz w:val="24"/>
          <w:szCs w:val="22"/>
          <w:lang w:val="en-US"/>
        </w:rPr>
        <w:tab/>
        <w:t>Receivers</w:t>
      </w:r>
      <w:bookmarkEnd w:id="13"/>
      <w:bookmarkEnd w:id="14"/>
    </w:p>
    <w:p w:rsidR="00793519" w:rsidRDefault="00793519">
      <w:r>
        <w:t>The newer-generation mobile systems in the 14.5-15.35 GHz use digital modulations to enhance system performance.</w:t>
      </w:r>
    </w:p>
    <w:p w:rsidR="00793519" w:rsidRDefault="00793519">
      <w:r>
        <w:t>The signal processing in the newer generation of mobile systems use digital phase, frequency, or amplitude modulation techniques.</w:t>
      </w:r>
    </w:p>
    <w:p w:rsidR="00793519" w:rsidRPr="00D10368" w:rsidRDefault="00793519">
      <w:pPr>
        <w:pStyle w:val="Heading2"/>
        <w:rPr>
          <w:rFonts w:asciiTheme="majorBidi" w:hAnsiTheme="majorBidi" w:cstheme="majorBidi"/>
          <w:i w:val="0"/>
          <w:iCs w:val="0"/>
          <w:sz w:val="24"/>
          <w:szCs w:val="22"/>
          <w:lang w:val="en-US"/>
        </w:rPr>
      </w:pPr>
      <w:bookmarkStart w:id="15" w:name="_Toc110841066"/>
      <w:bookmarkStart w:id="16" w:name="_Toc117320828"/>
      <w:r w:rsidRPr="00D10368">
        <w:rPr>
          <w:rFonts w:asciiTheme="majorBidi" w:hAnsiTheme="majorBidi" w:cstheme="majorBidi"/>
          <w:i w:val="0"/>
          <w:iCs w:val="0"/>
          <w:sz w:val="24"/>
          <w:szCs w:val="22"/>
          <w:lang w:val="en-US"/>
        </w:rPr>
        <w:t>3.3</w:t>
      </w:r>
      <w:r w:rsidRPr="00D10368">
        <w:rPr>
          <w:rFonts w:asciiTheme="majorBidi" w:hAnsiTheme="majorBidi" w:cstheme="majorBidi"/>
          <w:i w:val="0"/>
          <w:iCs w:val="0"/>
          <w:sz w:val="24"/>
          <w:szCs w:val="22"/>
          <w:lang w:val="en-US"/>
        </w:rPr>
        <w:tab/>
        <w:t>Antennas</w:t>
      </w:r>
      <w:bookmarkEnd w:id="15"/>
      <w:bookmarkEnd w:id="16"/>
    </w:p>
    <w:p w:rsidR="00793519" w:rsidRDefault="00793519" w:rsidP="00293E11">
      <w:r>
        <w:t>A variety of different types of antennas are used by systems in the 14.5-15.35 GHz band. Antennas in this band are generally of a variety of sizes and thus are of interest for applications where mobility and lightweight are important.   The directional antenna pattern for mobile systems must be able cover 360</w:t>
      </w:r>
      <w:bookmarkStart w:id="17" w:name="OLE_LINK3"/>
      <w:bookmarkStart w:id="18" w:name="OLE_LINK4"/>
      <w:r>
        <w:rPr>
          <w:szCs w:val="24"/>
        </w:rPr>
        <w:sym w:font="Symbol" w:char="F0B0"/>
      </w:r>
      <w:bookmarkEnd w:id="17"/>
      <w:bookmarkEnd w:id="18"/>
      <w:r>
        <w:t xml:space="preserve"> in the horizontal plane either electronically or mechanically.  Sectored horn or circular phased arrays may be used to obtain 360 degree horizontal coverage.  Flat-plate electronically steered antennas may require several facets or sub-antennas to achieve 360</w:t>
      </w:r>
      <w:r>
        <w:rPr>
          <w:szCs w:val="24"/>
        </w:rPr>
        <w:sym w:font="Symbol" w:char="F0B0"/>
      </w:r>
      <w:r>
        <w:t xml:space="preserve"> horizontal coverage.  Both horizontal and vertical polarizations are used. </w:t>
      </w:r>
    </w:p>
    <w:p w:rsidR="00793519" w:rsidRDefault="00793519">
      <w:r>
        <w:t>Typical antenna heights for ground-based mobile vehicle systems range from 4 m to 15 m above surface level.  The 4 m height is typical for operations when the antenna is configured in a stowed or retracted position while the vehicle is in motion.  The 13-18 m height is typical when the vehicle is halted and an antenna mast can be extended.</w:t>
      </w:r>
    </w:p>
    <w:p w:rsidR="00793519" w:rsidRDefault="00793519">
      <w:r>
        <w:t>Operations while the antenna is in the stowed position while the vehicle is on the move may limit the signal strength of the desired signal due to its propagation along non-line of sight paths with various obstructions.   In this frequency range selection of antenna locations on elevated terrain is desirable to mitigate the effects of, e.g., foliage and buildings, etc., on electromagnetic propagation to maximize communication distances when the vehicle is operating when halted.</w:t>
      </w:r>
    </w:p>
    <w:p w:rsidR="00793519" w:rsidRPr="00D10368" w:rsidRDefault="00793519">
      <w:pPr>
        <w:pStyle w:val="Heading1"/>
        <w:rPr>
          <w:rFonts w:asciiTheme="majorBidi" w:eastAsia="Times New Roman" w:hAnsiTheme="majorBidi" w:cstheme="majorBidi"/>
          <w:sz w:val="28"/>
          <w:szCs w:val="28"/>
        </w:rPr>
      </w:pPr>
      <w:r w:rsidRPr="00D10368">
        <w:rPr>
          <w:rFonts w:asciiTheme="majorBidi" w:hAnsiTheme="majorBidi" w:cstheme="majorBidi"/>
          <w:sz w:val="28"/>
          <w:szCs w:val="28"/>
        </w:rPr>
        <w:t>4</w:t>
      </w:r>
      <w:r w:rsidRPr="00D10368">
        <w:rPr>
          <w:rFonts w:asciiTheme="majorBidi" w:hAnsiTheme="majorBidi" w:cstheme="majorBidi"/>
          <w:sz w:val="28"/>
          <w:szCs w:val="28"/>
        </w:rPr>
        <w:tab/>
        <w:t>Protection criteria</w:t>
      </w:r>
    </w:p>
    <w:p w:rsidR="00793519" w:rsidRDefault="00793519">
      <w:bookmarkStart w:id="19" w:name="OLE_LINK5"/>
      <w:bookmarkStart w:id="20" w:name="OLE_LINK6"/>
      <w:r>
        <w:t xml:space="preserve">Under noise-limited conditions, </w:t>
      </w:r>
      <w:r>
        <w:rPr>
          <w:rFonts w:ascii="Times Roman" w:hAnsi="Times Roman"/>
          <w:szCs w:val="24"/>
        </w:rPr>
        <w:t>a protection criteria of I/N = –6 dB limits the increase in the noise level in the receiver to about 1 dB and corresponds to an (</w:t>
      </w:r>
      <w:r>
        <w:rPr>
          <w:rFonts w:ascii="Times Roman" w:hAnsi="Times Roman"/>
          <w:i/>
          <w:iCs/>
          <w:szCs w:val="24"/>
        </w:rPr>
        <w:t>I</w:t>
      </w:r>
      <w:r>
        <w:rPr>
          <w:rFonts w:ascii="Times Roman" w:hAnsi="Times Roman"/>
          <w:szCs w:val="24"/>
        </w:rPr>
        <w:t> + </w:t>
      </w:r>
      <w:r>
        <w:rPr>
          <w:rFonts w:ascii="Times Roman" w:hAnsi="Times Roman"/>
          <w:i/>
          <w:iCs/>
          <w:szCs w:val="24"/>
        </w:rPr>
        <w:t>N</w:t>
      </w:r>
      <w:r>
        <w:rPr>
          <w:rFonts w:ascii="Times Roman" w:hAnsi="Times Roman"/>
          <w:szCs w:val="24"/>
        </w:rPr>
        <w:t>)/</w:t>
      </w:r>
      <w:r>
        <w:rPr>
          <w:rFonts w:ascii="Times Roman" w:hAnsi="Times Roman"/>
          <w:i/>
          <w:iCs/>
          <w:szCs w:val="24"/>
        </w:rPr>
        <w:t>N</w:t>
      </w:r>
      <w:r>
        <w:rPr>
          <w:rFonts w:ascii="Times Roman" w:hAnsi="Times Roman"/>
          <w:szCs w:val="24"/>
        </w:rPr>
        <w:t xml:space="preserve"> ratio of 1.26.  The 1 dB increase in the noise level could be manifested as, e.g., a decrease in the available fade margin, a decrease in the effective coverage area where a maximum given bit error rate (BER) must be maintained, or receiver desensitisation, which would constitute significant degradation for digital receivers that must operate with very low bit error rates.  </w:t>
      </w:r>
      <w:r>
        <w:t xml:space="preserve">The 1 dB increase represents the aggregate effect of multiple interferers, when present; the tolerable </w:t>
      </w:r>
      <w:r>
        <w:rPr>
          <w:i/>
          <w:iCs/>
        </w:rPr>
        <w:t>I</w:t>
      </w:r>
      <w:r>
        <w:t>/</w:t>
      </w:r>
      <w:r>
        <w:rPr>
          <w:i/>
          <w:iCs/>
        </w:rPr>
        <w:t>N</w:t>
      </w:r>
      <w:r>
        <w:t xml:space="preserve"> ratio for an individual interferer depends on the number of interferers and their geometry, and needs to be assessed in the course of analysis of a given scenario.</w:t>
      </w:r>
    </w:p>
    <w:p w:rsidR="00793519" w:rsidRDefault="00793519">
      <w:r>
        <w:t>The aggregation factor can be very substantial in the case of certain communication systems that have to operate in environments where there are a great number of other co-band stations.</w:t>
      </w:r>
    </w:p>
    <w:p w:rsidR="00793519" w:rsidRDefault="00793519"/>
    <w:bookmarkEnd w:id="19"/>
    <w:bookmarkEnd w:id="20"/>
    <w:p w:rsidR="00793519" w:rsidRDefault="00793519">
      <w:pPr>
        <w:rPr>
          <w:lang w:eastAsia="zh-CN"/>
        </w:rPr>
      </w:pPr>
    </w:p>
    <w:p w:rsidR="00793519" w:rsidRDefault="00793519">
      <w:pPr>
        <w:rPr>
          <w:lang w:eastAsia="zh-CN"/>
        </w:rPr>
      </w:pPr>
    </w:p>
    <w:p w:rsidR="00793519" w:rsidRDefault="00793519">
      <w:pPr>
        <w:jc w:val="center"/>
        <w:rPr>
          <w:lang w:eastAsia="zh-CN"/>
        </w:rPr>
      </w:pPr>
      <w:r>
        <w:rPr>
          <w:lang w:eastAsia="zh-CN"/>
        </w:rPr>
        <w:t>_____________</w:t>
      </w:r>
    </w:p>
    <w:p w:rsidR="00793519" w:rsidRDefault="00793519">
      <w:pPr>
        <w:ind w:right="-142"/>
        <w:rPr>
          <w:lang w:val="en-US" w:eastAsia="zh-CN"/>
        </w:rPr>
      </w:pPr>
    </w:p>
    <w:sectPr w:rsidR="00793519" w:rsidSect="00AB195F">
      <w:headerReference w:type="default" r:id="rId17"/>
      <w:footerReference w:type="default" r:id="rId18"/>
      <w:headerReference w:type="first" r:id="rId19"/>
      <w:footerReference w:type="first" r:id="rId20"/>
      <w:pgSz w:w="11907" w:h="16834"/>
      <w:pgMar w:top="1418" w:right="1134" w:bottom="1418" w:left="1134" w:header="708" w:footer="708" w:gutter="0"/>
      <w:paperSrc w:first="15" w:other="1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519" w:rsidRDefault="00793519">
      <w:r>
        <w:separator/>
      </w:r>
    </w:p>
  </w:endnote>
  <w:endnote w:type="continuationSeparator" w:id="0">
    <w:p w:rsidR="00793519" w:rsidRDefault="00793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A00002BF" w:usb1="68C7FCFB" w:usb2="00000010" w:usb3="00000000" w:csb0="0002009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519" w:rsidRPr="00293E11" w:rsidRDefault="00052D09">
    <w:pPr>
      <w:pStyle w:val="Footer"/>
      <w:rPr>
        <w:lang w:val="es-ES_tradnl"/>
      </w:rPr>
    </w:pPr>
    <w:r>
      <w:fldChar w:fldCharType="begin"/>
    </w:r>
    <w:r w:rsidRPr="00293E11">
      <w:rPr>
        <w:lang w:val="es-ES_tradnl"/>
      </w:rPr>
      <w:instrText xml:space="preserve"> FILENAME  \p  \* MERGEFORMAT </w:instrText>
    </w:r>
    <w:r>
      <w:fldChar w:fldCharType="separate"/>
    </w:r>
    <w:r w:rsidR="00293E11" w:rsidRPr="00293E11">
      <w:rPr>
        <w:noProof/>
        <w:lang w:val="es-ES_tradnl"/>
      </w:rPr>
      <w:t>M:\BRSGD\TEXT2012\SG05\WP5A\100\198e\198N18e.docx</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519" w:rsidRPr="00D10368" w:rsidRDefault="00D10368" w:rsidP="00D10368">
    <w:pPr>
      <w:pStyle w:val="Footer"/>
      <w:rPr>
        <w:lang w:val="es-ES_tradnl"/>
      </w:rPr>
    </w:pPr>
    <w:r w:rsidRPr="00D10368">
      <w:rPr>
        <w:sz w:val="16"/>
        <w:szCs w:val="12"/>
      </w:rPr>
      <w:fldChar w:fldCharType="begin"/>
    </w:r>
    <w:r w:rsidRPr="00D10368">
      <w:rPr>
        <w:sz w:val="16"/>
        <w:szCs w:val="12"/>
        <w:lang w:val="es-ES_tradnl"/>
      </w:rPr>
      <w:instrText xml:space="preserve"> FILENAME  \p  \* MERGEFORMAT </w:instrText>
    </w:r>
    <w:r w:rsidRPr="00D10368">
      <w:rPr>
        <w:sz w:val="16"/>
        <w:szCs w:val="12"/>
      </w:rPr>
      <w:fldChar w:fldCharType="separate"/>
    </w:r>
    <w:r w:rsidR="00293E11">
      <w:rPr>
        <w:noProof/>
        <w:sz w:val="16"/>
        <w:szCs w:val="12"/>
        <w:lang w:val="es-ES_tradnl"/>
      </w:rPr>
      <w:t>M:\BRSGD\TEXT2012\SG05\WP5A\100\198e\198N18e.docx</w:t>
    </w:r>
    <w:r w:rsidRPr="00D10368">
      <w:rPr>
        <w:sz w:val="16"/>
        <w:szCs w:val="1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519" w:rsidRPr="00D10368" w:rsidRDefault="00D10368" w:rsidP="00D10368">
    <w:pPr>
      <w:pStyle w:val="Footer"/>
      <w:rPr>
        <w:sz w:val="16"/>
        <w:szCs w:val="12"/>
        <w:lang w:val="es-ES_tradnl"/>
      </w:rPr>
    </w:pPr>
    <w:r w:rsidRPr="00D10368">
      <w:rPr>
        <w:sz w:val="16"/>
        <w:szCs w:val="12"/>
      </w:rPr>
      <w:fldChar w:fldCharType="begin"/>
    </w:r>
    <w:r w:rsidRPr="00D10368">
      <w:rPr>
        <w:sz w:val="16"/>
        <w:szCs w:val="12"/>
        <w:lang w:val="es-ES_tradnl"/>
      </w:rPr>
      <w:instrText xml:space="preserve"> FILENAME  \p  \* MERGEFORMAT </w:instrText>
    </w:r>
    <w:r w:rsidRPr="00D10368">
      <w:rPr>
        <w:sz w:val="16"/>
        <w:szCs w:val="12"/>
      </w:rPr>
      <w:fldChar w:fldCharType="separate"/>
    </w:r>
    <w:r w:rsidR="00293E11">
      <w:rPr>
        <w:noProof/>
        <w:sz w:val="16"/>
        <w:szCs w:val="12"/>
        <w:lang w:val="es-ES_tradnl"/>
      </w:rPr>
      <w:t>M:\BRSGD\TEXT2012\SG05\WP5A\100\198e\198N18e.docx</w:t>
    </w:r>
    <w:r w:rsidRPr="00D10368">
      <w:rPr>
        <w:sz w:val="16"/>
        <w:szCs w:val="12"/>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519" w:rsidRPr="00D10368" w:rsidRDefault="00D10368" w:rsidP="00D10368">
    <w:pPr>
      <w:pStyle w:val="Footer"/>
      <w:rPr>
        <w:lang w:val="es-ES_tradnl"/>
      </w:rPr>
    </w:pPr>
    <w:r w:rsidRPr="00D10368">
      <w:rPr>
        <w:sz w:val="16"/>
        <w:szCs w:val="12"/>
      </w:rPr>
      <w:fldChar w:fldCharType="begin"/>
    </w:r>
    <w:r w:rsidRPr="00D10368">
      <w:rPr>
        <w:sz w:val="16"/>
        <w:szCs w:val="12"/>
        <w:lang w:val="es-ES_tradnl"/>
      </w:rPr>
      <w:instrText xml:space="preserve"> FILENAME  \p  \* MERGEFORMAT </w:instrText>
    </w:r>
    <w:r w:rsidRPr="00D10368">
      <w:rPr>
        <w:sz w:val="16"/>
        <w:szCs w:val="12"/>
      </w:rPr>
      <w:fldChar w:fldCharType="separate"/>
    </w:r>
    <w:r w:rsidR="00293E11">
      <w:rPr>
        <w:noProof/>
        <w:sz w:val="16"/>
        <w:szCs w:val="12"/>
        <w:lang w:val="es-ES_tradnl"/>
      </w:rPr>
      <w:t>M:\BRSGD\TEXT2012\SG05\WP5A\100\198e\198N18e.docx</w:t>
    </w:r>
    <w:r w:rsidRPr="00D10368">
      <w:rPr>
        <w:sz w:val="16"/>
        <w:szCs w:val="1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519" w:rsidRPr="00293E11" w:rsidRDefault="00052D09">
    <w:pPr>
      <w:pStyle w:val="Footer"/>
      <w:rPr>
        <w:lang w:val="es-ES_tradnl"/>
      </w:rPr>
    </w:pPr>
    <w:r>
      <w:fldChar w:fldCharType="begin"/>
    </w:r>
    <w:r w:rsidRPr="00293E11">
      <w:rPr>
        <w:lang w:val="es-ES_tradnl"/>
      </w:rPr>
      <w:instrText xml:space="preserve"> FILENAME  \p  \* MERGEFORMAT </w:instrText>
    </w:r>
    <w:r>
      <w:fldChar w:fldCharType="separate"/>
    </w:r>
    <w:r w:rsidR="00293E11" w:rsidRPr="00293E11">
      <w:rPr>
        <w:noProof/>
        <w:lang w:val="es-ES_tradnl"/>
      </w:rPr>
      <w:t>M:\BRSGD\TEXT2012\SG05\WP5A\100\198e\198N18e.docx</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519" w:rsidRPr="00D10368" w:rsidRDefault="00D10368" w:rsidP="00D10368">
    <w:pPr>
      <w:pStyle w:val="Footer"/>
      <w:rPr>
        <w:lang w:val="es-ES_tradnl"/>
      </w:rPr>
    </w:pPr>
    <w:r w:rsidRPr="00D10368">
      <w:rPr>
        <w:sz w:val="16"/>
        <w:szCs w:val="12"/>
      </w:rPr>
      <w:fldChar w:fldCharType="begin"/>
    </w:r>
    <w:r w:rsidRPr="00D10368">
      <w:rPr>
        <w:sz w:val="16"/>
        <w:szCs w:val="12"/>
        <w:lang w:val="es-ES_tradnl"/>
      </w:rPr>
      <w:instrText xml:space="preserve"> FILENAME  \p  \* MERGEFORMAT </w:instrText>
    </w:r>
    <w:r w:rsidRPr="00D10368">
      <w:rPr>
        <w:sz w:val="16"/>
        <w:szCs w:val="12"/>
      </w:rPr>
      <w:fldChar w:fldCharType="separate"/>
    </w:r>
    <w:r w:rsidR="00293E11">
      <w:rPr>
        <w:noProof/>
        <w:sz w:val="16"/>
        <w:szCs w:val="12"/>
        <w:lang w:val="es-ES_tradnl"/>
      </w:rPr>
      <w:t>M:\BRSGD\TEXT2012\SG05\WP5A\100\198e\198N18e.docx</w:t>
    </w:r>
    <w:r w:rsidRPr="00D10368">
      <w:rPr>
        <w:sz w:val="16"/>
        <w:szCs w:val="12"/>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519" w:rsidRPr="00D10368" w:rsidRDefault="00D10368" w:rsidP="00D10368">
    <w:pPr>
      <w:pStyle w:val="Footer"/>
      <w:rPr>
        <w:lang w:val="es-ES_tradnl"/>
      </w:rPr>
    </w:pPr>
    <w:r w:rsidRPr="00D10368">
      <w:rPr>
        <w:sz w:val="16"/>
        <w:szCs w:val="12"/>
      </w:rPr>
      <w:fldChar w:fldCharType="begin"/>
    </w:r>
    <w:r w:rsidRPr="00D10368">
      <w:rPr>
        <w:sz w:val="16"/>
        <w:szCs w:val="12"/>
        <w:lang w:val="es-ES_tradnl"/>
      </w:rPr>
      <w:instrText xml:space="preserve"> FILENAME  \p  \* MERGEFORMAT </w:instrText>
    </w:r>
    <w:r w:rsidRPr="00D10368">
      <w:rPr>
        <w:sz w:val="16"/>
        <w:szCs w:val="12"/>
      </w:rPr>
      <w:fldChar w:fldCharType="separate"/>
    </w:r>
    <w:r w:rsidR="00293E11">
      <w:rPr>
        <w:noProof/>
        <w:sz w:val="16"/>
        <w:szCs w:val="12"/>
        <w:lang w:val="es-ES_tradnl"/>
      </w:rPr>
      <w:t>M:\BRSGD\TEXT2012\SG05\WP5A\100\198e\198N18e.docx</w:t>
    </w:r>
    <w:r w:rsidRPr="00D10368">
      <w:rPr>
        <w:sz w:val="16"/>
        <w:szCs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519" w:rsidRDefault="00793519">
      <w:r>
        <w:t>____________________</w:t>
      </w:r>
    </w:p>
  </w:footnote>
  <w:footnote w:type="continuationSeparator" w:id="0">
    <w:p w:rsidR="00793519" w:rsidRDefault="007935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519" w:rsidRDefault="00793519">
    <w:pPr>
      <w:pStyle w:val="Header"/>
      <w:rPr>
        <w:lang w:val="en-US"/>
      </w:rPr>
    </w:pPr>
    <w:r>
      <w:rPr>
        <w:lang w:val="en-US"/>
      </w:rPr>
      <w:tab/>
    </w:r>
    <w:r>
      <w:rPr>
        <w:lang w:val="en-US"/>
      </w:rPr>
      <w:tab/>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519" w:rsidRPr="00D10368" w:rsidRDefault="00793519">
    <w:pPr>
      <w:pStyle w:val="Header"/>
      <w:rPr>
        <w:rStyle w:val="PageNumber"/>
        <w:sz w:val="16"/>
        <w:szCs w:val="12"/>
      </w:rPr>
    </w:pPr>
    <w:r w:rsidRPr="00D10368">
      <w:rPr>
        <w:sz w:val="16"/>
        <w:szCs w:val="12"/>
        <w:lang w:val="en-US"/>
      </w:rPr>
      <w:t xml:space="preserve">- </w:t>
    </w:r>
    <w:r w:rsidRPr="00D10368">
      <w:rPr>
        <w:rStyle w:val="PageNumber"/>
        <w:sz w:val="16"/>
        <w:szCs w:val="12"/>
      </w:rPr>
      <w:fldChar w:fldCharType="begin"/>
    </w:r>
    <w:r w:rsidRPr="00D10368">
      <w:rPr>
        <w:rStyle w:val="PageNumber"/>
        <w:sz w:val="16"/>
        <w:szCs w:val="12"/>
      </w:rPr>
      <w:instrText xml:space="preserve"> PAGE </w:instrText>
    </w:r>
    <w:r w:rsidRPr="00D10368">
      <w:rPr>
        <w:rStyle w:val="PageNumber"/>
        <w:sz w:val="16"/>
        <w:szCs w:val="12"/>
      </w:rPr>
      <w:fldChar w:fldCharType="separate"/>
    </w:r>
    <w:r w:rsidR="00293E11">
      <w:rPr>
        <w:rStyle w:val="PageNumber"/>
        <w:noProof/>
        <w:sz w:val="16"/>
        <w:szCs w:val="12"/>
      </w:rPr>
      <w:t>2</w:t>
    </w:r>
    <w:r w:rsidRPr="00D10368">
      <w:rPr>
        <w:rStyle w:val="PageNumber"/>
        <w:sz w:val="16"/>
        <w:szCs w:val="12"/>
      </w:rPr>
      <w:fldChar w:fldCharType="end"/>
    </w:r>
    <w:r w:rsidRPr="00D10368">
      <w:rPr>
        <w:rStyle w:val="PageNumber"/>
        <w:sz w:val="16"/>
        <w:szCs w:val="12"/>
      </w:rPr>
      <w:t xml:space="preserve"> -</w:t>
    </w:r>
  </w:p>
  <w:p w:rsidR="00793519" w:rsidRPr="00D10368" w:rsidRDefault="00793519">
    <w:pPr>
      <w:pStyle w:val="Header"/>
      <w:rPr>
        <w:sz w:val="16"/>
        <w:szCs w:val="12"/>
      </w:rPr>
    </w:pPr>
    <w:r w:rsidRPr="00D10368">
      <w:rPr>
        <w:sz w:val="16"/>
        <w:szCs w:val="12"/>
        <w:lang w:val="en-US"/>
      </w:rPr>
      <w:t>5A/198 (Annex 18)-E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519" w:rsidRPr="00D10368" w:rsidRDefault="00793519">
    <w:pPr>
      <w:pStyle w:val="Header"/>
      <w:rPr>
        <w:rStyle w:val="PageNumber"/>
        <w:sz w:val="16"/>
        <w:szCs w:val="12"/>
      </w:rPr>
    </w:pPr>
    <w:r w:rsidRPr="00D10368">
      <w:rPr>
        <w:sz w:val="16"/>
        <w:szCs w:val="12"/>
        <w:lang w:val="en-US"/>
      </w:rPr>
      <w:t xml:space="preserve">- </w:t>
    </w:r>
    <w:r w:rsidRPr="00D10368">
      <w:rPr>
        <w:rStyle w:val="PageNumber"/>
        <w:sz w:val="16"/>
        <w:szCs w:val="12"/>
      </w:rPr>
      <w:fldChar w:fldCharType="begin"/>
    </w:r>
    <w:r w:rsidRPr="00D10368">
      <w:rPr>
        <w:rStyle w:val="PageNumber"/>
        <w:sz w:val="16"/>
        <w:szCs w:val="12"/>
      </w:rPr>
      <w:instrText xml:space="preserve"> PAGE </w:instrText>
    </w:r>
    <w:r w:rsidRPr="00D10368">
      <w:rPr>
        <w:rStyle w:val="PageNumber"/>
        <w:sz w:val="16"/>
        <w:szCs w:val="12"/>
      </w:rPr>
      <w:fldChar w:fldCharType="separate"/>
    </w:r>
    <w:r w:rsidR="00293E11">
      <w:rPr>
        <w:rStyle w:val="PageNumber"/>
        <w:noProof/>
        <w:sz w:val="16"/>
        <w:szCs w:val="12"/>
      </w:rPr>
      <w:t>3</w:t>
    </w:r>
    <w:r w:rsidRPr="00D10368">
      <w:rPr>
        <w:rStyle w:val="PageNumber"/>
        <w:sz w:val="16"/>
        <w:szCs w:val="12"/>
      </w:rPr>
      <w:fldChar w:fldCharType="end"/>
    </w:r>
    <w:r w:rsidRPr="00D10368">
      <w:rPr>
        <w:rStyle w:val="PageNumber"/>
        <w:sz w:val="16"/>
        <w:szCs w:val="12"/>
      </w:rPr>
      <w:t xml:space="preserve"> -</w:t>
    </w:r>
  </w:p>
  <w:p w:rsidR="00793519" w:rsidRDefault="00793519" w:rsidP="00D10368">
    <w:pPr>
      <w:pStyle w:val="Header"/>
    </w:pPr>
    <w:r w:rsidRPr="00D10368">
      <w:rPr>
        <w:sz w:val="16"/>
        <w:szCs w:val="12"/>
        <w:lang w:val="en-US"/>
      </w:rPr>
      <w:t>5A/198 (Annex 18)-E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519" w:rsidRPr="00D10368" w:rsidRDefault="00793519">
    <w:pPr>
      <w:pStyle w:val="Header"/>
      <w:rPr>
        <w:rStyle w:val="PageNumber"/>
        <w:sz w:val="16"/>
        <w:szCs w:val="12"/>
      </w:rPr>
    </w:pPr>
    <w:r w:rsidRPr="00D10368">
      <w:rPr>
        <w:sz w:val="16"/>
        <w:szCs w:val="12"/>
        <w:lang w:val="en-US"/>
      </w:rPr>
      <w:t xml:space="preserve">- </w:t>
    </w:r>
    <w:r w:rsidRPr="00D10368">
      <w:rPr>
        <w:rStyle w:val="PageNumber"/>
        <w:sz w:val="16"/>
        <w:szCs w:val="12"/>
      </w:rPr>
      <w:fldChar w:fldCharType="begin"/>
    </w:r>
    <w:r w:rsidRPr="00D10368">
      <w:rPr>
        <w:rStyle w:val="PageNumber"/>
        <w:sz w:val="16"/>
        <w:szCs w:val="12"/>
      </w:rPr>
      <w:instrText xml:space="preserve"> PAGE </w:instrText>
    </w:r>
    <w:r w:rsidRPr="00D10368">
      <w:rPr>
        <w:rStyle w:val="PageNumber"/>
        <w:sz w:val="16"/>
        <w:szCs w:val="12"/>
      </w:rPr>
      <w:fldChar w:fldCharType="separate"/>
    </w:r>
    <w:r w:rsidR="00293E11">
      <w:rPr>
        <w:rStyle w:val="PageNumber"/>
        <w:noProof/>
        <w:sz w:val="16"/>
        <w:szCs w:val="12"/>
      </w:rPr>
      <w:t>5</w:t>
    </w:r>
    <w:r w:rsidRPr="00D10368">
      <w:rPr>
        <w:rStyle w:val="PageNumber"/>
        <w:sz w:val="16"/>
        <w:szCs w:val="12"/>
      </w:rPr>
      <w:fldChar w:fldCharType="end"/>
    </w:r>
    <w:r w:rsidRPr="00D10368">
      <w:rPr>
        <w:rStyle w:val="PageNumber"/>
        <w:sz w:val="16"/>
        <w:szCs w:val="12"/>
      </w:rPr>
      <w:t xml:space="preserve"> -</w:t>
    </w:r>
  </w:p>
  <w:p w:rsidR="00793519" w:rsidRPr="00D10368" w:rsidRDefault="00793519" w:rsidP="00461C28">
    <w:pPr>
      <w:pStyle w:val="Header"/>
      <w:rPr>
        <w:sz w:val="16"/>
        <w:szCs w:val="12"/>
        <w:lang w:val="en-US"/>
      </w:rPr>
    </w:pPr>
    <w:r w:rsidRPr="00D10368">
      <w:rPr>
        <w:sz w:val="16"/>
        <w:szCs w:val="12"/>
        <w:lang w:val="en-US"/>
      </w:rPr>
      <w:t>5A/198 (Annex 18)-E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519" w:rsidRPr="00D10368" w:rsidRDefault="00793519">
    <w:pPr>
      <w:pStyle w:val="Header"/>
      <w:rPr>
        <w:sz w:val="16"/>
        <w:szCs w:val="12"/>
      </w:rPr>
    </w:pPr>
    <w:r w:rsidRPr="00D10368">
      <w:rPr>
        <w:sz w:val="16"/>
        <w:szCs w:val="12"/>
      </w:rPr>
      <w:t xml:space="preserve">- </w:t>
    </w:r>
    <w:r w:rsidR="00052D09" w:rsidRPr="00D10368">
      <w:rPr>
        <w:sz w:val="16"/>
        <w:szCs w:val="12"/>
      </w:rPr>
      <w:fldChar w:fldCharType="begin"/>
    </w:r>
    <w:r w:rsidR="00052D09" w:rsidRPr="00D10368">
      <w:rPr>
        <w:sz w:val="16"/>
        <w:szCs w:val="12"/>
      </w:rPr>
      <w:instrText xml:space="preserve"> PAGE   \* MERGEFORMAT </w:instrText>
    </w:r>
    <w:r w:rsidR="00052D09" w:rsidRPr="00D10368">
      <w:rPr>
        <w:sz w:val="16"/>
        <w:szCs w:val="12"/>
      </w:rPr>
      <w:fldChar w:fldCharType="separate"/>
    </w:r>
    <w:r w:rsidR="00293E11">
      <w:rPr>
        <w:noProof/>
        <w:sz w:val="16"/>
        <w:szCs w:val="12"/>
      </w:rPr>
      <w:t>4</w:t>
    </w:r>
    <w:r w:rsidR="00052D09" w:rsidRPr="00D10368">
      <w:rPr>
        <w:noProof/>
        <w:sz w:val="16"/>
        <w:szCs w:val="12"/>
      </w:rPr>
      <w:fldChar w:fldCharType="end"/>
    </w:r>
    <w:r w:rsidRPr="00D10368">
      <w:rPr>
        <w:noProof/>
        <w:sz w:val="16"/>
        <w:szCs w:val="12"/>
      </w:rPr>
      <w:t xml:space="preserve"> -</w:t>
    </w:r>
  </w:p>
  <w:p w:rsidR="00793519" w:rsidRPr="00D10368" w:rsidRDefault="00793519" w:rsidP="00461C28">
    <w:pPr>
      <w:pStyle w:val="Header"/>
      <w:rPr>
        <w:sz w:val="16"/>
        <w:szCs w:val="12"/>
      </w:rPr>
    </w:pPr>
    <w:r w:rsidRPr="00D10368">
      <w:rPr>
        <w:sz w:val="16"/>
        <w:szCs w:val="12"/>
        <w:lang w:val="en-US"/>
      </w:rPr>
      <w:t>5A/198 (Annex 18)-E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C596C"/>
    <w:multiLevelType w:val="hybridMultilevel"/>
    <w:tmpl w:val="980ECBD6"/>
    <w:lvl w:ilvl="0" w:tplc="8788D2E2">
      <w:start w:val="1"/>
      <w:numFmt w:val="bullet"/>
      <w:lvlText w:val=""/>
      <w:lvlJc w:val="left"/>
      <w:pPr>
        <w:tabs>
          <w:tab w:val="num" w:pos="704"/>
        </w:tabs>
        <w:ind w:left="628" w:hanging="284"/>
      </w:pPr>
      <w:rPr>
        <w:rFonts w:ascii="Symbol" w:hAnsi="Symbol" w:hint="default"/>
        <w:color w:val="auto"/>
      </w:rPr>
    </w:lvl>
    <w:lvl w:ilvl="1" w:tplc="04130003" w:tentative="1">
      <w:start w:val="1"/>
      <w:numFmt w:val="bullet"/>
      <w:lvlText w:val="o"/>
      <w:lvlJc w:val="left"/>
      <w:pPr>
        <w:tabs>
          <w:tab w:val="num" w:pos="1500"/>
        </w:tabs>
        <w:ind w:left="1500" w:hanging="360"/>
      </w:pPr>
      <w:rPr>
        <w:rFonts w:ascii="Courier New" w:hAnsi="Courier New" w:hint="default"/>
      </w:rPr>
    </w:lvl>
    <w:lvl w:ilvl="2" w:tplc="04130005" w:tentative="1">
      <w:start w:val="1"/>
      <w:numFmt w:val="bullet"/>
      <w:lvlText w:val=""/>
      <w:lvlJc w:val="left"/>
      <w:pPr>
        <w:tabs>
          <w:tab w:val="num" w:pos="2220"/>
        </w:tabs>
        <w:ind w:left="2220" w:hanging="360"/>
      </w:pPr>
      <w:rPr>
        <w:rFonts w:ascii="Wingdings" w:hAnsi="Wingdings" w:hint="default"/>
      </w:rPr>
    </w:lvl>
    <w:lvl w:ilvl="3" w:tplc="04130001" w:tentative="1">
      <w:start w:val="1"/>
      <w:numFmt w:val="bullet"/>
      <w:lvlText w:val=""/>
      <w:lvlJc w:val="left"/>
      <w:pPr>
        <w:tabs>
          <w:tab w:val="num" w:pos="2940"/>
        </w:tabs>
        <w:ind w:left="2940" w:hanging="360"/>
      </w:pPr>
      <w:rPr>
        <w:rFonts w:ascii="Symbol" w:hAnsi="Symbol" w:hint="default"/>
      </w:rPr>
    </w:lvl>
    <w:lvl w:ilvl="4" w:tplc="04130003" w:tentative="1">
      <w:start w:val="1"/>
      <w:numFmt w:val="bullet"/>
      <w:lvlText w:val="o"/>
      <w:lvlJc w:val="left"/>
      <w:pPr>
        <w:tabs>
          <w:tab w:val="num" w:pos="3660"/>
        </w:tabs>
        <w:ind w:left="3660" w:hanging="360"/>
      </w:pPr>
      <w:rPr>
        <w:rFonts w:ascii="Courier New" w:hAnsi="Courier New" w:hint="default"/>
      </w:rPr>
    </w:lvl>
    <w:lvl w:ilvl="5" w:tplc="04130005" w:tentative="1">
      <w:start w:val="1"/>
      <w:numFmt w:val="bullet"/>
      <w:lvlText w:val=""/>
      <w:lvlJc w:val="left"/>
      <w:pPr>
        <w:tabs>
          <w:tab w:val="num" w:pos="4380"/>
        </w:tabs>
        <w:ind w:left="4380" w:hanging="360"/>
      </w:pPr>
      <w:rPr>
        <w:rFonts w:ascii="Wingdings" w:hAnsi="Wingdings" w:hint="default"/>
      </w:rPr>
    </w:lvl>
    <w:lvl w:ilvl="6" w:tplc="04130001" w:tentative="1">
      <w:start w:val="1"/>
      <w:numFmt w:val="bullet"/>
      <w:lvlText w:val=""/>
      <w:lvlJc w:val="left"/>
      <w:pPr>
        <w:tabs>
          <w:tab w:val="num" w:pos="5100"/>
        </w:tabs>
        <w:ind w:left="5100" w:hanging="360"/>
      </w:pPr>
      <w:rPr>
        <w:rFonts w:ascii="Symbol" w:hAnsi="Symbol" w:hint="default"/>
      </w:rPr>
    </w:lvl>
    <w:lvl w:ilvl="7" w:tplc="04130003" w:tentative="1">
      <w:start w:val="1"/>
      <w:numFmt w:val="bullet"/>
      <w:lvlText w:val="o"/>
      <w:lvlJc w:val="left"/>
      <w:pPr>
        <w:tabs>
          <w:tab w:val="num" w:pos="5820"/>
        </w:tabs>
        <w:ind w:left="5820" w:hanging="360"/>
      </w:pPr>
      <w:rPr>
        <w:rFonts w:ascii="Courier New" w:hAnsi="Courier New" w:hint="default"/>
      </w:rPr>
    </w:lvl>
    <w:lvl w:ilvl="8" w:tplc="04130005" w:tentative="1">
      <w:start w:val="1"/>
      <w:numFmt w:val="bullet"/>
      <w:lvlText w:val=""/>
      <w:lvlJc w:val="left"/>
      <w:pPr>
        <w:tabs>
          <w:tab w:val="num" w:pos="6540"/>
        </w:tabs>
        <w:ind w:left="6540" w:hanging="360"/>
      </w:pPr>
      <w:rPr>
        <w:rFonts w:ascii="Wingdings" w:hAnsi="Wingdings" w:hint="default"/>
      </w:rPr>
    </w:lvl>
  </w:abstractNum>
  <w:abstractNum w:abstractNumId="1">
    <w:nsid w:val="1E5B3EC9"/>
    <w:multiLevelType w:val="hybridMultilevel"/>
    <w:tmpl w:val="EBE09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95F"/>
    <w:rsid w:val="00052D09"/>
    <w:rsid w:val="000B5A68"/>
    <w:rsid w:val="001B0A6B"/>
    <w:rsid w:val="00293E11"/>
    <w:rsid w:val="003B5A23"/>
    <w:rsid w:val="00461C28"/>
    <w:rsid w:val="004B6B4C"/>
    <w:rsid w:val="00793519"/>
    <w:rsid w:val="008112BA"/>
    <w:rsid w:val="00AB195F"/>
    <w:rsid w:val="00D10368"/>
    <w:rsid w:val="00FD1C69"/>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MS Mincho" w:hAnsi="CG Times" w:cs="Times New Roman"/>
        <w:sz w:val="22"/>
        <w:szCs w:val="22"/>
        <w:lang w:val="en-CA" w:eastAsia="en-CA"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AB195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aliases w:val="título 1,H1,h1,h11,h12,h13,h14,h15,h16,h17,h111,h121,h131,h141,h151,h161,h18,h112,h122,h132,h142,h152,h162,h19,h113,h123,h133,h143,h153,h163,1,l1,II+,I,Section Head,Chapter Heading,h:1,h:1app,app heading 1,Head 1 (Chapter heading),Titre§,H"/>
    <w:basedOn w:val="Normal"/>
    <w:next w:val="Normal"/>
    <w:link w:val="Heading1Char"/>
    <w:uiPriority w:val="99"/>
    <w:qFormat/>
    <w:rsid w:val="00AB195F"/>
    <w:pPr>
      <w:keepNext/>
      <w:keepLines/>
      <w:spacing w:before="280"/>
      <w:ind w:left="1134" w:hanging="1134"/>
      <w:outlineLvl w:val="0"/>
    </w:pPr>
    <w:rPr>
      <w:rFonts w:ascii="Cambria" w:eastAsia="MS Gothic" w:hAnsi="Cambria"/>
      <w:b/>
      <w:bCs/>
      <w:kern w:val="32"/>
      <w:sz w:val="32"/>
      <w:szCs w:val="32"/>
      <w:lang w:eastAsia="ja-JP"/>
    </w:rPr>
  </w:style>
  <w:style w:type="paragraph" w:styleId="Heading2">
    <w:name w:val="heading 2"/>
    <w:basedOn w:val="Heading1"/>
    <w:next w:val="Normal"/>
    <w:link w:val="Heading2Char"/>
    <w:uiPriority w:val="99"/>
    <w:qFormat/>
    <w:rsid w:val="00AB195F"/>
    <w:pPr>
      <w:spacing w:before="200"/>
      <w:outlineLvl w:val="1"/>
    </w:pPr>
    <w:rPr>
      <w:bCs w:val="0"/>
      <w:i/>
      <w:iCs/>
      <w:szCs w:val="28"/>
    </w:rPr>
  </w:style>
  <w:style w:type="paragraph" w:styleId="Heading3">
    <w:name w:val="heading 3"/>
    <w:basedOn w:val="Heading1"/>
    <w:next w:val="Normal"/>
    <w:link w:val="Heading3Char"/>
    <w:uiPriority w:val="99"/>
    <w:qFormat/>
    <w:rsid w:val="00AB195F"/>
    <w:pPr>
      <w:tabs>
        <w:tab w:val="clear" w:pos="1134"/>
      </w:tabs>
      <w:spacing w:before="200"/>
      <w:outlineLvl w:val="2"/>
    </w:pPr>
    <w:rPr>
      <w:bCs w:val="0"/>
      <w:sz w:val="26"/>
      <w:szCs w:val="26"/>
    </w:rPr>
  </w:style>
  <w:style w:type="paragraph" w:styleId="Heading4">
    <w:name w:val="heading 4"/>
    <w:basedOn w:val="Heading3"/>
    <w:next w:val="Normal"/>
    <w:link w:val="Heading4Char"/>
    <w:uiPriority w:val="99"/>
    <w:qFormat/>
    <w:rsid w:val="00AB195F"/>
    <w:pPr>
      <w:outlineLvl w:val="3"/>
    </w:pPr>
    <w:rPr>
      <w:rFonts w:ascii="Calibri" w:hAnsi="Calibri"/>
      <w:bCs/>
      <w:sz w:val="28"/>
      <w:szCs w:val="28"/>
    </w:rPr>
  </w:style>
  <w:style w:type="paragraph" w:styleId="Heading5">
    <w:name w:val="heading 5"/>
    <w:basedOn w:val="Heading4"/>
    <w:next w:val="Normal"/>
    <w:link w:val="Heading5Char"/>
    <w:uiPriority w:val="99"/>
    <w:qFormat/>
    <w:rsid w:val="00AB195F"/>
    <w:pPr>
      <w:outlineLvl w:val="4"/>
    </w:pPr>
    <w:rPr>
      <w:bCs w:val="0"/>
      <w:i/>
      <w:iCs/>
      <w:sz w:val="26"/>
      <w:szCs w:val="26"/>
    </w:rPr>
  </w:style>
  <w:style w:type="paragraph" w:styleId="Heading6">
    <w:name w:val="heading 6"/>
    <w:basedOn w:val="Heading4"/>
    <w:next w:val="Normal"/>
    <w:link w:val="Heading6Char"/>
    <w:uiPriority w:val="99"/>
    <w:qFormat/>
    <w:rsid w:val="00AB195F"/>
    <w:pPr>
      <w:outlineLvl w:val="5"/>
    </w:pPr>
    <w:rPr>
      <w:bCs w:val="0"/>
      <w:sz w:val="20"/>
    </w:rPr>
  </w:style>
  <w:style w:type="paragraph" w:styleId="Heading7">
    <w:name w:val="heading 7"/>
    <w:basedOn w:val="Heading6"/>
    <w:next w:val="Normal"/>
    <w:link w:val="Heading7Char"/>
    <w:uiPriority w:val="99"/>
    <w:qFormat/>
    <w:rsid w:val="00AB195F"/>
    <w:pPr>
      <w:outlineLvl w:val="6"/>
    </w:pPr>
    <w:rPr>
      <w:b w:val="0"/>
      <w:szCs w:val="24"/>
    </w:rPr>
  </w:style>
  <w:style w:type="paragraph" w:styleId="Heading8">
    <w:name w:val="heading 8"/>
    <w:basedOn w:val="Heading6"/>
    <w:next w:val="Normal"/>
    <w:link w:val="Heading8Char"/>
    <w:uiPriority w:val="99"/>
    <w:qFormat/>
    <w:rsid w:val="00AB195F"/>
    <w:pPr>
      <w:outlineLvl w:val="7"/>
    </w:pPr>
    <w:rPr>
      <w:b w:val="0"/>
      <w:i/>
      <w:iCs/>
      <w:szCs w:val="24"/>
    </w:rPr>
  </w:style>
  <w:style w:type="paragraph" w:styleId="Heading9">
    <w:name w:val="heading 9"/>
    <w:basedOn w:val="Heading6"/>
    <w:next w:val="Normal"/>
    <w:link w:val="Heading9Char"/>
    <w:uiPriority w:val="99"/>
    <w:qFormat/>
    <w:rsid w:val="00AB195F"/>
    <w:pPr>
      <w:outlineLvl w:val="8"/>
    </w:pPr>
    <w:rPr>
      <w:rFonts w:ascii="Cambria" w:hAnsi="Cambria"/>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ítulo 1 Char,H1 Char,h1 Char,h11 Char,h12 Char,h13 Char,h14 Char,h15 Char,h16 Char,h17 Char,h111 Char,h121 Char,h131 Char,h141 Char,h151 Char,h161 Char,h18 Char,h112 Char,h122 Char,h132 Char,h142 Char,h152 Char,h162 Char,h19 Char,1 Char"/>
    <w:basedOn w:val="DefaultParagraphFont"/>
    <w:link w:val="Heading1"/>
    <w:uiPriority w:val="99"/>
    <w:locked/>
    <w:rsid w:val="00AB195F"/>
    <w:rPr>
      <w:rFonts w:ascii="Cambria" w:eastAsia="MS Gothic" w:hAnsi="Cambria"/>
      <w:b/>
      <w:kern w:val="32"/>
      <w:sz w:val="32"/>
      <w:lang w:val="en-GB"/>
    </w:rPr>
  </w:style>
  <w:style w:type="character" w:customStyle="1" w:styleId="Heading2Char">
    <w:name w:val="Heading 2 Char"/>
    <w:basedOn w:val="DefaultParagraphFont"/>
    <w:link w:val="Heading2"/>
    <w:uiPriority w:val="99"/>
    <w:semiHidden/>
    <w:locked/>
    <w:rsid w:val="00AB195F"/>
    <w:rPr>
      <w:rFonts w:ascii="Cambria" w:eastAsia="MS Gothic" w:hAnsi="Cambria"/>
      <w:b/>
      <w:i/>
      <w:sz w:val="28"/>
      <w:lang w:val="en-GB"/>
    </w:rPr>
  </w:style>
  <w:style w:type="character" w:customStyle="1" w:styleId="Heading3Char">
    <w:name w:val="Heading 3 Char"/>
    <w:basedOn w:val="DefaultParagraphFont"/>
    <w:link w:val="Heading3"/>
    <w:uiPriority w:val="99"/>
    <w:semiHidden/>
    <w:locked/>
    <w:rsid w:val="00AB195F"/>
    <w:rPr>
      <w:rFonts w:ascii="Cambria" w:eastAsia="MS Gothic" w:hAnsi="Cambria"/>
      <w:b/>
      <w:sz w:val="26"/>
      <w:lang w:val="en-GB"/>
    </w:rPr>
  </w:style>
  <w:style w:type="character" w:customStyle="1" w:styleId="Heading4Char">
    <w:name w:val="Heading 4 Char"/>
    <w:basedOn w:val="DefaultParagraphFont"/>
    <w:link w:val="Heading4"/>
    <w:uiPriority w:val="99"/>
    <w:semiHidden/>
    <w:locked/>
    <w:rsid w:val="00AB195F"/>
    <w:rPr>
      <w:rFonts w:ascii="Calibri" w:eastAsia="MS Mincho" w:hAnsi="Calibri"/>
      <w:b/>
      <w:sz w:val="28"/>
      <w:lang w:val="en-GB"/>
    </w:rPr>
  </w:style>
  <w:style w:type="character" w:customStyle="1" w:styleId="Heading5Char">
    <w:name w:val="Heading 5 Char"/>
    <w:basedOn w:val="DefaultParagraphFont"/>
    <w:link w:val="Heading5"/>
    <w:uiPriority w:val="99"/>
    <w:semiHidden/>
    <w:locked/>
    <w:rsid w:val="00AB195F"/>
    <w:rPr>
      <w:rFonts w:ascii="Calibri" w:eastAsia="MS Mincho" w:hAnsi="Calibri"/>
      <w:b/>
      <w:i/>
      <w:sz w:val="26"/>
      <w:lang w:val="en-GB"/>
    </w:rPr>
  </w:style>
  <w:style w:type="character" w:customStyle="1" w:styleId="Heading6Char">
    <w:name w:val="Heading 6 Char"/>
    <w:basedOn w:val="DefaultParagraphFont"/>
    <w:link w:val="Heading6"/>
    <w:uiPriority w:val="99"/>
    <w:semiHidden/>
    <w:locked/>
    <w:rsid w:val="00AB195F"/>
    <w:rPr>
      <w:rFonts w:ascii="Calibri" w:eastAsia="MS Mincho" w:hAnsi="Calibri"/>
      <w:b/>
      <w:lang w:val="en-GB"/>
    </w:rPr>
  </w:style>
  <w:style w:type="character" w:customStyle="1" w:styleId="Heading7Char">
    <w:name w:val="Heading 7 Char"/>
    <w:basedOn w:val="DefaultParagraphFont"/>
    <w:link w:val="Heading7"/>
    <w:uiPriority w:val="99"/>
    <w:semiHidden/>
    <w:locked/>
    <w:rsid w:val="00AB195F"/>
    <w:rPr>
      <w:rFonts w:ascii="Calibri" w:eastAsia="MS Mincho" w:hAnsi="Calibri"/>
      <w:sz w:val="24"/>
      <w:lang w:val="en-GB"/>
    </w:rPr>
  </w:style>
  <w:style w:type="character" w:customStyle="1" w:styleId="Heading8Char">
    <w:name w:val="Heading 8 Char"/>
    <w:basedOn w:val="DefaultParagraphFont"/>
    <w:link w:val="Heading8"/>
    <w:uiPriority w:val="99"/>
    <w:semiHidden/>
    <w:locked/>
    <w:rsid w:val="00AB195F"/>
    <w:rPr>
      <w:rFonts w:ascii="Calibri" w:eastAsia="MS Mincho" w:hAnsi="Calibri"/>
      <w:i/>
      <w:sz w:val="24"/>
      <w:lang w:val="en-GB"/>
    </w:rPr>
  </w:style>
  <w:style w:type="character" w:customStyle="1" w:styleId="Heading9Char">
    <w:name w:val="Heading 9 Char"/>
    <w:basedOn w:val="DefaultParagraphFont"/>
    <w:link w:val="Heading9"/>
    <w:uiPriority w:val="99"/>
    <w:semiHidden/>
    <w:locked/>
    <w:rsid w:val="00AB195F"/>
    <w:rPr>
      <w:rFonts w:ascii="Cambria" w:eastAsia="MS Gothic" w:hAnsi="Cambria"/>
      <w:lang w:val="en-GB"/>
    </w:rPr>
  </w:style>
  <w:style w:type="paragraph" w:customStyle="1" w:styleId="Normalaftertitle">
    <w:name w:val="Normal_after_title"/>
    <w:basedOn w:val="Normal"/>
    <w:next w:val="Normal"/>
    <w:uiPriority w:val="99"/>
    <w:rsid w:val="00AB195F"/>
    <w:pPr>
      <w:spacing w:before="360"/>
    </w:pPr>
  </w:style>
  <w:style w:type="paragraph" w:customStyle="1" w:styleId="Artheading">
    <w:name w:val="Art_heading"/>
    <w:basedOn w:val="Normal"/>
    <w:next w:val="Normal"/>
    <w:uiPriority w:val="99"/>
    <w:rsid w:val="00AB195F"/>
    <w:pPr>
      <w:spacing w:before="480"/>
      <w:jc w:val="center"/>
    </w:pPr>
    <w:rPr>
      <w:rFonts w:ascii="Times New Roman Bold" w:hAnsi="Times New Roman Bold"/>
      <w:b/>
      <w:sz w:val="28"/>
    </w:rPr>
  </w:style>
  <w:style w:type="paragraph" w:customStyle="1" w:styleId="ArtNo">
    <w:name w:val="Art_No"/>
    <w:basedOn w:val="Normal"/>
    <w:next w:val="Arttitle"/>
    <w:uiPriority w:val="99"/>
    <w:rsid w:val="00AB195F"/>
    <w:pPr>
      <w:keepNext/>
      <w:keepLines/>
      <w:spacing w:before="480"/>
      <w:jc w:val="center"/>
    </w:pPr>
    <w:rPr>
      <w:caps/>
      <w:sz w:val="28"/>
    </w:rPr>
  </w:style>
  <w:style w:type="paragraph" w:customStyle="1" w:styleId="Arttitle">
    <w:name w:val="Art_title"/>
    <w:basedOn w:val="Normal"/>
    <w:next w:val="Normal"/>
    <w:uiPriority w:val="99"/>
    <w:rsid w:val="00AB195F"/>
    <w:pPr>
      <w:keepNext/>
      <w:keepLines/>
      <w:spacing w:before="240"/>
      <w:jc w:val="center"/>
    </w:pPr>
    <w:rPr>
      <w:b/>
      <w:sz w:val="28"/>
    </w:rPr>
  </w:style>
  <w:style w:type="paragraph" w:customStyle="1" w:styleId="ASN1">
    <w:name w:val="ASN.1"/>
    <w:basedOn w:val="Normal"/>
    <w:uiPriority w:val="99"/>
    <w:rsid w:val="00AB195F"/>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uiPriority w:val="99"/>
    <w:rsid w:val="00AB195F"/>
    <w:pPr>
      <w:keepNext/>
      <w:keepLines/>
      <w:spacing w:before="160"/>
      <w:ind w:left="1134"/>
    </w:pPr>
    <w:rPr>
      <w:i/>
    </w:rPr>
  </w:style>
  <w:style w:type="paragraph" w:customStyle="1" w:styleId="ChapNo">
    <w:name w:val="Chap_No"/>
    <w:basedOn w:val="ArtNo"/>
    <w:next w:val="Chaptitle"/>
    <w:uiPriority w:val="99"/>
    <w:rsid w:val="00AB195F"/>
    <w:rPr>
      <w:rFonts w:ascii="Times New Roman Bold" w:hAnsi="Times New Roman Bold"/>
      <w:b/>
    </w:rPr>
  </w:style>
  <w:style w:type="paragraph" w:customStyle="1" w:styleId="Chaptitle">
    <w:name w:val="Chap_title"/>
    <w:basedOn w:val="Arttitle"/>
    <w:next w:val="Normal"/>
    <w:uiPriority w:val="99"/>
    <w:rsid w:val="00AB195F"/>
  </w:style>
  <w:style w:type="character" w:styleId="EndnoteReference">
    <w:name w:val="endnote reference"/>
    <w:basedOn w:val="DefaultParagraphFont"/>
    <w:uiPriority w:val="99"/>
    <w:semiHidden/>
    <w:rsid w:val="00AB195F"/>
    <w:rPr>
      <w:rFonts w:cs="Times New Roman"/>
      <w:vertAlign w:val="superscript"/>
    </w:rPr>
  </w:style>
  <w:style w:type="paragraph" w:customStyle="1" w:styleId="enumlev1">
    <w:name w:val="enumlev1"/>
    <w:basedOn w:val="Normal"/>
    <w:uiPriority w:val="99"/>
    <w:rsid w:val="00AB195F"/>
    <w:pPr>
      <w:tabs>
        <w:tab w:val="clear" w:pos="2268"/>
        <w:tab w:val="left" w:pos="2608"/>
        <w:tab w:val="left" w:pos="3345"/>
      </w:tabs>
      <w:spacing w:before="80"/>
      <w:ind w:left="1134" w:hanging="1134"/>
    </w:pPr>
  </w:style>
  <w:style w:type="paragraph" w:customStyle="1" w:styleId="enumlev2">
    <w:name w:val="enumlev2"/>
    <w:basedOn w:val="enumlev1"/>
    <w:uiPriority w:val="99"/>
    <w:rsid w:val="00AB195F"/>
    <w:pPr>
      <w:ind w:left="1871" w:hanging="737"/>
    </w:pPr>
  </w:style>
  <w:style w:type="paragraph" w:customStyle="1" w:styleId="enumlev3">
    <w:name w:val="enumlev3"/>
    <w:basedOn w:val="enumlev2"/>
    <w:uiPriority w:val="99"/>
    <w:rsid w:val="00AB195F"/>
    <w:pPr>
      <w:ind w:left="2268" w:hanging="397"/>
    </w:pPr>
  </w:style>
  <w:style w:type="paragraph" w:customStyle="1" w:styleId="Equation">
    <w:name w:val="Equation"/>
    <w:basedOn w:val="Normal"/>
    <w:uiPriority w:val="99"/>
    <w:rsid w:val="00AB195F"/>
    <w:pPr>
      <w:tabs>
        <w:tab w:val="clear" w:pos="1871"/>
        <w:tab w:val="clear" w:pos="2268"/>
        <w:tab w:val="center" w:pos="4820"/>
        <w:tab w:val="right" w:pos="9639"/>
      </w:tabs>
    </w:pPr>
  </w:style>
  <w:style w:type="paragraph" w:customStyle="1" w:styleId="Equationlegend">
    <w:name w:val="Equation_legend"/>
    <w:basedOn w:val="NormalIndent"/>
    <w:uiPriority w:val="99"/>
    <w:rsid w:val="00AB195F"/>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AB195F"/>
    <w:pPr>
      <w:keepNext/>
      <w:keepLines/>
      <w:spacing w:before="20" w:after="20"/>
    </w:pPr>
    <w:rPr>
      <w:sz w:val="18"/>
    </w:rPr>
  </w:style>
  <w:style w:type="paragraph" w:customStyle="1" w:styleId="Tabletext">
    <w:name w:val="Table_text"/>
    <w:basedOn w:val="Normal"/>
    <w:link w:val="TabletextChar"/>
    <w:uiPriority w:val="99"/>
    <w:rsid w:val="00AB195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AB195F"/>
    <w:pPr>
      <w:keepNext w:val="0"/>
    </w:pPr>
  </w:style>
  <w:style w:type="paragraph" w:styleId="Footer">
    <w:name w:val="footer"/>
    <w:basedOn w:val="Normal"/>
    <w:link w:val="FooterChar"/>
    <w:uiPriority w:val="99"/>
    <w:rsid w:val="00AB195F"/>
    <w:pPr>
      <w:tabs>
        <w:tab w:val="clear" w:pos="1134"/>
        <w:tab w:val="clear" w:pos="1871"/>
        <w:tab w:val="clear" w:pos="2268"/>
        <w:tab w:val="left" w:pos="5954"/>
        <w:tab w:val="right" w:pos="9639"/>
      </w:tabs>
      <w:spacing w:before="0"/>
    </w:pPr>
    <w:rPr>
      <w:lang w:eastAsia="ja-JP"/>
    </w:rPr>
  </w:style>
  <w:style w:type="character" w:customStyle="1" w:styleId="FooterChar">
    <w:name w:val="Footer Char"/>
    <w:basedOn w:val="DefaultParagraphFont"/>
    <w:link w:val="Footer"/>
    <w:uiPriority w:val="99"/>
    <w:locked/>
    <w:rsid w:val="00AB195F"/>
    <w:rPr>
      <w:rFonts w:ascii="Times New Roman" w:hAnsi="Times New Roman"/>
      <w:sz w:val="20"/>
      <w:lang w:val="en-GB"/>
    </w:rPr>
  </w:style>
  <w:style w:type="paragraph" w:customStyle="1" w:styleId="FirstFooter">
    <w:name w:val="FirstFooter"/>
    <w:basedOn w:val="Footer"/>
    <w:uiPriority w:val="99"/>
    <w:rsid w:val="00AB195F"/>
    <w:pPr>
      <w:tabs>
        <w:tab w:val="clear" w:pos="5954"/>
        <w:tab w:val="clear" w:pos="9639"/>
      </w:tabs>
      <w:overflowPunct/>
      <w:autoSpaceDE/>
      <w:autoSpaceDN/>
      <w:adjustRightInd/>
      <w:spacing w:before="40"/>
      <w:textAlignment w:val="auto"/>
    </w:pPr>
  </w:style>
  <w:style w:type="character" w:styleId="FootnoteReference">
    <w:name w:val="footnote reference"/>
    <w:basedOn w:val="DefaultParagraphFont"/>
    <w:uiPriority w:val="99"/>
    <w:rsid w:val="00AB195F"/>
    <w:rPr>
      <w:rFonts w:cs="Times New Roman"/>
      <w:position w:val="6"/>
      <w:sz w:val="18"/>
    </w:rPr>
  </w:style>
  <w:style w:type="paragraph" w:styleId="FootnoteText">
    <w:name w:val="footnote text"/>
    <w:basedOn w:val="Normal"/>
    <w:link w:val="FootnoteTextChar"/>
    <w:uiPriority w:val="99"/>
    <w:rsid w:val="00AB195F"/>
    <w:pPr>
      <w:keepLines/>
      <w:tabs>
        <w:tab w:val="left" w:pos="255"/>
      </w:tabs>
    </w:pPr>
    <w:rPr>
      <w:sz w:val="20"/>
      <w:lang w:eastAsia="ja-JP"/>
    </w:rPr>
  </w:style>
  <w:style w:type="character" w:customStyle="1" w:styleId="FootnoteTextChar">
    <w:name w:val="Footnote Text Char"/>
    <w:basedOn w:val="DefaultParagraphFont"/>
    <w:link w:val="FootnoteText"/>
    <w:uiPriority w:val="99"/>
    <w:semiHidden/>
    <w:locked/>
    <w:rsid w:val="00AB195F"/>
    <w:rPr>
      <w:rFonts w:ascii="Times New Roman" w:hAnsi="Times New Roman"/>
      <w:sz w:val="20"/>
      <w:lang w:val="en-GB"/>
    </w:rPr>
  </w:style>
  <w:style w:type="paragraph" w:customStyle="1" w:styleId="Note">
    <w:name w:val="Note"/>
    <w:basedOn w:val="Normal"/>
    <w:uiPriority w:val="99"/>
    <w:rsid w:val="00AB195F"/>
    <w:pPr>
      <w:tabs>
        <w:tab w:val="left" w:pos="284"/>
      </w:tabs>
      <w:spacing w:before="80"/>
    </w:pPr>
  </w:style>
  <w:style w:type="paragraph" w:styleId="Header">
    <w:name w:val="header"/>
    <w:basedOn w:val="Normal"/>
    <w:link w:val="HeaderChar"/>
    <w:uiPriority w:val="99"/>
    <w:rsid w:val="00AB195F"/>
    <w:pPr>
      <w:spacing w:before="0"/>
      <w:jc w:val="center"/>
    </w:pPr>
    <w:rPr>
      <w:lang w:eastAsia="ja-JP"/>
    </w:rPr>
  </w:style>
  <w:style w:type="character" w:customStyle="1" w:styleId="HeaderChar">
    <w:name w:val="Header Char"/>
    <w:basedOn w:val="DefaultParagraphFont"/>
    <w:link w:val="Header"/>
    <w:uiPriority w:val="99"/>
    <w:locked/>
    <w:rsid w:val="00AB195F"/>
    <w:rPr>
      <w:rFonts w:ascii="Times New Roman" w:hAnsi="Times New Roman"/>
      <w:sz w:val="20"/>
      <w:lang w:val="en-GB"/>
    </w:rPr>
  </w:style>
  <w:style w:type="paragraph" w:styleId="Index1">
    <w:name w:val="index 1"/>
    <w:basedOn w:val="Normal"/>
    <w:next w:val="Normal"/>
    <w:uiPriority w:val="99"/>
    <w:semiHidden/>
    <w:rsid w:val="00AB195F"/>
  </w:style>
  <w:style w:type="paragraph" w:styleId="Index2">
    <w:name w:val="index 2"/>
    <w:basedOn w:val="Normal"/>
    <w:next w:val="Normal"/>
    <w:uiPriority w:val="99"/>
    <w:semiHidden/>
    <w:rsid w:val="00AB195F"/>
    <w:pPr>
      <w:ind w:left="283"/>
    </w:pPr>
  </w:style>
  <w:style w:type="paragraph" w:styleId="Index3">
    <w:name w:val="index 3"/>
    <w:basedOn w:val="Normal"/>
    <w:next w:val="Normal"/>
    <w:uiPriority w:val="99"/>
    <w:semiHidden/>
    <w:rsid w:val="00AB195F"/>
    <w:pPr>
      <w:ind w:left="566"/>
    </w:pPr>
  </w:style>
  <w:style w:type="paragraph" w:customStyle="1" w:styleId="PartNo">
    <w:name w:val="Part_No"/>
    <w:basedOn w:val="AnnexNo"/>
    <w:next w:val="Partref"/>
    <w:uiPriority w:val="99"/>
    <w:rsid w:val="00AB195F"/>
  </w:style>
  <w:style w:type="paragraph" w:customStyle="1" w:styleId="Partref">
    <w:name w:val="Part_ref"/>
    <w:basedOn w:val="Annexref"/>
    <w:next w:val="Parttitle"/>
    <w:uiPriority w:val="99"/>
    <w:rsid w:val="00AB195F"/>
  </w:style>
  <w:style w:type="paragraph" w:customStyle="1" w:styleId="Parttitle">
    <w:name w:val="Part_title"/>
    <w:basedOn w:val="Annextitle"/>
    <w:next w:val="Normalaftertitle0"/>
    <w:uiPriority w:val="99"/>
    <w:rsid w:val="00AB195F"/>
  </w:style>
  <w:style w:type="paragraph" w:customStyle="1" w:styleId="RecNo">
    <w:name w:val="Rec_No"/>
    <w:basedOn w:val="Normal"/>
    <w:next w:val="Rectitle"/>
    <w:uiPriority w:val="99"/>
    <w:rsid w:val="00AB195F"/>
    <w:pPr>
      <w:keepNext/>
      <w:keepLines/>
      <w:spacing w:before="480"/>
      <w:jc w:val="center"/>
    </w:pPr>
    <w:rPr>
      <w:caps/>
      <w:sz w:val="28"/>
    </w:rPr>
  </w:style>
  <w:style w:type="paragraph" w:customStyle="1" w:styleId="Rectitle">
    <w:name w:val="Rec_title"/>
    <w:basedOn w:val="RecNo"/>
    <w:next w:val="Recref"/>
    <w:link w:val="Rectitle0"/>
    <w:uiPriority w:val="99"/>
    <w:rsid w:val="00AB195F"/>
    <w:pPr>
      <w:spacing w:before="240"/>
    </w:pPr>
    <w:rPr>
      <w:rFonts w:ascii="Times New Roman Bold" w:hAnsi="Times New Roman Bold"/>
      <w:b/>
      <w:caps w:val="0"/>
    </w:rPr>
  </w:style>
  <w:style w:type="paragraph" w:customStyle="1" w:styleId="Recref">
    <w:name w:val="Rec_ref"/>
    <w:basedOn w:val="Rectitle"/>
    <w:next w:val="Recdate"/>
    <w:uiPriority w:val="99"/>
    <w:rsid w:val="00AB195F"/>
    <w:pPr>
      <w:spacing w:before="120"/>
    </w:pPr>
    <w:rPr>
      <w:rFonts w:ascii="Times New Roman" w:hAnsi="Times New Roman"/>
      <w:b w:val="0"/>
      <w:sz w:val="24"/>
    </w:rPr>
  </w:style>
  <w:style w:type="paragraph" w:customStyle="1" w:styleId="Recdate">
    <w:name w:val="Rec_date"/>
    <w:basedOn w:val="Recref"/>
    <w:next w:val="Normalaftertitle0"/>
    <w:uiPriority w:val="99"/>
    <w:rsid w:val="00AB195F"/>
    <w:pPr>
      <w:jc w:val="right"/>
    </w:pPr>
    <w:rPr>
      <w:sz w:val="22"/>
    </w:rPr>
  </w:style>
  <w:style w:type="paragraph" w:customStyle="1" w:styleId="Questiondate">
    <w:name w:val="Question_date"/>
    <w:basedOn w:val="Recdate"/>
    <w:next w:val="Normalaftertitle0"/>
    <w:uiPriority w:val="99"/>
    <w:rsid w:val="00AB195F"/>
  </w:style>
  <w:style w:type="paragraph" w:customStyle="1" w:styleId="QuestionNo">
    <w:name w:val="Question_No"/>
    <w:basedOn w:val="RecNo"/>
    <w:next w:val="Questiontitle"/>
    <w:uiPriority w:val="99"/>
    <w:rsid w:val="00AB195F"/>
  </w:style>
  <w:style w:type="paragraph" w:customStyle="1" w:styleId="Questiontitle">
    <w:name w:val="Question_title"/>
    <w:basedOn w:val="Rectitle"/>
    <w:next w:val="Questionref"/>
    <w:uiPriority w:val="99"/>
    <w:rsid w:val="00AB195F"/>
  </w:style>
  <w:style w:type="paragraph" w:customStyle="1" w:styleId="Questionref">
    <w:name w:val="Question_ref"/>
    <w:basedOn w:val="Recref"/>
    <w:next w:val="Questiondate"/>
    <w:uiPriority w:val="99"/>
    <w:rsid w:val="00AB195F"/>
  </w:style>
  <w:style w:type="paragraph" w:customStyle="1" w:styleId="Reftext">
    <w:name w:val="Ref_text"/>
    <w:basedOn w:val="Normal"/>
    <w:uiPriority w:val="99"/>
    <w:rsid w:val="00AB195F"/>
    <w:pPr>
      <w:ind w:left="1134" w:hanging="1134"/>
    </w:pPr>
  </w:style>
  <w:style w:type="paragraph" w:customStyle="1" w:styleId="Reftitle">
    <w:name w:val="Ref_title"/>
    <w:basedOn w:val="Normal"/>
    <w:next w:val="Reftext"/>
    <w:uiPriority w:val="99"/>
    <w:rsid w:val="00AB195F"/>
    <w:pPr>
      <w:spacing w:before="480"/>
      <w:jc w:val="center"/>
    </w:pPr>
    <w:rPr>
      <w:caps/>
    </w:rPr>
  </w:style>
  <w:style w:type="paragraph" w:customStyle="1" w:styleId="Repdate">
    <w:name w:val="Rep_date"/>
    <w:basedOn w:val="Recdate"/>
    <w:next w:val="Normalaftertitle0"/>
    <w:uiPriority w:val="99"/>
    <w:rsid w:val="00AB195F"/>
  </w:style>
  <w:style w:type="paragraph" w:customStyle="1" w:styleId="RepNo">
    <w:name w:val="Rep_No"/>
    <w:basedOn w:val="RecNo"/>
    <w:next w:val="Reptitle"/>
    <w:uiPriority w:val="99"/>
    <w:rsid w:val="00AB195F"/>
  </w:style>
  <w:style w:type="paragraph" w:customStyle="1" w:styleId="Reptitle">
    <w:name w:val="Rep_title"/>
    <w:basedOn w:val="Rectitle"/>
    <w:next w:val="Repref"/>
    <w:uiPriority w:val="99"/>
    <w:rsid w:val="00AB195F"/>
  </w:style>
  <w:style w:type="paragraph" w:customStyle="1" w:styleId="Repref">
    <w:name w:val="Rep_ref"/>
    <w:basedOn w:val="Recref"/>
    <w:next w:val="Repdate"/>
    <w:uiPriority w:val="99"/>
    <w:rsid w:val="00AB195F"/>
  </w:style>
  <w:style w:type="paragraph" w:customStyle="1" w:styleId="Resdate">
    <w:name w:val="Res_date"/>
    <w:basedOn w:val="Recdate"/>
    <w:next w:val="Normalaftertitle0"/>
    <w:uiPriority w:val="99"/>
    <w:rsid w:val="00AB195F"/>
  </w:style>
  <w:style w:type="paragraph" w:customStyle="1" w:styleId="ResNo">
    <w:name w:val="Res_No"/>
    <w:basedOn w:val="RecNo"/>
    <w:next w:val="Restitle"/>
    <w:uiPriority w:val="99"/>
    <w:rsid w:val="00AB195F"/>
  </w:style>
  <w:style w:type="paragraph" w:customStyle="1" w:styleId="Restitle">
    <w:name w:val="Res_title"/>
    <w:basedOn w:val="Rectitle"/>
    <w:next w:val="Resref"/>
    <w:uiPriority w:val="99"/>
    <w:rsid w:val="00AB195F"/>
  </w:style>
  <w:style w:type="paragraph" w:customStyle="1" w:styleId="Resref">
    <w:name w:val="Res_ref"/>
    <w:basedOn w:val="Recref"/>
    <w:next w:val="Resdate"/>
    <w:uiPriority w:val="99"/>
    <w:rsid w:val="00AB195F"/>
  </w:style>
  <w:style w:type="paragraph" w:customStyle="1" w:styleId="SectionNo">
    <w:name w:val="Section_No"/>
    <w:basedOn w:val="AnnexNo"/>
    <w:next w:val="Sectiontitle"/>
    <w:uiPriority w:val="99"/>
    <w:rsid w:val="00AB195F"/>
  </w:style>
  <w:style w:type="paragraph" w:customStyle="1" w:styleId="Sectiontitle">
    <w:name w:val="Section_title"/>
    <w:basedOn w:val="Annextitle"/>
    <w:next w:val="Normalaftertitle0"/>
    <w:uiPriority w:val="99"/>
    <w:rsid w:val="00AB195F"/>
  </w:style>
  <w:style w:type="paragraph" w:customStyle="1" w:styleId="Source">
    <w:name w:val="Source"/>
    <w:basedOn w:val="Normal"/>
    <w:next w:val="Normal"/>
    <w:link w:val="SourceChar"/>
    <w:uiPriority w:val="99"/>
    <w:rsid w:val="00AB195F"/>
    <w:pPr>
      <w:spacing w:before="840"/>
      <w:jc w:val="center"/>
    </w:pPr>
    <w:rPr>
      <w:b/>
      <w:sz w:val="28"/>
    </w:rPr>
  </w:style>
  <w:style w:type="paragraph" w:customStyle="1" w:styleId="SpecialFooter">
    <w:name w:val="Special Footer"/>
    <w:basedOn w:val="Footer"/>
    <w:uiPriority w:val="99"/>
    <w:rsid w:val="00AB195F"/>
    <w:pPr>
      <w:tabs>
        <w:tab w:val="left" w:pos="567"/>
        <w:tab w:val="left" w:pos="1134"/>
        <w:tab w:val="left" w:pos="1701"/>
        <w:tab w:val="left" w:pos="2268"/>
        <w:tab w:val="left" w:pos="2835"/>
      </w:tabs>
      <w:jc w:val="both"/>
    </w:pPr>
  </w:style>
  <w:style w:type="paragraph" w:customStyle="1" w:styleId="Tablehead">
    <w:name w:val="Table_head"/>
    <w:basedOn w:val="Tabletext"/>
    <w:next w:val="Tabletext"/>
    <w:link w:val="TableheadChar"/>
    <w:uiPriority w:val="99"/>
    <w:rsid w:val="00AB195F"/>
    <w:pPr>
      <w:keepNext/>
      <w:spacing w:before="80" w:after="80"/>
      <w:jc w:val="center"/>
    </w:pPr>
    <w:rPr>
      <w:rFonts w:ascii="Times New Roman Bold" w:hAnsi="Times New Roman Bold"/>
      <w:b/>
    </w:rPr>
  </w:style>
  <w:style w:type="paragraph" w:customStyle="1" w:styleId="Tablelegend">
    <w:name w:val="Table_legend"/>
    <w:basedOn w:val="Tabletext"/>
    <w:uiPriority w:val="99"/>
    <w:rsid w:val="00AB195F"/>
    <w:pPr>
      <w:tabs>
        <w:tab w:val="clear" w:pos="284"/>
      </w:tabs>
      <w:spacing w:before="120"/>
    </w:pPr>
  </w:style>
  <w:style w:type="paragraph" w:customStyle="1" w:styleId="TableNo">
    <w:name w:val="Table_No"/>
    <w:basedOn w:val="Normal"/>
    <w:next w:val="Tabletitle"/>
    <w:uiPriority w:val="99"/>
    <w:rsid w:val="00AB195F"/>
    <w:pPr>
      <w:keepNext/>
      <w:spacing w:before="560" w:after="120"/>
      <w:jc w:val="center"/>
    </w:pPr>
    <w:rPr>
      <w:caps/>
      <w:sz w:val="20"/>
    </w:rPr>
  </w:style>
  <w:style w:type="paragraph" w:customStyle="1" w:styleId="Tabletitle">
    <w:name w:val="Table_title"/>
    <w:basedOn w:val="Normal"/>
    <w:next w:val="Tabletext"/>
    <w:uiPriority w:val="99"/>
    <w:rsid w:val="00AB195F"/>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AB195F"/>
    <w:pPr>
      <w:keepNext/>
      <w:spacing w:before="560"/>
      <w:jc w:val="center"/>
    </w:pPr>
    <w:rPr>
      <w:sz w:val="20"/>
    </w:rPr>
  </w:style>
  <w:style w:type="paragraph" w:customStyle="1" w:styleId="Title1">
    <w:name w:val="Title 1"/>
    <w:basedOn w:val="Source"/>
    <w:next w:val="Title2"/>
    <w:uiPriority w:val="99"/>
    <w:rsid w:val="00AB195F"/>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AB195F"/>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AB195F"/>
    <w:pPr>
      <w:spacing w:before="240"/>
    </w:pPr>
    <w:rPr>
      <w:caps w:val="0"/>
    </w:rPr>
  </w:style>
  <w:style w:type="paragraph" w:customStyle="1" w:styleId="Title4">
    <w:name w:val="Title 4"/>
    <w:basedOn w:val="Title3"/>
    <w:next w:val="Heading1"/>
    <w:uiPriority w:val="99"/>
    <w:rsid w:val="00AB195F"/>
    <w:rPr>
      <w:b/>
    </w:rPr>
  </w:style>
  <w:style w:type="paragraph" w:customStyle="1" w:styleId="toc0">
    <w:name w:val="toc 0"/>
    <w:basedOn w:val="Normal"/>
    <w:next w:val="TOC1"/>
    <w:uiPriority w:val="99"/>
    <w:rsid w:val="00AB195F"/>
    <w:pPr>
      <w:tabs>
        <w:tab w:val="clear" w:pos="1134"/>
        <w:tab w:val="clear" w:pos="1871"/>
        <w:tab w:val="clear" w:pos="2268"/>
        <w:tab w:val="right" w:pos="9781"/>
      </w:tabs>
    </w:pPr>
    <w:rPr>
      <w:b/>
    </w:rPr>
  </w:style>
  <w:style w:type="paragraph" w:styleId="TOC1">
    <w:name w:val="toc 1"/>
    <w:basedOn w:val="Normal"/>
    <w:uiPriority w:val="99"/>
    <w:rsid w:val="00AB195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AB195F"/>
    <w:pPr>
      <w:spacing w:before="120"/>
    </w:pPr>
  </w:style>
  <w:style w:type="paragraph" w:styleId="TOC3">
    <w:name w:val="toc 3"/>
    <w:basedOn w:val="TOC2"/>
    <w:uiPriority w:val="99"/>
    <w:rsid w:val="00AB195F"/>
  </w:style>
  <w:style w:type="paragraph" w:styleId="TOC4">
    <w:name w:val="toc 4"/>
    <w:basedOn w:val="TOC3"/>
    <w:uiPriority w:val="99"/>
    <w:rsid w:val="00AB195F"/>
  </w:style>
  <w:style w:type="paragraph" w:styleId="TOC5">
    <w:name w:val="toc 5"/>
    <w:basedOn w:val="TOC4"/>
    <w:uiPriority w:val="99"/>
    <w:rsid w:val="00AB195F"/>
  </w:style>
  <w:style w:type="paragraph" w:styleId="TOC6">
    <w:name w:val="toc 6"/>
    <w:basedOn w:val="TOC4"/>
    <w:uiPriority w:val="99"/>
    <w:semiHidden/>
    <w:rsid w:val="00AB195F"/>
  </w:style>
  <w:style w:type="paragraph" w:styleId="TOC7">
    <w:name w:val="toc 7"/>
    <w:basedOn w:val="TOC4"/>
    <w:uiPriority w:val="99"/>
    <w:semiHidden/>
    <w:rsid w:val="00AB195F"/>
  </w:style>
  <w:style w:type="paragraph" w:styleId="TOC8">
    <w:name w:val="toc 8"/>
    <w:basedOn w:val="TOC4"/>
    <w:uiPriority w:val="99"/>
    <w:semiHidden/>
    <w:rsid w:val="00AB195F"/>
  </w:style>
  <w:style w:type="character" w:customStyle="1" w:styleId="Appdef">
    <w:name w:val="App_def"/>
    <w:uiPriority w:val="99"/>
    <w:rsid w:val="00AB195F"/>
    <w:rPr>
      <w:rFonts w:ascii="Times New Roman" w:hAnsi="Times New Roman"/>
      <w:b/>
    </w:rPr>
  </w:style>
  <w:style w:type="character" w:customStyle="1" w:styleId="Appref">
    <w:name w:val="App_ref"/>
    <w:uiPriority w:val="99"/>
    <w:rsid w:val="00AB195F"/>
  </w:style>
  <w:style w:type="character" w:customStyle="1" w:styleId="Artdef">
    <w:name w:val="Art_def"/>
    <w:uiPriority w:val="99"/>
    <w:rsid w:val="00AB195F"/>
    <w:rPr>
      <w:rFonts w:ascii="Times New Roman" w:hAnsi="Times New Roman"/>
      <w:b/>
    </w:rPr>
  </w:style>
  <w:style w:type="character" w:customStyle="1" w:styleId="Artref">
    <w:name w:val="Art_ref"/>
    <w:uiPriority w:val="99"/>
    <w:rsid w:val="00AB195F"/>
  </w:style>
  <w:style w:type="character" w:customStyle="1" w:styleId="Recdef">
    <w:name w:val="Rec_def"/>
    <w:uiPriority w:val="99"/>
    <w:rsid w:val="00AB195F"/>
    <w:rPr>
      <w:b/>
    </w:rPr>
  </w:style>
  <w:style w:type="character" w:customStyle="1" w:styleId="Resdef">
    <w:name w:val="Res_def"/>
    <w:uiPriority w:val="99"/>
    <w:rsid w:val="00AB195F"/>
    <w:rPr>
      <w:rFonts w:ascii="Times New Roman" w:hAnsi="Times New Roman"/>
      <w:b/>
    </w:rPr>
  </w:style>
  <w:style w:type="character" w:customStyle="1" w:styleId="Tablefreq">
    <w:name w:val="Table_freq"/>
    <w:uiPriority w:val="99"/>
    <w:rsid w:val="00AB195F"/>
    <w:rPr>
      <w:b/>
      <w:color w:val="auto"/>
      <w:sz w:val="20"/>
    </w:rPr>
  </w:style>
  <w:style w:type="paragraph" w:customStyle="1" w:styleId="Formal">
    <w:name w:val="Formal"/>
    <w:basedOn w:val="ASN1"/>
    <w:uiPriority w:val="99"/>
    <w:rsid w:val="00AB195F"/>
    <w:rPr>
      <w:b w:val="0"/>
    </w:rPr>
  </w:style>
  <w:style w:type="paragraph" w:customStyle="1" w:styleId="Section1">
    <w:name w:val="Section_1"/>
    <w:basedOn w:val="Normal"/>
    <w:uiPriority w:val="99"/>
    <w:rsid w:val="00AB195F"/>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AB195F"/>
    <w:rPr>
      <w:b w:val="0"/>
      <w:i/>
    </w:rPr>
  </w:style>
  <w:style w:type="paragraph" w:customStyle="1" w:styleId="Headingi">
    <w:name w:val="Heading_i"/>
    <w:basedOn w:val="Normal"/>
    <w:next w:val="Normal"/>
    <w:uiPriority w:val="99"/>
    <w:rsid w:val="00AB195F"/>
    <w:pPr>
      <w:keepNext/>
      <w:spacing w:before="160"/>
    </w:pPr>
    <w:rPr>
      <w:rFonts w:ascii="Times" w:hAnsi="Times"/>
      <w:i/>
    </w:rPr>
  </w:style>
  <w:style w:type="paragraph" w:customStyle="1" w:styleId="Headingb">
    <w:name w:val="Heading_b"/>
    <w:basedOn w:val="Normal"/>
    <w:next w:val="Normal"/>
    <w:link w:val="HeadingbChar"/>
    <w:uiPriority w:val="99"/>
    <w:rsid w:val="00AB195F"/>
    <w:pPr>
      <w:keepNext/>
      <w:spacing w:before="160"/>
    </w:pPr>
    <w:rPr>
      <w:rFonts w:ascii="Times" w:hAnsi="Times"/>
      <w:b/>
    </w:rPr>
  </w:style>
  <w:style w:type="paragraph" w:customStyle="1" w:styleId="Figure">
    <w:name w:val="Figure"/>
    <w:basedOn w:val="Normal"/>
    <w:next w:val="Figuretitle"/>
    <w:uiPriority w:val="99"/>
    <w:rsid w:val="00AB195F"/>
    <w:pPr>
      <w:keepNext/>
      <w:keepLines/>
      <w:jc w:val="center"/>
    </w:pPr>
  </w:style>
  <w:style w:type="character" w:styleId="PageNumber">
    <w:name w:val="page number"/>
    <w:basedOn w:val="DefaultParagraphFont"/>
    <w:uiPriority w:val="99"/>
    <w:rsid w:val="00AB195F"/>
    <w:rPr>
      <w:rFonts w:cs="Times New Roman"/>
    </w:rPr>
  </w:style>
  <w:style w:type="paragraph" w:customStyle="1" w:styleId="Figuretitle">
    <w:name w:val="Figure_title"/>
    <w:basedOn w:val="Tabletitle"/>
    <w:next w:val="Normal"/>
    <w:uiPriority w:val="99"/>
    <w:rsid w:val="00AB195F"/>
    <w:pPr>
      <w:spacing w:after="480"/>
    </w:pPr>
  </w:style>
  <w:style w:type="paragraph" w:customStyle="1" w:styleId="FigureNo">
    <w:name w:val="Figure_No"/>
    <w:basedOn w:val="Normal"/>
    <w:next w:val="Figuretitle"/>
    <w:uiPriority w:val="99"/>
    <w:rsid w:val="00AB195F"/>
    <w:pPr>
      <w:keepNext/>
      <w:keepLines/>
      <w:spacing w:before="480" w:after="120"/>
      <w:jc w:val="center"/>
    </w:pPr>
    <w:rPr>
      <w:caps/>
      <w:sz w:val="20"/>
    </w:rPr>
  </w:style>
  <w:style w:type="paragraph" w:customStyle="1" w:styleId="AnnexNo">
    <w:name w:val="Annex_No"/>
    <w:basedOn w:val="Normal"/>
    <w:next w:val="Normal"/>
    <w:link w:val="AnnexNoChar"/>
    <w:uiPriority w:val="99"/>
    <w:rsid w:val="00AB195F"/>
    <w:pPr>
      <w:keepNext/>
      <w:keepLines/>
      <w:spacing w:before="480" w:after="80"/>
      <w:jc w:val="center"/>
    </w:pPr>
    <w:rPr>
      <w:caps/>
      <w:sz w:val="28"/>
    </w:rPr>
  </w:style>
  <w:style w:type="paragraph" w:customStyle="1" w:styleId="Annexref">
    <w:name w:val="Annex_ref"/>
    <w:basedOn w:val="Normal"/>
    <w:next w:val="Normal"/>
    <w:uiPriority w:val="99"/>
    <w:rsid w:val="00AB195F"/>
    <w:pPr>
      <w:keepNext/>
      <w:keepLines/>
      <w:spacing w:after="280"/>
      <w:jc w:val="center"/>
    </w:pPr>
  </w:style>
  <w:style w:type="paragraph" w:customStyle="1" w:styleId="Annextitle">
    <w:name w:val="Annex_title"/>
    <w:basedOn w:val="Normal"/>
    <w:next w:val="Normal"/>
    <w:uiPriority w:val="99"/>
    <w:rsid w:val="00AB195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AB195F"/>
  </w:style>
  <w:style w:type="paragraph" w:customStyle="1" w:styleId="Appendixref">
    <w:name w:val="Appendix_ref"/>
    <w:basedOn w:val="Annexref"/>
    <w:next w:val="Annextitle"/>
    <w:uiPriority w:val="99"/>
    <w:rsid w:val="00AB195F"/>
  </w:style>
  <w:style w:type="paragraph" w:customStyle="1" w:styleId="Appendixtitle">
    <w:name w:val="Appendix_title"/>
    <w:basedOn w:val="Annextitle"/>
    <w:next w:val="Normal"/>
    <w:uiPriority w:val="99"/>
    <w:rsid w:val="00AB195F"/>
  </w:style>
  <w:style w:type="paragraph" w:customStyle="1" w:styleId="Border">
    <w:name w:val="Border"/>
    <w:basedOn w:val="Tabletext"/>
    <w:uiPriority w:val="99"/>
    <w:rsid w:val="00AB195F"/>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AB195F"/>
    <w:pPr>
      <w:ind w:left="1134"/>
    </w:pPr>
  </w:style>
  <w:style w:type="paragraph" w:styleId="Index4">
    <w:name w:val="index 4"/>
    <w:basedOn w:val="Normal"/>
    <w:next w:val="Normal"/>
    <w:uiPriority w:val="99"/>
    <w:rsid w:val="00AB195F"/>
    <w:pPr>
      <w:ind w:left="849"/>
    </w:pPr>
  </w:style>
  <w:style w:type="paragraph" w:styleId="Index5">
    <w:name w:val="index 5"/>
    <w:basedOn w:val="Normal"/>
    <w:next w:val="Normal"/>
    <w:uiPriority w:val="99"/>
    <w:rsid w:val="00AB195F"/>
    <w:pPr>
      <w:ind w:left="1132"/>
    </w:pPr>
  </w:style>
  <w:style w:type="paragraph" w:styleId="Index6">
    <w:name w:val="index 6"/>
    <w:basedOn w:val="Normal"/>
    <w:next w:val="Normal"/>
    <w:uiPriority w:val="99"/>
    <w:rsid w:val="00AB195F"/>
    <w:pPr>
      <w:ind w:left="1415"/>
    </w:pPr>
  </w:style>
  <w:style w:type="paragraph" w:styleId="Index7">
    <w:name w:val="index 7"/>
    <w:basedOn w:val="Normal"/>
    <w:next w:val="Normal"/>
    <w:uiPriority w:val="99"/>
    <w:rsid w:val="00AB195F"/>
    <w:pPr>
      <w:ind w:left="1698"/>
    </w:pPr>
  </w:style>
  <w:style w:type="paragraph" w:styleId="IndexHeading">
    <w:name w:val="index heading"/>
    <w:basedOn w:val="Normal"/>
    <w:next w:val="Index1"/>
    <w:uiPriority w:val="99"/>
    <w:rsid w:val="00AB195F"/>
  </w:style>
  <w:style w:type="character" w:styleId="LineNumber">
    <w:name w:val="line number"/>
    <w:basedOn w:val="DefaultParagraphFont"/>
    <w:uiPriority w:val="99"/>
    <w:rsid w:val="00AB195F"/>
    <w:rPr>
      <w:rFonts w:cs="Times New Roman"/>
    </w:rPr>
  </w:style>
  <w:style w:type="paragraph" w:customStyle="1" w:styleId="Normalaftertitle0">
    <w:name w:val="Normal after title"/>
    <w:basedOn w:val="Normal"/>
    <w:next w:val="Normal"/>
    <w:uiPriority w:val="99"/>
    <w:rsid w:val="00AB195F"/>
    <w:pPr>
      <w:spacing w:before="280"/>
    </w:pPr>
  </w:style>
  <w:style w:type="paragraph" w:customStyle="1" w:styleId="Proposal">
    <w:name w:val="Proposal"/>
    <w:basedOn w:val="Normal"/>
    <w:next w:val="Normal"/>
    <w:uiPriority w:val="99"/>
    <w:rsid w:val="00AB195F"/>
    <w:pPr>
      <w:keepNext/>
      <w:spacing w:before="240"/>
    </w:pPr>
    <w:rPr>
      <w:rFonts w:hAnsi="Times New Roman Bold"/>
    </w:rPr>
  </w:style>
  <w:style w:type="paragraph" w:customStyle="1" w:styleId="Reasons">
    <w:name w:val="Reasons"/>
    <w:basedOn w:val="Normal"/>
    <w:uiPriority w:val="99"/>
    <w:rsid w:val="00AB195F"/>
    <w:pPr>
      <w:tabs>
        <w:tab w:val="clear" w:pos="1871"/>
        <w:tab w:val="clear" w:pos="2268"/>
        <w:tab w:val="left" w:pos="1588"/>
        <w:tab w:val="left" w:pos="1985"/>
      </w:tabs>
    </w:pPr>
  </w:style>
  <w:style w:type="paragraph" w:customStyle="1" w:styleId="Section3">
    <w:name w:val="Section_3"/>
    <w:basedOn w:val="Section1"/>
    <w:uiPriority w:val="99"/>
    <w:rsid w:val="00AB195F"/>
    <w:rPr>
      <w:b w:val="0"/>
    </w:rPr>
  </w:style>
  <w:style w:type="paragraph" w:customStyle="1" w:styleId="TableTextS5">
    <w:name w:val="Table_TextS5"/>
    <w:basedOn w:val="Normal"/>
    <w:uiPriority w:val="99"/>
    <w:rsid w:val="00AB195F"/>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Hyperlink">
    <w:name w:val="Hyperlink"/>
    <w:basedOn w:val="DefaultParagraphFont"/>
    <w:uiPriority w:val="99"/>
    <w:rsid w:val="00AB195F"/>
    <w:rPr>
      <w:rFonts w:cs="Times New Roman"/>
      <w:color w:val="0000FF"/>
      <w:u w:val="single"/>
    </w:rPr>
  </w:style>
  <w:style w:type="character" w:styleId="FollowedHyperlink">
    <w:name w:val="FollowedHyperlink"/>
    <w:basedOn w:val="DefaultParagraphFont"/>
    <w:uiPriority w:val="99"/>
    <w:rsid w:val="00AB195F"/>
    <w:rPr>
      <w:rFonts w:cs="Times New Roman"/>
      <w:color w:val="606420"/>
      <w:u w:val="single"/>
    </w:rPr>
  </w:style>
  <w:style w:type="paragraph" w:styleId="BalloonText">
    <w:name w:val="Balloon Text"/>
    <w:basedOn w:val="Normal"/>
    <w:link w:val="BalloonTextChar"/>
    <w:uiPriority w:val="99"/>
    <w:semiHidden/>
    <w:rsid w:val="00AB195F"/>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B195F"/>
    <w:rPr>
      <w:rFonts w:ascii="Tahoma" w:hAnsi="Tahoma" w:cs="Tahoma"/>
      <w:sz w:val="16"/>
      <w:szCs w:val="16"/>
      <w:lang w:val="en-GB" w:eastAsia="en-US"/>
    </w:rPr>
  </w:style>
  <w:style w:type="paragraph" w:styleId="ListParagraph">
    <w:name w:val="List Paragraph"/>
    <w:basedOn w:val="Normal"/>
    <w:uiPriority w:val="99"/>
    <w:qFormat/>
    <w:rsid w:val="00AB195F"/>
    <w:pPr>
      <w:ind w:left="720"/>
      <w:contextualSpacing/>
    </w:pPr>
  </w:style>
  <w:style w:type="character" w:customStyle="1" w:styleId="Rectitle0">
    <w:name w:val="Rec_title Знак"/>
    <w:link w:val="Rectitle"/>
    <w:uiPriority w:val="99"/>
    <w:locked/>
    <w:rsid w:val="00AB195F"/>
    <w:rPr>
      <w:rFonts w:ascii="Times New Roman Bold" w:hAnsi="Times New Roman Bold"/>
      <w:b/>
      <w:sz w:val="28"/>
      <w:lang w:val="en-GB" w:eastAsia="en-US"/>
    </w:rPr>
  </w:style>
  <w:style w:type="character" w:customStyle="1" w:styleId="HeadingbChar">
    <w:name w:val="Heading_b Char"/>
    <w:link w:val="Headingb"/>
    <w:uiPriority w:val="99"/>
    <w:locked/>
    <w:rsid w:val="00AB195F"/>
    <w:rPr>
      <w:rFonts w:ascii="Times" w:hAnsi="Times"/>
      <w:b/>
      <w:sz w:val="24"/>
      <w:lang w:val="en-GB" w:eastAsia="en-US"/>
    </w:rPr>
  </w:style>
  <w:style w:type="character" w:customStyle="1" w:styleId="CallChar">
    <w:name w:val="Call Char"/>
    <w:link w:val="Call"/>
    <w:uiPriority w:val="99"/>
    <w:locked/>
    <w:rsid w:val="00AB195F"/>
    <w:rPr>
      <w:rFonts w:ascii="Times New Roman" w:hAnsi="Times New Roman"/>
      <w:i/>
      <w:sz w:val="24"/>
      <w:lang w:val="en-GB" w:eastAsia="en-US"/>
    </w:rPr>
  </w:style>
  <w:style w:type="character" w:customStyle="1" w:styleId="SourceChar">
    <w:name w:val="Source Char"/>
    <w:link w:val="Source"/>
    <w:uiPriority w:val="99"/>
    <w:locked/>
    <w:rsid w:val="00AB195F"/>
    <w:rPr>
      <w:rFonts w:ascii="Times New Roman" w:hAnsi="Times New Roman"/>
      <w:b/>
      <w:sz w:val="28"/>
      <w:lang w:val="en-GB" w:eastAsia="en-US"/>
    </w:rPr>
  </w:style>
  <w:style w:type="character" w:customStyle="1" w:styleId="TabletextChar">
    <w:name w:val="Table_text Char"/>
    <w:link w:val="Tabletext"/>
    <w:uiPriority w:val="99"/>
    <w:locked/>
    <w:rsid w:val="00AB195F"/>
    <w:rPr>
      <w:rFonts w:ascii="Times New Roman" w:hAnsi="Times New Roman"/>
      <w:lang w:val="en-GB" w:eastAsia="en-US"/>
    </w:rPr>
  </w:style>
  <w:style w:type="character" w:customStyle="1" w:styleId="AnnexNoChar">
    <w:name w:val="Annex_No Char"/>
    <w:link w:val="AnnexNo"/>
    <w:uiPriority w:val="99"/>
    <w:locked/>
    <w:rsid w:val="00AB195F"/>
    <w:rPr>
      <w:rFonts w:ascii="Times New Roman" w:hAnsi="Times New Roman"/>
      <w:caps/>
      <w:sz w:val="28"/>
      <w:lang w:val="en-GB" w:eastAsia="en-US"/>
    </w:rPr>
  </w:style>
  <w:style w:type="character" w:customStyle="1" w:styleId="TableheadChar">
    <w:name w:val="Table_head Char"/>
    <w:link w:val="Tablehead"/>
    <w:uiPriority w:val="99"/>
    <w:locked/>
    <w:rsid w:val="00AB195F"/>
    <w:rPr>
      <w:rFonts w:ascii="Times New Roman Bold" w:hAnsi="Times New Roman Bold"/>
      <w:b/>
      <w:lang w:val="en-GB" w:eastAsia="en-US"/>
    </w:rPr>
  </w:style>
  <w:style w:type="paragraph" w:customStyle="1" w:styleId="TableTitle0">
    <w:name w:val="Table_Title"/>
    <w:basedOn w:val="Table"/>
    <w:next w:val="Normal"/>
    <w:uiPriority w:val="99"/>
    <w:rsid w:val="00AB195F"/>
    <w:pPr>
      <w:spacing w:before="0"/>
    </w:pPr>
    <w:rPr>
      <w:b/>
    </w:rPr>
  </w:style>
  <w:style w:type="paragraph" w:customStyle="1" w:styleId="Table">
    <w:name w:val="Table_#"/>
    <w:basedOn w:val="Normal"/>
    <w:next w:val="TableTitle0"/>
    <w:uiPriority w:val="99"/>
    <w:rsid w:val="00AB195F"/>
    <w:pPr>
      <w:keepNext/>
      <w:tabs>
        <w:tab w:val="clear" w:pos="1134"/>
        <w:tab w:val="clear" w:pos="1871"/>
        <w:tab w:val="clear" w:pos="2268"/>
      </w:tabs>
      <w:spacing w:before="567" w:after="113"/>
      <w:jc w:val="center"/>
    </w:pPr>
    <w:rPr>
      <w:sz w:val="18"/>
    </w:rPr>
  </w:style>
  <w:style w:type="paragraph" w:customStyle="1" w:styleId="TableText0">
    <w:name w:val="Table_Text"/>
    <w:basedOn w:val="Normal"/>
    <w:link w:val="TableTextChar0"/>
    <w:uiPriority w:val="99"/>
    <w:rsid w:val="00AB195F"/>
    <w:pPr>
      <w:keepNext/>
      <w:tabs>
        <w:tab w:val="clear" w:pos="1134"/>
        <w:tab w:val="clear" w:pos="1871"/>
        <w:tab w:val="clear" w:pos="2268"/>
        <w:tab w:val="left" w:pos="794"/>
        <w:tab w:val="left" w:pos="1191"/>
        <w:tab w:val="left" w:pos="1588"/>
        <w:tab w:val="left" w:pos="1985"/>
      </w:tabs>
      <w:spacing w:before="100" w:after="100" w:line="190" w:lineRule="exact"/>
      <w:jc w:val="both"/>
    </w:pPr>
    <w:rPr>
      <w:sz w:val="18"/>
    </w:rPr>
  </w:style>
  <w:style w:type="paragraph" w:customStyle="1" w:styleId="headfoot">
    <w:name w:val="head_foot"/>
    <w:basedOn w:val="Normal"/>
    <w:next w:val="Normalaftertitle0"/>
    <w:uiPriority w:val="99"/>
    <w:rsid w:val="00AB195F"/>
    <w:pPr>
      <w:tabs>
        <w:tab w:val="clear" w:pos="1134"/>
        <w:tab w:val="clear" w:pos="1871"/>
        <w:tab w:val="clear" w:pos="2268"/>
      </w:tabs>
      <w:spacing w:before="0"/>
      <w:jc w:val="both"/>
    </w:pPr>
    <w:rPr>
      <w:b/>
      <w:color w:val="FFFFFF"/>
      <w:sz w:val="8"/>
    </w:rPr>
  </w:style>
  <w:style w:type="paragraph" w:customStyle="1" w:styleId="HeadingSum">
    <w:name w:val="Heading_Sum"/>
    <w:basedOn w:val="Normal"/>
    <w:next w:val="Normal"/>
    <w:uiPriority w:val="99"/>
    <w:rsid w:val="00AB195F"/>
    <w:pPr>
      <w:keepNext/>
      <w:keepLines/>
      <w:tabs>
        <w:tab w:val="clear" w:pos="1134"/>
        <w:tab w:val="clear" w:pos="1871"/>
        <w:tab w:val="clear" w:pos="2268"/>
        <w:tab w:val="left" w:pos="794"/>
        <w:tab w:val="left" w:pos="1191"/>
        <w:tab w:val="left" w:pos="1588"/>
        <w:tab w:val="left" w:pos="1985"/>
      </w:tabs>
      <w:spacing w:before="240"/>
      <w:jc w:val="both"/>
    </w:pPr>
    <w:rPr>
      <w:b/>
      <w:sz w:val="22"/>
      <w:lang w:val="es-ES_tradnl"/>
    </w:rPr>
  </w:style>
  <w:style w:type="character" w:customStyle="1" w:styleId="TableTextChar0">
    <w:name w:val="Table_Text Char"/>
    <w:basedOn w:val="DefaultParagraphFont"/>
    <w:link w:val="TableText0"/>
    <w:uiPriority w:val="99"/>
    <w:locked/>
    <w:rsid w:val="00AB195F"/>
    <w:rPr>
      <w:rFonts w:ascii="Times New Roman" w:hAnsi="Times New Roman" w:cs="Times New Roman"/>
      <w:sz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MS Mincho" w:hAnsi="CG Times" w:cs="Times New Roman"/>
        <w:sz w:val="22"/>
        <w:szCs w:val="22"/>
        <w:lang w:val="en-CA" w:eastAsia="en-CA"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AB195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aliases w:val="título 1,H1,h1,h11,h12,h13,h14,h15,h16,h17,h111,h121,h131,h141,h151,h161,h18,h112,h122,h132,h142,h152,h162,h19,h113,h123,h133,h143,h153,h163,1,l1,II+,I,Section Head,Chapter Heading,h:1,h:1app,app heading 1,Head 1 (Chapter heading),Titre§,H"/>
    <w:basedOn w:val="Normal"/>
    <w:next w:val="Normal"/>
    <w:link w:val="Heading1Char"/>
    <w:uiPriority w:val="99"/>
    <w:qFormat/>
    <w:rsid w:val="00AB195F"/>
    <w:pPr>
      <w:keepNext/>
      <w:keepLines/>
      <w:spacing w:before="280"/>
      <w:ind w:left="1134" w:hanging="1134"/>
      <w:outlineLvl w:val="0"/>
    </w:pPr>
    <w:rPr>
      <w:rFonts w:ascii="Cambria" w:eastAsia="MS Gothic" w:hAnsi="Cambria"/>
      <w:b/>
      <w:bCs/>
      <w:kern w:val="32"/>
      <w:sz w:val="32"/>
      <w:szCs w:val="32"/>
      <w:lang w:eastAsia="ja-JP"/>
    </w:rPr>
  </w:style>
  <w:style w:type="paragraph" w:styleId="Heading2">
    <w:name w:val="heading 2"/>
    <w:basedOn w:val="Heading1"/>
    <w:next w:val="Normal"/>
    <w:link w:val="Heading2Char"/>
    <w:uiPriority w:val="99"/>
    <w:qFormat/>
    <w:rsid w:val="00AB195F"/>
    <w:pPr>
      <w:spacing w:before="200"/>
      <w:outlineLvl w:val="1"/>
    </w:pPr>
    <w:rPr>
      <w:bCs w:val="0"/>
      <w:i/>
      <w:iCs/>
      <w:szCs w:val="28"/>
    </w:rPr>
  </w:style>
  <w:style w:type="paragraph" w:styleId="Heading3">
    <w:name w:val="heading 3"/>
    <w:basedOn w:val="Heading1"/>
    <w:next w:val="Normal"/>
    <w:link w:val="Heading3Char"/>
    <w:uiPriority w:val="99"/>
    <w:qFormat/>
    <w:rsid w:val="00AB195F"/>
    <w:pPr>
      <w:tabs>
        <w:tab w:val="clear" w:pos="1134"/>
      </w:tabs>
      <w:spacing w:before="200"/>
      <w:outlineLvl w:val="2"/>
    </w:pPr>
    <w:rPr>
      <w:bCs w:val="0"/>
      <w:sz w:val="26"/>
      <w:szCs w:val="26"/>
    </w:rPr>
  </w:style>
  <w:style w:type="paragraph" w:styleId="Heading4">
    <w:name w:val="heading 4"/>
    <w:basedOn w:val="Heading3"/>
    <w:next w:val="Normal"/>
    <w:link w:val="Heading4Char"/>
    <w:uiPriority w:val="99"/>
    <w:qFormat/>
    <w:rsid w:val="00AB195F"/>
    <w:pPr>
      <w:outlineLvl w:val="3"/>
    </w:pPr>
    <w:rPr>
      <w:rFonts w:ascii="Calibri" w:hAnsi="Calibri"/>
      <w:bCs/>
      <w:sz w:val="28"/>
      <w:szCs w:val="28"/>
    </w:rPr>
  </w:style>
  <w:style w:type="paragraph" w:styleId="Heading5">
    <w:name w:val="heading 5"/>
    <w:basedOn w:val="Heading4"/>
    <w:next w:val="Normal"/>
    <w:link w:val="Heading5Char"/>
    <w:uiPriority w:val="99"/>
    <w:qFormat/>
    <w:rsid w:val="00AB195F"/>
    <w:pPr>
      <w:outlineLvl w:val="4"/>
    </w:pPr>
    <w:rPr>
      <w:bCs w:val="0"/>
      <w:i/>
      <w:iCs/>
      <w:sz w:val="26"/>
      <w:szCs w:val="26"/>
    </w:rPr>
  </w:style>
  <w:style w:type="paragraph" w:styleId="Heading6">
    <w:name w:val="heading 6"/>
    <w:basedOn w:val="Heading4"/>
    <w:next w:val="Normal"/>
    <w:link w:val="Heading6Char"/>
    <w:uiPriority w:val="99"/>
    <w:qFormat/>
    <w:rsid w:val="00AB195F"/>
    <w:pPr>
      <w:outlineLvl w:val="5"/>
    </w:pPr>
    <w:rPr>
      <w:bCs w:val="0"/>
      <w:sz w:val="20"/>
    </w:rPr>
  </w:style>
  <w:style w:type="paragraph" w:styleId="Heading7">
    <w:name w:val="heading 7"/>
    <w:basedOn w:val="Heading6"/>
    <w:next w:val="Normal"/>
    <w:link w:val="Heading7Char"/>
    <w:uiPriority w:val="99"/>
    <w:qFormat/>
    <w:rsid w:val="00AB195F"/>
    <w:pPr>
      <w:outlineLvl w:val="6"/>
    </w:pPr>
    <w:rPr>
      <w:b w:val="0"/>
      <w:szCs w:val="24"/>
    </w:rPr>
  </w:style>
  <w:style w:type="paragraph" w:styleId="Heading8">
    <w:name w:val="heading 8"/>
    <w:basedOn w:val="Heading6"/>
    <w:next w:val="Normal"/>
    <w:link w:val="Heading8Char"/>
    <w:uiPriority w:val="99"/>
    <w:qFormat/>
    <w:rsid w:val="00AB195F"/>
    <w:pPr>
      <w:outlineLvl w:val="7"/>
    </w:pPr>
    <w:rPr>
      <w:b w:val="0"/>
      <w:i/>
      <w:iCs/>
      <w:szCs w:val="24"/>
    </w:rPr>
  </w:style>
  <w:style w:type="paragraph" w:styleId="Heading9">
    <w:name w:val="heading 9"/>
    <w:basedOn w:val="Heading6"/>
    <w:next w:val="Normal"/>
    <w:link w:val="Heading9Char"/>
    <w:uiPriority w:val="99"/>
    <w:qFormat/>
    <w:rsid w:val="00AB195F"/>
    <w:pPr>
      <w:outlineLvl w:val="8"/>
    </w:pPr>
    <w:rPr>
      <w:rFonts w:ascii="Cambria" w:hAnsi="Cambria"/>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ítulo 1 Char,H1 Char,h1 Char,h11 Char,h12 Char,h13 Char,h14 Char,h15 Char,h16 Char,h17 Char,h111 Char,h121 Char,h131 Char,h141 Char,h151 Char,h161 Char,h18 Char,h112 Char,h122 Char,h132 Char,h142 Char,h152 Char,h162 Char,h19 Char,1 Char"/>
    <w:basedOn w:val="DefaultParagraphFont"/>
    <w:link w:val="Heading1"/>
    <w:uiPriority w:val="99"/>
    <w:locked/>
    <w:rsid w:val="00AB195F"/>
    <w:rPr>
      <w:rFonts w:ascii="Cambria" w:eastAsia="MS Gothic" w:hAnsi="Cambria"/>
      <w:b/>
      <w:kern w:val="32"/>
      <w:sz w:val="32"/>
      <w:lang w:val="en-GB"/>
    </w:rPr>
  </w:style>
  <w:style w:type="character" w:customStyle="1" w:styleId="Heading2Char">
    <w:name w:val="Heading 2 Char"/>
    <w:basedOn w:val="DefaultParagraphFont"/>
    <w:link w:val="Heading2"/>
    <w:uiPriority w:val="99"/>
    <w:semiHidden/>
    <w:locked/>
    <w:rsid w:val="00AB195F"/>
    <w:rPr>
      <w:rFonts w:ascii="Cambria" w:eastAsia="MS Gothic" w:hAnsi="Cambria"/>
      <w:b/>
      <w:i/>
      <w:sz w:val="28"/>
      <w:lang w:val="en-GB"/>
    </w:rPr>
  </w:style>
  <w:style w:type="character" w:customStyle="1" w:styleId="Heading3Char">
    <w:name w:val="Heading 3 Char"/>
    <w:basedOn w:val="DefaultParagraphFont"/>
    <w:link w:val="Heading3"/>
    <w:uiPriority w:val="99"/>
    <w:semiHidden/>
    <w:locked/>
    <w:rsid w:val="00AB195F"/>
    <w:rPr>
      <w:rFonts w:ascii="Cambria" w:eastAsia="MS Gothic" w:hAnsi="Cambria"/>
      <w:b/>
      <w:sz w:val="26"/>
      <w:lang w:val="en-GB"/>
    </w:rPr>
  </w:style>
  <w:style w:type="character" w:customStyle="1" w:styleId="Heading4Char">
    <w:name w:val="Heading 4 Char"/>
    <w:basedOn w:val="DefaultParagraphFont"/>
    <w:link w:val="Heading4"/>
    <w:uiPriority w:val="99"/>
    <w:semiHidden/>
    <w:locked/>
    <w:rsid w:val="00AB195F"/>
    <w:rPr>
      <w:rFonts w:ascii="Calibri" w:eastAsia="MS Mincho" w:hAnsi="Calibri"/>
      <w:b/>
      <w:sz w:val="28"/>
      <w:lang w:val="en-GB"/>
    </w:rPr>
  </w:style>
  <w:style w:type="character" w:customStyle="1" w:styleId="Heading5Char">
    <w:name w:val="Heading 5 Char"/>
    <w:basedOn w:val="DefaultParagraphFont"/>
    <w:link w:val="Heading5"/>
    <w:uiPriority w:val="99"/>
    <w:semiHidden/>
    <w:locked/>
    <w:rsid w:val="00AB195F"/>
    <w:rPr>
      <w:rFonts w:ascii="Calibri" w:eastAsia="MS Mincho" w:hAnsi="Calibri"/>
      <w:b/>
      <w:i/>
      <w:sz w:val="26"/>
      <w:lang w:val="en-GB"/>
    </w:rPr>
  </w:style>
  <w:style w:type="character" w:customStyle="1" w:styleId="Heading6Char">
    <w:name w:val="Heading 6 Char"/>
    <w:basedOn w:val="DefaultParagraphFont"/>
    <w:link w:val="Heading6"/>
    <w:uiPriority w:val="99"/>
    <w:semiHidden/>
    <w:locked/>
    <w:rsid w:val="00AB195F"/>
    <w:rPr>
      <w:rFonts w:ascii="Calibri" w:eastAsia="MS Mincho" w:hAnsi="Calibri"/>
      <w:b/>
      <w:lang w:val="en-GB"/>
    </w:rPr>
  </w:style>
  <w:style w:type="character" w:customStyle="1" w:styleId="Heading7Char">
    <w:name w:val="Heading 7 Char"/>
    <w:basedOn w:val="DefaultParagraphFont"/>
    <w:link w:val="Heading7"/>
    <w:uiPriority w:val="99"/>
    <w:semiHidden/>
    <w:locked/>
    <w:rsid w:val="00AB195F"/>
    <w:rPr>
      <w:rFonts w:ascii="Calibri" w:eastAsia="MS Mincho" w:hAnsi="Calibri"/>
      <w:sz w:val="24"/>
      <w:lang w:val="en-GB"/>
    </w:rPr>
  </w:style>
  <w:style w:type="character" w:customStyle="1" w:styleId="Heading8Char">
    <w:name w:val="Heading 8 Char"/>
    <w:basedOn w:val="DefaultParagraphFont"/>
    <w:link w:val="Heading8"/>
    <w:uiPriority w:val="99"/>
    <w:semiHidden/>
    <w:locked/>
    <w:rsid w:val="00AB195F"/>
    <w:rPr>
      <w:rFonts w:ascii="Calibri" w:eastAsia="MS Mincho" w:hAnsi="Calibri"/>
      <w:i/>
      <w:sz w:val="24"/>
      <w:lang w:val="en-GB"/>
    </w:rPr>
  </w:style>
  <w:style w:type="character" w:customStyle="1" w:styleId="Heading9Char">
    <w:name w:val="Heading 9 Char"/>
    <w:basedOn w:val="DefaultParagraphFont"/>
    <w:link w:val="Heading9"/>
    <w:uiPriority w:val="99"/>
    <w:semiHidden/>
    <w:locked/>
    <w:rsid w:val="00AB195F"/>
    <w:rPr>
      <w:rFonts w:ascii="Cambria" w:eastAsia="MS Gothic" w:hAnsi="Cambria"/>
      <w:lang w:val="en-GB"/>
    </w:rPr>
  </w:style>
  <w:style w:type="paragraph" w:customStyle="1" w:styleId="Normalaftertitle">
    <w:name w:val="Normal_after_title"/>
    <w:basedOn w:val="Normal"/>
    <w:next w:val="Normal"/>
    <w:uiPriority w:val="99"/>
    <w:rsid w:val="00AB195F"/>
    <w:pPr>
      <w:spacing w:before="360"/>
    </w:pPr>
  </w:style>
  <w:style w:type="paragraph" w:customStyle="1" w:styleId="Artheading">
    <w:name w:val="Art_heading"/>
    <w:basedOn w:val="Normal"/>
    <w:next w:val="Normal"/>
    <w:uiPriority w:val="99"/>
    <w:rsid w:val="00AB195F"/>
    <w:pPr>
      <w:spacing w:before="480"/>
      <w:jc w:val="center"/>
    </w:pPr>
    <w:rPr>
      <w:rFonts w:ascii="Times New Roman Bold" w:hAnsi="Times New Roman Bold"/>
      <w:b/>
      <w:sz w:val="28"/>
    </w:rPr>
  </w:style>
  <w:style w:type="paragraph" w:customStyle="1" w:styleId="ArtNo">
    <w:name w:val="Art_No"/>
    <w:basedOn w:val="Normal"/>
    <w:next w:val="Arttitle"/>
    <w:uiPriority w:val="99"/>
    <w:rsid w:val="00AB195F"/>
    <w:pPr>
      <w:keepNext/>
      <w:keepLines/>
      <w:spacing w:before="480"/>
      <w:jc w:val="center"/>
    </w:pPr>
    <w:rPr>
      <w:caps/>
      <w:sz w:val="28"/>
    </w:rPr>
  </w:style>
  <w:style w:type="paragraph" w:customStyle="1" w:styleId="Arttitle">
    <w:name w:val="Art_title"/>
    <w:basedOn w:val="Normal"/>
    <w:next w:val="Normal"/>
    <w:uiPriority w:val="99"/>
    <w:rsid w:val="00AB195F"/>
    <w:pPr>
      <w:keepNext/>
      <w:keepLines/>
      <w:spacing w:before="240"/>
      <w:jc w:val="center"/>
    </w:pPr>
    <w:rPr>
      <w:b/>
      <w:sz w:val="28"/>
    </w:rPr>
  </w:style>
  <w:style w:type="paragraph" w:customStyle="1" w:styleId="ASN1">
    <w:name w:val="ASN.1"/>
    <w:basedOn w:val="Normal"/>
    <w:uiPriority w:val="99"/>
    <w:rsid w:val="00AB195F"/>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uiPriority w:val="99"/>
    <w:rsid w:val="00AB195F"/>
    <w:pPr>
      <w:keepNext/>
      <w:keepLines/>
      <w:spacing w:before="160"/>
      <w:ind w:left="1134"/>
    </w:pPr>
    <w:rPr>
      <w:i/>
    </w:rPr>
  </w:style>
  <w:style w:type="paragraph" w:customStyle="1" w:styleId="ChapNo">
    <w:name w:val="Chap_No"/>
    <w:basedOn w:val="ArtNo"/>
    <w:next w:val="Chaptitle"/>
    <w:uiPriority w:val="99"/>
    <w:rsid w:val="00AB195F"/>
    <w:rPr>
      <w:rFonts w:ascii="Times New Roman Bold" w:hAnsi="Times New Roman Bold"/>
      <w:b/>
    </w:rPr>
  </w:style>
  <w:style w:type="paragraph" w:customStyle="1" w:styleId="Chaptitle">
    <w:name w:val="Chap_title"/>
    <w:basedOn w:val="Arttitle"/>
    <w:next w:val="Normal"/>
    <w:uiPriority w:val="99"/>
    <w:rsid w:val="00AB195F"/>
  </w:style>
  <w:style w:type="character" w:styleId="EndnoteReference">
    <w:name w:val="endnote reference"/>
    <w:basedOn w:val="DefaultParagraphFont"/>
    <w:uiPriority w:val="99"/>
    <w:semiHidden/>
    <w:rsid w:val="00AB195F"/>
    <w:rPr>
      <w:rFonts w:cs="Times New Roman"/>
      <w:vertAlign w:val="superscript"/>
    </w:rPr>
  </w:style>
  <w:style w:type="paragraph" w:customStyle="1" w:styleId="enumlev1">
    <w:name w:val="enumlev1"/>
    <w:basedOn w:val="Normal"/>
    <w:uiPriority w:val="99"/>
    <w:rsid w:val="00AB195F"/>
    <w:pPr>
      <w:tabs>
        <w:tab w:val="clear" w:pos="2268"/>
        <w:tab w:val="left" w:pos="2608"/>
        <w:tab w:val="left" w:pos="3345"/>
      </w:tabs>
      <w:spacing w:before="80"/>
      <w:ind w:left="1134" w:hanging="1134"/>
    </w:pPr>
  </w:style>
  <w:style w:type="paragraph" w:customStyle="1" w:styleId="enumlev2">
    <w:name w:val="enumlev2"/>
    <w:basedOn w:val="enumlev1"/>
    <w:uiPriority w:val="99"/>
    <w:rsid w:val="00AB195F"/>
    <w:pPr>
      <w:ind w:left="1871" w:hanging="737"/>
    </w:pPr>
  </w:style>
  <w:style w:type="paragraph" w:customStyle="1" w:styleId="enumlev3">
    <w:name w:val="enumlev3"/>
    <w:basedOn w:val="enumlev2"/>
    <w:uiPriority w:val="99"/>
    <w:rsid w:val="00AB195F"/>
    <w:pPr>
      <w:ind w:left="2268" w:hanging="397"/>
    </w:pPr>
  </w:style>
  <w:style w:type="paragraph" w:customStyle="1" w:styleId="Equation">
    <w:name w:val="Equation"/>
    <w:basedOn w:val="Normal"/>
    <w:uiPriority w:val="99"/>
    <w:rsid w:val="00AB195F"/>
    <w:pPr>
      <w:tabs>
        <w:tab w:val="clear" w:pos="1871"/>
        <w:tab w:val="clear" w:pos="2268"/>
        <w:tab w:val="center" w:pos="4820"/>
        <w:tab w:val="right" w:pos="9639"/>
      </w:tabs>
    </w:pPr>
  </w:style>
  <w:style w:type="paragraph" w:customStyle="1" w:styleId="Equationlegend">
    <w:name w:val="Equation_legend"/>
    <w:basedOn w:val="NormalIndent"/>
    <w:uiPriority w:val="99"/>
    <w:rsid w:val="00AB195F"/>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AB195F"/>
    <w:pPr>
      <w:keepNext/>
      <w:keepLines/>
      <w:spacing w:before="20" w:after="20"/>
    </w:pPr>
    <w:rPr>
      <w:sz w:val="18"/>
    </w:rPr>
  </w:style>
  <w:style w:type="paragraph" w:customStyle="1" w:styleId="Tabletext">
    <w:name w:val="Table_text"/>
    <w:basedOn w:val="Normal"/>
    <w:link w:val="TabletextChar"/>
    <w:uiPriority w:val="99"/>
    <w:rsid w:val="00AB195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AB195F"/>
    <w:pPr>
      <w:keepNext w:val="0"/>
    </w:pPr>
  </w:style>
  <w:style w:type="paragraph" w:styleId="Footer">
    <w:name w:val="footer"/>
    <w:basedOn w:val="Normal"/>
    <w:link w:val="FooterChar"/>
    <w:uiPriority w:val="99"/>
    <w:rsid w:val="00AB195F"/>
    <w:pPr>
      <w:tabs>
        <w:tab w:val="clear" w:pos="1134"/>
        <w:tab w:val="clear" w:pos="1871"/>
        <w:tab w:val="clear" w:pos="2268"/>
        <w:tab w:val="left" w:pos="5954"/>
        <w:tab w:val="right" w:pos="9639"/>
      </w:tabs>
      <w:spacing w:before="0"/>
    </w:pPr>
    <w:rPr>
      <w:lang w:eastAsia="ja-JP"/>
    </w:rPr>
  </w:style>
  <w:style w:type="character" w:customStyle="1" w:styleId="FooterChar">
    <w:name w:val="Footer Char"/>
    <w:basedOn w:val="DefaultParagraphFont"/>
    <w:link w:val="Footer"/>
    <w:uiPriority w:val="99"/>
    <w:locked/>
    <w:rsid w:val="00AB195F"/>
    <w:rPr>
      <w:rFonts w:ascii="Times New Roman" w:hAnsi="Times New Roman"/>
      <w:sz w:val="20"/>
      <w:lang w:val="en-GB"/>
    </w:rPr>
  </w:style>
  <w:style w:type="paragraph" w:customStyle="1" w:styleId="FirstFooter">
    <w:name w:val="FirstFooter"/>
    <w:basedOn w:val="Footer"/>
    <w:uiPriority w:val="99"/>
    <w:rsid w:val="00AB195F"/>
    <w:pPr>
      <w:tabs>
        <w:tab w:val="clear" w:pos="5954"/>
        <w:tab w:val="clear" w:pos="9639"/>
      </w:tabs>
      <w:overflowPunct/>
      <w:autoSpaceDE/>
      <w:autoSpaceDN/>
      <w:adjustRightInd/>
      <w:spacing w:before="40"/>
      <w:textAlignment w:val="auto"/>
    </w:pPr>
  </w:style>
  <w:style w:type="character" w:styleId="FootnoteReference">
    <w:name w:val="footnote reference"/>
    <w:basedOn w:val="DefaultParagraphFont"/>
    <w:uiPriority w:val="99"/>
    <w:rsid w:val="00AB195F"/>
    <w:rPr>
      <w:rFonts w:cs="Times New Roman"/>
      <w:position w:val="6"/>
      <w:sz w:val="18"/>
    </w:rPr>
  </w:style>
  <w:style w:type="paragraph" w:styleId="FootnoteText">
    <w:name w:val="footnote text"/>
    <w:basedOn w:val="Normal"/>
    <w:link w:val="FootnoteTextChar"/>
    <w:uiPriority w:val="99"/>
    <w:rsid w:val="00AB195F"/>
    <w:pPr>
      <w:keepLines/>
      <w:tabs>
        <w:tab w:val="left" w:pos="255"/>
      </w:tabs>
    </w:pPr>
    <w:rPr>
      <w:sz w:val="20"/>
      <w:lang w:eastAsia="ja-JP"/>
    </w:rPr>
  </w:style>
  <w:style w:type="character" w:customStyle="1" w:styleId="FootnoteTextChar">
    <w:name w:val="Footnote Text Char"/>
    <w:basedOn w:val="DefaultParagraphFont"/>
    <w:link w:val="FootnoteText"/>
    <w:uiPriority w:val="99"/>
    <w:semiHidden/>
    <w:locked/>
    <w:rsid w:val="00AB195F"/>
    <w:rPr>
      <w:rFonts w:ascii="Times New Roman" w:hAnsi="Times New Roman"/>
      <w:sz w:val="20"/>
      <w:lang w:val="en-GB"/>
    </w:rPr>
  </w:style>
  <w:style w:type="paragraph" w:customStyle="1" w:styleId="Note">
    <w:name w:val="Note"/>
    <w:basedOn w:val="Normal"/>
    <w:uiPriority w:val="99"/>
    <w:rsid w:val="00AB195F"/>
    <w:pPr>
      <w:tabs>
        <w:tab w:val="left" w:pos="284"/>
      </w:tabs>
      <w:spacing w:before="80"/>
    </w:pPr>
  </w:style>
  <w:style w:type="paragraph" w:styleId="Header">
    <w:name w:val="header"/>
    <w:basedOn w:val="Normal"/>
    <w:link w:val="HeaderChar"/>
    <w:uiPriority w:val="99"/>
    <w:rsid w:val="00AB195F"/>
    <w:pPr>
      <w:spacing w:before="0"/>
      <w:jc w:val="center"/>
    </w:pPr>
    <w:rPr>
      <w:lang w:eastAsia="ja-JP"/>
    </w:rPr>
  </w:style>
  <w:style w:type="character" w:customStyle="1" w:styleId="HeaderChar">
    <w:name w:val="Header Char"/>
    <w:basedOn w:val="DefaultParagraphFont"/>
    <w:link w:val="Header"/>
    <w:uiPriority w:val="99"/>
    <w:locked/>
    <w:rsid w:val="00AB195F"/>
    <w:rPr>
      <w:rFonts w:ascii="Times New Roman" w:hAnsi="Times New Roman"/>
      <w:sz w:val="20"/>
      <w:lang w:val="en-GB"/>
    </w:rPr>
  </w:style>
  <w:style w:type="paragraph" w:styleId="Index1">
    <w:name w:val="index 1"/>
    <w:basedOn w:val="Normal"/>
    <w:next w:val="Normal"/>
    <w:uiPriority w:val="99"/>
    <w:semiHidden/>
    <w:rsid w:val="00AB195F"/>
  </w:style>
  <w:style w:type="paragraph" w:styleId="Index2">
    <w:name w:val="index 2"/>
    <w:basedOn w:val="Normal"/>
    <w:next w:val="Normal"/>
    <w:uiPriority w:val="99"/>
    <w:semiHidden/>
    <w:rsid w:val="00AB195F"/>
    <w:pPr>
      <w:ind w:left="283"/>
    </w:pPr>
  </w:style>
  <w:style w:type="paragraph" w:styleId="Index3">
    <w:name w:val="index 3"/>
    <w:basedOn w:val="Normal"/>
    <w:next w:val="Normal"/>
    <w:uiPriority w:val="99"/>
    <w:semiHidden/>
    <w:rsid w:val="00AB195F"/>
    <w:pPr>
      <w:ind w:left="566"/>
    </w:pPr>
  </w:style>
  <w:style w:type="paragraph" w:customStyle="1" w:styleId="PartNo">
    <w:name w:val="Part_No"/>
    <w:basedOn w:val="AnnexNo"/>
    <w:next w:val="Partref"/>
    <w:uiPriority w:val="99"/>
    <w:rsid w:val="00AB195F"/>
  </w:style>
  <w:style w:type="paragraph" w:customStyle="1" w:styleId="Partref">
    <w:name w:val="Part_ref"/>
    <w:basedOn w:val="Annexref"/>
    <w:next w:val="Parttitle"/>
    <w:uiPriority w:val="99"/>
    <w:rsid w:val="00AB195F"/>
  </w:style>
  <w:style w:type="paragraph" w:customStyle="1" w:styleId="Parttitle">
    <w:name w:val="Part_title"/>
    <w:basedOn w:val="Annextitle"/>
    <w:next w:val="Normalaftertitle0"/>
    <w:uiPriority w:val="99"/>
    <w:rsid w:val="00AB195F"/>
  </w:style>
  <w:style w:type="paragraph" w:customStyle="1" w:styleId="RecNo">
    <w:name w:val="Rec_No"/>
    <w:basedOn w:val="Normal"/>
    <w:next w:val="Rectitle"/>
    <w:uiPriority w:val="99"/>
    <w:rsid w:val="00AB195F"/>
    <w:pPr>
      <w:keepNext/>
      <w:keepLines/>
      <w:spacing w:before="480"/>
      <w:jc w:val="center"/>
    </w:pPr>
    <w:rPr>
      <w:caps/>
      <w:sz w:val="28"/>
    </w:rPr>
  </w:style>
  <w:style w:type="paragraph" w:customStyle="1" w:styleId="Rectitle">
    <w:name w:val="Rec_title"/>
    <w:basedOn w:val="RecNo"/>
    <w:next w:val="Recref"/>
    <w:link w:val="Rectitle0"/>
    <w:uiPriority w:val="99"/>
    <w:rsid w:val="00AB195F"/>
    <w:pPr>
      <w:spacing w:before="240"/>
    </w:pPr>
    <w:rPr>
      <w:rFonts w:ascii="Times New Roman Bold" w:hAnsi="Times New Roman Bold"/>
      <w:b/>
      <w:caps w:val="0"/>
    </w:rPr>
  </w:style>
  <w:style w:type="paragraph" w:customStyle="1" w:styleId="Recref">
    <w:name w:val="Rec_ref"/>
    <w:basedOn w:val="Rectitle"/>
    <w:next w:val="Recdate"/>
    <w:uiPriority w:val="99"/>
    <w:rsid w:val="00AB195F"/>
    <w:pPr>
      <w:spacing w:before="120"/>
    </w:pPr>
    <w:rPr>
      <w:rFonts w:ascii="Times New Roman" w:hAnsi="Times New Roman"/>
      <w:b w:val="0"/>
      <w:sz w:val="24"/>
    </w:rPr>
  </w:style>
  <w:style w:type="paragraph" w:customStyle="1" w:styleId="Recdate">
    <w:name w:val="Rec_date"/>
    <w:basedOn w:val="Recref"/>
    <w:next w:val="Normalaftertitle0"/>
    <w:uiPriority w:val="99"/>
    <w:rsid w:val="00AB195F"/>
    <w:pPr>
      <w:jc w:val="right"/>
    </w:pPr>
    <w:rPr>
      <w:sz w:val="22"/>
    </w:rPr>
  </w:style>
  <w:style w:type="paragraph" w:customStyle="1" w:styleId="Questiondate">
    <w:name w:val="Question_date"/>
    <w:basedOn w:val="Recdate"/>
    <w:next w:val="Normalaftertitle0"/>
    <w:uiPriority w:val="99"/>
    <w:rsid w:val="00AB195F"/>
  </w:style>
  <w:style w:type="paragraph" w:customStyle="1" w:styleId="QuestionNo">
    <w:name w:val="Question_No"/>
    <w:basedOn w:val="RecNo"/>
    <w:next w:val="Questiontitle"/>
    <w:uiPriority w:val="99"/>
    <w:rsid w:val="00AB195F"/>
  </w:style>
  <w:style w:type="paragraph" w:customStyle="1" w:styleId="Questiontitle">
    <w:name w:val="Question_title"/>
    <w:basedOn w:val="Rectitle"/>
    <w:next w:val="Questionref"/>
    <w:uiPriority w:val="99"/>
    <w:rsid w:val="00AB195F"/>
  </w:style>
  <w:style w:type="paragraph" w:customStyle="1" w:styleId="Questionref">
    <w:name w:val="Question_ref"/>
    <w:basedOn w:val="Recref"/>
    <w:next w:val="Questiondate"/>
    <w:uiPriority w:val="99"/>
    <w:rsid w:val="00AB195F"/>
  </w:style>
  <w:style w:type="paragraph" w:customStyle="1" w:styleId="Reftext">
    <w:name w:val="Ref_text"/>
    <w:basedOn w:val="Normal"/>
    <w:uiPriority w:val="99"/>
    <w:rsid w:val="00AB195F"/>
    <w:pPr>
      <w:ind w:left="1134" w:hanging="1134"/>
    </w:pPr>
  </w:style>
  <w:style w:type="paragraph" w:customStyle="1" w:styleId="Reftitle">
    <w:name w:val="Ref_title"/>
    <w:basedOn w:val="Normal"/>
    <w:next w:val="Reftext"/>
    <w:uiPriority w:val="99"/>
    <w:rsid w:val="00AB195F"/>
    <w:pPr>
      <w:spacing w:before="480"/>
      <w:jc w:val="center"/>
    </w:pPr>
    <w:rPr>
      <w:caps/>
    </w:rPr>
  </w:style>
  <w:style w:type="paragraph" w:customStyle="1" w:styleId="Repdate">
    <w:name w:val="Rep_date"/>
    <w:basedOn w:val="Recdate"/>
    <w:next w:val="Normalaftertitle0"/>
    <w:uiPriority w:val="99"/>
    <w:rsid w:val="00AB195F"/>
  </w:style>
  <w:style w:type="paragraph" w:customStyle="1" w:styleId="RepNo">
    <w:name w:val="Rep_No"/>
    <w:basedOn w:val="RecNo"/>
    <w:next w:val="Reptitle"/>
    <w:uiPriority w:val="99"/>
    <w:rsid w:val="00AB195F"/>
  </w:style>
  <w:style w:type="paragraph" w:customStyle="1" w:styleId="Reptitle">
    <w:name w:val="Rep_title"/>
    <w:basedOn w:val="Rectitle"/>
    <w:next w:val="Repref"/>
    <w:uiPriority w:val="99"/>
    <w:rsid w:val="00AB195F"/>
  </w:style>
  <w:style w:type="paragraph" w:customStyle="1" w:styleId="Repref">
    <w:name w:val="Rep_ref"/>
    <w:basedOn w:val="Recref"/>
    <w:next w:val="Repdate"/>
    <w:uiPriority w:val="99"/>
    <w:rsid w:val="00AB195F"/>
  </w:style>
  <w:style w:type="paragraph" w:customStyle="1" w:styleId="Resdate">
    <w:name w:val="Res_date"/>
    <w:basedOn w:val="Recdate"/>
    <w:next w:val="Normalaftertitle0"/>
    <w:uiPriority w:val="99"/>
    <w:rsid w:val="00AB195F"/>
  </w:style>
  <w:style w:type="paragraph" w:customStyle="1" w:styleId="ResNo">
    <w:name w:val="Res_No"/>
    <w:basedOn w:val="RecNo"/>
    <w:next w:val="Restitle"/>
    <w:uiPriority w:val="99"/>
    <w:rsid w:val="00AB195F"/>
  </w:style>
  <w:style w:type="paragraph" w:customStyle="1" w:styleId="Restitle">
    <w:name w:val="Res_title"/>
    <w:basedOn w:val="Rectitle"/>
    <w:next w:val="Resref"/>
    <w:uiPriority w:val="99"/>
    <w:rsid w:val="00AB195F"/>
  </w:style>
  <w:style w:type="paragraph" w:customStyle="1" w:styleId="Resref">
    <w:name w:val="Res_ref"/>
    <w:basedOn w:val="Recref"/>
    <w:next w:val="Resdate"/>
    <w:uiPriority w:val="99"/>
    <w:rsid w:val="00AB195F"/>
  </w:style>
  <w:style w:type="paragraph" w:customStyle="1" w:styleId="SectionNo">
    <w:name w:val="Section_No"/>
    <w:basedOn w:val="AnnexNo"/>
    <w:next w:val="Sectiontitle"/>
    <w:uiPriority w:val="99"/>
    <w:rsid w:val="00AB195F"/>
  </w:style>
  <w:style w:type="paragraph" w:customStyle="1" w:styleId="Sectiontitle">
    <w:name w:val="Section_title"/>
    <w:basedOn w:val="Annextitle"/>
    <w:next w:val="Normalaftertitle0"/>
    <w:uiPriority w:val="99"/>
    <w:rsid w:val="00AB195F"/>
  </w:style>
  <w:style w:type="paragraph" w:customStyle="1" w:styleId="Source">
    <w:name w:val="Source"/>
    <w:basedOn w:val="Normal"/>
    <w:next w:val="Normal"/>
    <w:link w:val="SourceChar"/>
    <w:uiPriority w:val="99"/>
    <w:rsid w:val="00AB195F"/>
    <w:pPr>
      <w:spacing w:before="840"/>
      <w:jc w:val="center"/>
    </w:pPr>
    <w:rPr>
      <w:b/>
      <w:sz w:val="28"/>
    </w:rPr>
  </w:style>
  <w:style w:type="paragraph" w:customStyle="1" w:styleId="SpecialFooter">
    <w:name w:val="Special Footer"/>
    <w:basedOn w:val="Footer"/>
    <w:uiPriority w:val="99"/>
    <w:rsid w:val="00AB195F"/>
    <w:pPr>
      <w:tabs>
        <w:tab w:val="left" w:pos="567"/>
        <w:tab w:val="left" w:pos="1134"/>
        <w:tab w:val="left" w:pos="1701"/>
        <w:tab w:val="left" w:pos="2268"/>
        <w:tab w:val="left" w:pos="2835"/>
      </w:tabs>
      <w:jc w:val="both"/>
    </w:pPr>
  </w:style>
  <w:style w:type="paragraph" w:customStyle="1" w:styleId="Tablehead">
    <w:name w:val="Table_head"/>
    <w:basedOn w:val="Tabletext"/>
    <w:next w:val="Tabletext"/>
    <w:link w:val="TableheadChar"/>
    <w:uiPriority w:val="99"/>
    <w:rsid w:val="00AB195F"/>
    <w:pPr>
      <w:keepNext/>
      <w:spacing w:before="80" w:after="80"/>
      <w:jc w:val="center"/>
    </w:pPr>
    <w:rPr>
      <w:rFonts w:ascii="Times New Roman Bold" w:hAnsi="Times New Roman Bold"/>
      <w:b/>
    </w:rPr>
  </w:style>
  <w:style w:type="paragraph" w:customStyle="1" w:styleId="Tablelegend">
    <w:name w:val="Table_legend"/>
    <w:basedOn w:val="Tabletext"/>
    <w:uiPriority w:val="99"/>
    <w:rsid w:val="00AB195F"/>
    <w:pPr>
      <w:tabs>
        <w:tab w:val="clear" w:pos="284"/>
      </w:tabs>
      <w:spacing w:before="120"/>
    </w:pPr>
  </w:style>
  <w:style w:type="paragraph" w:customStyle="1" w:styleId="TableNo">
    <w:name w:val="Table_No"/>
    <w:basedOn w:val="Normal"/>
    <w:next w:val="Tabletitle"/>
    <w:uiPriority w:val="99"/>
    <w:rsid w:val="00AB195F"/>
    <w:pPr>
      <w:keepNext/>
      <w:spacing w:before="560" w:after="120"/>
      <w:jc w:val="center"/>
    </w:pPr>
    <w:rPr>
      <w:caps/>
      <w:sz w:val="20"/>
    </w:rPr>
  </w:style>
  <w:style w:type="paragraph" w:customStyle="1" w:styleId="Tabletitle">
    <w:name w:val="Table_title"/>
    <w:basedOn w:val="Normal"/>
    <w:next w:val="Tabletext"/>
    <w:uiPriority w:val="99"/>
    <w:rsid w:val="00AB195F"/>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AB195F"/>
    <w:pPr>
      <w:keepNext/>
      <w:spacing w:before="560"/>
      <w:jc w:val="center"/>
    </w:pPr>
    <w:rPr>
      <w:sz w:val="20"/>
    </w:rPr>
  </w:style>
  <w:style w:type="paragraph" w:customStyle="1" w:styleId="Title1">
    <w:name w:val="Title 1"/>
    <w:basedOn w:val="Source"/>
    <w:next w:val="Title2"/>
    <w:uiPriority w:val="99"/>
    <w:rsid w:val="00AB195F"/>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AB195F"/>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AB195F"/>
    <w:pPr>
      <w:spacing w:before="240"/>
    </w:pPr>
    <w:rPr>
      <w:caps w:val="0"/>
    </w:rPr>
  </w:style>
  <w:style w:type="paragraph" w:customStyle="1" w:styleId="Title4">
    <w:name w:val="Title 4"/>
    <w:basedOn w:val="Title3"/>
    <w:next w:val="Heading1"/>
    <w:uiPriority w:val="99"/>
    <w:rsid w:val="00AB195F"/>
    <w:rPr>
      <w:b/>
    </w:rPr>
  </w:style>
  <w:style w:type="paragraph" w:customStyle="1" w:styleId="toc0">
    <w:name w:val="toc 0"/>
    <w:basedOn w:val="Normal"/>
    <w:next w:val="TOC1"/>
    <w:uiPriority w:val="99"/>
    <w:rsid w:val="00AB195F"/>
    <w:pPr>
      <w:tabs>
        <w:tab w:val="clear" w:pos="1134"/>
        <w:tab w:val="clear" w:pos="1871"/>
        <w:tab w:val="clear" w:pos="2268"/>
        <w:tab w:val="right" w:pos="9781"/>
      </w:tabs>
    </w:pPr>
    <w:rPr>
      <w:b/>
    </w:rPr>
  </w:style>
  <w:style w:type="paragraph" w:styleId="TOC1">
    <w:name w:val="toc 1"/>
    <w:basedOn w:val="Normal"/>
    <w:uiPriority w:val="99"/>
    <w:rsid w:val="00AB195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AB195F"/>
    <w:pPr>
      <w:spacing w:before="120"/>
    </w:pPr>
  </w:style>
  <w:style w:type="paragraph" w:styleId="TOC3">
    <w:name w:val="toc 3"/>
    <w:basedOn w:val="TOC2"/>
    <w:uiPriority w:val="99"/>
    <w:rsid w:val="00AB195F"/>
  </w:style>
  <w:style w:type="paragraph" w:styleId="TOC4">
    <w:name w:val="toc 4"/>
    <w:basedOn w:val="TOC3"/>
    <w:uiPriority w:val="99"/>
    <w:rsid w:val="00AB195F"/>
  </w:style>
  <w:style w:type="paragraph" w:styleId="TOC5">
    <w:name w:val="toc 5"/>
    <w:basedOn w:val="TOC4"/>
    <w:uiPriority w:val="99"/>
    <w:rsid w:val="00AB195F"/>
  </w:style>
  <w:style w:type="paragraph" w:styleId="TOC6">
    <w:name w:val="toc 6"/>
    <w:basedOn w:val="TOC4"/>
    <w:uiPriority w:val="99"/>
    <w:semiHidden/>
    <w:rsid w:val="00AB195F"/>
  </w:style>
  <w:style w:type="paragraph" w:styleId="TOC7">
    <w:name w:val="toc 7"/>
    <w:basedOn w:val="TOC4"/>
    <w:uiPriority w:val="99"/>
    <w:semiHidden/>
    <w:rsid w:val="00AB195F"/>
  </w:style>
  <w:style w:type="paragraph" w:styleId="TOC8">
    <w:name w:val="toc 8"/>
    <w:basedOn w:val="TOC4"/>
    <w:uiPriority w:val="99"/>
    <w:semiHidden/>
    <w:rsid w:val="00AB195F"/>
  </w:style>
  <w:style w:type="character" w:customStyle="1" w:styleId="Appdef">
    <w:name w:val="App_def"/>
    <w:uiPriority w:val="99"/>
    <w:rsid w:val="00AB195F"/>
    <w:rPr>
      <w:rFonts w:ascii="Times New Roman" w:hAnsi="Times New Roman"/>
      <w:b/>
    </w:rPr>
  </w:style>
  <w:style w:type="character" w:customStyle="1" w:styleId="Appref">
    <w:name w:val="App_ref"/>
    <w:uiPriority w:val="99"/>
    <w:rsid w:val="00AB195F"/>
  </w:style>
  <w:style w:type="character" w:customStyle="1" w:styleId="Artdef">
    <w:name w:val="Art_def"/>
    <w:uiPriority w:val="99"/>
    <w:rsid w:val="00AB195F"/>
    <w:rPr>
      <w:rFonts w:ascii="Times New Roman" w:hAnsi="Times New Roman"/>
      <w:b/>
    </w:rPr>
  </w:style>
  <w:style w:type="character" w:customStyle="1" w:styleId="Artref">
    <w:name w:val="Art_ref"/>
    <w:uiPriority w:val="99"/>
    <w:rsid w:val="00AB195F"/>
  </w:style>
  <w:style w:type="character" w:customStyle="1" w:styleId="Recdef">
    <w:name w:val="Rec_def"/>
    <w:uiPriority w:val="99"/>
    <w:rsid w:val="00AB195F"/>
    <w:rPr>
      <w:b/>
    </w:rPr>
  </w:style>
  <w:style w:type="character" w:customStyle="1" w:styleId="Resdef">
    <w:name w:val="Res_def"/>
    <w:uiPriority w:val="99"/>
    <w:rsid w:val="00AB195F"/>
    <w:rPr>
      <w:rFonts w:ascii="Times New Roman" w:hAnsi="Times New Roman"/>
      <w:b/>
    </w:rPr>
  </w:style>
  <w:style w:type="character" w:customStyle="1" w:styleId="Tablefreq">
    <w:name w:val="Table_freq"/>
    <w:uiPriority w:val="99"/>
    <w:rsid w:val="00AB195F"/>
    <w:rPr>
      <w:b/>
      <w:color w:val="auto"/>
      <w:sz w:val="20"/>
    </w:rPr>
  </w:style>
  <w:style w:type="paragraph" w:customStyle="1" w:styleId="Formal">
    <w:name w:val="Formal"/>
    <w:basedOn w:val="ASN1"/>
    <w:uiPriority w:val="99"/>
    <w:rsid w:val="00AB195F"/>
    <w:rPr>
      <w:b w:val="0"/>
    </w:rPr>
  </w:style>
  <w:style w:type="paragraph" w:customStyle="1" w:styleId="Section1">
    <w:name w:val="Section_1"/>
    <w:basedOn w:val="Normal"/>
    <w:uiPriority w:val="99"/>
    <w:rsid w:val="00AB195F"/>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AB195F"/>
    <w:rPr>
      <w:b w:val="0"/>
      <w:i/>
    </w:rPr>
  </w:style>
  <w:style w:type="paragraph" w:customStyle="1" w:styleId="Headingi">
    <w:name w:val="Heading_i"/>
    <w:basedOn w:val="Normal"/>
    <w:next w:val="Normal"/>
    <w:uiPriority w:val="99"/>
    <w:rsid w:val="00AB195F"/>
    <w:pPr>
      <w:keepNext/>
      <w:spacing w:before="160"/>
    </w:pPr>
    <w:rPr>
      <w:rFonts w:ascii="Times" w:hAnsi="Times"/>
      <w:i/>
    </w:rPr>
  </w:style>
  <w:style w:type="paragraph" w:customStyle="1" w:styleId="Headingb">
    <w:name w:val="Heading_b"/>
    <w:basedOn w:val="Normal"/>
    <w:next w:val="Normal"/>
    <w:link w:val="HeadingbChar"/>
    <w:uiPriority w:val="99"/>
    <w:rsid w:val="00AB195F"/>
    <w:pPr>
      <w:keepNext/>
      <w:spacing w:before="160"/>
    </w:pPr>
    <w:rPr>
      <w:rFonts w:ascii="Times" w:hAnsi="Times"/>
      <w:b/>
    </w:rPr>
  </w:style>
  <w:style w:type="paragraph" w:customStyle="1" w:styleId="Figure">
    <w:name w:val="Figure"/>
    <w:basedOn w:val="Normal"/>
    <w:next w:val="Figuretitle"/>
    <w:uiPriority w:val="99"/>
    <w:rsid w:val="00AB195F"/>
    <w:pPr>
      <w:keepNext/>
      <w:keepLines/>
      <w:jc w:val="center"/>
    </w:pPr>
  </w:style>
  <w:style w:type="character" w:styleId="PageNumber">
    <w:name w:val="page number"/>
    <w:basedOn w:val="DefaultParagraphFont"/>
    <w:uiPriority w:val="99"/>
    <w:rsid w:val="00AB195F"/>
    <w:rPr>
      <w:rFonts w:cs="Times New Roman"/>
    </w:rPr>
  </w:style>
  <w:style w:type="paragraph" w:customStyle="1" w:styleId="Figuretitle">
    <w:name w:val="Figure_title"/>
    <w:basedOn w:val="Tabletitle"/>
    <w:next w:val="Normal"/>
    <w:uiPriority w:val="99"/>
    <w:rsid w:val="00AB195F"/>
    <w:pPr>
      <w:spacing w:after="480"/>
    </w:pPr>
  </w:style>
  <w:style w:type="paragraph" w:customStyle="1" w:styleId="FigureNo">
    <w:name w:val="Figure_No"/>
    <w:basedOn w:val="Normal"/>
    <w:next w:val="Figuretitle"/>
    <w:uiPriority w:val="99"/>
    <w:rsid w:val="00AB195F"/>
    <w:pPr>
      <w:keepNext/>
      <w:keepLines/>
      <w:spacing w:before="480" w:after="120"/>
      <w:jc w:val="center"/>
    </w:pPr>
    <w:rPr>
      <w:caps/>
      <w:sz w:val="20"/>
    </w:rPr>
  </w:style>
  <w:style w:type="paragraph" w:customStyle="1" w:styleId="AnnexNo">
    <w:name w:val="Annex_No"/>
    <w:basedOn w:val="Normal"/>
    <w:next w:val="Normal"/>
    <w:link w:val="AnnexNoChar"/>
    <w:uiPriority w:val="99"/>
    <w:rsid w:val="00AB195F"/>
    <w:pPr>
      <w:keepNext/>
      <w:keepLines/>
      <w:spacing w:before="480" w:after="80"/>
      <w:jc w:val="center"/>
    </w:pPr>
    <w:rPr>
      <w:caps/>
      <w:sz w:val="28"/>
    </w:rPr>
  </w:style>
  <w:style w:type="paragraph" w:customStyle="1" w:styleId="Annexref">
    <w:name w:val="Annex_ref"/>
    <w:basedOn w:val="Normal"/>
    <w:next w:val="Normal"/>
    <w:uiPriority w:val="99"/>
    <w:rsid w:val="00AB195F"/>
    <w:pPr>
      <w:keepNext/>
      <w:keepLines/>
      <w:spacing w:after="280"/>
      <w:jc w:val="center"/>
    </w:pPr>
  </w:style>
  <w:style w:type="paragraph" w:customStyle="1" w:styleId="Annextitle">
    <w:name w:val="Annex_title"/>
    <w:basedOn w:val="Normal"/>
    <w:next w:val="Normal"/>
    <w:uiPriority w:val="99"/>
    <w:rsid w:val="00AB195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AB195F"/>
  </w:style>
  <w:style w:type="paragraph" w:customStyle="1" w:styleId="Appendixref">
    <w:name w:val="Appendix_ref"/>
    <w:basedOn w:val="Annexref"/>
    <w:next w:val="Annextitle"/>
    <w:uiPriority w:val="99"/>
    <w:rsid w:val="00AB195F"/>
  </w:style>
  <w:style w:type="paragraph" w:customStyle="1" w:styleId="Appendixtitle">
    <w:name w:val="Appendix_title"/>
    <w:basedOn w:val="Annextitle"/>
    <w:next w:val="Normal"/>
    <w:uiPriority w:val="99"/>
    <w:rsid w:val="00AB195F"/>
  </w:style>
  <w:style w:type="paragraph" w:customStyle="1" w:styleId="Border">
    <w:name w:val="Border"/>
    <w:basedOn w:val="Tabletext"/>
    <w:uiPriority w:val="99"/>
    <w:rsid w:val="00AB195F"/>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AB195F"/>
    <w:pPr>
      <w:ind w:left="1134"/>
    </w:pPr>
  </w:style>
  <w:style w:type="paragraph" w:styleId="Index4">
    <w:name w:val="index 4"/>
    <w:basedOn w:val="Normal"/>
    <w:next w:val="Normal"/>
    <w:uiPriority w:val="99"/>
    <w:rsid w:val="00AB195F"/>
    <w:pPr>
      <w:ind w:left="849"/>
    </w:pPr>
  </w:style>
  <w:style w:type="paragraph" w:styleId="Index5">
    <w:name w:val="index 5"/>
    <w:basedOn w:val="Normal"/>
    <w:next w:val="Normal"/>
    <w:uiPriority w:val="99"/>
    <w:rsid w:val="00AB195F"/>
    <w:pPr>
      <w:ind w:left="1132"/>
    </w:pPr>
  </w:style>
  <w:style w:type="paragraph" w:styleId="Index6">
    <w:name w:val="index 6"/>
    <w:basedOn w:val="Normal"/>
    <w:next w:val="Normal"/>
    <w:uiPriority w:val="99"/>
    <w:rsid w:val="00AB195F"/>
    <w:pPr>
      <w:ind w:left="1415"/>
    </w:pPr>
  </w:style>
  <w:style w:type="paragraph" w:styleId="Index7">
    <w:name w:val="index 7"/>
    <w:basedOn w:val="Normal"/>
    <w:next w:val="Normal"/>
    <w:uiPriority w:val="99"/>
    <w:rsid w:val="00AB195F"/>
    <w:pPr>
      <w:ind w:left="1698"/>
    </w:pPr>
  </w:style>
  <w:style w:type="paragraph" w:styleId="IndexHeading">
    <w:name w:val="index heading"/>
    <w:basedOn w:val="Normal"/>
    <w:next w:val="Index1"/>
    <w:uiPriority w:val="99"/>
    <w:rsid w:val="00AB195F"/>
  </w:style>
  <w:style w:type="character" w:styleId="LineNumber">
    <w:name w:val="line number"/>
    <w:basedOn w:val="DefaultParagraphFont"/>
    <w:uiPriority w:val="99"/>
    <w:rsid w:val="00AB195F"/>
    <w:rPr>
      <w:rFonts w:cs="Times New Roman"/>
    </w:rPr>
  </w:style>
  <w:style w:type="paragraph" w:customStyle="1" w:styleId="Normalaftertitle0">
    <w:name w:val="Normal after title"/>
    <w:basedOn w:val="Normal"/>
    <w:next w:val="Normal"/>
    <w:uiPriority w:val="99"/>
    <w:rsid w:val="00AB195F"/>
    <w:pPr>
      <w:spacing w:before="280"/>
    </w:pPr>
  </w:style>
  <w:style w:type="paragraph" w:customStyle="1" w:styleId="Proposal">
    <w:name w:val="Proposal"/>
    <w:basedOn w:val="Normal"/>
    <w:next w:val="Normal"/>
    <w:uiPriority w:val="99"/>
    <w:rsid w:val="00AB195F"/>
    <w:pPr>
      <w:keepNext/>
      <w:spacing w:before="240"/>
    </w:pPr>
    <w:rPr>
      <w:rFonts w:hAnsi="Times New Roman Bold"/>
    </w:rPr>
  </w:style>
  <w:style w:type="paragraph" w:customStyle="1" w:styleId="Reasons">
    <w:name w:val="Reasons"/>
    <w:basedOn w:val="Normal"/>
    <w:uiPriority w:val="99"/>
    <w:rsid w:val="00AB195F"/>
    <w:pPr>
      <w:tabs>
        <w:tab w:val="clear" w:pos="1871"/>
        <w:tab w:val="clear" w:pos="2268"/>
        <w:tab w:val="left" w:pos="1588"/>
        <w:tab w:val="left" w:pos="1985"/>
      </w:tabs>
    </w:pPr>
  </w:style>
  <w:style w:type="paragraph" w:customStyle="1" w:styleId="Section3">
    <w:name w:val="Section_3"/>
    <w:basedOn w:val="Section1"/>
    <w:uiPriority w:val="99"/>
    <w:rsid w:val="00AB195F"/>
    <w:rPr>
      <w:b w:val="0"/>
    </w:rPr>
  </w:style>
  <w:style w:type="paragraph" w:customStyle="1" w:styleId="TableTextS5">
    <w:name w:val="Table_TextS5"/>
    <w:basedOn w:val="Normal"/>
    <w:uiPriority w:val="99"/>
    <w:rsid w:val="00AB195F"/>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Hyperlink">
    <w:name w:val="Hyperlink"/>
    <w:basedOn w:val="DefaultParagraphFont"/>
    <w:uiPriority w:val="99"/>
    <w:rsid w:val="00AB195F"/>
    <w:rPr>
      <w:rFonts w:cs="Times New Roman"/>
      <w:color w:val="0000FF"/>
      <w:u w:val="single"/>
    </w:rPr>
  </w:style>
  <w:style w:type="character" w:styleId="FollowedHyperlink">
    <w:name w:val="FollowedHyperlink"/>
    <w:basedOn w:val="DefaultParagraphFont"/>
    <w:uiPriority w:val="99"/>
    <w:rsid w:val="00AB195F"/>
    <w:rPr>
      <w:rFonts w:cs="Times New Roman"/>
      <w:color w:val="606420"/>
      <w:u w:val="single"/>
    </w:rPr>
  </w:style>
  <w:style w:type="paragraph" w:styleId="BalloonText">
    <w:name w:val="Balloon Text"/>
    <w:basedOn w:val="Normal"/>
    <w:link w:val="BalloonTextChar"/>
    <w:uiPriority w:val="99"/>
    <w:semiHidden/>
    <w:rsid w:val="00AB195F"/>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B195F"/>
    <w:rPr>
      <w:rFonts w:ascii="Tahoma" w:hAnsi="Tahoma" w:cs="Tahoma"/>
      <w:sz w:val="16"/>
      <w:szCs w:val="16"/>
      <w:lang w:val="en-GB" w:eastAsia="en-US"/>
    </w:rPr>
  </w:style>
  <w:style w:type="paragraph" w:styleId="ListParagraph">
    <w:name w:val="List Paragraph"/>
    <w:basedOn w:val="Normal"/>
    <w:uiPriority w:val="99"/>
    <w:qFormat/>
    <w:rsid w:val="00AB195F"/>
    <w:pPr>
      <w:ind w:left="720"/>
      <w:contextualSpacing/>
    </w:pPr>
  </w:style>
  <w:style w:type="character" w:customStyle="1" w:styleId="Rectitle0">
    <w:name w:val="Rec_title Знак"/>
    <w:link w:val="Rectitle"/>
    <w:uiPriority w:val="99"/>
    <w:locked/>
    <w:rsid w:val="00AB195F"/>
    <w:rPr>
      <w:rFonts w:ascii="Times New Roman Bold" w:hAnsi="Times New Roman Bold"/>
      <w:b/>
      <w:sz w:val="28"/>
      <w:lang w:val="en-GB" w:eastAsia="en-US"/>
    </w:rPr>
  </w:style>
  <w:style w:type="character" w:customStyle="1" w:styleId="HeadingbChar">
    <w:name w:val="Heading_b Char"/>
    <w:link w:val="Headingb"/>
    <w:uiPriority w:val="99"/>
    <w:locked/>
    <w:rsid w:val="00AB195F"/>
    <w:rPr>
      <w:rFonts w:ascii="Times" w:hAnsi="Times"/>
      <w:b/>
      <w:sz w:val="24"/>
      <w:lang w:val="en-GB" w:eastAsia="en-US"/>
    </w:rPr>
  </w:style>
  <w:style w:type="character" w:customStyle="1" w:styleId="CallChar">
    <w:name w:val="Call Char"/>
    <w:link w:val="Call"/>
    <w:uiPriority w:val="99"/>
    <w:locked/>
    <w:rsid w:val="00AB195F"/>
    <w:rPr>
      <w:rFonts w:ascii="Times New Roman" w:hAnsi="Times New Roman"/>
      <w:i/>
      <w:sz w:val="24"/>
      <w:lang w:val="en-GB" w:eastAsia="en-US"/>
    </w:rPr>
  </w:style>
  <w:style w:type="character" w:customStyle="1" w:styleId="SourceChar">
    <w:name w:val="Source Char"/>
    <w:link w:val="Source"/>
    <w:uiPriority w:val="99"/>
    <w:locked/>
    <w:rsid w:val="00AB195F"/>
    <w:rPr>
      <w:rFonts w:ascii="Times New Roman" w:hAnsi="Times New Roman"/>
      <w:b/>
      <w:sz w:val="28"/>
      <w:lang w:val="en-GB" w:eastAsia="en-US"/>
    </w:rPr>
  </w:style>
  <w:style w:type="character" w:customStyle="1" w:styleId="TabletextChar">
    <w:name w:val="Table_text Char"/>
    <w:link w:val="Tabletext"/>
    <w:uiPriority w:val="99"/>
    <w:locked/>
    <w:rsid w:val="00AB195F"/>
    <w:rPr>
      <w:rFonts w:ascii="Times New Roman" w:hAnsi="Times New Roman"/>
      <w:lang w:val="en-GB" w:eastAsia="en-US"/>
    </w:rPr>
  </w:style>
  <w:style w:type="character" w:customStyle="1" w:styleId="AnnexNoChar">
    <w:name w:val="Annex_No Char"/>
    <w:link w:val="AnnexNo"/>
    <w:uiPriority w:val="99"/>
    <w:locked/>
    <w:rsid w:val="00AB195F"/>
    <w:rPr>
      <w:rFonts w:ascii="Times New Roman" w:hAnsi="Times New Roman"/>
      <w:caps/>
      <w:sz w:val="28"/>
      <w:lang w:val="en-GB" w:eastAsia="en-US"/>
    </w:rPr>
  </w:style>
  <w:style w:type="character" w:customStyle="1" w:styleId="TableheadChar">
    <w:name w:val="Table_head Char"/>
    <w:link w:val="Tablehead"/>
    <w:uiPriority w:val="99"/>
    <w:locked/>
    <w:rsid w:val="00AB195F"/>
    <w:rPr>
      <w:rFonts w:ascii="Times New Roman Bold" w:hAnsi="Times New Roman Bold"/>
      <w:b/>
      <w:lang w:val="en-GB" w:eastAsia="en-US"/>
    </w:rPr>
  </w:style>
  <w:style w:type="paragraph" w:customStyle="1" w:styleId="TableTitle0">
    <w:name w:val="Table_Title"/>
    <w:basedOn w:val="Table"/>
    <w:next w:val="Normal"/>
    <w:uiPriority w:val="99"/>
    <w:rsid w:val="00AB195F"/>
    <w:pPr>
      <w:spacing w:before="0"/>
    </w:pPr>
    <w:rPr>
      <w:b/>
    </w:rPr>
  </w:style>
  <w:style w:type="paragraph" w:customStyle="1" w:styleId="Table">
    <w:name w:val="Table_#"/>
    <w:basedOn w:val="Normal"/>
    <w:next w:val="TableTitle0"/>
    <w:uiPriority w:val="99"/>
    <w:rsid w:val="00AB195F"/>
    <w:pPr>
      <w:keepNext/>
      <w:tabs>
        <w:tab w:val="clear" w:pos="1134"/>
        <w:tab w:val="clear" w:pos="1871"/>
        <w:tab w:val="clear" w:pos="2268"/>
      </w:tabs>
      <w:spacing w:before="567" w:after="113"/>
      <w:jc w:val="center"/>
    </w:pPr>
    <w:rPr>
      <w:sz w:val="18"/>
    </w:rPr>
  </w:style>
  <w:style w:type="paragraph" w:customStyle="1" w:styleId="TableText0">
    <w:name w:val="Table_Text"/>
    <w:basedOn w:val="Normal"/>
    <w:link w:val="TableTextChar0"/>
    <w:uiPriority w:val="99"/>
    <w:rsid w:val="00AB195F"/>
    <w:pPr>
      <w:keepNext/>
      <w:tabs>
        <w:tab w:val="clear" w:pos="1134"/>
        <w:tab w:val="clear" w:pos="1871"/>
        <w:tab w:val="clear" w:pos="2268"/>
        <w:tab w:val="left" w:pos="794"/>
        <w:tab w:val="left" w:pos="1191"/>
        <w:tab w:val="left" w:pos="1588"/>
        <w:tab w:val="left" w:pos="1985"/>
      </w:tabs>
      <w:spacing w:before="100" w:after="100" w:line="190" w:lineRule="exact"/>
      <w:jc w:val="both"/>
    </w:pPr>
    <w:rPr>
      <w:sz w:val="18"/>
    </w:rPr>
  </w:style>
  <w:style w:type="paragraph" w:customStyle="1" w:styleId="headfoot">
    <w:name w:val="head_foot"/>
    <w:basedOn w:val="Normal"/>
    <w:next w:val="Normalaftertitle0"/>
    <w:uiPriority w:val="99"/>
    <w:rsid w:val="00AB195F"/>
    <w:pPr>
      <w:tabs>
        <w:tab w:val="clear" w:pos="1134"/>
        <w:tab w:val="clear" w:pos="1871"/>
        <w:tab w:val="clear" w:pos="2268"/>
      </w:tabs>
      <w:spacing w:before="0"/>
      <w:jc w:val="both"/>
    </w:pPr>
    <w:rPr>
      <w:b/>
      <w:color w:val="FFFFFF"/>
      <w:sz w:val="8"/>
    </w:rPr>
  </w:style>
  <w:style w:type="paragraph" w:customStyle="1" w:styleId="HeadingSum">
    <w:name w:val="Heading_Sum"/>
    <w:basedOn w:val="Normal"/>
    <w:next w:val="Normal"/>
    <w:uiPriority w:val="99"/>
    <w:rsid w:val="00AB195F"/>
    <w:pPr>
      <w:keepNext/>
      <w:keepLines/>
      <w:tabs>
        <w:tab w:val="clear" w:pos="1134"/>
        <w:tab w:val="clear" w:pos="1871"/>
        <w:tab w:val="clear" w:pos="2268"/>
        <w:tab w:val="left" w:pos="794"/>
        <w:tab w:val="left" w:pos="1191"/>
        <w:tab w:val="left" w:pos="1588"/>
        <w:tab w:val="left" w:pos="1985"/>
      </w:tabs>
      <w:spacing w:before="240"/>
      <w:jc w:val="both"/>
    </w:pPr>
    <w:rPr>
      <w:b/>
      <w:sz w:val="22"/>
      <w:lang w:val="es-ES_tradnl"/>
    </w:rPr>
  </w:style>
  <w:style w:type="character" w:customStyle="1" w:styleId="TableTextChar0">
    <w:name w:val="Table_Text Char"/>
    <w:basedOn w:val="DefaultParagraphFont"/>
    <w:link w:val="TableText0"/>
    <w:uiPriority w:val="99"/>
    <w:locked/>
    <w:rsid w:val="00AB195F"/>
    <w:rPr>
      <w:rFonts w:ascii="Times New Roman" w:hAnsi="Times New Roman" w:cs="Times New Roman"/>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6.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Template>
  <TotalTime>7</TotalTime>
  <Pages>5</Pages>
  <Words>1633</Words>
  <Characters>9094</Characters>
  <Application>Microsoft Office Word</Application>
  <DocSecurity>0</DocSecurity>
  <Lines>75</Lines>
  <Paragraphs>21</Paragraphs>
  <ScaleCrop>false</ScaleCrop>
  <Company>Motorola</Company>
  <LinksUpToDate>false</LinksUpToDate>
  <CharactersWithSpaces>10706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reply Liaison Statement to APT</dc:title>
  <dc:subject/>
  <dc:creator>Ericsson45</dc:creator>
  <cp:keywords/>
  <dc:description/>
  <cp:lastModifiedBy>Fernandez Virginia</cp:lastModifiedBy>
  <cp:revision>5</cp:revision>
  <cp:lastPrinted>2012-11-16T10:04:00Z</cp:lastPrinted>
  <dcterms:created xsi:type="dcterms:W3CDTF">2012-11-21T08:05:00Z</dcterms:created>
  <dcterms:modified xsi:type="dcterms:W3CDTF">2012-11-21T08:12:00Z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y fmtid="{D5CDD505-2E9C-101B-9397-08002B2CF9AE}" pid="6" name="Comments">
    <vt:lpwstr>For consideration in P4 Wed</vt:lpwstr>
  </property>
</Properties>
</file>