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5FD3EC1B" wp14:editId="6015AD4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026EBF">
              <w:rPr>
                <w:rFonts w:ascii="Verdana" w:hAnsi="Verdana" w:hint="eastAsia"/>
                <w:b/>
                <w:sz w:val="20"/>
                <w:lang w:eastAsia="zh-CN"/>
              </w:rPr>
              <w:t xml:space="preserve"> </w:t>
            </w:r>
            <w:r w:rsidR="00026EBF" w:rsidRPr="007C2746">
              <w:rPr>
                <w:rFonts w:ascii="Verdana" w:hAnsi="Verdana"/>
                <w:b/>
                <w:bCs/>
                <w:sz w:val="20"/>
              </w:rPr>
              <w:t>7/1002-C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026EBF" w:rsidP="001A50F9">
            <w:pPr>
              <w:tabs>
                <w:tab w:val="left" w:pos="993"/>
              </w:tabs>
              <w:spacing w:before="0"/>
              <w:rPr>
                <w:rFonts w:ascii="Verdana" w:hAnsi="Verdana"/>
                <w:sz w:val="20"/>
                <w:lang w:eastAsia="zh-CN"/>
              </w:rPr>
            </w:pPr>
            <w:r w:rsidRPr="007C2746">
              <w:rPr>
                <w:rFonts w:ascii="Verdana" w:hAnsi="Verdana"/>
                <w:b/>
                <w:bCs/>
                <w:sz w:val="20"/>
              </w:rPr>
              <w:t>20</w:t>
            </w:r>
            <w:r>
              <w:rPr>
                <w:rFonts w:ascii="Verdana" w:hAnsi="Verdana"/>
                <w:b/>
                <w:bCs/>
                <w:sz w:val="20"/>
              </w:rPr>
              <w:t>15</w:t>
            </w:r>
            <w:r w:rsidRPr="007C2746">
              <w:rPr>
                <w:rFonts w:ascii="SimSun" w:hAnsi="SimSun" w:hint="eastAsia"/>
                <w:b/>
                <w:bCs/>
                <w:sz w:val="20"/>
              </w:rPr>
              <w:t>年</w:t>
            </w:r>
            <w:r>
              <w:rPr>
                <w:rFonts w:ascii="Verdana" w:hAnsi="Verdana"/>
                <w:b/>
                <w:bCs/>
                <w:sz w:val="20"/>
              </w:rPr>
              <w:t>8</w:t>
            </w:r>
            <w:r w:rsidRPr="007C2746">
              <w:rPr>
                <w:rFonts w:ascii="SimSun" w:hAnsi="SimSun" w:hint="eastAsia"/>
                <w:b/>
                <w:bCs/>
                <w:sz w:val="20"/>
              </w:rPr>
              <w:t>月</w:t>
            </w:r>
            <w:r>
              <w:rPr>
                <w:rFonts w:ascii="Verdana" w:hAnsi="Verdana"/>
                <w:b/>
                <w:bCs/>
                <w:sz w:val="20"/>
              </w:rPr>
              <w:t>26</w:t>
            </w:r>
            <w:r w:rsidRPr="007C2746">
              <w:rPr>
                <w:rFonts w:ascii="SimSun" w:hAnsi="SimSun" w:hint="eastAsia"/>
                <w:b/>
                <w:bCs/>
                <w:sz w:val="20"/>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026EBF" w:rsidRPr="00877D12">
        <w:trPr>
          <w:cantSplit/>
        </w:trPr>
        <w:tc>
          <w:tcPr>
            <w:tcW w:w="10031" w:type="dxa"/>
            <w:gridSpan w:val="2"/>
          </w:tcPr>
          <w:p w:rsidR="00026EBF" w:rsidRPr="00504B7E" w:rsidRDefault="00026EBF" w:rsidP="00026EBF">
            <w:pPr>
              <w:pStyle w:val="Source"/>
            </w:pPr>
            <w:bookmarkStart w:id="7" w:name="dsource" w:colFirst="0" w:colLast="0"/>
            <w:bookmarkEnd w:id="6"/>
            <w:r w:rsidRPr="00504B7E">
              <w:rPr>
                <w:rFonts w:hint="eastAsia"/>
                <w:lang w:eastAsia="zh-CN"/>
              </w:rPr>
              <w:t>无线电通信第</w:t>
            </w:r>
            <w:r w:rsidRPr="00504B7E">
              <w:rPr>
                <w:lang w:eastAsia="zh-CN"/>
              </w:rPr>
              <w:t>7</w:t>
            </w:r>
            <w:r w:rsidRPr="00504B7E">
              <w:rPr>
                <w:rFonts w:hint="eastAsia"/>
                <w:lang w:eastAsia="zh-CN"/>
              </w:rPr>
              <w:t>研究组</w:t>
            </w:r>
          </w:p>
        </w:tc>
      </w:tr>
      <w:tr w:rsidR="00026EBF" w:rsidRPr="00877D12">
        <w:trPr>
          <w:cantSplit/>
        </w:trPr>
        <w:tc>
          <w:tcPr>
            <w:tcW w:w="10031" w:type="dxa"/>
            <w:gridSpan w:val="2"/>
          </w:tcPr>
          <w:p w:rsidR="00026EBF" w:rsidRPr="00504B7E" w:rsidRDefault="00026EBF" w:rsidP="00026EBF">
            <w:pPr>
              <w:pStyle w:val="Title1"/>
            </w:pPr>
            <w:bookmarkStart w:id="8" w:name="dtitle1" w:colFirst="0" w:colLast="0"/>
            <w:bookmarkEnd w:id="7"/>
            <w:r w:rsidRPr="00504B7E">
              <w:rPr>
                <w:rFonts w:hint="eastAsia"/>
                <w:lang w:eastAsia="zh-CN"/>
              </w:rPr>
              <w:t>科学业务</w:t>
            </w:r>
          </w:p>
        </w:tc>
      </w:tr>
      <w:tr w:rsidR="00026EBF" w:rsidRPr="00877D12">
        <w:trPr>
          <w:cantSplit/>
        </w:trPr>
        <w:tc>
          <w:tcPr>
            <w:tcW w:w="10031" w:type="dxa"/>
            <w:gridSpan w:val="2"/>
          </w:tcPr>
          <w:p w:rsidR="00026EBF" w:rsidRPr="00504B7E" w:rsidRDefault="00026EBF" w:rsidP="00026EBF">
            <w:pPr>
              <w:pStyle w:val="Title2"/>
              <w:rPr>
                <w:lang w:eastAsia="zh-CN"/>
              </w:rPr>
            </w:pPr>
            <w:bookmarkStart w:id="9" w:name="dtitle2" w:colFirst="0" w:colLast="0"/>
            <w:bookmarkEnd w:id="8"/>
            <w:r w:rsidRPr="00504B7E">
              <w:rPr>
                <w:rFonts w:hint="eastAsia"/>
                <w:lang w:val="en-US" w:eastAsia="zh-CN"/>
              </w:rPr>
              <w:t>建议书清单</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026EBF" w:rsidRPr="00504B7E" w:rsidRDefault="00026EBF" w:rsidP="00026EBF">
      <w:pPr>
        <w:pStyle w:val="Heading1"/>
        <w:rPr>
          <w:lang w:val="en-US"/>
        </w:rPr>
      </w:pPr>
      <w:r w:rsidRPr="00504B7E">
        <w:rPr>
          <w:lang w:val="en-US"/>
        </w:rPr>
        <w:t>ITU-R RA</w:t>
      </w:r>
      <w:r w:rsidRPr="00504B7E">
        <w:rPr>
          <w:rFonts w:hint="eastAsia"/>
          <w:lang w:val="en-US" w:eastAsia="zh-CN"/>
        </w:rPr>
        <w:t>系列建议书</w:t>
      </w:r>
    </w:p>
    <w:p w:rsidR="00026EBF" w:rsidRPr="00504B7E" w:rsidRDefault="00026EBF" w:rsidP="00026EBF">
      <w:pPr>
        <w:pStyle w:val="Heading1"/>
        <w:rPr>
          <w:lang w:val="en-US"/>
        </w:rPr>
      </w:pPr>
      <w:r w:rsidRPr="00504B7E">
        <w:rPr>
          <w:lang w:val="en-US"/>
        </w:rPr>
        <w:t>ITU-R SA</w:t>
      </w:r>
      <w:r w:rsidRPr="00504B7E">
        <w:rPr>
          <w:rFonts w:hint="eastAsia"/>
          <w:lang w:val="en-US" w:eastAsia="zh-CN"/>
        </w:rPr>
        <w:t>系列建议书</w:t>
      </w:r>
    </w:p>
    <w:p w:rsidR="00026EBF" w:rsidRPr="00504B7E" w:rsidRDefault="00026EBF" w:rsidP="00026EBF">
      <w:pPr>
        <w:pStyle w:val="Heading1"/>
        <w:rPr>
          <w:lang w:val="en-US"/>
        </w:rPr>
      </w:pPr>
      <w:r w:rsidRPr="00504B7E">
        <w:rPr>
          <w:lang w:val="en-US"/>
        </w:rPr>
        <w:t>ITU-R TF</w:t>
      </w:r>
      <w:r w:rsidRPr="00504B7E">
        <w:rPr>
          <w:rFonts w:hint="eastAsia"/>
          <w:lang w:val="en-US" w:eastAsia="zh-CN"/>
        </w:rPr>
        <w:t>系列建议书</w:t>
      </w:r>
    </w:p>
    <w:p w:rsidR="00026EBF" w:rsidRPr="00504B7E" w:rsidRDefault="00026EBF" w:rsidP="00026EBF">
      <w:pPr>
        <w:pStyle w:val="Heading1"/>
        <w:rPr>
          <w:lang w:val="en-US" w:eastAsia="zh-CN"/>
        </w:rPr>
      </w:pPr>
      <w:r w:rsidRPr="00504B7E">
        <w:rPr>
          <w:lang w:val="en-US"/>
        </w:rPr>
        <w:t>ITU-R RS</w:t>
      </w:r>
      <w:r w:rsidRPr="00504B7E">
        <w:rPr>
          <w:rFonts w:hint="eastAsia"/>
          <w:lang w:val="en-US" w:eastAsia="zh-CN"/>
        </w:rPr>
        <w:t>系列建议书</w:t>
      </w:r>
    </w:p>
    <w:p w:rsidR="00026EBF" w:rsidRPr="00504B7E" w:rsidRDefault="00026EBF" w:rsidP="00026EBF">
      <w:pPr>
        <w:rPr>
          <w:b/>
          <w:bCs/>
          <w:lang w:val="en-US" w:eastAsia="zh-CN"/>
        </w:rPr>
      </w:pPr>
    </w:p>
    <w:p w:rsidR="00026EBF" w:rsidRPr="00504B7E" w:rsidRDefault="00026EBF" w:rsidP="00026EBF">
      <w:pPr>
        <w:rPr>
          <w:b/>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920"/>
        <w:gridCol w:w="1924"/>
        <w:gridCol w:w="1888"/>
        <w:gridCol w:w="1952"/>
      </w:tblGrid>
      <w:tr w:rsidR="00026EBF" w:rsidRPr="00504B7E" w:rsidTr="002B4E69">
        <w:trPr>
          <w:jc w:val="center"/>
        </w:trPr>
        <w:tc>
          <w:tcPr>
            <w:tcW w:w="1990" w:type="dxa"/>
          </w:tcPr>
          <w:p w:rsidR="00026EBF" w:rsidRPr="00504B7E" w:rsidRDefault="00026EBF" w:rsidP="002B4E69">
            <w:pPr>
              <w:jc w:val="center"/>
              <w:rPr>
                <w:lang w:eastAsia="zh-CN"/>
              </w:rPr>
            </w:pPr>
            <w:r w:rsidRPr="00504B7E">
              <w:rPr>
                <w:b/>
                <w:bCs/>
              </w:rPr>
              <w:t>NOC</w:t>
            </w:r>
            <w:r w:rsidRPr="00504B7E">
              <w:t xml:space="preserve"> = </w:t>
            </w:r>
            <w:r w:rsidRPr="00504B7E">
              <w:rPr>
                <w:rFonts w:hint="eastAsia"/>
                <w:lang w:eastAsia="zh-CN"/>
              </w:rPr>
              <w:br/>
            </w:r>
            <w:r w:rsidRPr="00504B7E">
              <w:rPr>
                <w:rFonts w:hint="eastAsia"/>
                <w:lang w:eastAsia="zh-CN"/>
              </w:rPr>
              <w:t>保留</w:t>
            </w:r>
          </w:p>
        </w:tc>
        <w:tc>
          <w:tcPr>
            <w:tcW w:w="1963" w:type="dxa"/>
          </w:tcPr>
          <w:p w:rsidR="00026EBF" w:rsidRPr="00504B7E" w:rsidRDefault="00026EBF" w:rsidP="002B4E69">
            <w:pPr>
              <w:jc w:val="center"/>
              <w:rPr>
                <w:lang w:eastAsia="zh-CN"/>
              </w:rPr>
            </w:pPr>
            <w:r w:rsidRPr="00504B7E">
              <w:rPr>
                <w:b/>
                <w:bCs/>
              </w:rPr>
              <w:t>MOD</w:t>
            </w:r>
            <w:r w:rsidRPr="00504B7E">
              <w:t xml:space="preserve"> = </w:t>
            </w:r>
            <w:r w:rsidRPr="00504B7E">
              <w:br/>
            </w:r>
            <w:r w:rsidRPr="00504B7E">
              <w:rPr>
                <w:rFonts w:hint="eastAsia"/>
                <w:lang w:eastAsia="zh-CN"/>
              </w:rPr>
              <w:t>经修订</w:t>
            </w:r>
          </w:p>
        </w:tc>
        <w:tc>
          <w:tcPr>
            <w:tcW w:w="1972" w:type="dxa"/>
          </w:tcPr>
          <w:p w:rsidR="00026EBF" w:rsidRPr="00504B7E" w:rsidRDefault="00026EBF" w:rsidP="002B4E69">
            <w:pPr>
              <w:jc w:val="center"/>
            </w:pPr>
            <w:r w:rsidRPr="00504B7E">
              <w:rPr>
                <w:b/>
                <w:bCs/>
              </w:rPr>
              <w:t>SUP</w:t>
            </w:r>
            <w:r w:rsidRPr="00504B7E">
              <w:t xml:space="preserve"> = </w:t>
            </w:r>
            <w:r w:rsidRPr="00504B7E">
              <w:br/>
            </w:r>
            <w:r w:rsidRPr="00504B7E">
              <w:rPr>
                <w:rFonts w:hint="eastAsia"/>
                <w:lang w:eastAsia="zh-CN"/>
              </w:rPr>
              <w:t>删除</w:t>
            </w:r>
          </w:p>
        </w:tc>
        <w:tc>
          <w:tcPr>
            <w:tcW w:w="1932" w:type="dxa"/>
          </w:tcPr>
          <w:p w:rsidR="00026EBF" w:rsidRPr="00504B7E" w:rsidRDefault="00026EBF" w:rsidP="002B4E69">
            <w:pPr>
              <w:jc w:val="center"/>
            </w:pPr>
            <w:r w:rsidRPr="00504B7E">
              <w:rPr>
                <w:b/>
                <w:bCs/>
              </w:rPr>
              <w:t>ADD</w:t>
            </w:r>
            <w:r w:rsidRPr="00504B7E">
              <w:t xml:space="preserve"> = </w:t>
            </w:r>
            <w:r w:rsidRPr="00504B7E">
              <w:br/>
            </w:r>
            <w:r w:rsidRPr="00504B7E">
              <w:rPr>
                <w:rFonts w:hint="eastAsia"/>
                <w:lang w:eastAsia="zh-CN"/>
              </w:rPr>
              <w:t>新案文</w:t>
            </w:r>
          </w:p>
        </w:tc>
        <w:tc>
          <w:tcPr>
            <w:tcW w:w="1998" w:type="dxa"/>
          </w:tcPr>
          <w:p w:rsidR="00026EBF" w:rsidRPr="00504B7E" w:rsidRDefault="00026EBF" w:rsidP="002B4E69">
            <w:pPr>
              <w:jc w:val="center"/>
            </w:pPr>
            <w:r w:rsidRPr="00504B7E">
              <w:rPr>
                <w:b/>
                <w:bCs/>
              </w:rPr>
              <w:t>UNA</w:t>
            </w:r>
            <w:r w:rsidRPr="00504B7E">
              <w:t xml:space="preserve"> = </w:t>
            </w:r>
            <w:r w:rsidRPr="00504B7E">
              <w:rPr>
                <w:rFonts w:hint="eastAsia"/>
                <w:lang w:eastAsia="zh-CN"/>
              </w:rPr>
              <w:br/>
            </w:r>
            <w:r w:rsidRPr="00504B7E">
              <w:rPr>
                <w:rFonts w:hint="eastAsia"/>
                <w:lang w:eastAsia="zh-CN"/>
              </w:rPr>
              <w:t>审批中</w:t>
            </w:r>
          </w:p>
        </w:tc>
      </w:tr>
    </w:tbl>
    <w:p w:rsidR="00026EBF" w:rsidRPr="00504B7E" w:rsidRDefault="00026EBF" w:rsidP="00026EBF"/>
    <w:p w:rsidR="00026EBF" w:rsidRPr="00504B7E" w:rsidRDefault="00026EBF" w:rsidP="00026EBF">
      <w:pPr>
        <w:tabs>
          <w:tab w:val="clear" w:pos="1134"/>
          <w:tab w:val="clear" w:pos="1871"/>
          <w:tab w:val="clear" w:pos="2268"/>
        </w:tabs>
        <w:overflowPunct/>
        <w:autoSpaceDE/>
        <w:autoSpaceDN/>
        <w:adjustRightInd/>
        <w:spacing w:before="0"/>
        <w:textAlignment w:val="auto"/>
      </w:pPr>
      <w:r w:rsidRPr="00504B7E">
        <w:br w:type="page"/>
      </w:r>
    </w:p>
    <w:p w:rsidR="00026EBF" w:rsidRPr="00662EDC" w:rsidRDefault="00026EBF" w:rsidP="00026EBF">
      <w:pPr>
        <w:pStyle w:val="Tabletitle"/>
      </w:pPr>
      <w:r w:rsidRPr="00504B7E">
        <w:rPr>
          <w:rFonts w:hint="eastAsia"/>
          <w:lang w:eastAsia="zh-CN"/>
        </w:rPr>
        <w:lastRenderedPageBreak/>
        <w:t>射电天文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5842"/>
        <w:gridCol w:w="1417"/>
        <w:gridCol w:w="1134"/>
      </w:tblGrid>
      <w:tr w:rsidR="00026EBF" w:rsidRPr="00504B7E" w:rsidTr="002B4E69">
        <w:trPr>
          <w:cantSplit/>
          <w:tblHeader/>
        </w:trPr>
        <w:tc>
          <w:tcPr>
            <w:tcW w:w="1383" w:type="dxa"/>
            <w:vAlign w:val="center"/>
          </w:tcPr>
          <w:p w:rsidR="00026EBF" w:rsidRPr="00662EDC" w:rsidRDefault="00026EBF" w:rsidP="002B4E69">
            <w:pPr>
              <w:pStyle w:val="Tablehead"/>
              <w:rPr>
                <w:lang w:val="fr-CH"/>
              </w:rPr>
            </w:pPr>
            <w:r w:rsidRPr="00504B7E">
              <w:rPr>
                <w:lang w:val="fr-CH"/>
              </w:rPr>
              <w:t>ITU-R</w:t>
            </w:r>
            <w:r w:rsidRPr="00504B7E">
              <w:rPr>
                <w:rFonts w:hint="eastAsia"/>
                <w:lang w:val="fr-CH"/>
              </w:rPr>
              <w:br/>
            </w:r>
            <w:r w:rsidRPr="00504B7E">
              <w:rPr>
                <w:rFonts w:hint="eastAsia"/>
                <w:lang w:val="fr-CH"/>
              </w:rPr>
              <w:t>建议书</w:t>
            </w:r>
          </w:p>
        </w:tc>
        <w:tc>
          <w:tcPr>
            <w:tcW w:w="5842" w:type="dxa"/>
            <w:vAlign w:val="center"/>
          </w:tcPr>
          <w:p w:rsidR="00026EBF" w:rsidRPr="00662EDC" w:rsidRDefault="00026EBF" w:rsidP="002B4E69">
            <w:pPr>
              <w:pStyle w:val="Tablehead"/>
              <w:rPr>
                <w:lang w:val="fr-CH"/>
              </w:rPr>
            </w:pPr>
            <w:r w:rsidRPr="00662EDC">
              <w:rPr>
                <w:rFonts w:hint="eastAsia"/>
                <w:lang w:val="fr-CH"/>
              </w:rPr>
              <w:t>建议书标题</w:t>
            </w:r>
          </w:p>
        </w:tc>
        <w:tc>
          <w:tcPr>
            <w:tcW w:w="1417" w:type="dxa"/>
            <w:vAlign w:val="center"/>
          </w:tcPr>
          <w:p w:rsidR="00026EBF" w:rsidRPr="00662EDC" w:rsidRDefault="00026EBF" w:rsidP="002B4E69">
            <w:pPr>
              <w:pStyle w:val="Tablehead"/>
              <w:rPr>
                <w:lang w:val="fr-CH"/>
              </w:rPr>
            </w:pPr>
            <w:r w:rsidRPr="00662EDC">
              <w:rPr>
                <w:lang w:val="fr-CH"/>
              </w:rPr>
              <w:t>RA-</w:t>
            </w:r>
            <w:r w:rsidRPr="00662EDC">
              <w:rPr>
                <w:rFonts w:hint="eastAsia"/>
                <w:lang w:val="fr-CH"/>
              </w:rPr>
              <w:t>15</w:t>
            </w:r>
            <w:r w:rsidRPr="00662EDC">
              <w:rPr>
                <w:lang w:val="fr-CH"/>
              </w:rPr>
              <w:br/>
            </w:r>
            <w:r w:rsidRPr="00662EDC">
              <w:rPr>
                <w:rFonts w:hint="eastAsia"/>
                <w:lang w:val="fr-CH"/>
              </w:rPr>
              <w:t>采取的行动</w:t>
            </w:r>
          </w:p>
        </w:tc>
        <w:tc>
          <w:tcPr>
            <w:tcW w:w="1134" w:type="dxa"/>
            <w:vAlign w:val="center"/>
          </w:tcPr>
          <w:p w:rsidR="00026EBF" w:rsidRPr="00662EDC" w:rsidRDefault="00026EBF" w:rsidP="002B4E69">
            <w:pPr>
              <w:pStyle w:val="Tablehead"/>
              <w:rPr>
                <w:lang w:val="fr-CH"/>
              </w:rPr>
            </w:pPr>
            <w:r w:rsidRPr="00662EDC">
              <w:rPr>
                <w:rFonts w:hint="eastAsia"/>
                <w:lang w:val="fr-CH"/>
              </w:rPr>
              <w:t>意见</w:t>
            </w: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val="en-US" w:eastAsia="zh-CN"/>
              </w:rPr>
            </w:pPr>
            <w:r w:rsidRPr="00662EDC">
              <w:rPr>
                <w:b/>
                <w:bCs/>
                <w:lang w:val="en-US" w:eastAsia="zh-CN"/>
              </w:rPr>
              <w:t>RA.314-10</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射电天文测量的优选频段</w:t>
            </w:r>
          </w:p>
        </w:tc>
        <w:tc>
          <w:tcPr>
            <w:tcW w:w="1417" w:type="dxa"/>
          </w:tcPr>
          <w:p w:rsidR="00026EBF" w:rsidRPr="00504B7E" w:rsidRDefault="00026EBF" w:rsidP="002B4E69">
            <w:pPr>
              <w:pStyle w:val="Tabletext"/>
              <w:spacing w:before="80" w:after="80"/>
              <w:jc w:val="center"/>
              <w:rPr>
                <w:lang w:eastAsia="zh-CN"/>
              </w:rPr>
            </w:pPr>
            <w:r w:rsidRPr="00504B7E">
              <w:rPr>
                <w:lang w:eastAsia="zh-CN"/>
              </w:rPr>
              <w:t>NOC</w:t>
            </w:r>
          </w:p>
        </w:tc>
        <w:tc>
          <w:tcPr>
            <w:tcW w:w="1134" w:type="dxa"/>
          </w:tcPr>
          <w:p w:rsidR="00026EBF" w:rsidRPr="00504B7E" w:rsidRDefault="00026EBF" w:rsidP="002B4E69">
            <w:pPr>
              <w:pStyle w:val="Tabletext"/>
              <w:spacing w:before="80" w:after="80"/>
              <w:rPr>
                <w:lang w:eastAsia="zh-CN"/>
              </w:rPr>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eastAsia="zh-CN"/>
              </w:rPr>
            </w:pPr>
            <w:r w:rsidRPr="00662EDC">
              <w:rPr>
                <w:b/>
                <w:bCs/>
                <w:lang w:eastAsia="zh-CN"/>
              </w:rPr>
              <w:t>RA.479-5</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保护月球屏蔽区内射电天文测量频率</w:t>
            </w:r>
          </w:p>
        </w:tc>
        <w:tc>
          <w:tcPr>
            <w:tcW w:w="1417" w:type="dxa"/>
          </w:tcPr>
          <w:p w:rsidR="00026EBF" w:rsidRPr="00504B7E" w:rsidRDefault="00026EBF" w:rsidP="002B4E69">
            <w:pPr>
              <w:pStyle w:val="Tabletext"/>
              <w:spacing w:before="80" w:after="80"/>
              <w:jc w:val="center"/>
              <w:rPr>
                <w:lang w:val="es-ES" w:eastAsia="zh-CN"/>
              </w:rPr>
            </w:pPr>
            <w:r w:rsidRPr="00504B7E">
              <w:rPr>
                <w:lang w:val="es-ES" w:eastAsia="zh-CN"/>
              </w:rPr>
              <w:t>NOC</w:t>
            </w:r>
          </w:p>
        </w:tc>
        <w:tc>
          <w:tcPr>
            <w:tcW w:w="1134" w:type="dxa"/>
          </w:tcPr>
          <w:p w:rsidR="00026EBF" w:rsidRPr="00504B7E" w:rsidRDefault="00026EBF" w:rsidP="002B4E69">
            <w:pPr>
              <w:pStyle w:val="Tabletext"/>
              <w:spacing w:before="80" w:after="80"/>
              <w:rPr>
                <w:lang w:val="es-ES" w:eastAsia="zh-CN"/>
              </w:rPr>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val="es-ES" w:eastAsia="zh-CN"/>
              </w:rPr>
            </w:pPr>
            <w:r w:rsidRPr="00662EDC">
              <w:rPr>
                <w:b/>
                <w:bCs/>
                <w:lang w:val="es-ES" w:eastAsia="zh-CN"/>
              </w:rPr>
              <w:t>RA.517-4</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val="es-ES" w:eastAsia="zh-CN"/>
              </w:rPr>
              <w:t>保护</w:t>
            </w:r>
            <w:r w:rsidRPr="00504B7E">
              <w:rPr>
                <w:rFonts w:hint="eastAsia"/>
                <w:lang w:eastAsia="zh-CN"/>
              </w:rPr>
              <w:t>射电天文业务免受在邻近频段工作的发射机的干扰</w:t>
            </w:r>
          </w:p>
        </w:tc>
        <w:tc>
          <w:tcPr>
            <w:tcW w:w="1417" w:type="dxa"/>
          </w:tcPr>
          <w:p w:rsidR="00026EBF" w:rsidRPr="00504B7E" w:rsidRDefault="00026EBF" w:rsidP="002B4E69">
            <w:pPr>
              <w:pStyle w:val="Tabletext"/>
              <w:spacing w:before="80" w:after="80"/>
              <w:jc w:val="center"/>
              <w:rPr>
                <w:lang w:eastAsia="zh-CN"/>
              </w:rPr>
            </w:pPr>
            <w:r w:rsidRPr="00504B7E">
              <w:rPr>
                <w:lang w:eastAsia="zh-CN"/>
              </w:rPr>
              <w:t>NOC</w:t>
            </w:r>
          </w:p>
        </w:tc>
        <w:tc>
          <w:tcPr>
            <w:tcW w:w="1134" w:type="dxa"/>
          </w:tcPr>
          <w:p w:rsidR="00026EBF" w:rsidRPr="00504B7E" w:rsidRDefault="00026EBF" w:rsidP="002B4E69">
            <w:pPr>
              <w:pStyle w:val="Tabletext"/>
              <w:spacing w:before="80" w:after="80"/>
              <w:rPr>
                <w:lang w:eastAsia="zh-CN"/>
              </w:rPr>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eastAsia="zh-CN"/>
              </w:rPr>
            </w:pPr>
            <w:r w:rsidRPr="00662EDC">
              <w:rPr>
                <w:b/>
                <w:bCs/>
                <w:lang w:eastAsia="zh-CN"/>
              </w:rPr>
              <w:t>RA.611-4</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保护</w:t>
            </w:r>
            <w:r w:rsidRPr="00504B7E">
              <w:rPr>
                <w:lang w:eastAsia="zh-CN"/>
              </w:rPr>
              <w:t>射电天文业务</w:t>
            </w:r>
            <w:r w:rsidRPr="00504B7E">
              <w:rPr>
                <w:rFonts w:hint="eastAsia"/>
                <w:lang w:eastAsia="zh-CN"/>
              </w:rPr>
              <w:t>免受杂散发射的干扰</w:t>
            </w:r>
          </w:p>
        </w:tc>
        <w:tc>
          <w:tcPr>
            <w:tcW w:w="1417" w:type="dxa"/>
          </w:tcPr>
          <w:p w:rsidR="00026EBF" w:rsidRPr="00504B7E" w:rsidRDefault="00026EBF" w:rsidP="002B4E69">
            <w:pPr>
              <w:pStyle w:val="Tabletext"/>
              <w:spacing w:before="80" w:after="80"/>
              <w:jc w:val="center"/>
            </w:pPr>
            <w:r w:rsidRPr="00504B7E">
              <w:t>NOC</w:t>
            </w:r>
          </w:p>
        </w:tc>
        <w:tc>
          <w:tcPr>
            <w:tcW w:w="1134" w:type="dxa"/>
          </w:tcPr>
          <w:p w:rsidR="00026EBF" w:rsidRPr="00504B7E" w:rsidRDefault="00026EBF" w:rsidP="002B4E69">
            <w:pPr>
              <w:pStyle w:val="Tabletext"/>
              <w:spacing w:before="80" w:after="80"/>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rPr>
            </w:pPr>
            <w:r w:rsidRPr="00662EDC">
              <w:rPr>
                <w:b/>
                <w:bCs/>
              </w:rPr>
              <w:t>RA.769-2</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用于射电天文测量的保护标准</w:t>
            </w:r>
          </w:p>
        </w:tc>
        <w:tc>
          <w:tcPr>
            <w:tcW w:w="1417" w:type="dxa"/>
          </w:tcPr>
          <w:p w:rsidR="00026EBF" w:rsidRPr="00504B7E" w:rsidRDefault="00026EBF" w:rsidP="002B4E69">
            <w:pPr>
              <w:pStyle w:val="Tabletext"/>
              <w:spacing w:before="80" w:after="80"/>
              <w:jc w:val="center"/>
              <w:rPr>
                <w:lang w:val="es-ES"/>
              </w:rPr>
            </w:pPr>
            <w:r w:rsidRPr="00504B7E">
              <w:rPr>
                <w:lang w:val="es-ES"/>
              </w:rPr>
              <w:t>NOC</w:t>
            </w:r>
          </w:p>
        </w:tc>
        <w:tc>
          <w:tcPr>
            <w:tcW w:w="1134" w:type="dxa"/>
          </w:tcPr>
          <w:p w:rsidR="00026EBF" w:rsidRPr="00504B7E" w:rsidRDefault="00026EBF" w:rsidP="002B4E69">
            <w:pPr>
              <w:pStyle w:val="Tabletext"/>
              <w:spacing w:before="80" w:after="80"/>
              <w:rPr>
                <w:lang w:val="es-ES"/>
              </w:rPr>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val="es-ES"/>
              </w:rPr>
            </w:pPr>
            <w:r w:rsidRPr="00662EDC">
              <w:rPr>
                <w:b/>
                <w:bCs/>
                <w:lang w:val="es-ES"/>
              </w:rPr>
              <w:t>RA.1031-2</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在与其它业务共用的频段内保护</w:t>
            </w:r>
            <w:r w:rsidRPr="00504B7E">
              <w:rPr>
                <w:lang w:eastAsia="zh-CN"/>
              </w:rPr>
              <w:t>射电天文业务</w:t>
            </w:r>
          </w:p>
        </w:tc>
        <w:tc>
          <w:tcPr>
            <w:tcW w:w="1417" w:type="dxa"/>
          </w:tcPr>
          <w:p w:rsidR="00026EBF" w:rsidRPr="00504B7E" w:rsidRDefault="00026EBF" w:rsidP="002B4E69">
            <w:pPr>
              <w:pStyle w:val="Tabletext"/>
              <w:spacing w:before="80" w:after="80"/>
              <w:jc w:val="center"/>
            </w:pPr>
            <w:r w:rsidRPr="00504B7E">
              <w:t>NOC</w:t>
            </w:r>
          </w:p>
        </w:tc>
        <w:tc>
          <w:tcPr>
            <w:tcW w:w="1134" w:type="dxa"/>
          </w:tcPr>
          <w:p w:rsidR="00026EBF" w:rsidRPr="00504B7E" w:rsidRDefault="00026EBF" w:rsidP="002B4E69">
            <w:pPr>
              <w:pStyle w:val="Tabletext"/>
              <w:spacing w:before="80" w:after="80"/>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rPr>
            </w:pPr>
            <w:r w:rsidRPr="00662EDC">
              <w:rPr>
                <w:b/>
                <w:bCs/>
              </w:rPr>
              <w:t>RA.1237-2</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保护</w:t>
            </w:r>
            <w:r w:rsidRPr="00504B7E">
              <w:rPr>
                <w:lang w:eastAsia="zh-CN"/>
              </w:rPr>
              <w:t>射电天文业务免受宽带数字调制应用产生的无用发射</w:t>
            </w:r>
            <w:r w:rsidRPr="00504B7E">
              <w:rPr>
                <w:rFonts w:hint="eastAsia"/>
                <w:lang w:eastAsia="zh-CN"/>
              </w:rPr>
              <w:t>的影响</w:t>
            </w:r>
          </w:p>
        </w:tc>
        <w:tc>
          <w:tcPr>
            <w:tcW w:w="1417" w:type="dxa"/>
          </w:tcPr>
          <w:p w:rsidR="00026EBF" w:rsidRPr="00504B7E" w:rsidRDefault="00026EBF" w:rsidP="002B4E69">
            <w:pPr>
              <w:pStyle w:val="Tabletext"/>
              <w:spacing w:before="80" w:after="80"/>
              <w:jc w:val="center"/>
            </w:pPr>
            <w:r w:rsidRPr="00504B7E">
              <w:t>NOC</w:t>
            </w:r>
          </w:p>
        </w:tc>
        <w:tc>
          <w:tcPr>
            <w:tcW w:w="1134" w:type="dxa"/>
          </w:tcPr>
          <w:p w:rsidR="00026EBF" w:rsidRPr="00504B7E" w:rsidRDefault="00026EBF" w:rsidP="002B4E69">
            <w:pPr>
              <w:pStyle w:val="Tabletext"/>
              <w:spacing w:before="80" w:after="80"/>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rPr>
            </w:pPr>
            <w:r w:rsidRPr="00662EDC">
              <w:rPr>
                <w:b/>
                <w:bCs/>
              </w:rPr>
              <w:t>RA.1272-1</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保护</w:t>
            </w:r>
            <w:r w:rsidRPr="00504B7E">
              <w:rPr>
                <w:lang w:eastAsia="zh-CN"/>
              </w:rPr>
              <w:t>60 GHz</w:t>
            </w:r>
            <w:r w:rsidRPr="00504B7E">
              <w:rPr>
                <w:rFonts w:hint="eastAsia"/>
                <w:lang w:eastAsia="zh-CN"/>
              </w:rPr>
              <w:t>以上的射电天文测量不受地面干扰的影响</w:t>
            </w:r>
          </w:p>
        </w:tc>
        <w:tc>
          <w:tcPr>
            <w:tcW w:w="1417" w:type="dxa"/>
          </w:tcPr>
          <w:p w:rsidR="00026EBF" w:rsidRPr="00504B7E" w:rsidRDefault="00026EBF" w:rsidP="002B4E69">
            <w:pPr>
              <w:pStyle w:val="Tabletext"/>
              <w:spacing w:before="80" w:after="80"/>
              <w:jc w:val="center"/>
            </w:pPr>
            <w:r w:rsidRPr="00504B7E">
              <w:t>NOC</w:t>
            </w:r>
          </w:p>
        </w:tc>
        <w:tc>
          <w:tcPr>
            <w:tcW w:w="1134" w:type="dxa"/>
          </w:tcPr>
          <w:p w:rsidR="00026EBF" w:rsidRPr="00504B7E" w:rsidRDefault="00026EBF" w:rsidP="002B4E69">
            <w:pPr>
              <w:pStyle w:val="Tabletext"/>
              <w:spacing w:before="80" w:after="80"/>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eastAsia="zh-CN"/>
              </w:rPr>
            </w:pPr>
            <w:r w:rsidRPr="00662EDC">
              <w:rPr>
                <w:b/>
                <w:bCs/>
              </w:rPr>
              <w:t>RA.1417</w:t>
            </w:r>
            <w:r w:rsidRPr="00662EDC">
              <w:rPr>
                <w:rFonts w:hint="eastAsia"/>
                <w:b/>
                <w:bCs/>
                <w:lang w:eastAsia="zh-CN"/>
              </w:rPr>
              <w:t>-1</w:t>
            </w:r>
          </w:p>
        </w:tc>
        <w:tc>
          <w:tcPr>
            <w:tcW w:w="5842" w:type="dxa"/>
            <w:vAlign w:val="center"/>
          </w:tcPr>
          <w:p w:rsidR="00026EBF" w:rsidRPr="00504B7E" w:rsidRDefault="00026EBF" w:rsidP="002B4E69">
            <w:pPr>
              <w:pStyle w:val="Tabletext"/>
              <w:spacing w:before="80" w:after="80"/>
              <w:rPr>
                <w:lang w:eastAsia="zh-CN"/>
              </w:rPr>
            </w:pPr>
            <w:r>
              <w:rPr>
                <w:lang w:eastAsia="zh-CN"/>
              </w:rPr>
              <w:t>L</w:t>
            </w:r>
            <w:r>
              <w:rPr>
                <w:vertAlign w:val="subscript"/>
                <w:lang w:eastAsia="zh-CN"/>
              </w:rPr>
              <w:t>2</w:t>
            </w:r>
            <w:r w:rsidRPr="00504B7E">
              <w:rPr>
                <w:rFonts w:hint="eastAsia"/>
                <w:lang w:eastAsia="zh-CN"/>
              </w:rPr>
              <w:t>日地拉格朗日点附近的无线电静区</w:t>
            </w:r>
          </w:p>
        </w:tc>
        <w:tc>
          <w:tcPr>
            <w:tcW w:w="1417" w:type="dxa"/>
          </w:tcPr>
          <w:p w:rsidR="00026EBF" w:rsidRPr="00504B7E" w:rsidRDefault="00026EBF" w:rsidP="002B4E69">
            <w:pPr>
              <w:pStyle w:val="Tabletext"/>
              <w:spacing w:before="80" w:after="80"/>
              <w:jc w:val="center"/>
            </w:pPr>
            <w:r w:rsidRPr="00504B7E">
              <w:t>NOC</w:t>
            </w:r>
          </w:p>
        </w:tc>
        <w:tc>
          <w:tcPr>
            <w:tcW w:w="1134" w:type="dxa"/>
          </w:tcPr>
          <w:p w:rsidR="00026EBF" w:rsidRPr="00504B7E" w:rsidRDefault="00026EBF" w:rsidP="002B4E69">
            <w:pPr>
              <w:pStyle w:val="Tabletext"/>
              <w:spacing w:before="80" w:after="80"/>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eastAsia="zh-CN"/>
              </w:rPr>
            </w:pPr>
            <w:r w:rsidRPr="00662EDC">
              <w:rPr>
                <w:b/>
                <w:bCs/>
              </w:rPr>
              <w:t>RA.1513-</w:t>
            </w:r>
            <w:r w:rsidRPr="00662EDC">
              <w:rPr>
                <w:rFonts w:hint="eastAsia"/>
                <w:b/>
                <w:bCs/>
                <w:lang w:eastAsia="zh-CN"/>
              </w:rPr>
              <w:t>2</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因划分给作为主要业务的</w:t>
            </w:r>
            <w:r w:rsidRPr="00504B7E">
              <w:rPr>
                <w:lang w:eastAsia="zh-CN"/>
              </w:rPr>
              <w:t>射电天文</w:t>
            </w:r>
            <w:r>
              <w:rPr>
                <w:rFonts w:hint="eastAsia"/>
                <w:lang w:eastAsia="zh-CN"/>
              </w:rPr>
              <w:t>业务</w:t>
            </w:r>
            <w:r w:rsidRPr="00504B7E">
              <w:rPr>
                <w:rFonts w:hint="eastAsia"/>
                <w:lang w:eastAsia="zh-CN"/>
              </w:rPr>
              <w:t>频段干扰所产生的</w:t>
            </w:r>
            <w:r w:rsidRPr="00504B7E">
              <w:rPr>
                <w:lang w:eastAsia="zh-CN"/>
              </w:rPr>
              <w:t>劣化</w:t>
            </w:r>
            <w:r w:rsidRPr="00504B7E">
              <w:rPr>
                <w:rFonts w:hint="eastAsia"/>
                <w:lang w:eastAsia="zh-CN"/>
              </w:rPr>
              <w:t>造成的射电天文观测</w:t>
            </w:r>
            <w:r w:rsidRPr="00504B7E">
              <w:rPr>
                <w:lang w:eastAsia="zh-CN"/>
              </w:rPr>
              <w:t>数据丢失程度和时间比例标准</w:t>
            </w:r>
          </w:p>
        </w:tc>
        <w:tc>
          <w:tcPr>
            <w:tcW w:w="1417" w:type="dxa"/>
          </w:tcPr>
          <w:p w:rsidR="00026EBF" w:rsidRPr="00504B7E" w:rsidRDefault="00026EBF" w:rsidP="002B4E69">
            <w:pPr>
              <w:pStyle w:val="Tabletext"/>
              <w:spacing w:before="80" w:after="80"/>
              <w:jc w:val="center"/>
              <w:rPr>
                <w:lang w:val="es-ES"/>
              </w:rPr>
            </w:pPr>
            <w:r w:rsidRPr="00504B7E">
              <w:rPr>
                <w:lang w:val="es-ES"/>
              </w:rPr>
              <w:t>NOC</w:t>
            </w:r>
          </w:p>
        </w:tc>
        <w:tc>
          <w:tcPr>
            <w:tcW w:w="1134" w:type="dxa"/>
          </w:tcPr>
          <w:p w:rsidR="00026EBF" w:rsidRPr="00504B7E" w:rsidRDefault="00026EBF" w:rsidP="002B4E69">
            <w:pPr>
              <w:pStyle w:val="Tabletext"/>
              <w:spacing w:before="80" w:after="80"/>
              <w:rPr>
                <w:lang w:val="es-ES"/>
              </w:rPr>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val="es-ES" w:eastAsia="zh-CN"/>
              </w:rPr>
            </w:pPr>
            <w:r w:rsidRPr="00662EDC">
              <w:rPr>
                <w:b/>
                <w:bCs/>
                <w:lang w:val="es-ES"/>
              </w:rPr>
              <w:t>RA.1630</w:t>
            </w:r>
            <w:r w:rsidRPr="00662EDC">
              <w:rPr>
                <w:rFonts w:hint="eastAsia"/>
                <w:b/>
                <w:bCs/>
                <w:lang w:val="es-ES" w:eastAsia="zh-CN"/>
              </w:rPr>
              <w:t>-0</w:t>
            </w:r>
          </w:p>
        </w:tc>
        <w:tc>
          <w:tcPr>
            <w:tcW w:w="5842" w:type="dxa"/>
            <w:vAlign w:val="center"/>
          </w:tcPr>
          <w:p w:rsidR="00026EBF" w:rsidRPr="00504B7E" w:rsidRDefault="00026EBF" w:rsidP="002B4E69">
            <w:pPr>
              <w:pStyle w:val="Tabletext"/>
              <w:spacing w:before="80" w:after="80"/>
              <w:rPr>
                <w:lang w:val="es-ES" w:eastAsia="zh-CN"/>
              </w:rPr>
            </w:pPr>
            <w:r w:rsidRPr="00504B7E">
              <w:rPr>
                <w:lang w:val="es-ES" w:eastAsia="zh-CN"/>
              </w:rPr>
              <w:t>10 THz</w:t>
            </w:r>
            <w:r w:rsidRPr="00504B7E">
              <w:rPr>
                <w:rFonts w:hint="eastAsia"/>
                <w:lang w:val="es-ES" w:eastAsia="zh-CN"/>
              </w:rPr>
              <w:t>至</w:t>
            </w:r>
            <w:r w:rsidRPr="00504B7E">
              <w:rPr>
                <w:lang w:val="es-ES" w:eastAsia="zh-CN"/>
              </w:rPr>
              <w:t>1 000 THz</w:t>
            </w:r>
            <w:r w:rsidRPr="00504B7E">
              <w:rPr>
                <w:rFonts w:hint="eastAsia"/>
                <w:lang w:val="es-ES" w:eastAsia="zh-CN"/>
              </w:rPr>
              <w:t>间</w:t>
            </w:r>
            <w:r w:rsidRPr="00504B7E">
              <w:rPr>
                <w:rFonts w:hint="eastAsia"/>
                <w:lang w:eastAsia="zh-CN"/>
              </w:rPr>
              <w:t>有源业务共用研究使用的地面天文系统的技术和操作特性</w:t>
            </w:r>
          </w:p>
        </w:tc>
        <w:tc>
          <w:tcPr>
            <w:tcW w:w="1417" w:type="dxa"/>
          </w:tcPr>
          <w:p w:rsidR="00026EBF" w:rsidRPr="00504B7E" w:rsidRDefault="00026EBF" w:rsidP="002B4E69">
            <w:pPr>
              <w:pStyle w:val="Tabletext"/>
              <w:spacing w:before="80" w:after="80"/>
              <w:jc w:val="center"/>
            </w:pPr>
            <w:r w:rsidRPr="00504B7E">
              <w:t>NOC</w:t>
            </w:r>
          </w:p>
        </w:tc>
        <w:tc>
          <w:tcPr>
            <w:tcW w:w="1134" w:type="dxa"/>
          </w:tcPr>
          <w:p w:rsidR="00026EBF" w:rsidRPr="00504B7E" w:rsidRDefault="00026EBF" w:rsidP="002B4E69">
            <w:pPr>
              <w:pStyle w:val="Tabletext"/>
              <w:spacing w:before="80" w:after="80"/>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eastAsia="zh-CN"/>
              </w:rPr>
            </w:pPr>
            <w:r w:rsidRPr="00662EDC">
              <w:rPr>
                <w:b/>
                <w:bCs/>
              </w:rPr>
              <w:t>RA.1631</w:t>
            </w:r>
            <w:r w:rsidRPr="00662EDC">
              <w:rPr>
                <w:rFonts w:hint="eastAsia"/>
                <w:b/>
                <w:bCs/>
                <w:lang w:eastAsia="zh-CN"/>
              </w:rPr>
              <w:t>-0</w:t>
            </w:r>
          </w:p>
        </w:tc>
        <w:tc>
          <w:tcPr>
            <w:tcW w:w="5842" w:type="dxa"/>
            <w:vAlign w:val="center"/>
          </w:tcPr>
          <w:p w:rsidR="00026EBF" w:rsidRPr="00504B7E" w:rsidRDefault="00026EBF" w:rsidP="002B4E69">
            <w:pPr>
              <w:pStyle w:val="Tabletext"/>
              <w:spacing w:before="80" w:after="80"/>
              <w:rPr>
                <w:lang w:eastAsia="zh-CN"/>
              </w:rPr>
            </w:pPr>
            <w:r w:rsidRPr="00504B7E">
              <w:rPr>
                <w:szCs w:val="24"/>
                <w:lang w:val="en-US" w:eastAsia="zh-CN"/>
              </w:rPr>
              <w:t>根据</w:t>
            </w:r>
            <w:r w:rsidRPr="00504B7E">
              <w:rPr>
                <w:rFonts w:hint="eastAsia"/>
                <w:szCs w:val="24"/>
                <w:lang w:val="en-US" w:eastAsia="zh-CN"/>
              </w:rPr>
              <w:t>等效全向辐射功率（</w:t>
            </w:r>
            <w:r w:rsidRPr="00504B7E">
              <w:rPr>
                <w:szCs w:val="24"/>
                <w:lang w:val="en-US" w:eastAsia="zh-CN"/>
              </w:rPr>
              <w:t>epfd</w:t>
            </w:r>
            <w:r w:rsidRPr="00504B7E">
              <w:rPr>
                <w:rFonts w:hint="eastAsia"/>
                <w:szCs w:val="24"/>
                <w:lang w:val="en-US" w:eastAsia="zh-CN"/>
              </w:rPr>
              <w:t>）</w:t>
            </w:r>
            <w:r w:rsidRPr="00504B7E">
              <w:rPr>
                <w:szCs w:val="24"/>
                <w:lang w:val="en-US" w:eastAsia="zh-CN"/>
              </w:rPr>
              <w:t>概念用于</w:t>
            </w:r>
            <w:r w:rsidRPr="00504B7E">
              <w:rPr>
                <w:rFonts w:hint="eastAsia"/>
                <w:szCs w:val="24"/>
                <w:lang w:val="en-US" w:eastAsia="zh-CN"/>
              </w:rPr>
              <w:t>非</w:t>
            </w:r>
            <w:r w:rsidRPr="00504B7E">
              <w:rPr>
                <w:szCs w:val="24"/>
                <w:lang w:val="en-US" w:eastAsia="zh-CN"/>
              </w:rPr>
              <w:t>GSO</w:t>
            </w:r>
            <w:r w:rsidRPr="00504B7E">
              <w:rPr>
                <w:szCs w:val="24"/>
                <w:lang w:val="en-US" w:eastAsia="zh-CN"/>
              </w:rPr>
              <w:t>系统和射电天文业务</w:t>
            </w:r>
            <w:r w:rsidRPr="00504B7E">
              <w:rPr>
                <w:rFonts w:hint="eastAsia"/>
                <w:szCs w:val="24"/>
                <w:lang w:val="en-US" w:eastAsia="zh-CN"/>
              </w:rPr>
              <w:t>（</w:t>
            </w:r>
            <w:r w:rsidRPr="00504B7E">
              <w:rPr>
                <w:rFonts w:hint="eastAsia"/>
                <w:szCs w:val="24"/>
                <w:lang w:val="en-US" w:eastAsia="zh-CN"/>
              </w:rPr>
              <w:t>RAS</w:t>
            </w:r>
            <w:r w:rsidRPr="00504B7E">
              <w:rPr>
                <w:rFonts w:hint="eastAsia"/>
                <w:szCs w:val="24"/>
                <w:lang w:val="en-US" w:eastAsia="zh-CN"/>
              </w:rPr>
              <w:t>）电台</w:t>
            </w:r>
            <w:r w:rsidRPr="00504B7E">
              <w:rPr>
                <w:szCs w:val="24"/>
                <w:lang w:val="en-US" w:eastAsia="zh-CN"/>
              </w:rPr>
              <w:t>间兼容性分析的</w:t>
            </w:r>
            <w:r w:rsidRPr="00504B7E">
              <w:rPr>
                <w:rFonts w:hint="eastAsia"/>
                <w:szCs w:val="24"/>
                <w:lang w:val="en-US" w:eastAsia="zh-CN"/>
              </w:rPr>
              <w:t>基准</w:t>
            </w:r>
            <w:r w:rsidRPr="00504B7E">
              <w:rPr>
                <w:szCs w:val="24"/>
                <w:lang w:val="en-US" w:eastAsia="zh-CN"/>
              </w:rPr>
              <w:t>射电天文天线</w:t>
            </w:r>
            <w:r w:rsidRPr="00504B7E">
              <w:rPr>
                <w:rFonts w:hint="eastAsia"/>
                <w:szCs w:val="24"/>
                <w:lang w:val="en-US" w:eastAsia="zh-CN"/>
              </w:rPr>
              <w:t>方向</w:t>
            </w:r>
            <w:r w:rsidRPr="00504B7E">
              <w:rPr>
                <w:szCs w:val="24"/>
                <w:lang w:val="en-US" w:eastAsia="zh-CN"/>
              </w:rPr>
              <w:t>图</w:t>
            </w:r>
          </w:p>
        </w:tc>
        <w:tc>
          <w:tcPr>
            <w:tcW w:w="1417" w:type="dxa"/>
          </w:tcPr>
          <w:p w:rsidR="00026EBF" w:rsidRPr="00504B7E" w:rsidRDefault="00026EBF" w:rsidP="002B4E69">
            <w:pPr>
              <w:pStyle w:val="Tabletext"/>
              <w:spacing w:before="80" w:after="80"/>
              <w:jc w:val="center"/>
            </w:pPr>
            <w:r w:rsidRPr="00504B7E">
              <w:t>NOC</w:t>
            </w:r>
          </w:p>
        </w:tc>
        <w:tc>
          <w:tcPr>
            <w:tcW w:w="1134" w:type="dxa"/>
          </w:tcPr>
          <w:p w:rsidR="00026EBF" w:rsidRPr="00504B7E" w:rsidRDefault="00026EBF" w:rsidP="002B4E69">
            <w:pPr>
              <w:pStyle w:val="Tabletext"/>
              <w:spacing w:before="80" w:after="80"/>
            </w:pPr>
          </w:p>
        </w:tc>
      </w:tr>
      <w:tr w:rsidR="00026EBF" w:rsidRPr="00504B7E" w:rsidTr="002B4E69">
        <w:trPr>
          <w:cantSplit/>
          <w:tblHeader/>
        </w:trPr>
        <w:tc>
          <w:tcPr>
            <w:tcW w:w="1383" w:type="dxa"/>
          </w:tcPr>
          <w:p w:rsidR="00026EBF" w:rsidRPr="00662EDC" w:rsidRDefault="00026EBF" w:rsidP="002B4E69">
            <w:pPr>
              <w:pStyle w:val="Tabletext"/>
              <w:spacing w:before="80" w:after="80"/>
              <w:jc w:val="center"/>
              <w:rPr>
                <w:b/>
                <w:bCs/>
                <w:lang w:eastAsia="zh-CN"/>
              </w:rPr>
            </w:pPr>
            <w:r w:rsidRPr="00662EDC">
              <w:rPr>
                <w:b/>
                <w:bCs/>
              </w:rPr>
              <w:t>RA.1750</w:t>
            </w:r>
            <w:r w:rsidRPr="00662EDC">
              <w:rPr>
                <w:rFonts w:hint="eastAsia"/>
                <w:b/>
                <w:bCs/>
                <w:lang w:eastAsia="zh-CN"/>
              </w:rPr>
              <w:t>-0</w:t>
            </w:r>
          </w:p>
        </w:tc>
        <w:tc>
          <w:tcPr>
            <w:tcW w:w="5842" w:type="dxa"/>
            <w:vAlign w:val="center"/>
          </w:tcPr>
          <w:p w:rsidR="00026EBF" w:rsidRPr="00504B7E" w:rsidRDefault="00026EBF" w:rsidP="002B4E69">
            <w:pPr>
              <w:pStyle w:val="Tabletext"/>
              <w:spacing w:before="80" w:after="80"/>
              <w:rPr>
                <w:lang w:eastAsia="zh-CN"/>
              </w:rPr>
            </w:pPr>
            <w:r w:rsidRPr="00504B7E">
              <w:rPr>
                <w:rFonts w:hint="eastAsia"/>
                <w:lang w:eastAsia="zh-CN"/>
              </w:rPr>
              <w:t>94 GHz</w:t>
            </w:r>
            <w:r w:rsidRPr="00504B7E">
              <w:rPr>
                <w:rFonts w:hint="eastAsia"/>
                <w:lang w:eastAsia="zh-CN"/>
              </w:rPr>
              <w:t>和</w:t>
            </w:r>
            <w:r w:rsidRPr="00504B7E">
              <w:rPr>
                <w:rFonts w:hint="eastAsia"/>
                <w:lang w:eastAsia="zh-CN"/>
              </w:rPr>
              <w:t>130 GHz</w:t>
            </w:r>
            <w:r w:rsidRPr="00504B7E">
              <w:rPr>
                <w:rFonts w:hint="eastAsia"/>
                <w:lang w:eastAsia="zh-CN"/>
              </w:rPr>
              <w:t>频段</w:t>
            </w:r>
            <w:r w:rsidRPr="00504B7E">
              <w:rPr>
                <w:lang w:eastAsia="zh-CN"/>
              </w:rPr>
              <w:t>卫星地球探</w:t>
            </w:r>
            <w:r w:rsidRPr="00504B7E">
              <w:rPr>
                <w:rFonts w:hint="eastAsia"/>
                <w:lang w:eastAsia="zh-CN"/>
              </w:rPr>
              <w:t>测</w:t>
            </w:r>
            <w:r w:rsidRPr="00504B7E">
              <w:rPr>
                <w:lang w:eastAsia="zh-CN"/>
              </w:rPr>
              <w:t>业务</w:t>
            </w:r>
            <w:r w:rsidRPr="00504B7E">
              <w:rPr>
                <w:rFonts w:hint="eastAsia"/>
                <w:lang w:eastAsia="zh-CN"/>
              </w:rPr>
              <w:t>（</w:t>
            </w:r>
            <w:r w:rsidRPr="00504B7E">
              <w:rPr>
                <w:rFonts w:hint="eastAsia"/>
                <w:lang w:eastAsia="zh-CN"/>
              </w:rPr>
              <w:t>EESS</w:t>
            </w:r>
            <w:r w:rsidRPr="00504B7E">
              <w:rPr>
                <w:rFonts w:hint="eastAsia"/>
                <w:lang w:eastAsia="zh-CN"/>
              </w:rPr>
              <w:t>）（有源）与</w:t>
            </w:r>
            <w:r w:rsidRPr="00504B7E">
              <w:rPr>
                <w:rFonts w:hint="eastAsia"/>
                <w:lang w:eastAsia="zh-CN"/>
              </w:rPr>
              <w:t>RAS</w:t>
            </w:r>
            <w:r w:rsidRPr="00504B7E">
              <w:rPr>
                <w:rFonts w:hint="eastAsia"/>
                <w:lang w:eastAsia="zh-CN"/>
              </w:rPr>
              <w:t>之间的共同规划</w:t>
            </w:r>
          </w:p>
        </w:tc>
        <w:tc>
          <w:tcPr>
            <w:tcW w:w="1417" w:type="dxa"/>
          </w:tcPr>
          <w:p w:rsidR="00026EBF" w:rsidRPr="00504B7E" w:rsidRDefault="00026EBF" w:rsidP="002B4E69">
            <w:pPr>
              <w:pStyle w:val="Tabletext"/>
              <w:spacing w:before="80" w:after="80"/>
              <w:jc w:val="center"/>
            </w:pPr>
            <w:r w:rsidRPr="00504B7E">
              <w:t>NOC</w:t>
            </w:r>
          </w:p>
        </w:tc>
        <w:tc>
          <w:tcPr>
            <w:tcW w:w="1134" w:type="dxa"/>
          </w:tcPr>
          <w:p w:rsidR="00026EBF" w:rsidRPr="00504B7E" w:rsidRDefault="00026EBF" w:rsidP="002B4E69">
            <w:pPr>
              <w:pStyle w:val="Tabletext"/>
              <w:spacing w:before="80" w:after="80"/>
            </w:pPr>
          </w:p>
        </w:tc>
      </w:tr>
      <w:tr w:rsidR="00026EBF" w:rsidRPr="00504B7E" w:rsidTr="002B4E69">
        <w:trPr>
          <w:cantSplit/>
          <w:tblHeader/>
        </w:trPr>
        <w:tc>
          <w:tcPr>
            <w:tcW w:w="1383" w:type="dxa"/>
            <w:tcBorders>
              <w:top w:val="single" w:sz="4" w:space="0" w:color="auto"/>
              <w:left w:val="single" w:sz="4" w:space="0" w:color="auto"/>
              <w:bottom w:val="single" w:sz="4" w:space="0" w:color="auto"/>
              <w:right w:val="single" w:sz="4" w:space="0" w:color="auto"/>
            </w:tcBorders>
          </w:tcPr>
          <w:p w:rsidR="00026EBF" w:rsidRPr="00662EDC" w:rsidRDefault="00026EBF" w:rsidP="002B4E69">
            <w:pPr>
              <w:pStyle w:val="Tabletext"/>
              <w:spacing w:before="80" w:after="80"/>
              <w:jc w:val="center"/>
              <w:rPr>
                <w:b/>
                <w:bCs/>
                <w:lang w:eastAsia="zh-CN"/>
              </w:rPr>
            </w:pPr>
            <w:r w:rsidRPr="00662EDC">
              <w:rPr>
                <w:b/>
                <w:bCs/>
              </w:rPr>
              <w:t>RA.1860</w:t>
            </w:r>
            <w:r w:rsidRPr="00662EDC">
              <w:rPr>
                <w:rFonts w:hint="eastAsia"/>
                <w:b/>
                <w:bCs/>
                <w:lang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lang w:eastAsia="zh-CN"/>
              </w:rPr>
              <w:t>1-3 THz</w:t>
            </w:r>
            <w:r w:rsidRPr="00504B7E">
              <w:rPr>
                <w:rFonts w:hint="eastAsia"/>
                <w:lang w:eastAsia="zh-CN"/>
              </w:rPr>
              <w:t>范围内无线电射电天文测量的优选频段</w:t>
            </w:r>
          </w:p>
        </w:tc>
        <w:tc>
          <w:tcPr>
            <w:tcW w:w="1417"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134"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bl>
    <w:p w:rsidR="00026EBF" w:rsidRPr="00504B7E" w:rsidRDefault="00026EBF" w:rsidP="00026EBF">
      <w:pPr>
        <w:spacing w:before="240" w:after="120"/>
        <w:rPr>
          <w:b/>
          <w:bCs/>
        </w:rPr>
      </w:pPr>
    </w:p>
    <w:p w:rsidR="00026EBF" w:rsidRPr="00504B7E" w:rsidRDefault="00026EBF" w:rsidP="00026EBF">
      <w:pPr>
        <w:pStyle w:val="Tabletitle"/>
      </w:pPr>
      <w:r w:rsidRPr="00504B7E">
        <w:br w:type="page"/>
      </w:r>
      <w:r w:rsidRPr="00504B7E">
        <w:rPr>
          <w:rFonts w:hint="eastAsia"/>
          <w:lang w:eastAsia="zh-CN"/>
        </w:rPr>
        <w:lastRenderedPageBreak/>
        <w:t>空间应用和气象学</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5669"/>
        <w:gridCol w:w="1418"/>
        <w:gridCol w:w="1418"/>
      </w:tblGrid>
      <w:tr w:rsidR="00026EBF" w:rsidRPr="00504B7E" w:rsidTr="002B4E69">
        <w:trPr>
          <w:cantSplit/>
          <w:tblHeader/>
        </w:trPr>
        <w:tc>
          <w:tcPr>
            <w:tcW w:w="1383" w:type="dxa"/>
            <w:vAlign w:val="center"/>
          </w:tcPr>
          <w:p w:rsidR="00026EBF" w:rsidRPr="00504B7E" w:rsidRDefault="00026EBF" w:rsidP="002B4E69">
            <w:pPr>
              <w:pStyle w:val="Tablehead"/>
              <w:rPr>
                <w:lang w:val="fr-CH"/>
              </w:rPr>
            </w:pPr>
            <w:r w:rsidRPr="00504B7E">
              <w:rPr>
                <w:lang w:val="fr-CH"/>
              </w:rPr>
              <w:t>ITU-R</w:t>
            </w:r>
            <w:r w:rsidRPr="00504B7E">
              <w:rPr>
                <w:rFonts w:hint="eastAsia"/>
                <w:lang w:val="fr-CH" w:eastAsia="zh-CN"/>
              </w:rPr>
              <w:br/>
            </w:r>
            <w:r w:rsidRPr="00504B7E">
              <w:rPr>
                <w:rFonts w:hint="eastAsia"/>
                <w:lang w:val="fr-CH" w:eastAsia="zh-CN"/>
              </w:rPr>
              <w:t>建议书</w:t>
            </w:r>
          </w:p>
        </w:tc>
        <w:tc>
          <w:tcPr>
            <w:tcW w:w="5669" w:type="dxa"/>
            <w:vAlign w:val="center"/>
          </w:tcPr>
          <w:p w:rsidR="00026EBF" w:rsidRPr="00504B7E" w:rsidRDefault="00026EBF" w:rsidP="002B4E69">
            <w:pPr>
              <w:pStyle w:val="Tablehead"/>
              <w:rPr>
                <w:lang w:val="en-US"/>
              </w:rPr>
            </w:pPr>
            <w:r w:rsidRPr="00B44FDE">
              <w:rPr>
                <w:rFonts w:hint="eastAsia"/>
                <w:lang w:val="en-US" w:eastAsia="zh-CN"/>
              </w:rPr>
              <w:t>建议</w:t>
            </w:r>
            <w:r w:rsidRPr="00504B7E">
              <w:rPr>
                <w:rFonts w:hint="eastAsia"/>
                <w:lang w:val="en-US" w:eastAsia="zh-CN"/>
              </w:rPr>
              <w:t>书标题</w:t>
            </w:r>
          </w:p>
        </w:tc>
        <w:tc>
          <w:tcPr>
            <w:tcW w:w="1418" w:type="dxa"/>
            <w:vAlign w:val="center"/>
          </w:tcPr>
          <w:p w:rsidR="00026EBF" w:rsidRPr="00504B7E" w:rsidRDefault="00026EBF" w:rsidP="002B4E69">
            <w:pPr>
              <w:pStyle w:val="Tablehead"/>
              <w:rPr>
                <w:lang w:val="en-US" w:eastAsia="zh-CN"/>
              </w:rPr>
            </w:pPr>
            <w:r w:rsidRPr="00504B7E">
              <w:rPr>
                <w:lang w:eastAsia="zh-CN"/>
              </w:rPr>
              <w:t>RA-</w:t>
            </w:r>
            <w:r>
              <w:rPr>
                <w:rFonts w:hint="eastAsia"/>
                <w:lang w:eastAsia="zh-CN"/>
              </w:rPr>
              <w:t>15</w:t>
            </w:r>
            <w:r w:rsidRPr="00504B7E">
              <w:rPr>
                <w:lang w:eastAsia="zh-CN"/>
              </w:rPr>
              <w:br/>
            </w:r>
            <w:r w:rsidRPr="00504B7E">
              <w:rPr>
                <w:rFonts w:hint="eastAsia"/>
                <w:lang w:eastAsia="zh-CN"/>
              </w:rPr>
              <w:t>采取的行动</w:t>
            </w:r>
          </w:p>
        </w:tc>
        <w:tc>
          <w:tcPr>
            <w:tcW w:w="1418" w:type="dxa"/>
            <w:vAlign w:val="center"/>
          </w:tcPr>
          <w:p w:rsidR="00026EBF" w:rsidRPr="00504B7E" w:rsidRDefault="00026EBF" w:rsidP="002B4E69">
            <w:pPr>
              <w:pStyle w:val="Tablehead"/>
              <w:rPr>
                <w:lang w:val="en-US" w:eastAsia="zh-CN"/>
              </w:rPr>
            </w:pPr>
            <w:r w:rsidRPr="00504B7E">
              <w:rPr>
                <w:rFonts w:hint="eastAsia"/>
                <w:lang w:val="en-US" w:eastAsia="zh-CN"/>
              </w:rPr>
              <w:t>意见</w:t>
            </w: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lang w:eastAsia="zh-CN"/>
              </w:rPr>
              <w:t>SA.363-5</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空间操作系统。频率、带宽和保护标准</w:t>
            </w:r>
          </w:p>
        </w:tc>
        <w:tc>
          <w:tcPr>
            <w:tcW w:w="1418" w:type="dxa"/>
          </w:tcPr>
          <w:p w:rsidR="00026EBF" w:rsidRPr="00504B7E" w:rsidRDefault="00026EBF" w:rsidP="002B4E69">
            <w:pPr>
              <w:pStyle w:val="Tabletext"/>
              <w:spacing w:before="80" w:after="80"/>
              <w:jc w:val="center"/>
              <w:rPr>
                <w:lang w:eastAsia="zh-CN"/>
              </w:rPr>
            </w:pPr>
            <w:r w:rsidRPr="00504B7E">
              <w:rPr>
                <w:lang w:val="es-ES"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lang w:eastAsia="zh-CN"/>
              </w:rPr>
              <w:t>SA.364-5</w:t>
            </w:r>
          </w:p>
        </w:tc>
        <w:tc>
          <w:tcPr>
            <w:tcW w:w="5669" w:type="dxa"/>
          </w:tcPr>
          <w:p w:rsidR="00026EBF" w:rsidRPr="00504B7E" w:rsidRDefault="00026EBF" w:rsidP="002B4E69">
            <w:pPr>
              <w:pStyle w:val="Tabletext"/>
              <w:spacing w:before="80" w:after="80"/>
              <w:rPr>
                <w:lang w:eastAsia="zh-CN"/>
              </w:rPr>
            </w:pPr>
            <w:r w:rsidRPr="00504B7E">
              <w:rPr>
                <w:rFonts w:hint="eastAsia"/>
                <w:lang w:val="en-US" w:eastAsia="zh-CN"/>
              </w:rPr>
              <w:t>载人和无人近地</w:t>
            </w:r>
            <w:r w:rsidRPr="00504B7E">
              <w:rPr>
                <w:lang w:val="en-US" w:eastAsia="zh-CN"/>
              </w:rPr>
              <w:t>研究卫星</w:t>
            </w:r>
            <w:r w:rsidRPr="00504B7E">
              <w:rPr>
                <w:rFonts w:hint="eastAsia"/>
                <w:lang w:val="en-US" w:eastAsia="zh-CN"/>
              </w:rPr>
              <w:t>的优选频率和带宽</w:t>
            </w:r>
          </w:p>
        </w:tc>
        <w:tc>
          <w:tcPr>
            <w:tcW w:w="1418" w:type="dxa"/>
          </w:tcPr>
          <w:p w:rsidR="00026EBF" w:rsidRPr="00504B7E" w:rsidRDefault="00026EBF" w:rsidP="002B4E69">
            <w:pPr>
              <w:pStyle w:val="Tabletext"/>
              <w:spacing w:before="80" w:after="80"/>
              <w:jc w:val="center"/>
              <w:rPr>
                <w:lang w:eastAsia="zh-CN"/>
              </w:rPr>
            </w:pPr>
            <w:r w:rsidRPr="00504B7E">
              <w:rPr>
                <w:lang w:val="es-ES"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lang w:eastAsia="zh-CN"/>
              </w:rPr>
              <w:t>SA.509-</w:t>
            </w:r>
            <w:r w:rsidRPr="00662EDC">
              <w:rPr>
                <w:rFonts w:hint="eastAsia"/>
                <w:b/>
                <w:bCs/>
                <w:lang w:eastAsia="zh-CN"/>
              </w:rPr>
              <w:t>3</w:t>
            </w:r>
          </w:p>
        </w:tc>
        <w:tc>
          <w:tcPr>
            <w:tcW w:w="5669" w:type="dxa"/>
          </w:tcPr>
          <w:p w:rsidR="00026EBF" w:rsidRPr="00504B7E" w:rsidRDefault="00026EBF" w:rsidP="002B4E69">
            <w:pPr>
              <w:pStyle w:val="Tabletext"/>
              <w:spacing w:before="80" w:after="80"/>
              <w:rPr>
                <w:lang w:eastAsia="zh-CN"/>
              </w:rPr>
            </w:pPr>
            <w:r w:rsidRPr="00504B7E">
              <w:rPr>
                <w:szCs w:val="24"/>
                <w:lang w:val="en-US" w:eastAsia="zh-CN"/>
              </w:rPr>
              <w:t>用于包括协调程序</w:t>
            </w:r>
            <w:r w:rsidRPr="00504B7E">
              <w:rPr>
                <w:rFonts w:hint="eastAsia"/>
                <w:szCs w:val="24"/>
                <w:lang w:val="en-US" w:eastAsia="zh-CN"/>
              </w:rPr>
              <w:t>在内的</w:t>
            </w:r>
            <w:r w:rsidRPr="00504B7E">
              <w:rPr>
                <w:szCs w:val="24"/>
                <w:lang w:val="en-US" w:eastAsia="zh-CN"/>
              </w:rPr>
              <w:t>干扰计算的空间研究地球站和射电天文</w:t>
            </w:r>
            <w:r>
              <w:rPr>
                <w:rFonts w:hint="eastAsia"/>
                <w:szCs w:val="24"/>
                <w:lang w:val="en-US" w:eastAsia="zh-CN"/>
              </w:rPr>
              <w:t>在低于</w:t>
            </w:r>
            <w:r>
              <w:rPr>
                <w:rFonts w:hint="eastAsia"/>
                <w:szCs w:val="24"/>
                <w:lang w:val="en-US" w:eastAsia="zh-CN"/>
              </w:rPr>
              <w:t>30 MHz</w:t>
            </w:r>
            <w:r>
              <w:rPr>
                <w:rFonts w:hint="eastAsia"/>
                <w:szCs w:val="24"/>
                <w:lang w:val="en-US" w:eastAsia="zh-CN"/>
              </w:rPr>
              <w:t>频率的参考</w:t>
            </w:r>
            <w:r w:rsidRPr="00504B7E">
              <w:rPr>
                <w:szCs w:val="24"/>
                <w:lang w:val="en-US" w:eastAsia="zh-CN"/>
              </w:rPr>
              <w:t>天线辐射</w:t>
            </w:r>
            <w:r w:rsidRPr="00504B7E">
              <w:rPr>
                <w:rFonts w:hint="eastAsia"/>
                <w:szCs w:val="24"/>
                <w:lang w:val="en-US" w:eastAsia="zh-CN"/>
              </w:rPr>
              <w:t>方向</w:t>
            </w:r>
            <w:r w:rsidRPr="00504B7E">
              <w:rPr>
                <w:szCs w:val="24"/>
                <w:lang w:val="en-US" w:eastAsia="zh-CN"/>
              </w:rPr>
              <w:t>图</w:t>
            </w:r>
          </w:p>
        </w:tc>
        <w:tc>
          <w:tcPr>
            <w:tcW w:w="1418" w:type="dxa"/>
          </w:tcPr>
          <w:p w:rsidR="00026EBF" w:rsidRPr="00504B7E" w:rsidRDefault="00026EBF" w:rsidP="002B4E69">
            <w:pPr>
              <w:pStyle w:val="Tabletext"/>
              <w:spacing w:before="80" w:after="80"/>
              <w:jc w:val="center"/>
              <w:rPr>
                <w:lang w:eastAsia="zh-CN"/>
              </w:rPr>
            </w:pPr>
            <w:r w:rsidRPr="00504B7E">
              <w:rPr>
                <w:lang w:val="es-ES"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lang w:eastAsia="zh-CN"/>
              </w:rPr>
              <w:t>SA.5</w:t>
            </w:r>
            <w:r w:rsidRPr="00662EDC">
              <w:rPr>
                <w:b/>
                <w:bCs/>
              </w:rPr>
              <w:t>10-2</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空间研究业务与</w:t>
            </w:r>
            <w:r w:rsidRPr="00504B7E">
              <w:rPr>
                <w:rFonts w:hint="eastAsia"/>
                <w:lang w:eastAsia="zh-CN"/>
              </w:rPr>
              <w:t>14</w:t>
            </w:r>
            <w:r w:rsidRPr="00504B7E">
              <w:rPr>
                <w:rFonts w:hint="eastAsia"/>
                <w:lang w:eastAsia="zh-CN"/>
              </w:rPr>
              <w:t>和</w:t>
            </w:r>
            <w:r w:rsidRPr="00504B7E">
              <w:rPr>
                <w:rFonts w:hint="eastAsia"/>
                <w:lang w:eastAsia="zh-CN"/>
              </w:rPr>
              <w:t>15</w:t>
            </w:r>
            <w:r w:rsidRPr="00504B7E">
              <w:rPr>
                <w:lang w:eastAsia="zh-CN"/>
              </w:rPr>
              <w:t xml:space="preserve"> GHz</w:t>
            </w:r>
            <w:r w:rsidRPr="00504B7E">
              <w:rPr>
                <w:rFonts w:hint="eastAsia"/>
                <w:lang w:eastAsia="zh-CN"/>
              </w:rPr>
              <w:t>频段附近其它业务频率共用的可行性</w:t>
            </w:r>
            <w:r w:rsidRPr="00504B7E">
              <w:rPr>
                <w:rFonts w:hint="eastAsia"/>
                <w:lang w:eastAsia="zh-CN"/>
              </w:rPr>
              <w:t xml:space="preserve"> </w:t>
            </w:r>
            <w:r>
              <w:rPr>
                <w:lang w:eastAsia="zh-CN"/>
              </w:rPr>
              <w:t>–</w:t>
            </w:r>
            <w:r w:rsidRPr="00504B7E">
              <w:rPr>
                <w:rFonts w:hint="eastAsia"/>
                <w:lang w:eastAsia="zh-CN"/>
              </w:rPr>
              <w:t xml:space="preserve"> </w:t>
            </w:r>
            <w:r w:rsidRPr="00504B7E">
              <w:rPr>
                <w:rFonts w:hint="eastAsia"/>
                <w:lang w:eastAsia="zh-CN"/>
              </w:rPr>
              <w:t>卫星数据转发系统的潜在干扰</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SA.514-3</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卫星地球探测业务和卫星气象业务的指令与数据传输系统干扰标准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SA.609-2</w:t>
            </w:r>
          </w:p>
        </w:tc>
        <w:tc>
          <w:tcPr>
            <w:tcW w:w="5669" w:type="dxa"/>
          </w:tcPr>
          <w:p w:rsidR="00026EBF" w:rsidRPr="00504B7E" w:rsidRDefault="00026EBF" w:rsidP="002B4E69">
            <w:pPr>
              <w:pStyle w:val="Tabletext"/>
              <w:spacing w:before="80" w:after="80"/>
              <w:rPr>
                <w:lang w:eastAsia="zh-CN"/>
              </w:rPr>
            </w:pPr>
            <w:r w:rsidRPr="00504B7E">
              <w:rPr>
                <w:rFonts w:hint="eastAsia"/>
                <w:lang w:val="en-US" w:eastAsia="zh-CN"/>
              </w:rPr>
              <w:t>载人和无人近地</w:t>
            </w:r>
            <w:r w:rsidRPr="00504B7E">
              <w:rPr>
                <w:lang w:val="en-US" w:eastAsia="zh-CN"/>
              </w:rPr>
              <w:t>研究卫星</w:t>
            </w:r>
            <w:r w:rsidRPr="00504B7E">
              <w:rPr>
                <w:rFonts w:hint="eastAsia"/>
                <w:lang w:val="en-US" w:eastAsia="zh-CN"/>
              </w:rPr>
              <w:t>的无线电通信链路的保护标准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SA.1014-2</w:t>
            </w:r>
          </w:p>
        </w:tc>
        <w:tc>
          <w:tcPr>
            <w:tcW w:w="5669" w:type="dxa"/>
          </w:tcPr>
          <w:p w:rsidR="00026EBF" w:rsidRPr="00504B7E" w:rsidRDefault="00026EBF" w:rsidP="002B4E69">
            <w:pPr>
              <w:pStyle w:val="Tabletext"/>
              <w:spacing w:before="80" w:after="80"/>
              <w:rPr>
                <w:lang w:eastAsia="zh-CN"/>
              </w:rPr>
            </w:pPr>
            <w:r w:rsidRPr="00504B7E">
              <w:rPr>
                <w:rFonts w:hint="eastAsia"/>
                <w:lang w:val="en-US" w:eastAsia="zh-CN"/>
              </w:rPr>
              <w:t>载人和无人</w:t>
            </w:r>
            <w:r>
              <w:rPr>
                <w:rFonts w:hint="eastAsia"/>
                <w:lang w:val="en-US" w:eastAsia="zh-CN"/>
              </w:rPr>
              <w:t>深空</w:t>
            </w:r>
            <w:r w:rsidRPr="00504B7E">
              <w:rPr>
                <w:rFonts w:hint="eastAsia"/>
                <w:lang w:val="en-US" w:eastAsia="zh-CN"/>
              </w:rPr>
              <w:t>研究的通信要求</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SA.1015-1</w:t>
            </w:r>
          </w:p>
        </w:tc>
        <w:tc>
          <w:tcPr>
            <w:tcW w:w="5669" w:type="dxa"/>
          </w:tcPr>
          <w:p w:rsidR="00026EBF" w:rsidRPr="00504B7E" w:rsidRDefault="00026EBF" w:rsidP="002B4E69">
            <w:pPr>
              <w:pStyle w:val="Tabletext"/>
              <w:spacing w:before="80" w:after="80"/>
            </w:pPr>
            <w:r>
              <w:rPr>
                <w:rFonts w:hint="eastAsia"/>
                <w:lang w:eastAsia="zh-CN"/>
              </w:rPr>
              <w:t>深空</w:t>
            </w:r>
            <w:r w:rsidRPr="00504B7E">
              <w:rPr>
                <w:rFonts w:hint="eastAsia"/>
                <w:lang w:eastAsia="zh-CN"/>
              </w:rPr>
              <w:t>研究的带宽要求</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SA.1016</w:t>
            </w:r>
            <w:r w:rsidRPr="00662EDC">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与</w:t>
            </w:r>
            <w:r>
              <w:rPr>
                <w:rFonts w:hint="eastAsia"/>
                <w:lang w:eastAsia="zh-CN"/>
              </w:rPr>
              <w:t>深空</w:t>
            </w:r>
            <w:r w:rsidRPr="00504B7E">
              <w:rPr>
                <w:rFonts w:hint="eastAsia"/>
                <w:lang w:eastAsia="zh-CN"/>
              </w:rPr>
              <w:t>研究相关的共用考虑</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SA.1018</w:t>
            </w:r>
            <w:r w:rsidRPr="00662EDC">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对地静止轨道和低地球轨道用户航空器中含有数据转发卫星系统的</w:t>
            </w:r>
            <w:r w:rsidRPr="00504B7E">
              <w:rPr>
                <w:lang w:eastAsia="zh-CN"/>
              </w:rPr>
              <w:t>假设参考系统</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SA.1019</w:t>
            </w:r>
            <w:r w:rsidRPr="00662EDC">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lang w:eastAsia="zh-CN"/>
              </w:rPr>
              <w:t>数据转发卫星系统</w:t>
            </w:r>
            <w:r w:rsidRPr="00504B7E">
              <w:rPr>
                <w:rFonts w:hint="eastAsia"/>
                <w:lang w:eastAsia="zh-CN"/>
              </w:rPr>
              <w:t>的优选频段和发射方向</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SA.1020</w:t>
            </w:r>
            <w:r w:rsidRPr="00662EDC">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lang w:eastAsia="zh-CN"/>
              </w:rPr>
              <w:t>卫星地球探测业务和卫星气象业务</w:t>
            </w:r>
            <w:r w:rsidRPr="00504B7E">
              <w:rPr>
                <w:rFonts w:hint="eastAsia"/>
                <w:lang w:eastAsia="zh-CN"/>
              </w:rPr>
              <w:t>的</w:t>
            </w:r>
            <w:r w:rsidRPr="00504B7E">
              <w:rPr>
                <w:lang w:eastAsia="zh-CN"/>
              </w:rPr>
              <w:t>假设参考系统</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SA.1021</w:t>
            </w:r>
            <w:r w:rsidRPr="00662EDC">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为</w:t>
            </w:r>
            <w:r w:rsidRPr="00504B7E">
              <w:rPr>
                <w:lang w:eastAsia="zh-CN"/>
              </w:rPr>
              <w:t>卫星地球探测业务和卫星气象业务</w:t>
            </w:r>
            <w:r w:rsidRPr="00504B7E">
              <w:rPr>
                <w:rFonts w:hint="eastAsia"/>
                <w:lang w:eastAsia="zh-CN"/>
              </w:rPr>
              <w:t>系统确定性能指标的方法</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SA.1022-1</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为</w:t>
            </w:r>
            <w:r w:rsidRPr="00504B7E">
              <w:rPr>
                <w:lang w:eastAsia="zh-CN"/>
              </w:rPr>
              <w:t>卫星地球探测业务和卫星气象业务</w:t>
            </w:r>
            <w:r w:rsidRPr="00504B7E">
              <w:rPr>
                <w:rFonts w:hint="eastAsia"/>
                <w:lang w:eastAsia="zh-CN"/>
              </w:rPr>
              <w:t>系统确定干扰标准的方法</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SA.1023</w:t>
            </w:r>
            <w:r w:rsidRPr="00662EDC">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为</w:t>
            </w:r>
            <w:r w:rsidRPr="00504B7E">
              <w:rPr>
                <w:lang w:eastAsia="zh-CN"/>
              </w:rPr>
              <w:t>卫星地球探测业务和卫星气象业务</w:t>
            </w:r>
            <w:r w:rsidRPr="00504B7E">
              <w:rPr>
                <w:rFonts w:hint="eastAsia"/>
                <w:lang w:eastAsia="zh-CN"/>
              </w:rPr>
              <w:t>系统确定共用和协调标准的方法</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SA.1024-1</w:t>
            </w:r>
          </w:p>
        </w:tc>
        <w:tc>
          <w:tcPr>
            <w:tcW w:w="5669" w:type="dxa"/>
          </w:tcPr>
          <w:p w:rsidR="00026EBF" w:rsidRPr="00504B7E" w:rsidRDefault="00026EBF" w:rsidP="002B4E69">
            <w:pPr>
              <w:pStyle w:val="Tabletext"/>
              <w:spacing w:before="80" w:after="80"/>
              <w:rPr>
                <w:lang w:eastAsia="zh-CN"/>
              </w:rPr>
            </w:pPr>
            <w:r w:rsidRPr="00504B7E">
              <w:rPr>
                <w:lang w:eastAsia="zh-CN"/>
              </w:rPr>
              <w:t>地球探测卫星</w:t>
            </w:r>
            <w:r w:rsidRPr="00504B7E">
              <w:rPr>
                <w:rFonts w:hint="eastAsia"/>
                <w:lang w:eastAsia="zh-CN"/>
              </w:rPr>
              <w:t>（不包括</w:t>
            </w:r>
            <w:r w:rsidRPr="00504B7E">
              <w:rPr>
                <w:lang w:eastAsia="zh-CN"/>
              </w:rPr>
              <w:t>气象卫星</w:t>
            </w:r>
            <w:r w:rsidRPr="00504B7E">
              <w:rPr>
                <w:rFonts w:hint="eastAsia"/>
                <w:lang w:eastAsia="zh-CN"/>
              </w:rPr>
              <w:t>）数据传输所需带宽及优选频段</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SA.1025-3</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使用低地球轨道卫星开展</w:t>
            </w:r>
            <w:r w:rsidRPr="00504B7E">
              <w:rPr>
                <w:lang w:eastAsia="zh-CN"/>
              </w:rPr>
              <w:t>卫星地球探测业务和卫星气象业务</w:t>
            </w:r>
            <w:r w:rsidRPr="00504B7E">
              <w:rPr>
                <w:rFonts w:hint="eastAsia"/>
                <w:lang w:eastAsia="zh-CN"/>
              </w:rPr>
              <w:t>的空</w:t>
            </w:r>
            <w:r w:rsidRPr="00504B7E">
              <w:rPr>
                <w:lang w:eastAsia="zh-CN"/>
              </w:rPr>
              <w:t>对</w:t>
            </w:r>
            <w:r w:rsidRPr="00504B7E">
              <w:rPr>
                <w:rFonts w:hint="eastAsia"/>
                <w:lang w:eastAsia="zh-CN"/>
              </w:rPr>
              <w:t>地</w:t>
            </w:r>
            <w:r w:rsidRPr="00504B7E">
              <w:rPr>
                <w:lang w:eastAsia="zh-CN"/>
              </w:rPr>
              <w:t>数据传输系统</w:t>
            </w:r>
            <w:r w:rsidRPr="00504B7E">
              <w:rPr>
                <w:rFonts w:hint="eastAsia"/>
                <w:lang w:eastAsia="zh-CN"/>
              </w:rPr>
              <w:t>的性能标准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SA.1026-4</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使用低地球轨道卫星开展</w:t>
            </w:r>
            <w:r w:rsidRPr="00504B7E">
              <w:rPr>
                <w:lang w:eastAsia="zh-CN"/>
              </w:rPr>
              <w:t>卫星地球探测业务和卫星气象业务</w:t>
            </w:r>
            <w:r w:rsidRPr="00504B7E">
              <w:rPr>
                <w:rFonts w:hint="eastAsia"/>
                <w:lang w:eastAsia="zh-CN"/>
              </w:rPr>
              <w:t>的空</w:t>
            </w:r>
            <w:r w:rsidRPr="00504B7E">
              <w:rPr>
                <w:lang w:eastAsia="zh-CN"/>
              </w:rPr>
              <w:t>对</w:t>
            </w:r>
            <w:r w:rsidRPr="00504B7E">
              <w:rPr>
                <w:rFonts w:hint="eastAsia"/>
                <w:lang w:eastAsia="zh-CN"/>
              </w:rPr>
              <w:t>地</w:t>
            </w:r>
            <w:r w:rsidRPr="00504B7E">
              <w:rPr>
                <w:lang w:eastAsia="zh-CN"/>
              </w:rPr>
              <w:t>数据传输系统</w:t>
            </w:r>
            <w:r w:rsidRPr="00504B7E">
              <w:rPr>
                <w:rFonts w:hint="eastAsia"/>
                <w:lang w:eastAsia="zh-CN"/>
              </w:rPr>
              <w:t>的干扰标准</w:t>
            </w:r>
          </w:p>
        </w:tc>
        <w:tc>
          <w:tcPr>
            <w:tcW w:w="1418" w:type="dxa"/>
          </w:tcPr>
          <w:p w:rsidR="00026EBF" w:rsidRPr="00504B7E" w:rsidRDefault="00026EBF" w:rsidP="002B4E69">
            <w:pPr>
              <w:pStyle w:val="Tabletext"/>
              <w:spacing w:before="80" w:after="80"/>
              <w:jc w:val="center"/>
            </w:pPr>
            <w:r w:rsidRPr="00504B7E">
              <w:rPr>
                <w:lang w:val="en-U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SA.1027-4</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使用低地球轨道卫星开展</w:t>
            </w:r>
            <w:r w:rsidRPr="00504B7E">
              <w:rPr>
                <w:lang w:eastAsia="zh-CN"/>
              </w:rPr>
              <w:t>卫星地球探测业务和卫星气象业务</w:t>
            </w:r>
            <w:r w:rsidRPr="00504B7E">
              <w:rPr>
                <w:rFonts w:hint="eastAsia"/>
                <w:lang w:eastAsia="zh-CN"/>
              </w:rPr>
              <w:t>的空</w:t>
            </w:r>
            <w:r w:rsidRPr="00504B7E">
              <w:rPr>
                <w:lang w:eastAsia="zh-CN"/>
              </w:rPr>
              <w:t>对</w:t>
            </w:r>
            <w:r w:rsidRPr="00504B7E">
              <w:rPr>
                <w:rFonts w:hint="eastAsia"/>
                <w:lang w:eastAsia="zh-CN"/>
              </w:rPr>
              <w:t>地</w:t>
            </w:r>
            <w:r w:rsidRPr="00504B7E">
              <w:rPr>
                <w:lang w:eastAsia="zh-CN"/>
              </w:rPr>
              <w:t>数据传输系统</w:t>
            </w:r>
            <w:r w:rsidRPr="00504B7E">
              <w:rPr>
                <w:rFonts w:hint="eastAsia"/>
                <w:lang w:eastAsia="zh-CN"/>
              </w:rPr>
              <w:t>的共用标准</w:t>
            </w:r>
          </w:p>
        </w:tc>
        <w:tc>
          <w:tcPr>
            <w:tcW w:w="1418" w:type="dxa"/>
          </w:tcPr>
          <w:p w:rsidR="00026EBF" w:rsidRPr="00504B7E" w:rsidRDefault="00026EBF" w:rsidP="002B4E69">
            <w:pPr>
              <w:pStyle w:val="Tabletext"/>
              <w:spacing w:before="80" w:after="80"/>
              <w:jc w:val="center"/>
            </w:pPr>
            <w:r w:rsidRPr="00504B7E">
              <w:rPr>
                <w:lang w:val="en-U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SA.1030</w:t>
            </w:r>
            <w:r w:rsidRPr="00662EDC">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测地学和地球动力学对卫星系统通信的要求</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SA.1154</w:t>
            </w:r>
            <w:r w:rsidRPr="00662EDC">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保护空间研究（</w:t>
            </w:r>
            <w:r w:rsidRPr="00504B7E">
              <w:rPr>
                <w:rFonts w:hint="eastAsia"/>
                <w:lang w:eastAsia="zh-CN"/>
              </w:rPr>
              <w:t>SR</w:t>
            </w:r>
            <w:r w:rsidRPr="00504B7E">
              <w:rPr>
                <w:rFonts w:hint="eastAsia"/>
                <w:lang w:eastAsia="zh-CN"/>
              </w:rPr>
              <w:t>）、空间操作（</w:t>
            </w:r>
            <w:r w:rsidRPr="00504B7E">
              <w:rPr>
                <w:rFonts w:hint="eastAsia"/>
                <w:lang w:eastAsia="zh-CN"/>
              </w:rPr>
              <w:t>SO</w:t>
            </w:r>
            <w:r w:rsidRPr="00504B7E">
              <w:rPr>
                <w:rFonts w:hint="eastAsia"/>
                <w:lang w:eastAsia="zh-CN"/>
              </w:rPr>
              <w:t>）和</w:t>
            </w:r>
            <w:r w:rsidRPr="00504B7E">
              <w:rPr>
                <w:lang w:eastAsia="zh-CN"/>
              </w:rPr>
              <w:t>地球探测卫星</w:t>
            </w:r>
            <w:r w:rsidRPr="00504B7E">
              <w:rPr>
                <w:rFonts w:hint="eastAsia"/>
                <w:lang w:eastAsia="zh-CN"/>
              </w:rPr>
              <w:t>业务（</w:t>
            </w:r>
            <w:r w:rsidRPr="00504B7E">
              <w:rPr>
                <w:lang w:eastAsia="zh-CN"/>
              </w:rPr>
              <w:t>EESS</w:t>
            </w:r>
            <w:r w:rsidRPr="00504B7E">
              <w:rPr>
                <w:rFonts w:hint="eastAsia"/>
                <w:lang w:eastAsia="zh-CN"/>
              </w:rPr>
              <w:t>）并促进在</w:t>
            </w:r>
            <w:r w:rsidRPr="00504B7E">
              <w:rPr>
                <w:lang w:eastAsia="zh-CN"/>
              </w:rPr>
              <w:t>2 025-2 110</w:t>
            </w:r>
            <w:r w:rsidRPr="00504B7E">
              <w:rPr>
                <w:rFonts w:hint="eastAsia"/>
                <w:lang w:eastAsia="zh-CN"/>
              </w:rPr>
              <w:t>和</w:t>
            </w:r>
            <w:r w:rsidRPr="00504B7E">
              <w:rPr>
                <w:lang w:eastAsia="zh-CN"/>
              </w:rPr>
              <w:t>2 200-2 290 MHz</w:t>
            </w:r>
            <w:r w:rsidRPr="00504B7E">
              <w:rPr>
                <w:rFonts w:hint="eastAsia"/>
                <w:lang w:eastAsia="zh-CN"/>
              </w:rPr>
              <w:t>频段与移动业务共用的规定</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lang w:eastAsia="zh-CN"/>
              </w:rPr>
            </w:pPr>
            <w:r w:rsidRPr="00662EDC">
              <w:rPr>
                <w:b/>
                <w:bCs/>
              </w:rPr>
              <w:t>SA.1155</w:t>
            </w:r>
            <w:r w:rsidRPr="00662EDC">
              <w:rPr>
                <w:rFonts w:hint="eastAsia"/>
                <w:b/>
                <w:bCs/>
                <w:lang w:eastAsia="zh-CN"/>
              </w:rPr>
              <w:t>-1</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与</w:t>
            </w:r>
            <w:r w:rsidRPr="00504B7E">
              <w:rPr>
                <w:lang w:eastAsia="zh-CN"/>
              </w:rPr>
              <w:t>数据转发卫星系统</w:t>
            </w:r>
            <w:r w:rsidRPr="00504B7E">
              <w:rPr>
                <w:rFonts w:hint="eastAsia"/>
                <w:lang w:eastAsia="zh-CN"/>
              </w:rPr>
              <w:t>操作相关的保护标准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62EDC" w:rsidRDefault="00026EBF" w:rsidP="002B4E69">
            <w:pPr>
              <w:pStyle w:val="Tabletext"/>
              <w:spacing w:before="80" w:after="80"/>
              <w:jc w:val="center"/>
              <w:rPr>
                <w:b/>
                <w:bCs/>
              </w:rPr>
            </w:pPr>
            <w:r w:rsidRPr="00662EDC">
              <w:rPr>
                <w:b/>
                <w:bCs/>
              </w:rPr>
              <w:t>SA.1157-1</w:t>
            </w:r>
          </w:p>
        </w:tc>
        <w:tc>
          <w:tcPr>
            <w:tcW w:w="5669" w:type="dxa"/>
          </w:tcPr>
          <w:p w:rsidR="00026EBF" w:rsidRPr="00504B7E" w:rsidRDefault="00026EBF" w:rsidP="002B4E69">
            <w:pPr>
              <w:pStyle w:val="Tabletext"/>
              <w:spacing w:before="80" w:after="80"/>
            </w:pPr>
            <w:r>
              <w:rPr>
                <w:rFonts w:hint="eastAsia"/>
                <w:lang w:eastAsia="zh-CN"/>
              </w:rPr>
              <w:t>深空</w:t>
            </w:r>
            <w:r w:rsidRPr="00504B7E">
              <w:rPr>
                <w:rFonts w:hint="eastAsia"/>
                <w:lang w:eastAsia="zh-CN"/>
              </w:rPr>
              <w:t>研究的保护标准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lastRenderedPageBreak/>
              <w:t>SA.1158-3</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在</w:t>
            </w:r>
            <w:r w:rsidRPr="00504B7E">
              <w:rPr>
                <w:lang w:eastAsia="zh-CN"/>
              </w:rPr>
              <w:t>1 670-1 710 MHz</w:t>
            </w:r>
            <w:r w:rsidRPr="00504B7E">
              <w:rPr>
                <w:rFonts w:hint="eastAsia"/>
                <w:lang w:eastAsia="zh-CN"/>
              </w:rPr>
              <w:t>频段实现气象卫星业务（空对地）与卫星移动业务（地对空）共用的可行性</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SA.1159-3</w:t>
            </w:r>
          </w:p>
        </w:tc>
        <w:tc>
          <w:tcPr>
            <w:tcW w:w="5669" w:type="dxa"/>
          </w:tcPr>
          <w:p w:rsidR="00026EBF" w:rsidRPr="00504B7E" w:rsidRDefault="00026EBF" w:rsidP="002B4E69">
            <w:pPr>
              <w:pStyle w:val="Tabletext"/>
              <w:spacing w:before="80" w:after="80"/>
              <w:rPr>
                <w:lang w:eastAsia="zh-CN"/>
              </w:rPr>
            </w:pPr>
            <w:r w:rsidRPr="00504B7E">
              <w:rPr>
                <w:rFonts w:hint="eastAsia"/>
                <w:lang w:val="en-US" w:eastAsia="zh-CN"/>
              </w:rPr>
              <w:t>卫星地球探</w:t>
            </w:r>
            <w:r w:rsidRPr="00504B7E">
              <w:rPr>
                <w:rFonts w:hint="eastAsia"/>
                <w:lang w:eastAsia="zh-CN"/>
              </w:rPr>
              <w:t>测</w:t>
            </w:r>
            <w:r w:rsidRPr="00504B7E">
              <w:rPr>
                <w:rFonts w:hint="eastAsia"/>
                <w:lang w:val="en-US" w:eastAsia="zh-CN"/>
              </w:rPr>
              <w:t>业务和卫星气象业务中的数据发布、数据采集和直接数据读出系统的性能标准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SA.1160-2</w:t>
            </w:r>
          </w:p>
        </w:tc>
        <w:tc>
          <w:tcPr>
            <w:tcW w:w="5669" w:type="dxa"/>
          </w:tcPr>
          <w:p w:rsidR="00026EBF" w:rsidRPr="00504B7E" w:rsidRDefault="00026EBF" w:rsidP="002B4E69">
            <w:pPr>
              <w:pStyle w:val="Tabletext"/>
              <w:spacing w:before="80" w:after="80"/>
              <w:rPr>
                <w:lang w:eastAsia="zh-CN"/>
              </w:rPr>
            </w:pPr>
            <w:r w:rsidRPr="00504B7E">
              <w:rPr>
                <w:rFonts w:hint="eastAsia"/>
                <w:lang w:val="en-US" w:eastAsia="zh-CN"/>
              </w:rPr>
              <w:t>使用对地静止轨道的卫星地球探</w:t>
            </w:r>
            <w:r w:rsidRPr="00504B7E">
              <w:rPr>
                <w:rFonts w:hint="eastAsia"/>
                <w:lang w:eastAsia="zh-CN"/>
              </w:rPr>
              <w:t>测</w:t>
            </w:r>
            <w:r w:rsidRPr="00504B7E">
              <w:rPr>
                <w:rFonts w:hint="eastAsia"/>
                <w:lang w:val="en-US" w:eastAsia="zh-CN"/>
              </w:rPr>
              <w:t>业务和卫星气象业务中的数据发布、数据采集和直接数据读出系统的干扰标准</w:t>
            </w:r>
          </w:p>
        </w:tc>
        <w:tc>
          <w:tcPr>
            <w:tcW w:w="1418" w:type="dxa"/>
          </w:tcPr>
          <w:p w:rsidR="00026EBF" w:rsidRPr="00504B7E" w:rsidRDefault="00026EBF" w:rsidP="002B4E69">
            <w:pPr>
              <w:pStyle w:val="Tabletext"/>
              <w:spacing w:before="80" w:after="80"/>
              <w:jc w:val="center"/>
            </w:pPr>
            <w:r w:rsidRPr="00504B7E">
              <w:rPr>
                <w:lang w:val="en-U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SA.1161-1</w:t>
            </w:r>
          </w:p>
        </w:tc>
        <w:tc>
          <w:tcPr>
            <w:tcW w:w="5669" w:type="dxa"/>
          </w:tcPr>
          <w:p w:rsidR="00026EBF" w:rsidRPr="00504B7E" w:rsidRDefault="00026EBF" w:rsidP="002B4E69">
            <w:pPr>
              <w:pStyle w:val="Tabletext"/>
              <w:spacing w:before="80" w:after="80"/>
              <w:rPr>
                <w:lang w:eastAsia="zh-CN"/>
              </w:rPr>
            </w:pPr>
            <w:r w:rsidRPr="00504B7E">
              <w:rPr>
                <w:rFonts w:hint="eastAsia"/>
                <w:lang w:val="en-US" w:eastAsia="zh-CN"/>
              </w:rPr>
              <w:t>使用对地静止轨道的卫星地球探</w:t>
            </w:r>
            <w:r w:rsidRPr="00504B7E">
              <w:rPr>
                <w:rFonts w:hint="eastAsia"/>
                <w:lang w:eastAsia="zh-CN"/>
              </w:rPr>
              <w:t>测</w:t>
            </w:r>
            <w:r w:rsidRPr="00504B7E">
              <w:rPr>
                <w:rFonts w:hint="eastAsia"/>
                <w:lang w:val="en-US" w:eastAsia="zh-CN"/>
              </w:rPr>
              <w:t>业务和卫星气象业务中的数据发布、数据采集和直接数据读出系统的共用和协调标准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SA.1162-2</w:t>
            </w:r>
          </w:p>
        </w:tc>
        <w:tc>
          <w:tcPr>
            <w:tcW w:w="5669" w:type="dxa"/>
          </w:tcPr>
          <w:p w:rsidR="00026EBF" w:rsidRPr="00504B7E" w:rsidRDefault="00026EBF" w:rsidP="002B4E69">
            <w:pPr>
              <w:pStyle w:val="Tabletext"/>
              <w:spacing w:before="80" w:after="80"/>
              <w:rPr>
                <w:lang w:eastAsia="zh-CN"/>
              </w:rPr>
            </w:pPr>
            <w:r w:rsidRPr="00504B7E">
              <w:rPr>
                <w:lang w:eastAsia="zh-CN"/>
              </w:rPr>
              <w:t>卫星地球探测业务和卫星气象业务</w:t>
            </w:r>
            <w:r w:rsidRPr="00504B7E">
              <w:rPr>
                <w:rFonts w:hint="eastAsia"/>
                <w:lang w:eastAsia="zh-CN"/>
              </w:rPr>
              <w:t>的数据采集和平台定位系统业务链路的性能标准</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SA.1163-2</w:t>
            </w:r>
          </w:p>
        </w:tc>
        <w:tc>
          <w:tcPr>
            <w:tcW w:w="5669" w:type="dxa"/>
          </w:tcPr>
          <w:p w:rsidR="00026EBF" w:rsidRPr="00504B7E" w:rsidRDefault="00026EBF" w:rsidP="002B4E69">
            <w:pPr>
              <w:pStyle w:val="Tabletext"/>
              <w:spacing w:before="80" w:after="80"/>
              <w:rPr>
                <w:lang w:eastAsia="zh-CN"/>
              </w:rPr>
            </w:pPr>
            <w:r w:rsidRPr="00504B7E">
              <w:rPr>
                <w:lang w:eastAsia="zh-CN"/>
              </w:rPr>
              <w:t>卫星地球探测业务和卫星气象业务</w:t>
            </w:r>
            <w:r w:rsidRPr="00504B7E">
              <w:rPr>
                <w:rFonts w:hint="eastAsia"/>
                <w:lang w:eastAsia="zh-CN"/>
              </w:rPr>
              <w:t>的数据采集系统业务链路的干扰标准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SA.1164-2</w:t>
            </w:r>
          </w:p>
        </w:tc>
        <w:tc>
          <w:tcPr>
            <w:tcW w:w="5669" w:type="dxa"/>
          </w:tcPr>
          <w:p w:rsidR="00026EBF" w:rsidRPr="00504B7E" w:rsidRDefault="00026EBF" w:rsidP="002B4E69">
            <w:pPr>
              <w:pStyle w:val="Tabletext"/>
              <w:spacing w:before="80" w:after="80"/>
              <w:rPr>
                <w:lang w:eastAsia="zh-CN"/>
              </w:rPr>
            </w:pPr>
            <w:r w:rsidRPr="00504B7E">
              <w:rPr>
                <w:lang w:eastAsia="zh-CN"/>
              </w:rPr>
              <w:t>卫星地球探测业务和卫星气象业务</w:t>
            </w:r>
            <w:r w:rsidRPr="00504B7E">
              <w:rPr>
                <w:rFonts w:hint="eastAsia"/>
                <w:lang w:eastAsia="zh-CN"/>
              </w:rPr>
              <w:t>的数据采集系统业务链路的共用和协调标准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SA.1258-1</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卫星气象业务、</w:t>
            </w:r>
            <w:r w:rsidRPr="00504B7E">
              <w:rPr>
                <w:lang w:eastAsia="zh-CN"/>
              </w:rPr>
              <w:t>地球探测卫星</w:t>
            </w:r>
            <w:r w:rsidRPr="00504B7E">
              <w:rPr>
                <w:rFonts w:hint="eastAsia"/>
                <w:lang w:eastAsia="zh-CN"/>
              </w:rPr>
              <w:t>业务和气象辅助业务在</w:t>
            </w:r>
            <w:r w:rsidRPr="00504B7E">
              <w:rPr>
                <w:lang w:eastAsia="zh-CN"/>
              </w:rPr>
              <w:t>401-</w:t>
            </w:r>
            <w:r w:rsidRPr="00504B7E">
              <w:rPr>
                <w:rFonts w:hint="eastAsia"/>
                <w:lang w:eastAsia="zh-CN"/>
              </w:rPr>
              <w:br/>
            </w:r>
            <w:r w:rsidRPr="00504B7E">
              <w:rPr>
                <w:lang w:eastAsia="zh-CN"/>
              </w:rPr>
              <w:t>403 MHz</w:t>
            </w:r>
            <w:r w:rsidRPr="00504B7E">
              <w:rPr>
                <w:rFonts w:hint="eastAsia"/>
                <w:lang w:eastAsia="zh-CN"/>
              </w:rPr>
              <w:t>频段的共用</w:t>
            </w:r>
          </w:p>
        </w:tc>
        <w:tc>
          <w:tcPr>
            <w:tcW w:w="1418" w:type="dxa"/>
          </w:tcPr>
          <w:p w:rsidR="00026EBF" w:rsidRPr="00504B7E" w:rsidRDefault="00026EBF" w:rsidP="002B4E69">
            <w:pPr>
              <w:pStyle w:val="Tabletext"/>
              <w:spacing w:before="80" w:after="80"/>
              <w:jc w:val="center"/>
              <w:rPr>
                <w:lang w:eastAsia="zh-CN"/>
              </w:rPr>
            </w:pPr>
            <w:r w:rsidRPr="00504B7E">
              <w:rPr>
                <w:lang w:val="en-US"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eastAsia="zh-CN"/>
              </w:rPr>
            </w:pPr>
            <w:r w:rsidRPr="00625B25">
              <w:rPr>
                <w:b/>
                <w:bCs/>
                <w:lang w:eastAsia="zh-CN"/>
              </w:rPr>
              <w:t>SA.1273</w:t>
            </w:r>
            <w:r w:rsidRPr="00625B25">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保护</w:t>
            </w:r>
            <w:r w:rsidRPr="00504B7E">
              <w:rPr>
                <w:lang w:eastAsia="zh-CN"/>
              </w:rPr>
              <w:t>2 025-2 110 MHz</w:t>
            </w:r>
            <w:r w:rsidRPr="00504B7E">
              <w:rPr>
                <w:rFonts w:hint="eastAsia"/>
                <w:lang w:eastAsia="zh-CN"/>
              </w:rPr>
              <w:t>和</w:t>
            </w:r>
            <w:r w:rsidRPr="00504B7E">
              <w:rPr>
                <w:lang w:eastAsia="zh-CN"/>
              </w:rPr>
              <w:t>2 200-2 290 MHz</w:t>
            </w:r>
            <w:r w:rsidRPr="00504B7E">
              <w:rPr>
                <w:rFonts w:hint="eastAsia"/>
                <w:lang w:eastAsia="zh-CN"/>
              </w:rPr>
              <w:t>频段的固定业务所需的空间研究、空间操作和</w:t>
            </w:r>
            <w:r w:rsidRPr="00504B7E">
              <w:rPr>
                <w:lang w:eastAsia="zh-CN"/>
              </w:rPr>
              <w:t>地球探测卫星</w:t>
            </w:r>
            <w:r w:rsidRPr="00504B7E">
              <w:rPr>
                <w:rFonts w:hint="eastAsia"/>
                <w:lang w:eastAsia="zh-CN"/>
              </w:rPr>
              <w:t>业务地表功率通量密度电平</w:t>
            </w:r>
          </w:p>
        </w:tc>
        <w:tc>
          <w:tcPr>
            <w:tcW w:w="1418" w:type="dxa"/>
          </w:tcPr>
          <w:p w:rsidR="00026EBF" w:rsidRPr="00504B7E" w:rsidRDefault="00026EBF" w:rsidP="002B4E69">
            <w:pPr>
              <w:pStyle w:val="Tabletext"/>
              <w:spacing w:before="80" w:after="80"/>
              <w:jc w:val="center"/>
              <w:rPr>
                <w:lang w:eastAsia="zh-CN"/>
              </w:rPr>
            </w:pPr>
            <w:r w:rsidRPr="00504B7E">
              <w:rPr>
                <w:lang w:val="en-US"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eastAsia="zh-CN"/>
              </w:rPr>
            </w:pPr>
            <w:r w:rsidRPr="00625B25">
              <w:rPr>
                <w:b/>
                <w:bCs/>
                <w:lang w:eastAsia="zh-CN"/>
              </w:rPr>
              <w:t>SA.1274</w:t>
            </w:r>
            <w:r w:rsidRPr="00625B25">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为促进与固定业务在</w:t>
            </w:r>
            <w:r w:rsidRPr="00504B7E">
              <w:rPr>
                <w:lang w:eastAsia="zh-CN"/>
              </w:rPr>
              <w:t>2 025-2 110 MHz</w:t>
            </w:r>
            <w:r w:rsidRPr="00504B7E">
              <w:rPr>
                <w:rFonts w:hint="eastAsia"/>
                <w:lang w:eastAsia="zh-CN"/>
              </w:rPr>
              <w:t>和</w:t>
            </w:r>
            <w:r w:rsidRPr="00504B7E">
              <w:rPr>
                <w:lang w:eastAsia="zh-CN"/>
              </w:rPr>
              <w:t>2 200-2 290 MHz</w:t>
            </w:r>
            <w:r w:rsidRPr="00504B7E">
              <w:rPr>
                <w:rFonts w:hint="eastAsia"/>
                <w:lang w:eastAsia="zh-CN"/>
              </w:rPr>
              <w:t>频段共用的数据转发卫星网络标准</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eastAsia="zh-CN"/>
              </w:rPr>
            </w:pPr>
            <w:r w:rsidRPr="00625B25">
              <w:rPr>
                <w:b/>
                <w:bCs/>
              </w:rPr>
              <w:t>SA.1275-</w:t>
            </w:r>
            <w:r w:rsidRPr="00625B25">
              <w:rPr>
                <w:rFonts w:hint="eastAsia"/>
                <w:b/>
                <w:bCs/>
                <w:lang w:eastAsia="zh-CN"/>
              </w:rPr>
              <w:t>4</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应免受在</w:t>
            </w:r>
            <w:r w:rsidRPr="00504B7E">
              <w:rPr>
                <w:lang w:eastAsia="zh-CN"/>
              </w:rPr>
              <w:t>2 200-2 290 MHz</w:t>
            </w:r>
            <w:r w:rsidRPr="00504B7E">
              <w:rPr>
                <w:rFonts w:hint="eastAsia"/>
                <w:lang w:eastAsia="zh-CN"/>
              </w:rPr>
              <w:t>工作的固定业务系统发射影响的</w:t>
            </w:r>
            <w:r w:rsidRPr="00504B7E">
              <w:rPr>
                <w:lang w:eastAsia="zh-CN"/>
              </w:rPr>
              <w:t>数据转发卫星</w:t>
            </w:r>
            <w:r w:rsidRPr="00504B7E">
              <w:rPr>
                <w:rFonts w:hint="eastAsia"/>
                <w:lang w:eastAsia="zh-CN"/>
              </w:rPr>
              <w:t>轨道位置</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eastAsia="zh-CN"/>
              </w:rPr>
            </w:pPr>
            <w:r w:rsidRPr="00625B25">
              <w:rPr>
                <w:b/>
                <w:bCs/>
              </w:rPr>
              <w:t>SA.1276-</w:t>
            </w:r>
            <w:r w:rsidRPr="00625B25">
              <w:rPr>
                <w:rFonts w:hint="eastAsia"/>
                <w:b/>
                <w:bCs/>
                <w:lang w:eastAsia="zh-CN"/>
              </w:rPr>
              <w:t>4</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应免受在</w:t>
            </w:r>
            <w:r w:rsidRPr="00504B7E">
              <w:rPr>
                <w:lang w:eastAsia="zh-CN"/>
              </w:rPr>
              <w:t>25.25-27.5 GHz</w:t>
            </w:r>
            <w:r w:rsidRPr="00504B7E">
              <w:rPr>
                <w:rFonts w:hint="eastAsia"/>
                <w:lang w:eastAsia="zh-CN"/>
              </w:rPr>
              <w:t>工作的固定业务系统发射影响的</w:t>
            </w:r>
            <w:r w:rsidRPr="00504B7E">
              <w:rPr>
                <w:lang w:eastAsia="zh-CN"/>
              </w:rPr>
              <w:t>数据转发卫星</w:t>
            </w:r>
            <w:r w:rsidRPr="00504B7E">
              <w:rPr>
                <w:rFonts w:hint="eastAsia"/>
                <w:lang w:eastAsia="zh-CN"/>
              </w:rPr>
              <w:t>轨道位置</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eastAsia="zh-CN"/>
              </w:rPr>
            </w:pPr>
            <w:r w:rsidRPr="00625B25">
              <w:rPr>
                <w:b/>
                <w:bCs/>
              </w:rPr>
              <w:t>SA.1277</w:t>
            </w:r>
            <w:r w:rsidRPr="00625B25">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1</w:t>
            </w:r>
            <w:r w:rsidRPr="00504B7E">
              <w:rPr>
                <w:rFonts w:hint="eastAsia"/>
                <w:lang w:eastAsia="zh-CN"/>
              </w:rPr>
              <w:t>、</w:t>
            </w:r>
            <w:r w:rsidRPr="00504B7E">
              <w:rPr>
                <w:rFonts w:hint="eastAsia"/>
                <w:lang w:eastAsia="zh-CN"/>
              </w:rPr>
              <w:t>2</w:t>
            </w:r>
            <w:r w:rsidRPr="00504B7E">
              <w:rPr>
                <w:rFonts w:hint="eastAsia"/>
                <w:lang w:eastAsia="zh-CN"/>
              </w:rPr>
              <w:t>、</w:t>
            </w:r>
            <w:r w:rsidRPr="00504B7E">
              <w:rPr>
                <w:rFonts w:hint="eastAsia"/>
                <w:lang w:eastAsia="zh-CN"/>
              </w:rPr>
              <w:t>3</w:t>
            </w:r>
            <w:r w:rsidRPr="00504B7E">
              <w:rPr>
                <w:rFonts w:hint="eastAsia"/>
                <w:lang w:eastAsia="zh-CN"/>
              </w:rPr>
              <w:t>区内的</w:t>
            </w:r>
            <w:r w:rsidRPr="00504B7E">
              <w:rPr>
                <w:lang w:eastAsia="zh-CN"/>
              </w:rPr>
              <w:t>卫星地球探测业务</w:t>
            </w:r>
            <w:r w:rsidRPr="00504B7E">
              <w:rPr>
                <w:rFonts w:hint="eastAsia"/>
                <w:lang w:eastAsia="zh-CN"/>
              </w:rPr>
              <w:t>、固定业务、卫星固定业务、卫星气象业务和移动业务在</w:t>
            </w:r>
            <w:r w:rsidRPr="00504B7E">
              <w:rPr>
                <w:lang w:eastAsia="zh-CN"/>
              </w:rPr>
              <w:t>8 025-8 400 MHz</w:t>
            </w:r>
            <w:r w:rsidRPr="00504B7E">
              <w:rPr>
                <w:rFonts w:hint="eastAsia"/>
                <w:lang w:eastAsia="zh-CN"/>
              </w:rPr>
              <w:t>频段的共用</w:t>
            </w:r>
          </w:p>
        </w:tc>
        <w:tc>
          <w:tcPr>
            <w:tcW w:w="1418" w:type="dxa"/>
          </w:tcPr>
          <w:p w:rsidR="00026EBF" w:rsidRPr="00504B7E" w:rsidRDefault="00026EBF" w:rsidP="002B4E69">
            <w:pPr>
              <w:pStyle w:val="Tabletext"/>
              <w:spacing w:before="80" w:after="80"/>
              <w:jc w:val="center"/>
            </w:pPr>
            <w:r w:rsidRPr="00504B7E">
              <w:rPr>
                <w:lang w:val="en-U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SA.1344-1</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在现有空间研究业务（</w:t>
            </w:r>
            <w:r w:rsidRPr="00504B7E">
              <w:rPr>
                <w:rFonts w:hint="eastAsia"/>
                <w:lang w:eastAsia="zh-CN"/>
              </w:rPr>
              <w:t>SRS</w:t>
            </w:r>
            <w:r w:rsidRPr="00504B7E">
              <w:rPr>
                <w:rFonts w:hint="eastAsia"/>
                <w:lang w:eastAsia="zh-CN"/>
              </w:rPr>
              <w:t>）划分中</w:t>
            </w:r>
            <w:r w:rsidRPr="00504B7E">
              <w:rPr>
                <w:lang w:eastAsia="zh-CN"/>
              </w:rPr>
              <w:t>传输空间</w:t>
            </w:r>
            <w:r w:rsidRPr="00504B7E">
              <w:rPr>
                <w:rFonts w:hint="eastAsia"/>
                <w:lang w:eastAsia="zh-CN"/>
              </w:rPr>
              <w:t>甚</w:t>
            </w:r>
            <w:r w:rsidRPr="00504B7E">
              <w:rPr>
                <w:lang w:eastAsia="zh-CN"/>
              </w:rPr>
              <w:t>长基线干涉（</w:t>
            </w:r>
            <w:r w:rsidRPr="00504B7E">
              <w:rPr>
                <w:lang w:eastAsia="zh-CN"/>
              </w:rPr>
              <w:t>VLBI</w:t>
            </w:r>
            <w:r w:rsidRPr="00504B7E">
              <w:rPr>
                <w:lang w:eastAsia="zh-CN"/>
              </w:rPr>
              <w:t>）数据的优选频带和带宽</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rPr>
            </w:pPr>
            <w:r w:rsidRPr="00625B25">
              <w:rPr>
                <w:b/>
                <w:bCs/>
              </w:rPr>
              <w:t>SA.1345-1</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预测空间研究和</w:t>
            </w:r>
            <w:r w:rsidRPr="00504B7E">
              <w:rPr>
                <w:lang w:eastAsia="zh-CN"/>
              </w:rPr>
              <w:t>射电天文学</w:t>
            </w:r>
            <w:r w:rsidRPr="00504B7E">
              <w:rPr>
                <w:rFonts w:hint="eastAsia"/>
                <w:lang w:eastAsia="zh-CN"/>
              </w:rPr>
              <w:t>大型天线辐射方向图的方法</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eastAsia="zh-CN"/>
              </w:rPr>
            </w:pPr>
            <w:r w:rsidRPr="00625B25">
              <w:rPr>
                <w:b/>
                <w:bCs/>
              </w:rPr>
              <w:t>SA.1396</w:t>
            </w:r>
            <w:r w:rsidRPr="00625B25">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lang w:eastAsia="zh-CN"/>
              </w:rPr>
              <w:t>37</w:t>
            </w:r>
            <w:r w:rsidRPr="00504B7E">
              <w:rPr>
                <w:rFonts w:hint="eastAsia"/>
                <w:lang w:eastAsia="zh-CN"/>
              </w:rPr>
              <w:t>-</w:t>
            </w:r>
            <w:r w:rsidRPr="00504B7E">
              <w:rPr>
                <w:lang w:eastAsia="zh-CN"/>
              </w:rPr>
              <w:t>38</w:t>
            </w:r>
            <w:r w:rsidRPr="00504B7E">
              <w:rPr>
                <w:rFonts w:hint="eastAsia"/>
                <w:lang w:eastAsia="zh-CN"/>
              </w:rPr>
              <w:t>和</w:t>
            </w:r>
            <w:r w:rsidRPr="00504B7E">
              <w:rPr>
                <w:lang w:eastAsia="zh-CN"/>
              </w:rPr>
              <w:t>40-40.5 GHz</w:t>
            </w:r>
            <w:r w:rsidRPr="00504B7E">
              <w:rPr>
                <w:rFonts w:hint="eastAsia"/>
                <w:lang w:eastAsia="zh-CN"/>
              </w:rPr>
              <w:t>频段空间研究业务的保护标准</w:t>
            </w:r>
          </w:p>
        </w:tc>
        <w:tc>
          <w:tcPr>
            <w:tcW w:w="1418" w:type="dxa"/>
          </w:tcPr>
          <w:p w:rsidR="00026EBF" w:rsidRPr="00504B7E" w:rsidRDefault="00026EBF" w:rsidP="002B4E69">
            <w:pPr>
              <w:pStyle w:val="Tabletext"/>
              <w:spacing w:before="80" w:after="80"/>
              <w:jc w:val="center"/>
            </w:pPr>
            <w:r w:rsidRPr="00504B7E">
              <w:rPr>
                <w:lang w:val="en-U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eastAsia="zh-CN"/>
              </w:rPr>
            </w:pPr>
            <w:r w:rsidRPr="00625B25">
              <w:rPr>
                <w:b/>
                <w:bCs/>
              </w:rPr>
              <w:t>SA.1414</w:t>
            </w:r>
            <w:r w:rsidRPr="00625B25">
              <w:rPr>
                <w:rFonts w:hint="eastAsia"/>
                <w:b/>
                <w:bCs/>
                <w:lang w:eastAsia="zh-CN"/>
              </w:rPr>
              <w:t>-1</w:t>
            </w:r>
          </w:p>
        </w:tc>
        <w:tc>
          <w:tcPr>
            <w:tcW w:w="5669" w:type="dxa"/>
          </w:tcPr>
          <w:p w:rsidR="00026EBF" w:rsidRPr="00504B7E" w:rsidRDefault="00026EBF" w:rsidP="002B4E69">
            <w:pPr>
              <w:pStyle w:val="Tabletext"/>
              <w:spacing w:before="80" w:after="80"/>
              <w:rPr>
                <w:lang w:eastAsia="zh-CN"/>
              </w:rPr>
            </w:pPr>
            <w:r w:rsidRPr="00504B7E">
              <w:rPr>
                <w:lang w:eastAsia="zh-CN"/>
              </w:rPr>
              <w:t>数据转发卫星系统</w:t>
            </w:r>
            <w:r w:rsidRPr="00504B7E">
              <w:rPr>
                <w:rFonts w:hint="eastAsia"/>
                <w:lang w:eastAsia="zh-CN"/>
              </w:rPr>
              <w:t>的特性</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eastAsia="zh-CN"/>
              </w:rPr>
            </w:pPr>
            <w:r w:rsidRPr="00625B25">
              <w:rPr>
                <w:b/>
                <w:bCs/>
              </w:rPr>
              <w:t>SA.1415</w:t>
            </w:r>
            <w:r w:rsidRPr="00625B25">
              <w:rPr>
                <w:rFonts w:hint="eastAsia"/>
                <w:b/>
                <w:bCs/>
                <w:lang w:eastAsia="zh-CN"/>
              </w:rPr>
              <w:t>-0</w:t>
            </w:r>
          </w:p>
        </w:tc>
        <w:tc>
          <w:tcPr>
            <w:tcW w:w="5669" w:type="dxa"/>
          </w:tcPr>
          <w:p w:rsidR="00026EBF" w:rsidRPr="00504B7E" w:rsidRDefault="00026EBF" w:rsidP="002B4E69">
            <w:pPr>
              <w:pStyle w:val="Tabletext"/>
              <w:spacing w:before="80" w:after="80"/>
              <w:rPr>
                <w:lang w:eastAsia="zh-CN"/>
              </w:rPr>
            </w:pPr>
            <w:r w:rsidRPr="00504B7E">
              <w:rPr>
                <w:lang w:eastAsia="zh-CN"/>
              </w:rPr>
              <w:t>25.25-27.5 GHz</w:t>
            </w:r>
            <w:r w:rsidRPr="00504B7E">
              <w:rPr>
                <w:rFonts w:hint="eastAsia"/>
                <w:lang w:eastAsia="zh-CN"/>
              </w:rPr>
              <w:t>频段卫星间业务系统的共用</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val="en-US" w:eastAsia="zh-CN"/>
              </w:rPr>
            </w:pPr>
            <w:r w:rsidRPr="00625B25">
              <w:rPr>
                <w:b/>
                <w:bCs/>
                <w:lang w:val="en-US"/>
              </w:rPr>
              <w:t>SA.1626</w:t>
            </w:r>
            <w:r w:rsidRPr="00625B25">
              <w:rPr>
                <w:rFonts w:hint="eastAsia"/>
                <w:b/>
                <w:bCs/>
                <w:lang w:val="en-US" w:eastAsia="zh-CN"/>
              </w:rPr>
              <w:t>-1</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空间研究业务</w:t>
            </w:r>
            <w:r w:rsidRPr="00504B7E">
              <w:rPr>
                <w:lang w:eastAsia="zh-CN"/>
              </w:rPr>
              <w:t>（空对地）</w:t>
            </w:r>
            <w:r w:rsidRPr="00504B7E">
              <w:rPr>
                <w:rFonts w:hint="eastAsia"/>
                <w:lang w:eastAsia="zh-CN"/>
              </w:rPr>
              <w:t>与固定业务和移动业务之在</w:t>
            </w:r>
            <w:r w:rsidRPr="00504B7E">
              <w:rPr>
                <w:lang w:eastAsia="zh-CN"/>
              </w:rPr>
              <w:t>14.8-15.35 GHz</w:t>
            </w:r>
            <w:r w:rsidRPr="00504B7E">
              <w:rPr>
                <w:rFonts w:hint="eastAsia"/>
                <w:lang w:eastAsia="zh-CN"/>
              </w:rPr>
              <w:t>频段共用的可行性</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Height w:val="567"/>
        </w:trPr>
        <w:tc>
          <w:tcPr>
            <w:tcW w:w="1383" w:type="dxa"/>
          </w:tcPr>
          <w:p w:rsidR="00026EBF" w:rsidRPr="00625B25" w:rsidRDefault="00026EBF" w:rsidP="002B4E69">
            <w:pPr>
              <w:pStyle w:val="Tabletext"/>
              <w:spacing w:before="80" w:after="80"/>
              <w:jc w:val="center"/>
              <w:rPr>
                <w:b/>
                <w:bCs/>
                <w:lang w:val="en-US" w:eastAsia="zh-CN"/>
              </w:rPr>
            </w:pPr>
            <w:r w:rsidRPr="00625B25">
              <w:rPr>
                <w:b/>
                <w:bCs/>
                <w:lang w:val="en-US"/>
              </w:rPr>
              <w:t>SA.1627</w:t>
            </w:r>
            <w:r w:rsidRPr="00625B25">
              <w:rPr>
                <w:rFonts w:hint="eastAsia"/>
                <w:b/>
                <w:bCs/>
                <w:lang w:val="en-US"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用于数据采集和平台定位的</w:t>
            </w:r>
            <w:r w:rsidRPr="00504B7E">
              <w:rPr>
                <w:bCs/>
                <w:lang w:eastAsia="zh-CN"/>
              </w:rPr>
              <w:t>卫</w:t>
            </w:r>
            <w:r w:rsidRPr="00504B7E">
              <w:rPr>
                <w:lang w:eastAsia="zh-CN"/>
              </w:rPr>
              <w:t>星地球探</w:t>
            </w:r>
            <w:r w:rsidRPr="00504B7E">
              <w:rPr>
                <w:rFonts w:hint="eastAsia"/>
                <w:lang w:eastAsia="zh-CN"/>
              </w:rPr>
              <w:t>测</w:t>
            </w:r>
            <w:r w:rsidRPr="00504B7E">
              <w:rPr>
                <w:lang w:eastAsia="zh-CN"/>
              </w:rPr>
              <w:t>业务</w:t>
            </w:r>
            <w:r w:rsidRPr="00504B7E">
              <w:rPr>
                <w:rFonts w:hint="eastAsia"/>
                <w:lang w:eastAsia="zh-CN"/>
              </w:rPr>
              <w:t>（</w:t>
            </w:r>
            <w:r w:rsidRPr="00504B7E">
              <w:rPr>
                <w:rFonts w:hint="eastAsia"/>
                <w:lang w:eastAsia="zh-CN"/>
              </w:rPr>
              <w:t>EESS</w:t>
            </w:r>
            <w:r w:rsidRPr="00504B7E">
              <w:rPr>
                <w:rFonts w:hint="eastAsia"/>
                <w:lang w:eastAsia="zh-CN"/>
              </w:rPr>
              <w:t>）和气象卫星（</w:t>
            </w:r>
            <w:r w:rsidRPr="00504B7E">
              <w:rPr>
                <w:lang w:eastAsia="zh-CN"/>
              </w:rPr>
              <w:t>Metsat</w:t>
            </w:r>
            <w:r w:rsidRPr="00504B7E">
              <w:rPr>
                <w:rFonts w:hint="eastAsia"/>
                <w:lang w:eastAsia="zh-CN"/>
              </w:rPr>
              <w:t>）业务系统的通信要求与特性</w:t>
            </w:r>
          </w:p>
        </w:tc>
        <w:tc>
          <w:tcPr>
            <w:tcW w:w="1418" w:type="dxa"/>
          </w:tcPr>
          <w:p w:rsidR="00026EBF" w:rsidRPr="00504B7E" w:rsidRDefault="00026EBF" w:rsidP="002B4E69">
            <w:pPr>
              <w:pStyle w:val="Tabletext"/>
              <w:spacing w:before="80" w:after="80"/>
              <w:jc w:val="center"/>
            </w:pPr>
            <w:r w:rsidRPr="00504B7E">
              <w:rPr>
                <w:lang w:val="es-E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val="fr-CH" w:eastAsia="zh-CN"/>
              </w:rPr>
            </w:pPr>
            <w:r w:rsidRPr="00625B25">
              <w:rPr>
                <w:b/>
                <w:bCs/>
                <w:lang w:val="fr-CH"/>
              </w:rPr>
              <w:lastRenderedPageBreak/>
              <w:t>SA.1629</w:t>
            </w:r>
            <w:r w:rsidRPr="00625B25">
              <w:rPr>
                <w:rFonts w:hint="eastAsia"/>
                <w:b/>
                <w:bCs/>
                <w:lang w:val="fr-CH" w:eastAsia="zh-CN"/>
              </w:rPr>
              <w:t>-0</w:t>
            </w:r>
          </w:p>
        </w:tc>
        <w:tc>
          <w:tcPr>
            <w:tcW w:w="5669" w:type="dxa"/>
          </w:tcPr>
          <w:p w:rsidR="00026EBF" w:rsidRPr="00504B7E" w:rsidRDefault="00026EBF" w:rsidP="002B4E69">
            <w:pPr>
              <w:pStyle w:val="Tabletext"/>
              <w:spacing w:before="80" w:after="80"/>
              <w:rPr>
                <w:lang w:eastAsia="zh-CN"/>
              </w:rPr>
            </w:pPr>
            <w:r w:rsidRPr="00504B7E">
              <w:rPr>
                <w:lang w:val="fr-CH" w:eastAsia="zh-CN"/>
              </w:rPr>
              <w:t>257</w:t>
            </w:r>
            <w:r w:rsidRPr="00504B7E">
              <w:rPr>
                <w:rFonts w:hint="eastAsia"/>
                <w:lang w:val="fr-CH" w:eastAsia="zh-CN"/>
              </w:rPr>
              <w:t>-</w:t>
            </w:r>
            <w:r w:rsidRPr="00504B7E">
              <w:rPr>
                <w:lang w:val="fr-CH" w:eastAsia="zh-CN"/>
              </w:rPr>
              <w:t>262 MHz</w:t>
            </w:r>
            <w:r w:rsidRPr="00504B7E">
              <w:rPr>
                <w:rFonts w:hint="eastAsia"/>
                <w:lang w:eastAsia="zh-CN"/>
              </w:rPr>
              <w:t>频段空间研究和空间移动业务与固定</w:t>
            </w:r>
            <w:r w:rsidRPr="00504B7E">
              <w:rPr>
                <w:rFonts w:hint="eastAsia"/>
                <w:lang w:val="fr-CH" w:eastAsia="zh-CN"/>
              </w:rPr>
              <w:t>、移动和卫星移动业务之间指令链路的共用</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val="fr-CH" w:eastAsia="zh-CN"/>
              </w:rPr>
            </w:pPr>
            <w:r w:rsidRPr="00625B25">
              <w:rPr>
                <w:b/>
                <w:bCs/>
                <w:lang w:val="fr-CH"/>
              </w:rPr>
              <w:t>SA.1742</w:t>
            </w:r>
            <w:r w:rsidRPr="00625B25">
              <w:rPr>
                <w:rFonts w:hint="eastAsia"/>
                <w:b/>
                <w:bCs/>
                <w:lang w:val="fr-CH"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运行在空对地方向</w:t>
            </w:r>
            <w:r w:rsidRPr="00504B7E">
              <w:rPr>
                <w:rFonts w:hint="eastAsia"/>
                <w:lang w:eastAsia="zh-CN"/>
              </w:rPr>
              <w:t>283</w:t>
            </w:r>
            <w:r w:rsidRPr="00504B7E">
              <w:rPr>
                <w:lang w:eastAsia="zh-CN"/>
              </w:rPr>
              <w:t xml:space="preserve"> </w:t>
            </w:r>
            <w:r w:rsidRPr="00504B7E">
              <w:rPr>
                <w:rFonts w:hint="eastAsia"/>
                <w:lang w:eastAsia="zh-CN"/>
              </w:rPr>
              <w:t>THz</w:t>
            </w:r>
            <w:r w:rsidRPr="00504B7E">
              <w:rPr>
                <w:rFonts w:hint="eastAsia"/>
                <w:lang w:eastAsia="zh-CN"/>
              </w:rPr>
              <w:t>左右的星际和外层空间系统的技术和运行特性</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val="fr-CH" w:eastAsia="zh-CN"/>
              </w:rPr>
            </w:pPr>
            <w:r w:rsidRPr="00625B25">
              <w:rPr>
                <w:b/>
                <w:bCs/>
                <w:lang w:val="fr-CH"/>
              </w:rPr>
              <w:t>SA.1743</w:t>
            </w:r>
            <w:r w:rsidRPr="00625B25">
              <w:rPr>
                <w:rFonts w:hint="eastAsia"/>
                <w:b/>
                <w:bCs/>
                <w:lang w:val="fr-CH"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由其它无线电源发射和辐射干扰产生的、空间研究和空间操作业务无线电通信链路的最大容许衰减</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val="fr-CH" w:eastAsia="zh-CN"/>
              </w:rPr>
            </w:pPr>
            <w:r w:rsidRPr="00625B25">
              <w:rPr>
                <w:b/>
                <w:bCs/>
                <w:lang w:val="fr-CH"/>
              </w:rPr>
              <w:t>SA.1745</w:t>
            </w:r>
            <w:r w:rsidRPr="00625B25">
              <w:rPr>
                <w:rFonts w:hint="eastAsia"/>
                <w:b/>
                <w:bCs/>
                <w:lang w:val="fr-CH"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气象辅助业务和卫星气象业务（空对地）采用</w:t>
            </w:r>
            <w:r w:rsidRPr="00504B7E">
              <w:rPr>
                <w:lang w:eastAsia="zh-CN"/>
              </w:rPr>
              <w:t>1 668.4</w:t>
            </w:r>
            <w:r w:rsidRPr="00504B7E">
              <w:rPr>
                <w:rFonts w:hint="eastAsia"/>
                <w:lang w:eastAsia="zh-CN"/>
              </w:rPr>
              <w:t>-</w:t>
            </w:r>
            <w:r w:rsidRPr="00504B7E">
              <w:rPr>
                <w:lang w:eastAsia="zh-CN"/>
              </w:rPr>
              <w:t>1 710</w:t>
            </w:r>
            <w:r>
              <w:rPr>
                <w:lang w:eastAsia="zh-CN"/>
              </w:rPr>
              <w:t> </w:t>
            </w:r>
            <w:r w:rsidRPr="00504B7E">
              <w:rPr>
                <w:lang w:eastAsia="zh-CN"/>
              </w:rPr>
              <w:t>MHz</w:t>
            </w:r>
            <w:r w:rsidRPr="00504B7E">
              <w:rPr>
                <w:rFonts w:hint="eastAsia"/>
                <w:lang w:eastAsia="zh-CN"/>
              </w:rPr>
              <w:t>频带</w:t>
            </w:r>
          </w:p>
        </w:tc>
        <w:tc>
          <w:tcPr>
            <w:tcW w:w="1418" w:type="dxa"/>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val="en-US" w:eastAsia="zh-CN"/>
              </w:rPr>
            </w:pPr>
            <w:r w:rsidRPr="00625B25">
              <w:rPr>
                <w:b/>
                <w:bCs/>
                <w:lang w:val="en-US" w:eastAsia="zh-CN"/>
              </w:rPr>
              <w:t>SA.1805</w:t>
            </w:r>
            <w:r w:rsidRPr="00625B25">
              <w:rPr>
                <w:rFonts w:hint="eastAsia"/>
                <w:b/>
                <w:bCs/>
                <w:lang w:val="en-US"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val="en-US" w:eastAsia="zh-CN"/>
              </w:rPr>
              <w:t>在</w:t>
            </w:r>
            <w:r w:rsidRPr="00504B7E">
              <w:rPr>
                <w:lang w:val="en-US" w:eastAsia="zh-CN"/>
              </w:rPr>
              <w:t>354</w:t>
            </w:r>
            <w:r w:rsidRPr="00504B7E">
              <w:rPr>
                <w:rFonts w:hint="eastAsia"/>
                <w:lang w:val="en-US" w:eastAsia="zh-CN"/>
              </w:rPr>
              <w:t>和</w:t>
            </w:r>
            <w:r w:rsidRPr="00504B7E">
              <w:rPr>
                <w:lang w:val="en-US" w:eastAsia="zh-CN"/>
              </w:rPr>
              <w:t>366 THz</w:t>
            </w:r>
            <w:r w:rsidRPr="00504B7E">
              <w:rPr>
                <w:rFonts w:hint="eastAsia"/>
                <w:lang w:val="en-US" w:eastAsia="zh-CN"/>
              </w:rPr>
              <w:t>附近运行的空对空电信系统的技术和操作特性</w:t>
            </w:r>
          </w:p>
        </w:tc>
        <w:tc>
          <w:tcPr>
            <w:tcW w:w="1418" w:type="dxa"/>
          </w:tcPr>
          <w:p w:rsidR="00026EBF" w:rsidRPr="00504B7E" w:rsidRDefault="00026EBF" w:rsidP="002B4E69">
            <w:pPr>
              <w:pStyle w:val="Tabletext"/>
              <w:spacing w:before="80" w:after="80"/>
              <w:jc w:val="center"/>
              <w:rPr>
                <w:lang w:val="en-US" w:eastAsia="zh-CN"/>
              </w:rPr>
            </w:pPr>
            <w:r w:rsidRPr="00504B7E">
              <w:rPr>
                <w:lang w:val="en-US"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val="en-US" w:eastAsia="zh-CN"/>
              </w:rPr>
            </w:pPr>
            <w:r w:rsidRPr="00625B25">
              <w:rPr>
                <w:b/>
                <w:bCs/>
                <w:lang w:val="en-US" w:eastAsia="zh-CN"/>
              </w:rPr>
              <w:t>SA.1807</w:t>
            </w:r>
            <w:r w:rsidRPr="00625B25">
              <w:rPr>
                <w:rFonts w:hint="eastAsia"/>
                <w:b/>
                <w:bCs/>
                <w:lang w:val="en-US"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在</w:t>
            </w:r>
            <w:r w:rsidRPr="00504B7E">
              <w:rPr>
                <w:lang w:eastAsia="zh-CN"/>
              </w:rPr>
              <w:t>18 GHz</w:t>
            </w:r>
            <w:r w:rsidRPr="00504B7E">
              <w:rPr>
                <w:rFonts w:hint="eastAsia"/>
                <w:lang w:eastAsia="zh-CN"/>
              </w:rPr>
              <w:t>附近运行的气象卫星系统的系统特性和干扰标准</w:t>
            </w:r>
          </w:p>
        </w:tc>
        <w:tc>
          <w:tcPr>
            <w:tcW w:w="1418" w:type="dxa"/>
          </w:tcPr>
          <w:p w:rsidR="00026EBF" w:rsidRPr="00504B7E" w:rsidRDefault="00026EBF" w:rsidP="002B4E69">
            <w:pPr>
              <w:pStyle w:val="Tabletext"/>
              <w:spacing w:before="80" w:after="80"/>
              <w:jc w:val="center"/>
              <w:rPr>
                <w:lang w:val="en-US" w:eastAsia="zh-CN"/>
              </w:rPr>
            </w:pPr>
            <w:r w:rsidRPr="00504B7E">
              <w:rPr>
                <w:lang w:val="en-US"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Pr>
          <w:p w:rsidR="00026EBF" w:rsidRPr="00625B25" w:rsidRDefault="00026EBF" w:rsidP="002B4E69">
            <w:pPr>
              <w:pStyle w:val="Tabletext"/>
              <w:spacing w:before="80" w:after="80"/>
              <w:jc w:val="center"/>
              <w:rPr>
                <w:b/>
                <w:bCs/>
                <w:lang w:val="en-US" w:eastAsia="zh-CN"/>
              </w:rPr>
            </w:pPr>
            <w:r w:rsidRPr="00625B25">
              <w:rPr>
                <w:b/>
                <w:bCs/>
                <w:lang w:val="en-US" w:eastAsia="zh-CN"/>
              </w:rPr>
              <w:t>SA.1810</w:t>
            </w:r>
            <w:r w:rsidRPr="00625B25">
              <w:rPr>
                <w:rFonts w:hint="eastAsia"/>
                <w:b/>
                <w:bCs/>
                <w:lang w:val="en-US"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在</w:t>
            </w:r>
            <w:r w:rsidRPr="00504B7E">
              <w:rPr>
                <w:lang w:eastAsia="zh-CN"/>
              </w:rPr>
              <w:t>8 025-8 400 MHz</w:t>
            </w:r>
            <w:r w:rsidRPr="00504B7E">
              <w:rPr>
                <w:rFonts w:hint="eastAsia"/>
                <w:lang w:eastAsia="zh-CN"/>
              </w:rPr>
              <w:t>频段运行的</w:t>
            </w:r>
            <w:r w:rsidRPr="00504B7E">
              <w:rPr>
                <w:lang w:eastAsia="zh-CN"/>
              </w:rPr>
              <w:t>地球探测卫星</w:t>
            </w:r>
            <w:r w:rsidRPr="00504B7E">
              <w:rPr>
                <w:rFonts w:hint="eastAsia"/>
                <w:lang w:eastAsia="zh-CN"/>
              </w:rPr>
              <w:t>系统的设计指南</w:t>
            </w:r>
          </w:p>
        </w:tc>
        <w:tc>
          <w:tcPr>
            <w:tcW w:w="1418" w:type="dxa"/>
          </w:tcPr>
          <w:p w:rsidR="00026EBF" w:rsidRPr="00504B7E" w:rsidRDefault="00026EBF" w:rsidP="002B4E69">
            <w:pPr>
              <w:pStyle w:val="Tabletext"/>
              <w:spacing w:before="80" w:after="80"/>
              <w:jc w:val="center"/>
              <w:rPr>
                <w:lang w:val="en-US"/>
              </w:rPr>
            </w:pPr>
            <w:r w:rsidRPr="00504B7E">
              <w:rPr>
                <w:lang w:val="en-U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026EBF">
            <w:pPr>
              <w:pStyle w:val="Tabletext"/>
              <w:spacing w:before="80" w:after="80"/>
              <w:jc w:val="center"/>
              <w:rPr>
                <w:b/>
                <w:bCs/>
                <w:lang w:val="en-US" w:eastAsia="zh-CN"/>
              </w:rPr>
            </w:pPr>
            <w:r w:rsidRPr="00625B25">
              <w:rPr>
                <w:b/>
                <w:bCs/>
                <w:lang w:val="en-US"/>
              </w:rPr>
              <w:t>SA.1811</w:t>
            </w:r>
            <w:r w:rsidRPr="00625B25">
              <w:rPr>
                <w:rFonts w:hint="eastAsia"/>
                <w:b/>
                <w:bCs/>
                <w:lang w:val="en-US" w:eastAsia="zh-CN"/>
              </w:rPr>
              <w:t>-0</w:t>
            </w:r>
          </w:p>
        </w:tc>
        <w:tc>
          <w:tcPr>
            <w:tcW w:w="5669" w:type="dxa"/>
          </w:tcPr>
          <w:p w:rsidR="00026EBF" w:rsidRPr="00504B7E" w:rsidRDefault="00026EBF" w:rsidP="002B4E69">
            <w:pPr>
              <w:pStyle w:val="Tabletext"/>
              <w:spacing w:before="80" w:after="80"/>
              <w:rPr>
                <w:lang w:eastAsia="zh-CN"/>
              </w:rPr>
            </w:pPr>
            <w:r w:rsidRPr="00504B7E">
              <w:rPr>
                <w:lang w:eastAsia="zh-CN"/>
              </w:rPr>
              <w:t>涉及</w:t>
            </w:r>
            <w:r w:rsidRPr="00504B7E">
              <w:rPr>
                <w:lang w:eastAsia="zh-CN"/>
              </w:rPr>
              <w:t>31.8-32.3 GHz</w:t>
            </w:r>
            <w:r w:rsidRPr="00504B7E">
              <w:rPr>
                <w:lang w:eastAsia="zh-CN"/>
              </w:rPr>
              <w:t>和</w:t>
            </w:r>
            <w:r w:rsidRPr="00504B7E">
              <w:rPr>
                <w:lang w:eastAsia="zh-CN"/>
              </w:rPr>
              <w:t>37.0-38.0 GHz</w:t>
            </w:r>
            <w:r w:rsidRPr="00504B7E">
              <w:rPr>
                <w:lang w:eastAsia="zh-CN"/>
              </w:rPr>
              <w:t>频段内大量分布式干扰</w:t>
            </w:r>
            <w:r w:rsidRPr="00504B7E">
              <w:rPr>
                <w:rFonts w:hint="eastAsia"/>
                <w:lang w:eastAsia="zh-CN"/>
              </w:rPr>
              <w:t>条目</w:t>
            </w:r>
            <w:r w:rsidRPr="00504B7E">
              <w:rPr>
                <w:lang w:eastAsia="zh-CN"/>
              </w:rPr>
              <w:t>的、用于兼容性分析的大孔径空间研究业务地球站</w:t>
            </w:r>
            <w:r w:rsidRPr="00504B7E">
              <w:rPr>
                <w:rFonts w:hint="eastAsia"/>
                <w:lang w:eastAsia="zh-CN"/>
              </w:rPr>
              <w:t>基准天线方向</w:t>
            </w:r>
            <w:r w:rsidRPr="00504B7E">
              <w:rPr>
                <w:lang w:eastAsia="zh-CN"/>
              </w:rPr>
              <w:t>图</w:t>
            </w:r>
          </w:p>
        </w:tc>
        <w:tc>
          <w:tcPr>
            <w:tcW w:w="1418" w:type="dxa"/>
          </w:tcPr>
          <w:p w:rsidR="00026EBF" w:rsidRPr="00504B7E" w:rsidRDefault="00026EBF" w:rsidP="002B4E69">
            <w:pPr>
              <w:pStyle w:val="Tabletext"/>
              <w:spacing w:before="80" w:after="80"/>
              <w:jc w:val="center"/>
              <w:rPr>
                <w:lang w:val="en-US"/>
              </w:rPr>
            </w:pPr>
            <w:r w:rsidRPr="00504B7E">
              <w:rPr>
                <w:lang w:val="en-US"/>
              </w:rPr>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026EBF">
            <w:pPr>
              <w:pStyle w:val="Tabletext"/>
              <w:spacing w:before="80" w:after="80"/>
              <w:jc w:val="center"/>
              <w:rPr>
                <w:b/>
                <w:bCs/>
                <w:lang w:val="en-US" w:eastAsia="zh-CN"/>
              </w:rPr>
            </w:pPr>
            <w:r w:rsidRPr="00625B25">
              <w:rPr>
                <w:b/>
                <w:bCs/>
                <w:lang w:val="en-US"/>
              </w:rPr>
              <w:t>SA.1862</w:t>
            </w:r>
            <w:r w:rsidRPr="00625B25">
              <w:rPr>
                <w:rFonts w:hint="eastAsia"/>
                <w:b/>
                <w:bCs/>
                <w:lang w:val="en-US"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卫星地球探测业务（空对地）和空间研究业务（空对地）有效利用</w:t>
            </w:r>
            <w:r w:rsidRPr="00504B7E">
              <w:rPr>
                <w:lang w:eastAsia="zh-CN"/>
              </w:rPr>
              <w:t>25.5-27.0 GHz</w:t>
            </w:r>
            <w:r w:rsidRPr="00504B7E">
              <w:rPr>
                <w:rFonts w:hint="eastAsia"/>
                <w:lang w:eastAsia="zh-CN"/>
              </w:rPr>
              <w:t>频段的指南</w:t>
            </w:r>
          </w:p>
        </w:tc>
        <w:tc>
          <w:tcPr>
            <w:tcW w:w="1418" w:type="dxa"/>
          </w:tcPr>
          <w:p w:rsidR="00026EBF" w:rsidRPr="00504B7E" w:rsidRDefault="00026EBF" w:rsidP="002B4E69">
            <w:pPr>
              <w:pStyle w:val="Tabletext"/>
              <w:spacing w:before="80" w:after="80"/>
              <w:jc w:val="center"/>
              <w:rPr>
                <w:lang w:val="en-US"/>
              </w:rPr>
            </w:pPr>
            <w:r w:rsidRPr="00504B7E">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Pr>
          <w:p w:rsidR="00026EBF" w:rsidRPr="00625B25" w:rsidRDefault="00026EBF" w:rsidP="00026EBF">
            <w:pPr>
              <w:pStyle w:val="Tabletext"/>
              <w:spacing w:before="80" w:after="80"/>
              <w:jc w:val="center"/>
              <w:rPr>
                <w:b/>
                <w:bCs/>
                <w:lang w:val="en-US" w:eastAsia="zh-CN"/>
              </w:rPr>
            </w:pPr>
            <w:r w:rsidRPr="00625B25">
              <w:rPr>
                <w:b/>
                <w:bCs/>
                <w:lang w:val="en-US"/>
              </w:rPr>
              <w:t>SA.1863</w:t>
            </w:r>
            <w:r w:rsidRPr="00625B25">
              <w:rPr>
                <w:rFonts w:hint="eastAsia"/>
                <w:b/>
                <w:bCs/>
                <w:lang w:val="en-US" w:eastAsia="zh-CN"/>
              </w:rPr>
              <w:t>-0</w:t>
            </w:r>
          </w:p>
        </w:tc>
        <w:tc>
          <w:tcPr>
            <w:tcW w:w="5669" w:type="dxa"/>
          </w:tcPr>
          <w:p w:rsidR="00026EBF" w:rsidRPr="00504B7E" w:rsidRDefault="00026EBF" w:rsidP="002B4E69">
            <w:pPr>
              <w:pStyle w:val="Tabletext"/>
              <w:spacing w:before="80" w:after="80"/>
              <w:rPr>
                <w:lang w:eastAsia="zh-CN"/>
              </w:rPr>
            </w:pPr>
            <w:r w:rsidRPr="00504B7E">
              <w:rPr>
                <w:rFonts w:hint="eastAsia"/>
                <w:lang w:val="en-US" w:eastAsia="zh-CN"/>
              </w:rPr>
              <w:t>载人航天飞行中用于紧急情况的无线电通信</w:t>
            </w:r>
          </w:p>
        </w:tc>
        <w:tc>
          <w:tcPr>
            <w:tcW w:w="1418" w:type="dxa"/>
          </w:tcPr>
          <w:p w:rsidR="00026EBF" w:rsidRPr="00504B7E" w:rsidRDefault="00026EBF" w:rsidP="002B4E69">
            <w:pPr>
              <w:pStyle w:val="Tabletext"/>
              <w:spacing w:before="80" w:after="80"/>
              <w:jc w:val="center"/>
              <w:rPr>
                <w:lang w:val="en-US"/>
              </w:rPr>
            </w:pPr>
            <w:r w:rsidRPr="00504B7E">
              <w:t>NOC</w:t>
            </w:r>
          </w:p>
        </w:tc>
        <w:tc>
          <w:tcPr>
            <w:tcW w:w="1418" w:type="dxa"/>
          </w:tcPr>
          <w:p w:rsidR="00026EBF" w:rsidRPr="00504B7E" w:rsidRDefault="00026EBF" w:rsidP="002B4E69">
            <w:pPr>
              <w:pStyle w:val="Tabletext"/>
              <w:spacing w:before="80" w:after="80"/>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25B25" w:rsidRDefault="00026EBF" w:rsidP="00026EBF">
            <w:pPr>
              <w:pStyle w:val="Tabletext"/>
              <w:spacing w:before="80" w:after="80"/>
              <w:jc w:val="center"/>
              <w:rPr>
                <w:b/>
                <w:bCs/>
                <w:lang w:val="en-US" w:eastAsia="zh-CN"/>
              </w:rPr>
            </w:pPr>
            <w:r w:rsidRPr="00625B25">
              <w:rPr>
                <w:b/>
                <w:bCs/>
                <w:lang w:val="en-US"/>
              </w:rPr>
              <w:t>SA.1882</w:t>
            </w:r>
            <w:r w:rsidRPr="00625B25">
              <w:rPr>
                <w:rFonts w:hint="eastAsia"/>
                <w:b/>
                <w:bCs/>
                <w:lang w:val="en-US" w:eastAsia="zh-CN"/>
              </w:rPr>
              <w:t>-0</w:t>
            </w:r>
          </w:p>
        </w:tc>
        <w:tc>
          <w:tcPr>
            <w:tcW w:w="5669"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val="en-US" w:eastAsia="zh-CN"/>
              </w:rPr>
            </w:pPr>
            <w:r w:rsidRPr="00504B7E">
              <w:rPr>
                <w:rFonts w:hint="eastAsia"/>
                <w:lang w:eastAsia="zh-CN"/>
              </w:rPr>
              <w:t>在</w:t>
            </w:r>
            <w:r w:rsidRPr="00504B7E">
              <w:rPr>
                <w:lang w:eastAsia="zh-CN"/>
              </w:rPr>
              <w:t>22.55-23.15 GHz</w:t>
            </w:r>
            <w:r w:rsidRPr="00504B7E">
              <w:rPr>
                <w:rFonts w:hint="eastAsia"/>
                <w:lang w:eastAsia="zh-CN"/>
              </w:rPr>
              <w:t>频段内使用的空间研究业务（地对空）系统的技术和操作特性</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25B25" w:rsidRDefault="00026EBF" w:rsidP="00026EBF">
            <w:pPr>
              <w:pStyle w:val="Tabletext"/>
              <w:spacing w:before="80" w:after="80"/>
              <w:jc w:val="center"/>
              <w:rPr>
                <w:b/>
                <w:bCs/>
                <w:lang w:val="en-US" w:eastAsia="zh-CN"/>
              </w:rPr>
            </w:pPr>
            <w:r w:rsidRPr="00625B25">
              <w:rPr>
                <w:rFonts w:hint="eastAsia"/>
                <w:b/>
                <w:bCs/>
                <w:lang w:val="en-US" w:eastAsia="zh-CN"/>
              </w:rPr>
              <w:t>SA.2044-0</w:t>
            </w:r>
          </w:p>
        </w:tc>
        <w:tc>
          <w:tcPr>
            <w:tcW w:w="5669"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r w:rsidRPr="004F5C8C">
              <w:rPr>
                <w:rFonts w:hint="eastAsia"/>
                <w:lang w:eastAsia="zh-CN"/>
              </w:rPr>
              <w:t>401-403 MHz</w:t>
            </w:r>
            <w:r w:rsidRPr="004F5C8C">
              <w:rPr>
                <w:rFonts w:hint="eastAsia"/>
                <w:lang w:eastAsia="zh-CN"/>
              </w:rPr>
              <w:t>频段内非对地静止轨道数据采集平台的保护标准</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Pr>
                <w:rFonts w:hint="eastAsia"/>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25B25" w:rsidRDefault="00026EBF" w:rsidP="00026EBF">
            <w:pPr>
              <w:pStyle w:val="Tabletext"/>
              <w:spacing w:before="80" w:after="80"/>
              <w:jc w:val="center"/>
              <w:rPr>
                <w:b/>
                <w:bCs/>
                <w:lang w:val="en-US" w:eastAsia="zh-CN"/>
              </w:rPr>
            </w:pPr>
            <w:r w:rsidRPr="00625B25">
              <w:rPr>
                <w:rFonts w:hint="eastAsia"/>
                <w:b/>
                <w:bCs/>
                <w:lang w:val="en-US" w:eastAsia="zh-CN"/>
              </w:rPr>
              <w:t>SA.2045-0</w:t>
            </w:r>
          </w:p>
        </w:tc>
        <w:tc>
          <w:tcPr>
            <w:tcW w:w="5669"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rPr>
                <w:lang w:eastAsia="zh-CN"/>
              </w:rPr>
            </w:pPr>
            <w:r w:rsidRPr="004F5C8C">
              <w:rPr>
                <w:rFonts w:hint="eastAsia"/>
                <w:lang w:eastAsia="zh-CN"/>
              </w:rPr>
              <w:t>为在未来长期协调使用对地静止和非对地静止系统的卫星气象和卫星地球探测业务系统的数据采集系统而对</w:t>
            </w:r>
            <w:r w:rsidRPr="004F5C8C">
              <w:rPr>
                <w:rFonts w:hint="eastAsia"/>
                <w:lang w:eastAsia="zh-CN"/>
              </w:rPr>
              <w:t>401-403 MHz</w:t>
            </w:r>
            <w:r w:rsidRPr="004F5C8C">
              <w:rPr>
                <w:rFonts w:hint="eastAsia"/>
                <w:lang w:eastAsia="zh-CN"/>
              </w:rPr>
              <w:t>频段进行整体划分和共用的基本条件</w:t>
            </w:r>
          </w:p>
        </w:tc>
        <w:tc>
          <w:tcPr>
            <w:tcW w:w="1418"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jc w:val="center"/>
              <w:rPr>
                <w:lang w:eastAsia="zh-CN"/>
              </w:rPr>
            </w:pPr>
            <w:r>
              <w:rPr>
                <w:rFonts w:hint="eastAsia"/>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25B25" w:rsidRDefault="00026EBF" w:rsidP="00026EBF">
            <w:pPr>
              <w:pStyle w:val="Tabletext"/>
              <w:spacing w:before="80" w:after="80"/>
              <w:jc w:val="center"/>
              <w:rPr>
                <w:b/>
                <w:bCs/>
                <w:lang w:val="en-US" w:eastAsia="zh-CN"/>
              </w:rPr>
            </w:pPr>
            <w:r w:rsidRPr="00625B25">
              <w:rPr>
                <w:rFonts w:hint="eastAsia"/>
                <w:b/>
                <w:bCs/>
                <w:lang w:val="en-US" w:eastAsia="zh-CN"/>
              </w:rPr>
              <w:t>SA.2078-0</w:t>
            </w:r>
          </w:p>
        </w:tc>
        <w:tc>
          <w:tcPr>
            <w:tcW w:w="5669"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rPr>
                <w:lang w:eastAsia="zh-CN"/>
              </w:rPr>
            </w:pPr>
            <w:r w:rsidRPr="004F5C8C">
              <w:rPr>
                <w:rFonts w:hint="eastAsia"/>
                <w:lang w:eastAsia="zh-CN"/>
              </w:rPr>
              <w:t>保护</w:t>
            </w:r>
            <w:r w:rsidRPr="004F5C8C">
              <w:rPr>
                <w:rFonts w:hint="eastAsia"/>
                <w:lang w:eastAsia="zh-CN"/>
              </w:rPr>
              <w:t>2 200-2 290 MHz</w:t>
            </w:r>
            <w:r w:rsidRPr="004F5C8C">
              <w:rPr>
                <w:rFonts w:hint="eastAsia"/>
                <w:lang w:eastAsia="zh-CN"/>
              </w:rPr>
              <w:t>频段</w:t>
            </w:r>
            <w:r w:rsidRPr="004F5C8C">
              <w:rPr>
                <w:rFonts w:hint="eastAsia"/>
                <w:lang w:eastAsia="zh-CN"/>
              </w:rPr>
              <w:t>SRS</w:t>
            </w:r>
            <w:r w:rsidRPr="004F5C8C">
              <w:rPr>
                <w:rFonts w:hint="eastAsia"/>
                <w:lang w:eastAsia="zh-CN"/>
              </w:rPr>
              <w:t>地球站不受移动（航空器）台站的影响</w:t>
            </w:r>
          </w:p>
        </w:tc>
        <w:tc>
          <w:tcPr>
            <w:tcW w:w="1418"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jc w:val="center"/>
              <w:rPr>
                <w:lang w:eastAsia="zh-CN"/>
              </w:rPr>
            </w:pPr>
            <w:r>
              <w:rPr>
                <w:rFonts w:hint="eastAsia"/>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25B25" w:rsidRDefault="00026EBF" w:rsidP="00026EBF">
            <w:pPr>
              <w:pStyle w:val="Tabletext"/>
              <w:spacing w:before="80" w:after="80"/>
              <w:jc w:val="center"/>
              <w:rPr>
                <w:b/>
                <w:bCs/>
                <w:lang w:val="en-US" w:eastAsia="zh-CN"/>
              </w:rPr>
            </w:pPr>
            <w:r w:rsidRPr="00625B25">
              <w:rPr>
                <w:rFonts w:hint="eastAsia"/>
                <w:b/>
                <w:bCs/>
                <w:lang w:val="en-US" w:eastAsia="zh-CN"/>
              </w:rPr>
              <w:t>SA.2079-0</w:t>
            </w:r>
          </w:p>
        </w:tc>
        <w:tc>
          <w:tcPr>
            <w:tcW w:w="5669"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rPr>
                <w:lang w:eastAsia="zh-CN"/>
              </w:rPr>
            </w:pPr>
            <w:r>
              <w:rPr>
                <w:rFonts w:hint="eastAsia"/>
                <w:lang w:eastAsia="zh-CN"/>
              </w:rPr>
              <w:t>在</w:t>
            </w:r>
            <w:r>
              <w:rPr>
                <w:rFonts w:hint="eastAsia"/>
                <w:lang w:eastAsia="zh-CN"/>
              </w:rPr>
              <w:t>37.5-38 GHz</w:t>
            </w:r>
            <w:r>
              <w:rPr>
                <w:rFonts w:hint="eastAsia"/>
                <w:lang w:eastAsia="zh-CN"/>
              </w:rPr>
              <w:t>频段</w:t>
            </w:r>
            <w:r>
              <w:rPr>
                <w:rFonts w:hint="eastAsia"/>
                <w:lang w:eastAsia="zh-CN"/>
              </w:rPr>
              <w:t>SRS</w:t>
            </w:r>
            <w:r>
              <w:rPr>
                <w:rFonts w:hint="eastAsia"/>
                <w:lang w:eastAsia="zh-CN"/>
              </w:rPr>
              <w:t>和</w:t>
            </w:r>
            <w:r>
              <w:rPr>
                <w:rFonts w:hint="eastAsia"/>
                <w:lang w:eastAsia="zh-CN"/>
              </w:rPr>
              <w:t>FSS</w:t>
            </w:r>
            <w:r>
              <w:rPr>
                <w:rFonts w:hint="eastAsia"/>
                <w:lang w:eastAsia="zh-CN"/>
              </w:rPr>
              <w:t>（空对地）系统之间的频率共用</w:t>
            </w:r>
          </w:p>
        </w:tc>
        <w:tc>
          <w:tcPr>
            <w:tcW w:w="1418"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jc w:val="center"/>
              <w:rPr>
                <w:lang w:eastAsia="zh-CN"/>
              </w:rPr>
            </w:pPr>
            <w:r>
              <w:rPr>
                <w:rFonts w:hint="eastAsia"/>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bl>
    <w:p w:rsidR="00026EBF" w:rsidRPr="00504B7E" w:rsidRDefault="00026EBF" w:rsidP="00026EBF">
      <w:pPr>
        <w:pStyle w:val="Tabletitle"/>
        <w:rPr>
          <w:lang w:eastAsia="zh-CN"/>
        </w:rPr>
      </w:pPr>
      <w:r w:rsidRPr="00504B7E">
        <w:rPr>
          <w:lang w:eastAsia="zh-CN"/>
        </w:rPr>
        <w:br w:type="page"/>
      </w:r>
      <w:r w:rsidRPr="00504B7E">
        <w:rPr>
          <w:rFonts w:hint="eastAsia"/>
          <w:lang w:eastAsia="zh-CN"/>
        </w:rPr>
        <w:lastRenderedPageBreak/>
        <w:t>时间信号和频率标准的发射</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5669"/>
        <w:gridCol w:w="1418"/>
        <w:gridCol w:w="1418"/>
      </w:tblGrid>
      <w:tr w:rsidR="00026EBF" w:rsidRPr="00504B7E" w:rsidTr="002B4E69">
        <w:trPr>
          <w:tblHeader/>
        </w:trPr>
        <w:tc>
          <w:tcPr>
            <w:tcW w:w="1383" w:type="dxa"/>
            <w:vAlign w:val="center"/>
          </w:tcPr>
          <w:p w:rsidR="00026EBF" w:rsidRPr="00504B7E" w:rsidRDefault="00026EBF" w:rsidP="002B4E69">
            <w:pPr>
              <w:pStyle w:val="Tablehead"/>
              <w:rPr>
                <w:lang w:val="en-US" w:eastAsia="zh-CN"/>
              </w:rPr>
            </w:pPr>
            <w:r w:rsidRPr="00504B7E">
              <w:rPr>
                <w:lang w:eastAsia="zh-CN"/>
              </w:rPr>
              <w:t>ITU-R</w:t>
            </w:r>
            <w:r w:rsidRPr="00504B7E">
              <w:rPr>
                <w:rFonts w:hint="eastAsia"/>
                <w:lang w:eastAsia="zh-CN"/>
              </w:rPr>
              <w:br/>
            </w:r>
            <w:r w:rsidRPr="00504B7E">
              <w:rPr>
                <w:rFonts w:hint="eastAsia"/>
                <w:lang w:eastAsia="zh-CN"/>
              </w:rPr>
              <w:t>建议书</w:t>
            </w:r>
          </w:p>
        </w:tc>
        <w:tc>
          <w:tcPr>
            <w:tcW w:w="5669" w:type="dxa"/>
            <w:vAlign w:val="center"/>
          </w:tcPr>
          <w:p w:rsidR="00026EBF" w:rsidRPr="00504B7E" w:rsidRDefault="00026EBF" w:rsidP="002B4E69">
            <w:pPr>
              <w:pStyle w:val="Tablehead"/>
              <w:rPr>
                <w:lang w:eastAsia="zh-CN"/>
              </w:rPr>
            </w:pPr>
            <w:r w:rsidRPr="00504B7E">
              <w:rPr>
                <w:rFonts w:hint="eastAsia"/>
                <w:lang w:val="en-US" w:eastAsia="zh-CN"/>
              </w:rPr>
              <w:t>建议书标题</w:t>
            </w:r>
          </w:p>
        </w:tc>
        <w:tc>
          <w:tcPr>
            <w:tcW w:w="1418" w:type="dxa"/>
            <w:vAlign w:val="center"/>
          </w:tcPr>
          <w:p w:rsidR="00026EBF" w:rsidRPr="00504B7E" w:rsidRDefault="00026EBF" w:rsidP="002B4E69">
            <w:pPr>
              <w:pStyle w:val="Tablehead"/>
              <w:rPr>
                <w:lang w:eastAsia="zh-CN"/>
              </w:rPr>
            </w:pPr>
            <w:r w:rsidRPr="00504B7E">
              <w:rPr>
                <w:lang w:val="es-ES" w:eastAsia="zh-CN"/>
              </w:rPr>
              <w:t>RA-</w:t>
            </w:r>
            <w:r>
              <w:rPr>
                <w:rFonts w:hint="eastAsia"/>
                <w:lang w:val="es-ES" w:eastAsia="zh-CN"/>
              </w:rPr>
              <w:t>15</w:t>
            </w:r>
            <w:r w:rsidRPr="00504B7E">
              <w:rPr>
                <w:lang w:val="es-ES" w:eastAsia="zh-CN"/>
              </w:rPr>
              <w:br/>
            </w:r>
            <w:r w:rsidRPr="00504B7E">
              <w:rPr>
                <w:rFonts w:hint="eastAsia"/>
                <w:lang w:val="es-ES" w:eastAsia="zh-CN"/>
              </w:rPr>
              <w:t>采取的行动</w:t>
            </w:r>
          </w:p>
        </w:tc>
        <w:tc>
          <w:tcPr>
            <w:tcW w:w="1418" w:type="dxa"/>
            <w:vAlign w:val="center"/>
          </w:tcPr>
          <w:p w:rsidR="00026EBF" w:rsidRPr="00504B7E" w:rsidRDefault="00026EBF" w:rsidP="002B4E69">
            <w:pPr>
              <w:pStyle w:val="Tablehead"/>
              <w:rPr>
                <w:lang w:eastAsia="zh-CN"/>
              </w:rPr>
            </w:pPr>
            <w:r w:rsidRPr="00504B7E">
              <w:rPr>
                <w:rFonts w:hint="eastAsia"/>
                <w:lang w:eastAsia="zh-CN"/>
              </w:rPr>
              <w:t>意见</w:t>
            </w: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lang w:eastAsia="zh-CN"/>
              </w:rPr>
              <w:t>TF.374-</w:t>
            </w:r>
            <w:r w:rsidRPr="00CB388E">
              <w:rPr>
                <w:rFonts w:hint="eastAsia"/>
                <w:b/>
                <w:bCs/>
                <w:lang w:eastAsia="zh-CN"/>
              </w:rPr>
              <w:t>6</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精确的频率和时间信号发射</w:t>
            </w:r>
          </w:p>
        </w:tc>
        <w:tc>
          <w:tcPr>
            <w:tcW w:w="1418" w:type="dxa"/>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lang w:eastAsia="zh-CN"/>
              </w:rPr>
              <w:t>TF.457-2</w:t>
            </w:r>
          </w:p>
        </w:tc>
        <w:tc>
          <w:tcPr>
            <w:tcW w:w="5669" w:type="dxa"/>
          </w:tcPr>
          <w:p w:rsidR="00026EBF" w:rsidRPr="00504B7E" w:rsidRDefault="00026EBF" w:rsidP="002B4E69">
            <w:pPr>
              <w:pStyle w:val="Tabletext"/>
              <w:spacing w:before="80" w:after="80"/>
              <w:rPr>
                <w:lang w:eastAsia="zh-CN"/>
              </w:rPr>
            </w:pPr>
            <w:r w:rsidRPr="00504B7E">
              <w:rPr>
                <w:rFonts w:ascii="SimSun" w:hAnsi="SimSun" w:cs="SimSun" w:hint="eastAsia"/>
                <w:lang w:eastAsia="zh-CN"/>
              </w:rPr>
              <w:t>标准频率和时间信号业务使用修改后的</w:t>
            </w:r>
            <w:r w:rsidRPr="00504B7E">
              <w:rPr>
                <w:rFonts w:ascii="SimSun" w:hAnsi="SimSun" w:cs="SimSun"/>
                <w:lang w:eastAsia="zh-CN"/>
              </w:rPr>
              <w:t>儒略历</w:t>
            </w:r>
          </w:p>
        </w:tc>
        <w:tc>
          <w:tcPr>
            <w:tcW w:w="1418" w:type="dxa"/>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lang w:eastAsia="zh-CN"/>
              </w:rPr>
              <w:t>TF.460-6</w:t>
            </w:r>
          </w:p>
        </w:tc>
        <w:tc>
          <w:tcPr>
            <w:tcW w:w="5669" w:type="dxa"/>
          </w:tcPr>
          <w:p w:rsidR="00026EBF" w:rsidRPr="00504B7E" w:rsidRDefault="00026EBF" w:rsidP="002B4E69">
            <w:pPr>
              <w:pStyle w:val="Tabletext"/>
              <w:spacing w:before="80" w:after="80"/>
              <w:rPr>
                <w:lang w:eastAsia="zh-CN"/>
              </w:rPr>
            </w:pPr>
            <w:r w:rsidRPr="00504B7E">
              <w:rPr>
                <w:rFonts w:ascii="SimSun" w:hAnsi="SimSun" w:cs="SimSun" w:hint="eastAsia"/>
                <w:lang w:eastAsia="zh-CN"/>
              </w:rPr>
              <w:t>标准频率和时间信号的发射</w:t>
            </w:r>
          </w:p>
        </w:tc>
        <w:tc>
          <w:tcPr>
            <w:tcW w:w="1418" w:type="dxa"/>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lang w:eastAsia="zh-CN"/>
              </w:rPr>
              <w:t>TF.486-2</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将</w:t>
            </w:r>
            <w:r w:rsidRPr="00504B7E">
              <w:rPr>
                <w:lang w:eastAsia="zh-CN"/>
              </w:rPr>
              <w:t>协调世界时</w:t>
            </w:r>
            <w:r w:rsidRPr="00504B7E">
              <w:rPr>
                <w:rFonts w:hint="eastAsia"/>
                <w:lang w:eastAsia="zh-CN"/>
              </w:rPr>
              <w:t>（</w:t>
            </w:r>
            <w:r w:rsidRPr="00504B7E">
              <w:rPr>
                <w:lang w:eastAsia="zh-CN"/>
              </w:rPr>
              <w:t>UTC</w:t>
            </w:r>
            <w:r w:rsidRPr="00504B7E">
              <w:rPr>
                <w:rFonts w:hint="eastAsia"/>
                <w:lang w:eastAsia="zh-CN"/>
              </w:rPr>
              <w:t>）频率作为标准频率和时间信号发射的基准</w:t>
            </w:r>
          </w:p>
        </w:tc>
        <w:tc>
          <w:tcPr>
            <w:tcW w:w="1418" w:type="dxa"/>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lang w:eastAsia="zh-CN"/>
              </w:rPr>
              <w:t>TF.535-2</w:t>
            </w:r>
          </w:p>
        </w:tc>
        <w:tc>
          <w:tcPr>
            <w:tcW w:w="5669" w:type="dxa"/>
          </w:tcPr>
          <w:p w:rsidR="00026EBF" w:rsidRPr="00504B7E" w:rsidRDefault="00026EBF" w:rsidP="002B4E69">
            <w:pPr>
              <w:pStyle w:val="Tabletext"/>
              <w:spacing w:before="80" w:after="80"/>
              <w:rPr>
                <w:lang w:eastAsia="zh-CN"/>
              </w:rPr>
            </w:pPr>
            <w:r w:rsidRPr="00504B7E">
              <w:rPr>
                <w:lang w:eastAsia="zh-CN"/>
              </w:rPr>
              <w:t>协调世界时</w:t>
            </w:r>
            <w:r w:rsidRPr="00504B7E">
              <w:rPr>
                <w:rFonts w:hint="eastAsia"/>
                <w:lang w:eastAsia="zh-CN"/>
              </w:rPr>
              <w:t>（</w:t>
            </w:r>
            <w:r w:rsidRPr="00504B7E">
              <w:rPr>
                <w:lang w:eastAsia="zh-CN"/>
              </w:rPr>
              <w:t>UTC</w:t>
            </w:r>
            <w:r w:rsidRPr="00504B7E">
              <w:rPr>
                <w:rFonts w:hint="eastAsia"/>
                <w:lang w:eastAsia="zh-CN"/>
              </w:rPr>
              <w:t>）这一术语的使用</w:t>
            </w:r>
          </w:p>
        </w:tc>
        <w:tc>
          <w:tcPr>
            <w:tcW w:w="1418" w:type="dxa"/>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lang w:eastAsia="zh-CN"/>
              </w:rPr>
              <w:t>TF.538-3</w:t>
            </w:r>
          </w:p>
        </w:tc>
        <w:tc>
          <w:tcPr>
            <w:tcW w:w="5669" w:type="dxa"/>
          </w:tcPr>
          <w:p w:rsidR="00026EBF" w:rsidRPr="00504B7E" w:rsidRDefault="00026EBF" w:rsidP="002B4E69">
            <w:pPr>
              <w:pStyle w:val="Tabletext"/>
              <w:spacing w:before="80" w:after="80"/>
              <w:rPr>
                <w:lang w:eastAsia="zh-CN"/>
              </w:rPr>
            </w:pPr>
            <w:r w:rsidRPr="00504B7E">
              <w:rPr>
                <w:rFonts w:ascii="SimSun" w:hAnsi="SimSun" w:cs="SimSun" w:hint="eastAsia"/>
                <w:lang w:eastAsia="zh-CN"/>
              </w:rPr>
              <w:t>频率和时间（相位）中随机出现的不稳定度测量</w:t>
            </w:r>
          </w:p>
        </w:tc>
        <w:tc>
          <w:tcPr>
            <w:tcW w:w="1418" w:type="dxa"/>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Pr>
          <w:p w:rsidR="00026EBF" w:rsidRPr="00504B7E" w:rsidRDefault="00026EBF" w:rsidP="002B4E69">
            <w:pPr>
              <w:pStyle w:val="Tabletext"/>
              <w:spacing w:before="80" w:after="80"/>
              <w:rPr>
                <w:lang w:eastAsia="zh-CN"/>
              </w:rPr>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lang w:eastAsia="zh-CN"/>
              </w:rPr>
              <w:t>TF.583-6</w:t>
            </w:r>
          </w:p>
        </w:tc>
        <w:tc>
          <w:tcPr>
            <w:tcW w:w="5669" w:type="dxa"/>
          </w:tcPr>
          <w:p w:rsidR="00026EBF" w:rsidRPr="00504B7E" w:rsidRDefault="00026EBF" w:rsidP="002B4E69">
            <w:pPr>
              <w:pStyle w:val="Tabletext"/>
              <w:spacing w:before="80" w:after="80"/>
            </w:pPr>
            <w:r w:rsidRPr="00504B7E">
              <w:rPr>
                <w:lang w:eastAsia="zh-CN"/>
              </w:rPr>
              <w:t>时间码</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rPr>
              <w:t>TF.686-</w:t>
            </w:r>
            <w:r w:rsidRPr="00CB388E">
              <w:rPr>
                <w:rFonts w:hint="eastAsia"/>
                <w:b/>
                <w:bCs/>
                <w:lang w:eastAsia="zh-CN"/>
              </w:rPr>
              <w:t>3</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时间和频率术语的词汇表和定义</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c>
          <w:tcPr>
            <w:tcW w:w="1383" w:type="dxa"/>
          </w:tcPr>
          <w:p w:rsidR="00026EBF" w:rsidRPr="00CB388E" w:rsidRDefault="00026EBF" w:rsidP="002B4E69">
            <w:pPr>
              <w:pStyle w:val="Tabletext"/>
              <w:spacing w:before="80" w:after="80"/>
              <w:jc w:val="center"/>
              <w:rPr>
                <w:b/>
                <w:bCs/>
              </w:rPr>
            </w:pPr>
            <w:r w:rsidRPr="00CB388E">
              <w:rPr>
                <w:b/>
                <w:bCs/>
              </w:rPr>
              <w:t>TF.767-2</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将全球导航卫星系统用于高精度时间传递</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c>
          <w:tcPr>
            <w:tcW w:w="1383" w:type="dxa"/>
          </w:tcPr>
          <w:p w:rsidR="00026EBF" w:rsidRPr="00CB388E" w:rsidRDefault="00026EBF" w:rsidP="002B4E69">
            <w:pPr>
              <w:pStyle w:val="Tabletext"/>
              <w:spacing w:before="80" w:after="80"/>
              <w:jc w:val="center"/>
              <w:rPr>
                <w:b/>
                <w:bCs/>
              </w:rPr>
            </w:pPr>
            <w:r w:rsidRPr="00CB388E">
              <w:rPr>
                <w:b/>
                <w:bCs/>
              </w:rPr>
              <w:t>TF.768-7</w:t>
            </w:r>
          </w:p>
        </w:tc>
        <w:tc>
          <w:tcPr>
            <w:tcW w:w="5669" w:type="dxa"/>
          </w:tcPr>
          <w:p w:rsidR="00026EBF" w:rsidRPr="00504B7E" w:rsidRDefault="00026EBF" w:rsidP="002B4E69">
            <w:pPr>
              <w:pStyle w:val="Tabletext"/>
              <w:spacing w:before="80" w:after="80"/>
            </w:pPr>
            <w:r w:rsidRPr="009D7AFF">
              <w:rPr>
                <w:rFonts w:ascii="SimSun" w:hAnsi="SimSun" w:cs="SimSun" w:hint="eastAsia"/>
                <w:szCs w:val="18"/>
                <w:lang w:eastAsia="zh-CN"/>
              </w:rPr>
              <w:t>标准频率和时间信号</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c>
          <w:tcPr>
            <w:tcW w:w="1383" w:type="dxa"/>
          </w:tcPr>
          <w:p w:rsidR="00026EBF" w:rsidRPr="00CB388E" w:rsidRDefault="00026EBF" w:rsidP="002B4E69">
            <w:pPr>
              <w:pStyle w:val="Tabletext"/>
              <w:spacing w:before="80" w:after="80"/>
              <w:jc w:val="center"/>
              <w:rPr>
                <w:b/>
                <w:bCs/>
              </w:rPr>
            </w:pPr>
            <w:r w:rsidRPr="00CB388E">
              <w:rPr>
                <w:b/>
                <w:bCs/>
              </w:rPr>
              <w:t>TF.1010-1</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地球附近协调时间系统的相对论效应</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c>
          <w:tcPr>
            <w:tcW w:w="1383" w:type="dxa"/>
          </w:tcPr>
          <w:p w:rsidR="00026EBF" w:rsidRPr="00CB388E" w:rsidRDefault="00026EBF" w:rsidP="002B4E69">
            <w:pPr>
              <w:pStyle w:val="Tabletext"/>
              <w:spacing w:before="80" w:after="80"/>
              <w:jc w:val="center"/>
              <w:rPr>
                <w:b/>
                <w:bCs/>
              </w:rPr>
            </w:pPr>
            <w:r w:rsidRPr="00CB388E">
              <w:rPr>
                <w:b/>
                <w:bCs/>
              </w:rPr>
              <w:t>TF.1011-1</w:t>
            </w:r>
          </w:p>
        </w:tc>
        <w:tc>
          <w:tcPr>
            <w:tcW w:w="5669" w:type="dxa"/>
          </w:tcPr>
          <w:p w:rsidR="00026EBF" w:rsidRPr="00504B7E" w:rsidRDefault="00026EBF" w:rsidP="002B4E69">
            <w:pPr>
              <w:pStyle w:val="Tabletext"/>
              <w:spacing w:before="80" w:after="80"/>
              <w:rPr>
                <w:lang w:eastAsia="zh-CN"/>
              </w:rPr>
            </w:pPr>
            <w:r w:rsidRPr="00504B7E">
              <w:rPr>
                <w:rFonts w:hint="eastAsia"/>
                <w:lang w:eastAsia="zh-CN"/>
              </w:rPr>
              <w:t>时间和频率传递的系统、技术和服务</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b/>
                <w:bCs/>
              </w:rPr>
              <w:t>TF.1153-</w:t>
            </w:r>
            <w:r w:rsidRPr="00CB388E">
              <w:rPr>
                <w:rFonts w:hint="eastAsia"/>
                <w:b/>
                <w:bCs/>
                <w:lang w:eastAsia="zh-CN"/>
              </w:rPr>
              <w:t>4</w:t>
            </w:r>
          </w:p>
        </w:tc>
        <w:tc>
          <w:tcPr>
            <w:tcW w:w="5669" w:type="dxa"/>
          </w:tcPr>
          <w:p w:rsidR="00026EBF" w:rsidRPr="00504B7E" w:rsidRDefault="00026EBF" w:rsidP="002B4E69">
            <w:pPr>
              <w:pStyle w:val="Tabletext"/>
              <w:spacing w:before="80" w:after="80"/>
              <w:rPr>
                <w:lang w:eastAsia="zh-CN"/>
              </w:rPr>
            </w:pPr>
            <w:r w:rsidRPr="00504B7E">
              <w:rPr>
                <w:rFonts w:ascii="SimSun" w:hAnsi="Courier New" w:cs="SimSun" w:hint="eastAsia"/>
                <w:szCs w:val="28"/>
                <w:lang w:val="en-US" w:eastAsia="zh-CN"/>
              </w:rPr>
              <w:t>采用</w:t>
            </w:r>
            <w:r w:rsidRPr="00504B7E">
              <w:rPr>
                <w:rFonts w:ascii="SimSun" w:hAnsi="SimSun" w:cs="SimSun" w:hint="eastAsia"/>
                <w:lang w:eastAsia="zh-CN"/>
              </w:rPr>
              <w:t>伪随机</w:t>
            </w:r>
            <w:r>
              <w:rPr>
                <w:rFonts w:ascii="SimSun" w:hAnsi="SimSun" w:cs="SimSun" w:hint="eastAsia"/>
                <w:lang w:eastAsia="zh-CN"/>
              </w:rPr>
              <w:t>噪声</w:t>
            </w:r>
            <w:r w:rsidRPr="00504B7E">
              <w:rPr>
                <w:rFonts w:ascii="SimSun" w:hAnsi="Courier New" w:cs="SimSun" w:hint="eastAsia"/>
                <w:szCs w:val="28"/>
                <w:lang w:val="en-US" w:eastAsia="zh-CN"/>
              </w:rPr>
              <w:t>码的卫星双向时间和频率比对的操作使用</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c>
          <w:tcPr>
            <w:tcW w:w="1383" w:type="dxa"/>
          </w:tcPr>
          <w:p w:rsidR="00026EBF" w:rsidRPr="00CB388E" w:rsidRDefault="00026EBF" w:rsidP="002B4E69">
            <w:pPr>
              <w:pStyle w:val="Tabletext"/>
              <w:spacing w:before="80" w:after="80"/>
              <w:jc w:val="center"/>
              <w:rPr>
                <w:b/>
                <w:bCs/>
              </w:rPr>
            </w:pPr>
            <w:r w:rsidRPr="00CB388E">
              <w:rPr>
                <w:b/>
                <w:bCs/>
              </w:rPr>
              <w:t>TF.1876</w:t>
            </w:r>
            <w:r>
              <w:rPr>
                <w:b/>
                <w:bCs/>
              </w:rPr>
              <w:t>-0</w:t>
            </w:r>
          </w:p>
        </w:tc>
        <w:tc>
          <w:tcPr>
            <w:tcW w:w="5669" w:type="dxa"/>
          </w:tcPr>
          <w:p w:rsidR="00026EBF" w:rsidRPr="00504B7E" w:rsidRDefault="00026EBF" w:rsidP="002B4E69">
            <w:pPr>
              <w:pStyle w:val="Tabletext"/>
              <w:spacing w:before="80" w:after="80"/>
              <w:rPr>
                <w:lang w:eastAsia="zh-CN"/>
              </w:rPr>
            </w:pPr>
            <w:r w:rsidRPr="00504B7E">
              <w:rPr>
                <w:lang w:eastAsia="zh-CN"/>
              </w:rPr>
              <w:t>时间戳</w:t>
            </w:r>
            <w:r w:rsidRPr="00504B7E">
              <w:rPr>
                <w:rFonts w:ascii="Arial" w:hAnsi="Arial" w:cs="Arial"/>
                <w:color w:val="000000"/>
                <w:lang w:eastAsia="zh-CN"/>
              </w:rPr>
              <w:t>服务中心</w:t>
            </w:r>
            <w:r w:rsidRPr="00504B7E">
              <w:rPr>
                <w:rFonts w:ascii="Arial" w:hAnsi="Arial" w:cs="Arial" w:hint="eastAsia"/>
                <w:color w:val="000000"/>
                <w:lang w:eastAsia="zh-CN"/>
              </w:rPr>
              <w:t>的可信时间源</w:t>
            </w:r>
          </w:p>
        </w:tc>
        <w:tc>
          <w:tcPr>
            <w:tcW w:w="1418" w:type="dxa"/>
          </w:tcPr>
          <w:p w:rsidR="00026EBF" w:rsidRPr="00504B7E" w:rsidRDefault="00026EBF" w:rsidP="002B4E69">
            <w:pPr>
              <w:pStyle w:val="Tabletext"/>
              <w:spacing w:before="80" w:after="80"/>
              <w:jc w:val="center"/>
            </w:pPr>
            <w:r w:rsidRPr="00504B7E">
              <w:t>NOC</w:t>
            </w:r>
          </w:p>
        </w:tc>
        <w:tc>
          <w:tcPr>
            <w:tcW w:w="1418" w:type="dxa"/>
          </w:tcPr>
          <w:p w:rsidR="00026EBF" w:rsidRPr="00504B7E" w:rsidRDefault="00026EBF" w:rsidP="002B4E69">
            <w:pPr>
              <w:pStyle w:val="Tabletext"/>
              <w:spacing w:before="80" w:after="80"/>
            </w:pPr>
          </w:p>
        </w:tc>
      </w:tr>
      <w:tr w:rsidR="00026EBF" w:rsidRPr="00504B7E" w:rsidTr="002B4E69">
        <w:tc>
          <w:tcPr>
            <w:tcW w:w="1383" w:type="dxa"/>
          </w:tcPr>
          <w:p w:rsidR="00026EBF" w:rsidRPr="00CB388E" w:rsidRDefault="00026EBF" w:rsidP="002B4E69">
            <w:pPr>
              <w:pStyle w:val="Tabletext"/>
              <w:spacing w:before="80" w:after="80"/>
              <w:jc w:val="center"/>
              <w:rPr>
                <w:b/>
                <w:bCs/>
                <w:lang w:eastAsia="zh-CN"/>
              </w:rPr>
            </w:pPr>
            <w:r w:rsidRPr="00CB388E">
              <w:rPr>
                <w:rFonts w:hint="eastAsia"/>
                <w:b/>
                <w:bCs/>
                <w:lang w:eastAsia="zh-CN"/>
              </w:rPr>
              <w:t>TF.2018-0</w:t>
            </w:r>
          </w:p>
        </w:tc>
        <w:tc>
          <w:tcPr>
            <w:tcW w:w="5669" w:type="dxa"/>
          </w:tcPr>
          <w:p w:rsidR="00026EBF" w:rsidRPr="00504B7E" w:rsidRDefault="00026EBF" w:rsidP="002B4E69">
            <w:pPr>
              <w:pStyle w:val="Tabletext"/>
              <w:spacing w:before="80" w:after="80"/>
              <w:rPr>
                <w:lang w:eastAsia="zh-CN"/>
              </w:rPr>
            </w:pPr>
            <w:r w:rsidRPr="007C2746">
              <w:rPr>
                <w:rFonts w:ascii="Arial" w:hAnsi="Arial" w:cs="Arial" w:hint="eastAsia"/>
                <w:color w:val="000000"/>
                <w:lang w:eastAsia="zh-CN"/>
              </w:rPr>
              <w:t>在地球附近和太阳系中的基于相对论理论的时间传送</w:t>
            </w:r>
          </w:p>
        </w:tc>
        <w:tc>
          <w:tcPr>
            <w:tcW w:w="1418" w:type="dxa"/>
          </w:tcPr>
          <w:p w:rsidR="00026EBF" w:rsidRPr="00504B7E" w:rsidRDefault="00026EBF" w:rsidP="002B4E69">
            <w:pPr>
              <w:pStyle w:val="Tabletext"/>
              <w:spacing w:before="80" w:after="80"/>
              <w:jc w:val="center"/>
              <w:rPr>
                <w:lang w:eastAsia="zh-CN"/>
              </w:rPr>
            </w:pPr>
            <w:r>
              <w:rPr>
                <w:rFonts w:hint="eastAsia"/>
                <w:lang w:eastAsia="zh-CN"/>
              </w:rPr>
              <w:t>NOC</w:t>
            </w:r>
          </w:p>
        </w:tc>
        <w:tc>
          <w:tcPr>
            <w:tcW w:w="1418" w:type="dxa"/>
          </w:tcPr>
          <w:p w:rsidR="00026EBF" w:rsidRPr="00504B7E" w:rsidRDefault="00026EBF" w:rsidP="002B4E69">
            <w:pPr>
              <w:pStyle w:val="Tabletext"/>
              <w:spacing w:before="80" w:after="80"/>
              <w:rPr>
                <w:lang w:eastAsia="zh-CN"/>
              </w:rPr>
            </w:pPr>
          </w:p>
        </w:tc>
      </w:tr>
    </w:tbl>
    <w:p w:rsidR="00026EBF" w:rsidRPr="00504B7E" w:rsidRDefault="00026EBF" w:rsidP="00026EBF">
      <w:pPr>
        <w:rPr>
          <w:lang w:eastAsia="zh-CN"/>
        </w:rPr>
      </w:pPr>
    </w:p>
    <w:p w:rsidR="00026EBF" w:rsidRPr="00504B7E" w:rsidRDefault="00026EBF" w:rsidP="00026EBF">
      <w:pPr>
        <w:tabs>
          <w:tab w:val="clear" w:pos="1134"/>
          <w:tab w:val="clear" w:pos="1871"/>
          <w:tab w:val="clear" w:pos="2268"/>
        </w:tabs>
        <w:overflowPunct/>
        <w:autoSpaceDE/>
        <w:autoSpaceDN/>
        <w:adjustRightInd/>
        <w:spacing w:before="0"/>
        <w:textAlignment w:val="auto"/>
        <w:rPr>
          <w:rFonts w:ascii="Times New Roman Bold" w:hAnsi="Times New Roman Bold"/>
          <w:b/>
          <w:sz w:val="20"/>
          <w:lang w:eastAsia="zh-CN"/>
        </w:rPr>
      </w:pPr>
      <w:r w:rsidRPr="00504B7E">
        <w:rPr>
          <w:lang w:eastAsia="zh-CN"/>
        </w:rPr>
        <w:br w:type="page"/>
      </w:r>
    </w:p>
    <w:p w:rsidR="00026EBF" w:rsidRPr="00504B7E" w:rsidRDefault="00026EBF" w:rsidP="00026EBF">
      <w:pPr>
        <w:pStyle w:val="Tabletitle"/>
      </w:pPr>
      <w:r w:rsidRPr="00504B7E">
        <w:rPr>
          <w:rFonts w:hint="eastAsia"/>
          <w:lang w:eastAsia="zh-CN"/>
        </w:rPr>
        <w:lastRenderedPageBreak/>
        <w:t>遥感系统</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5842"/>
        <w:gridCol w:w="1245"/>
        <w:gridCol w:w="1418"/>
      </w:tblGrid>
      <w:tr w:rsidR="00026EBF" w:rsidRPr="00504B7E" w:rsidTr="002B4E69">
        <w:trPr>
          <w:tblHeader/>
        </w:trPr>
        <w:tc>
          <w:tcPr>
            <w:tcW w:w="1383" w:type="dxa"/>
            <w:vAlign w:val="center"/>
          </w:tcPr>
          <w:p w:rsidR="00026EBF" w:rsidRPr="00504B7E" w:rsidRDefault="00026EBF" w:rsidP="002B4E69">
            <w:pPr>
              <w:pStyle w:val="Tablehead"/>
              <w:rPr>
                <w:lang w:val="en-US"/>
              </w:rPr>
            </w:pPr>
            <w:r w:rsidRPr="00504B7E">
              <w:t>ITU-R</w:t>
            </w:r>
            <w:r w:rsidRPr="00504B7E">
              <w:rPr>
                <w:rFonts w:hint="eastAsia"/>
                <w:lang w:eastAsia="zh-CN"/>
              </w:rPr>
              <w:br/>
            </w:r>
            <w:r w:rsidRPr="00504B7E">
              <w:rPr>
                <w:rFonts w:hint="eastAsia"/>
                <w:lang w:eastAsia="zh-CN"/>
              </w:rPr>
              <w:t>建议书</w:t>
            </w:r>
          </w:p>
        </w:tc>
        <w:tc>
          <w:tcPr>
            <w:tcW w:w="5842" w:type="dxa"/>
            <w:vAlign w:val="center"/>
          </w:tcPr>
          <w:p w:rsidR="00026EBF" w:rsidRPr="00504B7E" w:rsidRDefault="00026EBF" w:rsidP="002B4E69">
            <w:pPr>
              <w:pStyle w:val="Tablehead"/>
            </w:pPr>
            <w:r w:rsidRPr="00504B7E">
              <w:rPr>
                <w:rFonts w:hint="eastAsia"/>
                <w:lang w:val="en-US" w:eastAsia="zh-CN"/>
              </w:rPr>
              <w:t>建议书标题</w:t>
            </w:r>
          </w:p>
        </w:tc>
        <w:tc>
          <w:tcPr>
            <w:tcW w:w="1245" w:type="dxa"/>
            <w:vAlign w:val="center"/>
          </w:tcPr>
          <w:p w:rsidR="00026EBF" w:rsidRPr="00504B7E" w:rsidRDefault="00026EBF" w:rsidP="002B4E69">
            <w:pPr>
              <w:pStyle w:val="Tablehead"/>
              <w:rPr>
                <w:lang w:eastAsia="zh-CN"/>
              </w:rPr>
            </w:pPr>
            <w:r w:rsidRPr="00504B7E">
              <w:rPr>
                <w:lang w:val="es-ES" w:eastAsia="zh-CN"/>
              </w:rPr>
              <w:t>RA-</w:t>
            </w:r>
            <w:r>
              <w:rPr>
                <w:rFonts w:hint="eastAsia"/>
                <w:lang w:val="es-ES" w:eastAsia="zh-CN"/>
              </w:rPr>
              <w:t>15</w:t>
            </w:r>
            <w:r w:rsidR="00BE3AD4">
              <w:rPr>
                <w:lang w:val="es-ES" w:eastAsia="zh-CN"/>
              </w:rPr>
              <w:br/>
            </w:r>
            <w:r w:rsidRPr="00504B7E">
              <w:rPr>
                <w:rFonts w:hint="eastAsia"/>
                <w:lang w:val="es-ES" w:eastAsia="zh-CN"/>
              </w:rPr>
              <w:t>采取的行动</w:t>
            </w:r>
          </w:p>
        </w:tc>
        <w:tc>
          <w:tcPr>
            <w:tcW w:w="1418" w:type="dxa"/>
            <w:vAlign w:val="center"/>
          </w:tcPr>
          <w:p w:rsidR="00026EBF" w:rsidRPr="00504B7E" w:rsidRDefault="00026EBF" w:rsidP="002B4E69">
            <w:pPr>
              <w:pStyle w:val="Tablehead"/>
              <w:rPr>
                <w:lang w:eastAsia="zh-CN"/>
              </w:rPr>
            </w:pPr>
            <w:r w:rsidRPr="00504B7E">
              <w:rPr>
                <w:rFonts w:hint="eastAsia"/>
                <w:lang w:eastAsia="zh-CN"/>
              </w:rPr>
              <w:t>意见</w:t>
            </w: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eastAsia="zh-CN"/>
              </w:rPr>
              <w:t>RS.515-</w:t>
            </w:r>
            <w:r w:rsidRPr="006E5997">
              <w:rPr>
                <w:rFonts w:hint="eastAsia"/>
                <w:b/>
                <w:bCs/>
                <w:lang w:val="en-US" w:eastAsia="zh-CN"/>
              </w:rPr>
              <w:t>5</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卫星无源</w:t>
            </w:r>
            <w:r>
              <w:rPr>
                <w:rFonts w:hint="eastAsia"/>
                <w:lang w:eastAsia="zh-CN"/>
              </w:rPr>
              <w:t>遥</w:t>
            </w:r>
            <w:r w:rsidRPr="00504B7E">
              <w:rPr>
                <w:rFonts w:hint="eastAsia"/>
                <w:lang w:eastAsia="zh-CN"/>
              </w:rPr>
              <w:t>感使用的频段和带宽</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eastAsia="zh-CN"/>
              </w:rPr>
              <w:t>RS.577-7</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lang w:eastAsia="zh-CN"/>
              </w:rPr>
              <w:t>卫星地球探</w:t>
            </w:r>
            <w:r w:rsidRPr="00504B7E">
              <w:rPr>
                <w:rFonts w:hint="eastAsia"/>
                <w:lang w:eastAsia="zh-CN"/>
              </w:rPr>
              <w:t>测</w:t>
            </w:r>
            <w:r w:rsidRPr="00504B7E">
              <w:rPr>
                <w:lang w:eastAsia="zh-CN"/>
              </w:rPr>
              <w:t>业务（有源）和空间研究业务（有源）空载有源传感器的频</w:t>
            </w:r>
            <w:r w:rsidRPr="00504B7E">
              <w:rPr>
                <w:rFonts w:hint="eastAsia"/>
                <w:lang w:eastAsia="zh-CN"/>
              </w:rPr>
              <w:t>段</w:t>
            </w:r>
            <w:r w:rsidRPr="00504B7E">
              <w:rPr>
                <w:lang w:eastAsia="zh-CN"/>
              </w:rPr>
              <w:t>和所需带宽</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eastAsia="zh-CN"/>
              </w:rPr>
              <w:t>RS.1165-2</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lang w:eastAsia="zh-CN"/>
              </w:rPr>
              <w:t>403 MHz</w:t>
            </w:r>
            <w:r w:rsidRPr="00504B7E">
              <w:rPr>
                <w:lang w:eastAsia="zh-CN"/>
              </w:rPr>
              <w:t>和</w:t>
            </w:r>
            <w:r w:rsidRPr="00504B7E">
              <w:rPr>
                <w:lang w:eastAsia="zh-CN"/>
              </w:rPr>
              <w:t>1 680 MHz</w:t>
            </w:r>
            <w:r w:rsidRPr="00504B7E">
              <w:rPr>
                <w:lang w:eastAsia="zh-CN"/>
              </w:rPr>
              <w:t>频带内气象辅助业务系统的技术特性和性能标准</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rPr>
            </w:pPr>
            <w:r w:rsidRPr="006E5997">
              <w:rPr>
                <w:b/>
                <w:bCs/>
                <w:lang w:val="en-US"/>
              </w:rPr>
              <w:t>RS.1166-4</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空载有源传感器的性能和干扰标准</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RS.1259</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空载无源传感器与工作在</w:t>
            </w:r>
            <w:r w:rsidRPr="00504B7E">
              <w:rPr>
                <w:lang w:eastAsia="zh-CN"/>
              </w:rPr>
              <w:t>50</w:t>
            </w:r>
            <w:r w:rsidRPr="00504B7E">
              <w:rPr>
                <w:rFonts w:hint="eastAsia"/>
                <w:lang w:eastAsia="zh-CN"/>
              </w:rPr>
              <w:t>至</w:t>
            </w:r>
            <w:r w:rsidRPr="00504B7E">
              <w:rPr>
                <w:lang w:eastAsia="zh-CN"/>
              </w:rPr>
              <w:t>60 GHz</w:t>
            </w:r>
            <w:r w:rsidRPr="00504B7E">
              <w:rPr>
                <w:rFonts w:hint="eastAsia"/>
                <w:lang w:eastAsia="zh-CN"/>
              </w:rPr>
              <w:t>的固定业务进行共用的可行性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rPr>
            </w:pPr>
            <w:r w:rsidRPr="006E5997">
              <w:rPr>
                <w:b/>
                <w:bCs/>
                <w:lang w:val="es-ES"/>
              </w:rPr>
              <w:t>RS.1260-1</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在</w:t>
            </w:r>
            <w:r w:rsidRPr="00504B7E">
              <w:rPr>
                <w:lang w:eastAsia="zh-CN"/>
              </w:rPr>
              <w:t>420-470 MHz</w:t>
            </w:r>
            <w:r w:rsidRPr="00504B7E">
              <w:rPr>
                <w:rFonts w:hint="eastAsia"/>
                <w:lang w:eastAsia="zh-CN"/>
              </w:rPr>
              <w:t>范围内有源空载传感器与其它业务进行共用的可行性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RS.1261</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在</w:t>
            </w:r>
            <w:r w:rsidRPr="00504B7E">
              <w:rPr>
                <w:lang w:eastAsia="zh-CN"/>
              </w:rPr>
              <w:t>92-95 GHz</w:t>
            </w:r>
            <w:r w:rsidRPr="00504B7E">
              <w:rPr>
                <w:rFonts w:hint="eastAsia"/>
                <w:lang w:eastAsia="zh-CN"/>
              </w:rPr>
              <w:t>范围内空载云层雷达与其它业务进行共用的可行性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rPr>
            </w:pPr>
            <w:r w:rsidRPr="006E5997">
              <w:rPr>
                <w:b/>
                <w:bCs/>
                <w:lang w:val="es-ES"/>
              </w:rPr>
              <w:t>RS.1263-1</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lang w:eastAsia="zh-CN"/>
              </w:rPr>
              <w:t>400.15-406 MHz</w:t>
            </w:r>
            <w:r w:rsidRPr="00504B7E">
              <w:rPr>
                <w:rFonts w:hint="eastAsia"/>
                <w:lang w:eastAsia="zh-CN"/>
              </w:rPr>
              <w:t>和</w:t>
            </w:r>
            <w:r w:rsidRPr="00504B7E">
              <w:rPr>
                <w:lang w:eastAsia="zh-CN"/>
              </w:rPr>
              <w:t>1 668.4-1 700 MHz</w:t>
            </w:r>
            <w:r w:rsidRPr="00504B7E">
              <w:rPr>
                <w:rFonts w:hint="eastAsia"/>
                <w:lang w:eastAsia="zh-CN"/>
              </w:rPr>
              <w:t>频段内操作的气象辅助业务的干扰标准</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rPr>
            </w:pPr>
            <w:r w:rsidRPr="006E5997">
              <w:rPr>
                <w:b/>
                <w:bCs/>
                <w:lang w:val="es-ES"/>
              </w:rPr>
              <w:t>RS.1264-1</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val="es-ES" w:eastAsia="zh-CN"/>
              </w:rPr>
              <w:t>在</w:t>
            </w:r>
            <w:r w:rsidRPr="00504B7E">
              <w:rPr>
                <w:lang w:val="es-ES" w:eastAsia="zh-CN"/>
              </w:rPr>
              <w:t>1 668.4-1 700 MHz</w:t>
            </w:r>
            <w:r w:rsidRPr="00504B7E">
              <w:rPr>
                <w:rFonts w:hint="eastAsia"/>
                <w:lang w:val="es-ES" w:eastAsia="zh-CN"/>
              </w:rPr>
              <w:t>频段内气象辅助业务与卫星移动业务</w:t>
            </w:r>
            <w:r w:rsidRPr="00504B7E">
              <w:rPr>
                <w:lang w:val="es-ES" w:eastAsia="zh-CN"/>
              </w:rPr>
              <w:t>（</w:t>
            </w:r>
            <w:r w:rsidRPr="00504B7E">
              <w:rPr>
                <w:lang w:eastAsia="zh-CN"/>
              </w:rPr>
              <w:t>地对空</w:t>
            </w:r>
            <w:r w:rsidRPr="00504B7E">
              <w:rPr>
                <w:lang w:val="es-ES" w:eastAsia="zh-CN"/>
              </w:rPr>
              <w:t>）</w:t>
            </w:r>
            <w:r w:rsidRPr="00504B7E">
              <w:rPr>
                <w:rFonts w:hint="eastAsia"/>
                <w:lang w:val="es-ES" w:eastAsia="zh-CN"/>
              </w:rPr>
              <w:t>间进行频率共用的可行性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RS.1279</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在</w:t>
            </w:r>
            <w:r w:rsidRPr="00504B7E">
              <w:rPr>
                <w:lang w:eastAsia="zh-CN"/>
              </w:rPr>
              <w:t>50.2-59.3 GHz</w:t>
            </w:r>
            <w:r w:rsidRPr="00504B7E">
              <w:rPr>
                <w:rFonts w:hint="eastAsia"/>
                <w:lang w:eastAsia="zh-CN"/>
              </w:rPr>
              <w:t>范围内空载无源传感器与卫星间链路的频谱共用</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RS.1280</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选择有源空载传感器的发射特性来减轻对运行在</w:t>
            </w:r>
            <w:r w:rsidRPr="00504B7E">
              <w:rPr>
                <w:lang w:val="es-ES" w:eastAsia="zh-CN"/>
              </w:rPr>
              <w:t>1-10</w:t>
            </w:r>
            <w:r w:rsidRPr="00504B7E">
              <w:rPr>
                <w:rFonts w:hint="eastAsia"/>
                <w:lang w:val="es-ES" w:eastAsia="zh-CN"/>
              </w:rPr>
              <w:t xml:space="preserve"> </w:t>
            </w:r>
            <w:r w:rsidRPr="00504B7E">
              <w:rPr>
                <w:lang w:val="es-ES" w:eastAsia="zh-CN"/>
              </w:rPr>
              <w:t>GHz</w:t>
            </w:r>
            <w:r w:rsidRPr="00504B7E">
              <w:rPr>
                <w:rFonts w:hint="eastAsia"/>
                <w:lang w:val="es-ES" w:eastAsia="zh-CN"/>
              </w:rPr>
              <w:t>频段的地面雷达的潜在干扰</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RS.1281</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保护无线电定位电台免受在</w:t>
            </w:r>
            <w:r w:rsidRPr="00504B7E">
              <w:rPr>
                <w:lang w:eastAsia="zh-CN"/>
              </w:rPr>
              <w:t>13.4</w:t>
            </w:r>
            <w:r w:rsidRPr="00504B7E">
              <w:rPr>
                <w:rFonts w:hint="eastAsia"/>
                <w:lang w:eastAsia="zh-CN"/>
              </w:rPr>
              <w:t>-</w:t>
            </w:r>
            <w:r w:rsidRPr="00504B7E">
              <w:rPr>
                <w:lang w:eastAsia="zh-CN"/>
              </w:rPr>
              <w:t>13.75 GHz</w:t>
            </w:r>
            <w:r w:rsidRPr="00504B7E">
              <w:rPr>
                <w:rFonts w:hint="eastAsia"/>
                <w:lang w:eastAsia="zh-CN"/>
              </w:rPr>
              <w:t>频段内运行的有源空载传感器发射的干扰</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RS.1282</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lang w:eastAsia="zh-CN"/>
              </w:rPr>
              <w:t>1 260 MHz</w:t>
            </w:r>
            <w:r w:rsidRPr="00504B7E">
              <w:rPr>
                <w:rFonts w:hint="eastAsia"/>
                <w:lang w:eastAsia="zh-CN"/>
              </w:rPr>
              <w:t>附近风廓线仪雷达与有源空载传感器共用的可行性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rPr>
              <w:br w:type="page"/>
            </w:r>
            <w:r w:rsidRPr="006E5997">
              <w:rPr>
                <w:b/>
                <w:bCs/>
                <w:lang w:val="es-ES"/>
              </w:rPr>
              <w:t>RS.1346</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val="es-ES" w:eastAsia="zh-CN"/>
              </w:rPr>
              <w:t>气象辅助业务与在</w:t>
            </w:r>
            <w:r w:rsidRPr="00504B7E">
              <w:rPr>
                <w:lang w:val="es-ES" w:eastAsia="zh-CN"/>
              </w:rPr>
              <w:t>401-406 MHz</w:t>
            </w:r>
            <w:r w:rsidRPr="00504B7E">
              <w:rPr>
                <w:rFonts w:hint="eastAsia"/>
                <w:lang w:val="es-ES" w:eastAsia="zh-CN"/>
              </w:rPr>
              <w:t>频段工作的移动业务中</w:t>
            </w:r>
            <w:r w:rsidRPr="00504B7E">
              <w:rPr>
                <w:rFonts w:hint="eastAsia"/>
                <w:lang w:eastAsia="zh-CN"/>
              </w:rPr>
              <w:t>医用移植通信系统</w:t>
            </w:r>
            <w:r w:rsidRPr="00504B7E">
              <w:rPr>
                <w:rFonts w:hint="eastAsia"/>
                <w:lang w:val="es-ES" w:eastAsia="zh-CN"/>
              </w:rPr>
              <w:t>（</w:t>
            </w:r>
            <w:r w:rsidRPr="00504B7E">
              <w:rPr>
                <w:rFonts w:hint="eastAsia"/>
                <w:lang w:val="es-ES" w:eastAsia="zh-CN"/>
              </w:rPr>
              <w:t>MICS</w:t>
            </w:r>
            <w:r w:rsidRPr="00504B7E">
              <w:rPr>
                <w:rFonts w:hint="eastAsia"/>
                <w:lang w:val="es-ES" w:eastAsia="zh-CN"/>
              </w:rPr>
              <w:t>）之间的共用</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RS.1347</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val="es-ES" w:eastAsia="zh-CN"/>
              </w:rPr>
              <w:t>卫星无线电定位业务接收机与</w:t>
            </w:r>
            <w:r w:rsidRPr="00504B7E">
              <w:rPr>
                <w:lang w:eastAsia="zh-CN"/>
              </w:rPr>
              <w:t>卫星地球探测</w:t>
            </w:r>
            <w:r>
              <w:rPr>
                <w:rFonts w:hint="eastAsia"/>
                <w:lang w:val="es-ES" w:eastAsia="zh-CN"/>
              </w:rPr>
              <w:t>（有源）和空间</w:t>
            </w:r>
            <w:r w:rsidRPr="00504B7E">
              <w:rPr>
                <w:rFonts w:hint="eastAsia"/>
                <w:lang w:val="es-ES" w:eastAsia="zh-CN"/>
              </w:rPr>
              <w:t>研究（有源）业务在</w:t>
            </w:r>
            <w:r w:rsidRPr="00504B7E">
              <w:rPr>
                <w:lang w:val="es-ES" w:eastAsia="zh-CN"/>
              </w:rPr>
              <w:t>1 215</w:t>
            </w:r>
            <w:r w:rsidRPr="00504B7E">
              <w:rPr>
                <w:lang w:val="es-ES" w:eastAsia="zh-CN"/>
              </w:rPr>
              <w:noBreakHyphen/>
              <w:t>1 260 MHz</w:t>
            </w:r>
            <w:r w:rsidRPr="00504B7E">
              <w:rPr>
                <w:rFonts w:hint="eastAsia"/>
                <w:lang w:val="es-ES" w:eastAsia="zh-CN"/>
              </w:rPr>
              <w:t>频段共用的可行性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RS.1416</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空载无源传感器与在</w:t>
            </w:r>
            <w:r w:rsidRPr="00504B7E">
              <w:rPr>
                <w:lang w:eastAsia="zh-CN"/>
              </w:rPr>
              <w:t>118</w:t>
            </w:r>
            <w:r w:rsidRPr="00504B7E">
              <w:rPr>
                <w:rFonts w:hint="eastAsia"/>
                <w:lang w:eastAsia="zh-CN"/>
              </w:rPr>
              <w:t>和</w:t>
            </w:r>
            <w:r w:rsidRPr="00504B7E">
              <w:rPr>
                <w:lang w:eastAsia="zh-CN"/>
              </w:rPr>
              <w:t>183 GHz</w:t>
            </w:r>
            <w:r w:rsidRPr="00504B7E">
              <w:rPr>
                <w:rFonts w:hint="eastAsia"/>
                <w:lang w:eastAsia="zh-CN"/>
              </w:rPr>
              <w:t>频段附近工作的卫星间业务的共用</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RS.1449</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val="es-ES" w:eastAsia="zh-CN"/>
              </w:rPr>
              <w:t>卫星固定业务（</w:t>
            </w:r>
            <w:r w:rsidRPr="00504B7E">
              <w:rPr>
                <w:lang w:val="es-ES" w:eastAsia="zh-CN"/>
              </w:rPr>
              <w:t>FSS</w:t>
            </w:r>
            <w:r w:rsidRPr="00504B7E">
              <w:rPr>
                <w:rFonts w:hint="eastAsia"/>
                <w:lang w:val="es-ES" w:eastAsia="zh-CN"/>
              </w:rPr>
              <w:t>）</w:t>
            </w:r>
            <w:r w:rsidRPr="00504B7E">
              <w:rPr>
                <w:lang w:val="es-ES" w:eastAsia="zh-CN"/>
              </w:rPr>
              <w:t>（空对地）</w:t>
            </w:r>
            <w:r w:rsidRPr="00504B7E">
              <w:rPr>
                <w:rFonts w:hint="eastAsia"/>
                <w:lang w:val="es-ES" w:eastAsia="zh-CN"/>
              </w:rPr>
              <w:t>与</w:t>
            </w:r>
            <w:r w:rsidRPr="00504B7E">
              <w:rPr>
                <w:lang w:eastAsia="zh-CN"/>
              </w:rPr>
              <w:t>卫星地球探测</w:t>
            </w:r>
            <w:r w:rsidRPr="00504B7E">
              <w:rPr>
                <w:rFonts w:hint="eastAsia"/>
                <w:lang w:val="es-ES" w:eastAsia="zh-CN"/>
              </w:rPr>
              <w:t>（</w:t>
            </w:r>
            <w:r w:rsidRPr="00504B7E">
              <w:rPr>
                <w:rFonts w:hint="eastAsia"/>
                <w:lang w:eastAsia="zh-CN"/>
              </w:rPr>
              <w:t>无源</w:t>
            </w:r>
            <w:r w:rsidRPr="00504B7E">
              <w:rPr>
                <w:rFonts w:hint="eastAsia"/>
                <w:lang w:val="es-ES" w:eastAsia="zh-CN"/>
              </w:rPr>
              <w:t>）和空间研究业务（无源）在</w:t>
            </w:r>
            <w:r w:rsidRPr="00504B7E">
              <w:rPr>
                <w:lang w:val="es-ES" w:eastAsia="zh-CN"/>
              </w:rPr>
              <w:t>18.6-18.8 GHz</w:t>
            </w:r>
            <w:r w:rsidRPr="00504B7E">
              <w:rPr>
                <w:rFonts w:hint="eastAsia"/>
                <w:lang w:val="es-ES" w:eastAsia="zh-CN"/>
              </w:rPr>
              <w:t>频段共用的可行性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RS.1624</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lang w:eastAsia="zh-CN"/>
              </w:rPr>
              <w:t>卫星地球探测</w:t>
            </w:r>
            <w:r w:rsidRPr="00504B7E">
              <w:rPr>
                <w:rFonts w:hint="eastAsia"/>
                <w:lang w:val="es-ES" w:eastAsia="zh-CN"/>
              </w:rPr>
              <w:t>（</w:t>
            </w:r>
            <w:r w:rsidRPr="00504B7E">
              <w:rPr>
                <w:rFonts w:hint="eastAsia"/>
                <w:lang w:eastAsia="zh-CN"/>
              </w:rPr>
              <w:t>无源</w:t>
            </w:r>
            <w:r w:rsidRPr="00504B7E">
              <w:rPr>
                <w:rFonts w:hint="eastAsia"/>
                <w:lang w:val="es-ES" w:eastAsia="zh-CN"/>
              </w:rPr>
              <w:t>）</w:t>
            </w:r>
            <w:r w:rsidRPr="00504B7E">
              <w:rPr>
                <w:rFonts w:hint="eastAsia"/>
                <w:lang w:eastAsia="zh-CN"/>
              </w:rPr>
              <w:t>与航空无线电定位业务的空载高度计</w:t>
            </w:r>
            <w:r w:rsidRPr="00504B7E">
              <w:rPr>
                <w:rFonts w:hint="eastAsia"/>
                <w:lang w:val="es-ES" w:eastAsia="zh-CN"/>
              </w:rPr>
              <w:t>在</w:t>
            </w:r>
            <w:r w:rsidRPr="00504B7E">
              <w:rPr>
                <w:lang w:val="es-ES" w:eastAsia="zh-CN"/>
              </w:rPr>
              <w:t>4 200-4 400 MHz</w:t>
            </w:r>
            <w:r w:rsidRPr="00504B7E">
              <w:rPr>
                <w:rFonts w:hint="eastAsia"/>
                <w:lang w:val="es-ES" w:eastAsia="zh-CN"/>
              </w:rPr>
              <w:t>频段的共用</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s-ES" w:eastAsia="zh-CN"/>
              </w:rPr>
            </w:pPr>
            <w:r w:rsidRPr="006E5997">
              <w:rPr>
                <w:b/>
                <w:bCs/>
                <w:lang w:val="es-ES"/>
              </w:rPr>
              <w:t>RS.1628</w:t>
            </w:r>
            <w:r w:rsidRPr="006E5997">
              <w:rPr>
                <w:rFonts w:hint="eastAsia"/>
                <w:b/>
                <w:bCs/>
                <w:lang w:val="es-E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lang w:val="es-ES" w:eastAsia="zh-CN"/>
              </w:rPr>
              <w:t>35.5-36 GHz</w:t>
            </w:r>
            <w:r w:rsidRPr="00504B7E">
              <w:rPr>
                <w:rFonts w:hint="eastAsia"/>
                <w:lang w:val="es-ES" w:eastAsia="zh-CN"/>
              </w:rPr>
              <w:t>频段内</w:t>
            </w:r>
            <w:r w:rsidRPr="00504B7E">
              <w:rPr>
                <w:lang w:eastAsia="zh-CN"/>
              </w:rPr>
              <w:t>卫星地球探测业务</w:t>
            </w:r>
            <w:r w:rsidRPr="00504B7E">
              <w:rPr>
                <w:rFonts w:hint="eastAsia"/>
                <w:lang w:val="es-ES" w:eastAsia="zh-CN"/>
              </w:rPr>
              <w:t>（有源）和空间研究业务（有源）与此频段内划分的其它业务间的共用</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RS.1632</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lang w:eastAsia="zh-CN"/>
              </w:rPr>
              <w:t>卫星地球探测业务</w:t>
            </w:r>
            <w:r w:rsidRPr="00504B7E">
              <w:rPr>
                <w:rFonts w:hint="eastAsia"/>
                <w:lang w:eastAsia="zh-CN"/>
              </w:rPr>
              <w:t>（有源）与移动业务中的无线接入系统</w:t>
            </w:r>
            <w:r w:rsidRPr="00504B7E">
              <w:rPr>
                <w:lang w:eastAsia="zh-CN"/>
              </w:rPr>
              <w:br/>
            </w:r>
            <w:r w:rsidRPr="00504B7E">
              <w:rPr>
                <w:rFonts w:hint="eastAsia"/>
                <w:lang w:eastAsia="zh-CN"/>
              </w:rPr>
              <w:t>（包括无线局域网（</w:t>
            </w:r>
            <w:r w:rsidRPr="00504B7E">
              <w:rPr>
                <w:rFonts w:hint="eastAsia"/>
                <w:lang w:eastAsia="zh-CN"/>
              </w:rPr>
              <w:t>RLAN</w:t>
            </w:r>
            <w:r w:rsidRPr="00504B7E">
              <w:rPr>
                <w:rFonts w:hint="eastAsia"/>
                <w:lang w:eastAsia="zh-CN"/>
              </w:rPr>
              <w:t>））在</w:t>
            </w:r>
            <w:r w:rsidRPr="00504B7E">
              <w:rPr>
                <w:lang w:eastAsia="zh-CN"/>
              </w:rPr>
              <w:t>5 250-5 350 MHz</w:t>
            </w:r>
            <w:r w:rsidRPr="00504B7E">
              <w:rPr>
                <w:rFonts w:hint="eastAsia"/>
                <w:lang w:eastAsia="zh-CN"/>
              </w:rPr>
              <w:t>频段的共用</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eastAsia="zh-CN"/>
              </w:rPr>
              <w:lastRenderedPageBreak/>
              <w:t>RS.1744</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在</w:t>
            </w:r>
            <w:r w:rsidRPr="00504B7E">
              <w:rPr>
                <w:rFonts w:hint="eastAsia"/>
                <w:lang w:eastAsia="zh-CN"/>
              </w:rPr>
              <w:t xml:space="preserve">272-750 </w:t>
            </w:r>
            <w:r w:rsidRPr="00504B7E">
              <w:rPr>
                <w:lang w:eastAsia="zh-CN"/>
              </w:rPr>
              <w:t>THz</w:t>
            </w:r>
            <w:r w:rsidRPr="00504B7E">
              <w:rPr>
                <w:rFonts w:hint="eastAsia"/>
                <w:lang w:eastAsia="zh-CN"/>
              </w:rPr>
              <w:t>频率范围内运行的地面气象援助系统的技术和运行特性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eastAsia="zh-CN"/>
              </w:rPr>
              <w:t>RS.1745</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气象辅助业务和气象卫星业务（空对地）对</w:t>
            </w:r>
            <w:r w:rsidRPr="00504B7E">
              <w:rPr>
                <w:lang w:eastAsia="zh-CN"/>
              </w:rPr>
              <w:t>1668.4</w:t>
            </w:r>
            <w:r w:rsidRPr="00504B7E">
              <w:rPr>
                <w:rFonts w:hint="eastAsia"/>
                <w:lang w:eastAsia="zh-CN"/>
              </w:rPr>
              <w:t>-</w:t>
            </w:r>
            <w:r w:rsidRPr="00504B7E">
              <w:rPr>
                <w:lang w:eastAsia="zh-CN"/>
              </w:rPr>
              <w:t>1710 MHz</w:t>
            </w:r>
            <w:r w:rsidRPr="00504B7E">
              <w:rPr>
                <w:rFonts w:hint="eastAsia"/>
                <w:lang w:eastAsia="zh-CN"/>
              </w:rPr>
              <w:t>频带的利用</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eastAsia="zh-CN"/>
              </w:rPr>
              <w:t>RS.1749</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利于地球探测卫星业务（有源）和空间研究业务（有源）使用</w:t>
            </w:r>
            <w:r w:rsidRPr="00504B7E">
              <w:rPr>
                <w:lang w:eastAsia="zh-CN"/>
              </w:rPr>
              <w:t>1215- </w:t>
            </w:r>
            <w:r w:rsidRPr="00504B7E">
              <w:rPr>
                <w:rFonts w:hint="eastAsia"/>
                <w:lang w:eastAsia="zh-CN"/>
              </w:rPr>
              <w:t>1</w:t>
            </w:r>
            <w:r w:rsidRPr="00504B7E">
              <w:rPr>
                <w:lang w:eastAsia="zh-CN"/>
              </w:rPr>
              <w:t>300 MHz</w:t>
            </w:r>
            <w:r w:rsidRPr="00504B7E">
              <w:rPr>
                <w:rFonts w:hint="eastAsia"/>
                <w:lang w:eastAsia="zh-CN"/>
              </w:rPr>
              <w:t>频带的干扰减轻技术</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RS.1803</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有利于</w:t>
            </w:r>
            <w:r w:rsidRPr="00504B7E">
              <w:rPr>
                <w:lang w:eastAsia="zh-CN"/>
              </w:rPr>
              <w:t>卫星地球探测</w:t>
            </w:r>
            <w:r w:rsidRPr="00504B7E">
              <w:rPr>
                <w:rFonts w:hint="eastAsia"/>
                <w:lang w:eastAsia="zh-CN"/>
              </w:rPr>
              <w:t>业务（无源）无源传感器在</w:t>
            </w:r>
            <w:r w:rsidRPr="00504B7E">
              <w:rPr>
                <w:lang w:eastAsia="zh-CN"/>
              </w:rPr>
              <w:t>10.6-</w:t>
            </w:r>
            <w:r w:rsidRPr="00504B7E">
              <w:rPr>
                <w:rFonts w:hint="eastAsia"/>
                <w:lang w:eastAsia="zh-CN"/>
              </w:rPr>
              <w:br/>
            </w:r>
            <w:r>
              <w:rPr>
                <w:lang w:eastAsia="zh-CN"/>
              </w:rPr>
              <w:t>10.68 GHz</w:t>
            </w:r>
            <w:r w:rsidRPr="00504B7E">
              <w:rPr>
                <w:rFonts w:hint="eastAsia"/>
                <w:lang w:eastAsia="zh-CN"/>
              </w:rPr>
              <w:t>和</w:t>
            </w:r>
            <w:r w:rsidRPr="00504B7E">
              <w:rPr>
                <w:lang w:eastAsia="zh-CN"/>
              </w:rPr>
              <w:t>36-37 GHz</w:t>
            </w:r>
            <w:r w:rsidRPr="00504B7E">
              <w:rPr>
                <w:rFonts w:hint="eastAsia"/>
                <w:lang w:eastAsia="zh-CN"/>
              </w:rPr>
              <w:t>频段与固定和移动业务共用的技术和操作特性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eastAsia="zh-CN"/>
              </w:rPr>
              <w:t>RS.1804</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lang w:eastAsia="zh-CN"/>
              </w:rPr>
              <w:t>在</w:t>
            </w:r>
            <w:r w:rsidRPr="00504B7E">
              <w:rPr>
                <w:lang w:eastAsia="zh-CN"/>
              </w:rPr>
              <w:t>3 000 GHz</w:t>
            </w:r>
            <w:r w:rsidRPr="00504B7E">
              <w:rPr>
                <w:rFonts w:hint="eastAsia"/>
                <w:lang w:eastAsia="zh-CN"/>
              </w:rPr>
              <w:t>以上频段工作的</w:t>
            </w:r>
            <w:r w:rsidRPr="00504B7E">
              <w:rPr>
                <w:lang w:eastAsia="zh-CN"/>
              </w:rPr>
              <w:t>卫星地球探测业务</w:t>
            </w:r>
            <w:r w:rsidRPr="00504B7E">
              <w:rPr>
                <w:rFonts w:hint="eastAsia"/>
                <w:lang w:eastAsia="zh-CN"/>
              </w:rPr>
              <w:t>系统的技术和操作特性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eastAsia="zh-CN"/>
              </w:rPr>
              <w:t>RS.1813-1</w:t>
            </w:r>
          </w:p>
        </w:tc>
        <w:tc>
          <w:tcPr>
            <w:tcW w:w="5842" w:type="dxa"/>
            <w:tcBorders>
              <w:top w:val="single" w:sz="4" w:space="0" w:color="auto"/>
              <w:left w:val="single" w:sz="4" w:space="0" w:color="auto"/>
              <w:bottom w:val="single" w:sz="4" w:space="0" w:color="auto"/>
              <w:right w:val="single" w:sz="4" w:space="0" w:color="auto"/>
            </w:tcBorders>
            <w:vAlign w:val="center"/>
          </w:tcPr>
          <w:p w:rsidR="00026EBF" w:rsidRPr="00504B7E" w:rsidRDefault="00026EBF" w:rsidP="002B4E69">
            <w:pPr>
              <w:pStyle w:val="Tabletext"/>
              <w:spacing w:before="80" w:after="80"/>
              <w:rPr>
                <w:lang w:eastAsia="zh-CN"/>
              </w:rPr>
            </w:pPr>
            <w:r w:rsidRPr="00504B7E">
              <w:rPr>
                <w:rFonts w:hint="eastAsia"/>
                <w:szCs w:val="28"/>
                <w:lang w:eastAsia="zh-CN"/>
              </w:rPr>
              <w:t>用于</w:t>
            </w:r>
            <w:r w:rsidRPr="00504B7E">
              <w:rPr>
                <w:szCs w:val="28"/>
                <w:lang w:eastAsia="zh-CN"/>
              </w:rPr>
              <w:t>1.4-100 GHz</w:t>
            </w:r>
            <w:r w:rsidRPr="00504B7E">
              <w:rPr>
                <w:rFonts w:hint="eastAsia"/>
                <w:szCs w:val="28"/>
                <w:lang w:eastAsia="zh-CN"/>
              </w:rPr>
              <w:t>频率范围内兼容性分析的卫星地球探测业务（无源）中的无源传感器的参考天线方向图</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sidRPr="00504B7E">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eastAsia="zh-CN"/>
              </w:rPr>
              <w:t>RS.</w:t>
            </w:r>
            <w:r w:rsidRPr="006E5997">
              <w:rPr>
                <w:b/>
                <w:bCs/>
                <w:lang w:val="en-US"/>
              </w:rPr>
              <w:t>1858</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r w:rsidRPr="00504B7E">
              <w:rPr>
                <w:rFonts w:hint="eastAsia"/>
                <w:lang w:eastAsia="zh-CN"/>
              </w:rPr>
              <w:t>人为发射对卫星地球探测业务（无源）传感器操作集总干扰的界定和评估</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RS.1859</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r w:rsidRPr="00504B7E">
              <w:rPr>
                <w:rFonts w:hint="eastAsia"/>
                <w:lang w:eastAsia="zh-CN"/>
              </w:rPr>
              <w:t>将遥感系统用于自然灾害和类似紧急情况下采用的数据采集</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RS.1861</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r w:rsidRPr="00504B7E">
              <w:rPr>
                <w:rFonts w:hint="eastAsia"/>
                <w:lang w:eastAsia="zh-CN"/>
              </w:rPr>
              <w:t>采用</w:t>
            </w:r>
            <w:r w:rsidRPr="00504B7E">
              <w:rPr>
                <w:lang w:eastAsia="zh-CN"/>
              </w:rPr>
              <w:t>1.4</w:t>
            </w:r>
            <w:r w:rsidRPr="00504B7E">
              <w:rPr>
                <w:rFonts w:hint="eastAsia"/>
                <w:lang w:eastAsia="zh-CN"/>
              </w:rPr>
              <w:t>和</w:t>
            </w:r>
            <w:r w:rsidRPr="00504B7E">
              <w:rPr>
                <w:lang w:eastAsia="zh-CN"/>
              </w:rPr>
              <w:t>275 GHz</w:t>
            </w:r>
            <w:r w:rsidRPr="00504B7E">
              <w:rPr>
                <w:rFonts w:hint="eastAsia"/>
                <w:lang w:eastAsia="zh-CN"/>
              </w:rPr>
              <w:t>之间划分的卫星地球探测业务（无源）系统的典型技术和操作特性</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RS.1881</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r w:rsidRPr="00504B7E">
              <w:rPr>
                <w:rFonts w:hint="eastAsia"/>
                <w:lang w:eastAsia="zh-CN"/>
              </w:rPr>
              <w:t>工作在</w:t>
            </w:r>
            <w:r>
              <w:rPr>
                <w:lang w:eastAsia="zh-CN"/>
              </w:rPr>
              <w:t>9-11.3 kHz</w:t>
            </w:r>
            <w:r w:rsidRPr="00504B7E">
              <w:rPr>
                <w:rFonts w:hint="eastAsia"/>
                <w:lang w:eastAsia="zh-CN"/>
              </w:rPr>
              <w:t>频段内气象辅助业务中的到达时间差（</w:t>
            </w:r>
            <w:r w:rsidRPr="00504B7E">
              <w:rPr>
                <w:lang w:eastAsia="zh-CN"/>
              </w:rPr>
              <w:t>ATD</w:t>
            </w:r>
            <w:r w:rsidRPr="00504B7E">
              <w:rPr>
                <w:rFonts w:hint="eastAsia"/>
                <w:lang w:eastAsia="zh-CN"/>
              </w:rPr>
              <w:t>）接收机的保护标准</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RS.1883</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r w:rsidRPr="00504B7E">
              <w:rPr>
                <w:rFonts w:hint="eastAsia"/>
                <w:lang w:val="en-US" w:eastAsia="zh-CN"/>
              </w:rPr>
              <w:t>遥感系统在气候变化及其影响研究中的使用</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b/>
                <w:bCs/>
                <w:lang w:val="en-US"/>
              </w:rPr>
              <w:t>RS.1884</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r w:rsidRPr="00504B7E">
              <w:rPr>
                <w:rFonts w:hint="eastAsia"/>
                <w:lang w:eastAsia="zh-CN"/>
              </w:rPr>
              <w:t>确定</w:t>
            </w:r>
            <w:r>
              <w:rPr>
                <w:lang w:eastAsia="zh-CN"/>
              </w:rPr>
              <w:t>400.15-406 MHz</w:t>
            </w:r>
            <w:r w:rsidRPr="00504B7E">
              <w:rPr>
                <w:rFonts w:hint="eastAsia"/>
                <w:lang w:eastAsia="zh-CN"/>
              </w:rPr>
              <w:t>和</w:t>
            </w:r>
            <w:r w:rsidRPr="00504B7E">
              <w:rPr>
                <w:lang w:eastAsia="zh-CN"/>
              </w:rPr>
              <w:t>1 668-1 700 MHz</w:t>
            </w:r>
            <w:r w:rsidRPr="00504B7E">
              <w:rPr>
                <w:rFonts w:hint="eastAsia"/>
                <w:lang w:eastAsia="zh-CN"/>
              </w:rPr>
              <w:t>频段气象辅助业务的地面和空对地共用与协调标准的方法</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pPr>
            <w:r w:rsidRPr="00504B7E">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rFonts w:hint="eastAsia"/>
                <w:b/>
                <w:bCs/>
                <w:lang w:val="en-US" w:eastAsia="zh-CN"/>
              </w:rPr>
              <w:t>RS.2017-0</w:t>
            </w:r>
          </w:p>
        </w:tc>
        <w:tc>
          <w:tcPr>
            <w:tcW w:w="5842"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r>
              <w:rPr>
                <w:rFonts w:hint="eastAsia"/>
                <w:lang w:eastAsia="zh-CN"/>
              </w:rPr>
              <w:t>卫星无源遥感的性能和干扰标准</w:t>
            </w:r>
          </w:p>
        </w:tc>
        <w:tc>
          <w:tcPr>
            <w:tcW w:w="1245"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jc w:val="center"/>
              <w:rPr>
                <w:lang w:eastAsia="zh-CN"/>
              </w:rPr>
            </w:pPr>
            <w:r>
              <w:rPr>
                <w:rFonts w:hint="eastAsia"/>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rFonts w:hint="eastAsia"/>
                <w:b/>
                <w:bCs/>
                <w:lang w:val="en-US" w:eastAsia="zh-CN"/>
              </w:rPr>
              <w:t>RS.2042-0</w:t>
            </w:r>
          </w:p>
        </w:tc>
        <w:tc>
          <w:tcPr>
            <w:tcW w:w="5842"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rPr>
                <w:lang w:eastAsia="zh-CN"/>
              </w:rPr>
            </w:pPr>
            <w:r w:rsidRPr="007E53BF">
              <w:rPr>
                <w:rFonts w:hint="eastAsia"/>
                <w:lang w:eastAsia="zh-CN"/>
              </w:rPr>
              <w:t>使用</w:t>
            </w:r>
            <w:r w:rsidRPr="007E53BF">
              <w:rPr>
                <w:rFonts w:hint="eastAsia"/>
                <w:lang w:eastAsia="zh-CN"/>
              </w:rPr>
              <w:t>40-50MHz</w:t>
            </w:r>
            <w:r w:rsidRPr="007E53BF">
              <w:rPr>
                <w:rFonts w:hint="eastAsia"/>
                <w:lang w:eastAsia="zh-CN"/>
              </w:rPr>
              <w:t>频段的星载雷达测深系统的典型技术和操作特性</w:t>
            </w:r>
          </w:p>
        </w:tc>
        <w:tc>
          <w:tcPr>
            <w:tcW w:w="1245"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jc w:val="center"/>
              <w:rPr>
                <w:lang w:eastAsia="zh-CN"/>
              </w:rPr>
            </w:pPr>
            <w:r w:rsidRPr="007E53BF">
              <w:rPr>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rFonts w:hint="eastAsia"/>
                <w:b/>
                <w:bCs/>
                <w:lang w:val="en-US" w:eastAsia="zh-CN"/>
              </w:rPr>
              <w:t>RS.2043-0</w:t>
            </w:r>
          </w:p>
        </w:tc>
        <w:tc>
          <w:tcPr>
            <w:tcW w:w="5842" w:type="dxa"/>
            <w:tcBorders>
              <w:top w:val="single" w:sz="4" w:space="0" w:color="auto"/>
              <w:left w:val="single" w:sz="4" w:space="0" w:color="auto"/>
              <w:bottom w:val="single" w:sz="4" w:space="0" w:color="auto"/>
              <w:right w:val="single" w:sz="4" w:space="0" w:color="auto"/>
            </w:tcBorders>
          </w:tcPr>
          <w:p w:rsidR="00026EBF" w:rsidRPr="007E53BF" w:rsidRDefault="00026EBF" w:rsidP="002B4E69">
            <w:pPr>
              <w:pStyle w:val="Tabletext"/>
              <w:spacing w:before="80" w:after="80"/>
              <w:rPr>
                <w:lang w:eastAsia="zh-CN"/>
              </w:rPr>
            </w:pPr>
            <w:r>
              <w:rPr>
                <w:rFonts w:hint="eastAsia"/>
                <w:lang w:eastAsia="zh-CN"/>
              </w:rPr>
              <w:t>9 600 MHz</w:t>
            </w:r>
            <w:r w:rsidRPr="007E53BF">
              <w:rPr>
                <w:rFonts w:hint="eastAsia"/>
                <w:lang w:eastAsia="zh-CN"/>
              </w:rPr>
              <w:t>附近卫星地球探测业务</w:t>
            </w:r>
            <w:r w:rsidRPr="007E53BF">
              <w:rPr>
                <w:rFonts w:hint="eastAsia"/>
                <w:lang w:eastAsia="zh-CN"/>
              </w:rPr>
              <w:t>(</w:t>
            </w:r>
            <w:r w:rsidRPr="007E53BF">
              <w:rPr>
                <w:rFonts w:hint="eastAsia"/>
                <w:lang w:eastAsia="zh-CN"/>
              </w:rPr>
              <w:t>有源</w:t>
            </w:r>
            <w:r w:rsidRPr="007E53BF">
              <w:rPr>
                <w:rFonts w:hint="eastAsia"/>
                <w:lang w:eastAsia="zh-CN"/>
              </w:rPr>
              <w:t>)</w:t>
            </w:r>
            <w:r w:rsidRPr="007E53BF">
              <w:rPr>
                <w:rFonts w:hint="eastAsia"/>
                <w:lang w:eastAsia="zh-CN"/>
              </w:rPr>
              <w:t>中的合成孔径雷达的特性</w:t>
            </w:r>
          </w:p>
        </w:tc>
        <w:tc>
          <w:tcPr>
            <w:tcW w:w="1245" w:type="dxa"/>
            <w:tcBorders>
              <w:top w:val="single" w:sz="4" w:space="0" w:color="auto"/>
              <w:left w:val="single" w:sz="4" w:space="0" w:color="auto"/>
              <w:bottom w:val="single" w:sz="4" w:space="0" w:color="auto"/>
              <w:right w:val="single" w:sz="4" w:space="0" w:color="auto"/>
            </w:tcBorders>
          </w:tcPr>
          <w:p w:rsidR="00026EBF" w:rsidRPr="007E53BF" w:rsidRDefault="00026EBF" w:rsidP="002B4E69">
            <w:pPr>
              <w:pStyle w:val="Tabletext"/>
              <w:spacing w:before="80" w:after="80"/>
              <w:jc w:val="center"/>
              <w:rPr>
                <w:lang w:eastAsia="zh-CN"/>
              </w:rPr>
            </w:pPr>
            <w:r>
              <w:rPr>
                <w:rFonts w:hint="eastAsia"/>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rFonts w:hint="eastAsia"/>
                <w:b/>
                <w:bCs/>
                <w:lang w:val="en-US" w:eastAsia="zh-CN"/>
              </w:rPr>
              <w:t>RS.2064-0</w:t>
            </w:r>
          </w:p>
        </w:tc>
        <w:tc>
          <w:tcPr>
            <w:tcW w:w="5842"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rPr>
                <w:lang w:eastAsia="zh-CN"/>
              </w:rPr>
            </w:pPr>
            <w:r>
              <w:rPr>
                <w:rFonts w:hint="eastAsia"/>
                <w:lang w:eastAsia="zh-CN"/>
              </w:rPr>
              <w:t>空间研究业务（无源）观测系统使用的典型技术和操作特性以及频段</w:t>
            </w:r>
          </w:p>
        </w:tc>
        <w:tc>
          <w:tcPr>
            <w:tcW w:w="1245"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jc w:val="center"/>
              <w:rPr>
                <w:lang w:eastAsia="zh-CN"/>
              </w:rPr>
            </w:pPr>
            <w:r>
              <w:rPr>
                <w:rFonts w:hint="eastAsia"/>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rFonts w:hint="eastAsia"/>
                <w:b/>
                <w:bCs/>
                <w:lang w:val="en-US" w:eastAsia="zh-CN"/>
              </w:rPr>
              <w:t>RS.206</w:t>
            </w:r>
            <w:r>
              <w:rPr>
                <w:b/>
                <w:bCs/>
                <w:lang w:val="en-US" w:eastAsia="zh-CN"/>
              </w:rPr>
              <w:t>5</w:t>
            </w:r>
            <w:r w:rsidRPr="006E5997">
              <w:rPr>
                <w:rFonts w:hint="eastAsia"/>
                <w:b/>
                <w:bCs/>
                <w:lang w:val="en-US" w:eastAsia="zh-CN"/>
              </w:rPr>
              <w:t>-0</w:t>
            </w:r>
          </w:p>
        </w:tc>
        <w:tc>
          <w:tcPr>
            <w:tcW w:w="5842" w:type="dxa"/>
            <w:tcBorders>
              <w:top w:val="single" w:sz="4" w:space="0" w:color="auto"/>
              <w:left w:val="single" w:sz="4" w:space="0" w:color="auto"/>
              <w:bottom w:val="single" w:sz="4" w:space="0" w:color="auto"/>
              <w:right w:val="single" w:sz="4" w:space="0" w:color="auto"/>
            </w:tcBorders>
          </w:tcPr>
          <w:p w:rsidR="00026EBF" w:rsidRPr="007E53BF" w:rsidRDefault="00026EBF" w:rsidP="002B4E69">
            <w:pPr>
              <w:pStyle w:val="Tabletext"/>
              <w:spacing w:before="80" w:after="80"/>
              <w:rPr>
                <w:lang w:eastAsia="zh-CN"/>
              </w:rPr>
            </w:pPr>
            <w:r w:rsidRPr="00A61B2D">
              <w:rPr>
                <w:rFonts w:hint="eastAsia"/>
                <w:lang w:eastAsia="zh-CN"/>
              </w:rPr>
              <w:t>保护</w:t>
            </w:r>
            <w:r w:rsidRPr="00A61B2D">
              <w:rPr>
                <w:rFonts w:hint="eastAsia"/>
                <w:lang w:eastAsia="zh-CN"/>
              </w:rPr>
              <w:t>8 400-8 450 MHz</w:t>
            </w:r>
            <w:r w:rsidRPr="00A61B2D">
              <w:rPr>
                <w:rFonts w:hint="eastAsia"/>
                <w:lang w:eastAsia="zh-CN"/>
              </w:rPr>
              <w:t>和</w:t>
            </w:r>
            <w:r w:rsidRPr="00A61B2D">
              <w:rPr>
                <w:rFonts w:hint="eastAsia"/>
                <w:lang w:eastAsia="zh-CN"/>
              </w:rPr>
              <w:t>8 450-8 500 MHz</w:t>
            </w:r>
            <w:r w:rsidRPr="00A61B2D">
              <w:rPr>
                <w:rFonts w:hint="eastAsia"/>
                <w:lang w:eastAsia="zh-CN"/>
              </w:rPr>
              <w:t>频段的空间研究业务（</w:t>
            </w:r>
            <w:r w:rsidRPr="00A61B2D">
              <w:rPr>
                <w:rFonts w:hint="eastAsia"/>
                <w:lang w:eastAsia="zh-CN"/>
              </w:rPr>
              <w:t>SRS</w:t>
            </w:r>
            <w:r w:rsidRPr="00A61B2D">
              <w:rPr>
                <w:rFonts w:hint="eastAsia"/>
                <w:lang w:eastAsia="zh-CN"/>
              </w:rPr>
              <w:t>）空对地链路免受</w:t>
            </w:r>
            <w:r w:rsidRPr="00A61B2D">
              <w:rPr>
                <w:rFonts w:hint="eastAsia"/>
                <w:lang w:eastAsia="zh-CN"/>
              </w:rPr>
              <w:t>9 600 MHz</w:t>
            </w:r>
            <w:r w:rsidRPr="00A61B2D">
              <w:rPr>
                <w:rFonts w:hint="eastAsia"/>
                <w:lang w:eastAsia="zh-CN"/>
              </w:rPr>
              <w:t>附近卫星地球探测业务（有源）使用的合成孔径雷达无用发射的影响</w:t>
            </w:r>
          </w:p>
        </w:tc>
        <w:tc>
          <w:tcPr>
            <w:tcW w:w="1245" w:type="dxa"/>
            <w:tcBorders>
              <w:top w:val="single" w:sz="4" w:space="0" w:color="auto"/>
              <w:left w:val="single" w:sz="4" w:space="0" w:color="auto"/>
              <w:bottom w:val="single" w:sz="4" w:space="0" w:color="auto"/>
              <w:right w:val="single" w:sz="4" w:space="0" w:color="auto"/>
            </w:tcBorders>
          </w:tcPr>
          <w:p w:rsidR="00026EBF" w:rsidRDefault="00026EBF" w:rsidP="002B4E69">
            <w:pPr>
              <w:pStyle w:val="Tabletext"/>
              <w:spacing w:before="80" w:after="80"/>
              <w:jc w:val="center"/>
              <w:rPr>
                <w:lang w:eastAsia="zh-CN"/>
              </w:rPr>
            </w:pPr>
            <w:r>
              <w:rPr>
                <w:rFonts w:hint="eastAsia"/>
                <w:lang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r w:rsidR="00026EBF" w:rsidRPr="00504B7E" w:rsidTr="002B4E69">
        <w:trPr>
          <w:cantSplit/>
        </w:trPr>
        <w:tc>
          <w:tcPr>
            <w:tcW w:w="1383" w:type="dxa"/>
            <w:tcBorders>
              <w:top w:val="single" w:sz="4" w:space="0" w:color="auto"/>
              <w:left w:val="single" w:sz="4" w:space="0" w:color="auto"/>
              <w:bottom w:val="single" w:sz="4" w:space="0" w:color="auto"/>
              <w:right w:val="single" w:sz="4" w:space="0" w:color="auto"/>
            </w:tcBorders>
          </w:tcPr>
          <w:p w:rsidR="00026EBF" w:rsidRPr="006E5997" w:rsidRDefault="00026EBF" w:rsidP="002B4E69">
            <w:pPr>
              <w:pStyle w:val="Tabletext"/>
              <w:spacing w:before="80" w:after="80"/>
              <w:jc w:val="center"/>
              <w:rPr>
                <w:b/>
                <w:bCs/>
                <w:lang w:val="en-US" w:eastAsia="zh-CN"/>
              </w:rPr>
            </w:pPr>
            <w:r w:rsidRPr="006E5997">
              <w:rPr>
                <w:rFonts w:hint="eastAsia"/>
                <w:b/>
                <w:bCs/>
                <w:lang w:val="en-US" w:eastAsia="zh-CN"/>
              </w:rPr>
              <w:t>RS.2066-0</w:t>
            </w:r>
          </w:p>
        </w:tc>
        <w:tc>
          <w:tcPr>
            <w:tcW w:w="5842" w:type="dxa"/>
            <w:tcBorders>
              <w:top w:val="single" w:sz="4" w:space="0" w:color="auto"/>
              <w:left w:val="single" w:sz="4" w:space="0" w:color="auto"/>
              <w:bottom w:val="single" w:sz="4" w:space="0" w:color="auto"/>
              <w:right w:val="single" w:sz="4" w:space="0" w:color="auto"/>
            </w:tcBorders>
          </w:tcPr>
          <w:p w:rsidR="00026EBF" w:rsidRPr="007C2746" w:rsidRDefault="00026EBF" w:rsidP="002B4E69">
            <w:pPr>
              <w:pStyle w:val="Tabletext"/>
              <w:spacing w:before="80" w:after="80"/>
              <w:rPr>
                <w:lang w:val="en-US" w:eastAsia="zh-CN"/>
              </w:rPr>
            </w:pPr>
            <w:r w:rsidRPr="00A61B2D">
              <w:rPr>
                <w:rFonts w:hint="eastAsia"/>
                <w:lang w:val="en-US" w:eastAsia="zh-CN"/>
              </w:rPr>
              <w:t>保护</w:t>
            </w:r>
            <w:r w:rsidRPr="00A61B2D">
              <w:rPr>
                <w:rFonts w:hint="eastAsia"/>
                <w:lang w:val="en-US" w:eastAsia="zh-CN"/>
              </w:rPr>
              <w:t>10.6-10.7GHz</w:t>
            </w:r>
            <w:r w:rsidRPr="00A61B2D">
              <w:rPr>
                <w:rFonts w:hint="eastAsia"/>
                <w:lang w:val="en-US" w:eastAsia="zh-CN"/>
              </w:rPr>
              <w:t>频段的射电天文业务免受</w:t>
            </w:r>
            <w:r w:rsidRPr="00A61B2D">
              <w:rPr>
                <w:rFonts w:hint="eastAsia"/>
                <w:lang w:val="en-US" w:eastAsia="zh-CN"/>
              </w:rPr>
              <w:t>9 600 MHz</w:t>
            </w:r>
            <w:r w:rsidRPr="00A61B2D">
              <w:rPr>
                <w:rFonts w:hint="eastAsia"/>
                <w:lang w:val="en-US" w:eastAsia="zh-CN"/>
              </w:rPr>
              <w:t>附近卫星地球探测业务（有源）使用的合成孔径雷达无用发射的影响</w:t>
            </w:r>
          </w:p>
        </w:tc>
        <w:tc>
          <w:tcPr>
            <w:tcW w:w="1245" w:type="dxa"/>
            <w:tcBorders>
              <w:top w:val="single" w:sz="4" w:space="0" w:color="auto"/>
              <w:left w:val="single" w:sz="4" w:space="0" w:color="auto"/>
              <w:bottom w:val="single" w:sz="4" w:space="0" w:color="auto"/>
              <w:right w:val="single" w:sz="4" w:space="0" w:color="auto"/>
            </w:tcBorders>
          </w:tcPr>
          <w:p w:rsidR="00026EBF" w:rsidRPr="007C2746" w:rsidRDefault="00026EBF" w:rsidP="002B4E69">
            <w:pPr>
              <w:pStyle w:val="Tabletext"/>
              <w:spacing w:before="80" w:after="80"/>
              <w:jc w:val="center"/>
              <w:rPr>
                <w:lang w:val="en-US" w:eastAsia="zh-CN"/>
              </w:rPr>
            </w:pPr>
            <w:r>
              <w:rPr>
                <w:rFonts w:hint="eastAsia"/>
                <w:lang w:val="en-US" w:eastAsia="zh-CN"/>
              </w:rPr>
              <w:t>NOC</w:t>
            </w:r>
          </w:p>
        </w:tc>
        <w:tc>
          <w:tcPr>
            <w:tcW w:w="1418" w:type="dxa"/>
            <w:tcBorders>
              <w:top w:val="single" w:sz="4" w:space="0" w:color="auto"/>
              <w:left w:val="single" w:sz="4" w:space="0" w:color="auto"/>
              <w:bottom w:val="single" w:sz="4" w:space="0" w:color="auto"/>
              <w:right w:val="single" w:sz="4" w:space="0" w:color="auto"/>
            </w:tcBorders>
          </w:tcPr>
          <w:p w:rsidR="00026EBF" w:rsidRPr="00504B7E" w:rsidRDefault="00026EBF" w:rsidP="002B4E69">
            <w:pPr>
              <w:pStyle w:val="Tabletext"/>
              <w:spacing w:before="80" w:after="80"/>
              <w:rPr>
                <w:lang w:eastAsia="zh-CN"/>
              </w:rPr>
            </w:pPr>
          </w:p>
        </w:tc>
      </w:tr>
    </w:tbl>
    <w:p w:rsidR="00026EBF" w:rsidRDefault="00026EBF" w:rsidP="002B4E69">
      <w:pPr>
        <w:pStyle w:val="Reasons"/>
      </w:pPr>
    </w:p>
    <w:p w:rsidR="00026EBF" w:rsidRDefault="00026EBF">
      <w:pPr>
        <w:jc w:val="center"/>
      </w:pPr>
      <w:r>
        <w:t>______________</w:t>
      </w:r>
    </w:p>
    <w:p w:rsidR="001A50F9" w:rsidRPr="00970B63" w:rsidRDefault="001A50F9" w:rsidP="00970B63">
      <w:bookmarkStart w:id="11" w:name="_GoBack"/>
      <w:bookmarkEnd w:id="11"/>
    </w:p>
    <w:sectPr w:rsidR="001A50F9" w:rsidRPr="00970B63"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69" w:rsidRDefault="002B4E69">
      <w:r>
        <w:separator/>
      </w:r>
    </w:p>
  </w:endnote>
  <w:endnote w:type="continuationSeparator" w:id="0">
    <w:p w:rsidR="002B4E69" w:rsidRDefault="002B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69" w:rsidRPr="00877D12" w:rsidRDefault="002B4E69">
    <w:pPr>
      <w:rPr>
        <w:lang w:val="fr-FR"/>
      </w:rPr>
    </w:pPr>
    <w:r>
      <w:fldChar w:fldCharType="begin"/>
    </w:r>
    <w:r w:rsidRPr="00877D12">
      <w:rPr>
        <w:lang w:val="fr-FR"/>
      </w:rPr>
      <w:instrText xml:space="preserve"> FILENAME \p  \* MERGEFORMAT </w:instrText>
    </w:r>
    <w:r>
      <w:fldChar w:fldCharType="separate"/>
    </w:r>
    <w:r w:rsidR="007622E3">
      <w:rPr>
        <w:noProof/>
        <w:lang w:val="fr-FR"/>
      </w:rPr>
      <w:t>P:\CHI\ITU-R\SG-R\SG07\1000\1002C.docx</w:t>
    </w:r>
    <w:r>
      <w:fldChar w:fldCharType="end"/>
    </w:r>
    <w:r w:rsidRPr="00877D12">
      <w:rPr>
        <w:lang w:val="fr-FR"/>
      </w:rPr>
      <w:tab/>
    </w:r>
    <w:r>
      <w:fldChar w:fldCharType="begin"/>
    </w:r>
    <w:r>
      <w:instrText xml:space="preserve"> SAVEDATE \@ DD.MM.YY </w:instrText>
    </w:r>
    <w:r>
      <w:fldChar w:fldCharType="separate"/>
    </w:r>
    <w:r w:rsidR="007622E3">
      <w:rPr>
        <w:noProof/>
      </w:rPr>
      <w:t>01.10.15</w:t>
    </w:r>
    <w:r>
      <w:fldChar w:fldCharType="end"/>
    </w:r>
    <w:r w:rsidRPr="00877D12">
      <w:rPr>
        <w:lang w:val="fr-FR"/>
      </w:rPr>
      <w:tab/>
    </w:r>
    <w:r>
      <w:fldChar w:fldCharType="begin"/>
    </w:r>
    <w:r>
      <w:instrText xml:space="preserve"> PRINTDATE \@ DD.MM.YY </w:instrText>
    </w:r>
    <w:r>
      <w:fldChar w:fldCharType="separate"/>
    </w:r>
    <w:r w:rsidR="007622E3">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69" w:rsidRPr="006462D9" w:rsidRDefault="002B4E69" w:rsidP="006462D9">
    <w:pPr>
      <w:pStyle w:val="Footer"/>
      <w:rPr>
        <w:lang w:val="en-US"/>
      </w:rPr>
    </w:pPr>
    <w:r>
      <w:fldChar w:fldCharType="begin"/>
    </w:r>
    <w:r w:rsidRPr="006462D9">
      <w:rPr>
        <w:lang w:val="en-US"/>
      </w:rPr>
      <w:instrText xml:space="preserve"> FILENAME \p  \* MERGEFORMAT </w:instrText>
    </w:r>
    <w:r>
      <w:fldChar w:fldCharType="separate"/>
    </w:r>
    <w:r w:rsidR="007622E3">
      <w:rPr>
        <w:lang w:val="en-US"/>
      </w:rPr>
      <w:t>P:\CHI\ITU-R\SG-R\SG07\1000\1002C.docx</w:t>
    </w:r>
    <w:r>
      <w:fldChar w:fldCharType="end"/>
    </w:r>
    <w:r>
      <w:t xml:space="preserve"> (383156)</w:t>
    </w:r>
    <w:r w:rsidRPr="006462D9">
      <w:rPr>
        <w:lang w:val="en-US"/>
      </w:rPr>
      <w:tab/>
    </w:r>
    <w:r>
      <w:fldChar w:fldCharType="begin"/>
    </w:r>
    <w:r>
      <w:instrText xml:space="preserve"> SAVEDATE \@ DD.MM.YY </w:instrText>
    </w:r>
    <w:r>
      <w:fldChar w:fldCharType="separate"/>
    </w:r>
    <w:r w:rsidR="007622E3">
      <w:t>01.10.15</w:t>
    </w:r>
    <w:r>
      <w:fldChar w:fldCharType="end"/>
    </w:r>
    <w:r w:rsidRPr="006462D9">
      <w:rPr>
        <w:lang w:val="en-US"/>
      </w:rPr>
      <w:tab/>
    </w:r>
    <w:r>
      <w:fldChar w:fldCharType="begin"/>
    </w:r>
    <w:r>
      <w:instrText xml:space="preserve"> PRINTDATE \@ DD.MM.YY </w:instrText>
    </w:r>
    <w:r>
      <w:fldChar w:fldCharType="separate"/>
    </w:r>
    <w:r w:rsidR="007622E3">
      <w:t>01.10.15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69" w:rsidRPr="002B4E69" w:rsidRDefault="002B4E69" w:rsidP="002B4E69">
    <w:pPr>
      <w:pStyle w:val="Footer"/>
      <w:rPr>
        <w:lang w:val="en-US"/>
      </w:rPr>
    </w:pPr>
    <w:r>
      <w:fldChar w:fldCharType="begin"/>
    </w:r>
    <w:r w:rsidRPr="006462D9">
      <w:rPr>
        <w:lang w:val="en-US"/>
      </w:rPr>
      <w:instrText xml:space="preserve"> FILENAME \p  \* MERGEFORMAT </w:instrText>
    </w:r>
    <w:r>
      <w:fldChar w:fldCharType="separate"/>
    </w:r>
    <w:r w:rsidR="007622E3">
      <w:rPr>
        <w:lang w:val="en-US"/>
      </w:rPr>
      <w:t>P:\CHI\ITU-R\SG-R\SG07\1000\1002C.docx</w:t>
    </w:r>
    <w:r>
      <w:fldChar w:fldCharType="end"/>
    </w:r>
    <w:r>
      <w:t xml:space="preserve"> (383156)</w:t>
    </w:r>
    <w:r w:rsidRPr="006462D9">
      <w:rPr>
        <w:lang w:val="en-US"/>
      </w:rPr>
      <w:tab/>
    </w:r>
    <w:r>
      <w:fldChar w:fldCharType="begin"/>
    </w:r>
    <w:r>
      <w:instrText xml:space="preserve"> SAVEDATE \@ DD.MM.YY </w:instrText>
    </w:r>
    <w:r>
      <w:fldChar w:fldCharType="separate"/>
    </w:r>
    <w:r w:rsidR="007622E3">
      <w:t>01.10.15</w:t>
    </w:r>
    <w:r>
      <w:fldChar w:fldCharType="end"/>
    </w:r>
    <w:r w:rsidRPr="006462D9">
      <w:rPr>
        <w:lang w:val="en-US"/>
      </w:rPr>
      <w:tab/>
    </w:r>
    <w:r>
      <w:fldChar w:fldCharType="begin"/>
    </w:r>
    <w:r>
      <w:instrText xml:space="preserve"> PRINTDATE \@ DD.MM.YY </w:instrText>
    </w:r>
    <w:r>
      <w:fldChar w:fldCharType="separate"/>
    </w:r>
    <w:r w:rsidR="007622E3">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69" w:rsidRDefault="002B4E69">
      <w:r>
        <w:rPr>
          <w:b/>
        </w:rPr>
        <w:t>_______________</w:t>
      </w:r>
    </w:p>
  </w:footnote>
  <w:footnote w:type="continuationSeparator" w:id="0">
    <w:p w:rsidR="002B4E69" w:rsidRDefault="002B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69" w:rsidRDefault="002B4E6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7622E3">
      <w:rPr>
        <w:noProof/>
        <w:lang w:val="en-US"/>
      </w:rPr>
      <w:t>8</w:t>
    </w:r>
    <w:r>
      <w:rPr>
        <w:lang w:val="en-US"/>
      </w:rPr>
      <w:fldChar w:fldCharType="end"/>
    </w:r>
  </w:p>
  <w:p w:rsidR="002B4E69" w:rsidRPr="009447A3" w:rsidRDefault="002B4E69" w:rsidP="00026EBF">
    <w:pPr>
      <w:pStyle w:val="Header"/>
      <w:rPr>
        <w:lang w:val="en-US"/>
      </w:rPr>
    </w:pPr>
    <w:r>
      <w:t>7/1002-C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BF"/>
    <w:rsid w:val="00026EBF"/>
    <w:rsid w:val="001A41DD"/>
    <w:rsid w:val="001A50F9"/>
    <w:rsid w:val="001B225D"/>
    <w:rsid w:val="00213F8F"/>
    <w:rsid w:val="002B4E69"/>
    <w:rsid w:val="003322FF"/>
    <w:rsid w:val="004844C1"/>
    <w:rsid w:val="00541AC7"/>
    <w:rsid w:val="00586689"/>
    <w:rsid w:val="005C5620"/>
    <w:rsid w:val="00637543"/>
    <w:rsid w:val="00645B0F"/>
    <w:rsid w:val="006462D9"/>
    <w:rsid w:val="0071246B"/>
    <w:rsid w:val="00756B1C"/>
    <w:rsid w:val="007622E3"/>
    <w:rsid w:val="00845350"/>
    <w:rsid w:val="00877D12"/>
    <w:rsid w:val="008B1239"/>
    <w:rsid w:val="00943EBD"/>
    <w:rsid w:val="009447A3"/>
    <w:rsid w:val="00970B63"/>
    <w:rsid w:val="009C1E4D"/>
    <w:rsid w:val="00A05CE9"/>
    <w:rsid w:val="00A314F0"/>
    <w:rsid w:val="00B16DF9"/>
    <w:rsid w:val="00BD2389"/>
    <w:rsid w:val="00BE3AD4"/>
    <w:rsid w:val="00BE5003"/>
    <w:rsid w:val="00D471A9"/>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A8D464-A75A-45F0-9C1C-439098D7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12</TotalTime>
  <Pages>1</Pages>
  <Words>4054</Words>
  <Characters>5975</Characters>
  <Application>Microsoft Office Word</Application>
  <DocSecurity>0</DocSecurity>
  <Lines>645</Lines>
  <Paragraphs>412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 Bingyue</dc:creator>
  <cp:keywords/>
  <dc:description>Document /1004-E  For: _x000d_Document date: 30 March 2007_x000d_Saved by PCW43981 at 15:42:54 on 05.04.2007</dc:description>
  <cp:lastModifiedBy>Zheng, Bingyue</cp:lastModifiedBy>
  <cp:revision>3</cp:revision>
  <cp:lastPrinted>2015-10-01T08:23:00Z</cp:lastPrinted>
  <dcterms:created xsi:type="dcterms:W3CDTF">2015-10-01T08:10:00Z</dcterms:created>
  <dcterms:modified xsi:type="dcterms:W3CDTF">2015-10-01T08:23:00Z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