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trPr>
          <w:cantSplit/>
        </w:trPr>
        <w:tc>
          <w:tcPr>
            <w:tcW w:w="6771" w:type="dxa"/>
          </w:tcPr>
          <w:p w:rsidR="0051782D" w:rsidRPr="00D872CB" w:rsidRDefault="006A7022" w:rsidP="006E5B7C">
            <w:pPr>
              <w:framePr w:hSpace="181" w:wrap="around" w:vAnchor="page" w:hAnchor="margin" w:x="1" w:y="852"/>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213AE0">
              <w:rPr>
                <w:rFonts w:ascii="Verdana" w:hAnsi="Verdana" w:cs="Times New Roman Bold"/>
                <w:b/>
                <w:bCs/>
                <w:sz w:val="20"/>
                <w:lang w:eastAsia="zh-CN"/>
              </w:rPr>
              <w:t>20</w:t>
            </w:r>
            <w:r w:rsidR="00213AE0">
              <w:rPr>
                <w:rFonts w:ascii="Verdana" w:hAnsi="Verdana" w:cs="Times New Roman Bold" w:hint="eastAsia"/>
                <w:b/>
                <w:bCs/>
                <w:sz w:val="20"/>
                <w:lang w:eastAsia="zh-CN"/>
              </w:rPr>
              <w:t>1</w:t>
            </w:r>
            <w:r w:rsidR="005D4F78">
              <w:rPr>
                <w:rFonts w:ascii="Verdana" w:hAnsi="Verdana" w:cs="Times New Roman Bold" w:hint="eastAsia"/>
                <w:b/>
                <w:bCs/>
                <w:sz w:val="20"/>
                <w:lang w:eastAsia="zh-CN"/>
              </w:rPr>
              <w:t>1</w:t>
            </w:r>
            <w:r>
              <w:rPr>
                <w:rFonts w:ascii="Verdana" w:hAnsi="Verdana" w:cs="Times New Roman Bold" w:hint="eastAsia"/>
                <w:b/>
                <w:bCs/>
                <w:sz w:val="20"/>
                <w:lang w:eastAsia="zh-CN"/>
              </w:rPr>
              <w:t>年</w:t>
            </w:r>
            <w:r w:rsidR="005D4F78">
              <w:rPr>
                <w:rFonts w:ascii="Verdana" w:hAnsi="Verdana" w:cs="Times New Roman Bold" w:hint="eastAsia"/>
                <w:b/>
                <w:bCs/>
                <w:sz w:val="20"/>
                <w:lang w:eastAsia="zh-CN"/>
              </w:rPr>
              <w:t>6</w:t>
            </w:r>
            <w:r>
              <w:rPr>
                <w:rFonts w:ascii="Verdana" w:hAnsi="Verdana" w:cs="Times New Roman Bold" w:hint="eastAsia"/>
                <w:b/>
                <w:bCs/>
                <w:sz w:val="20"/>
                <w:lang w:eastAsia="zh-CN"/>
              </w:rPr>
              <w:t>月</w:t>
            </w:r>
            <w:r w:rsidR="005D4F78">
              <w:rPr>
                <w:rFonts w:ascii="Verdana" w:hAnsi="Verdana" w:cs="Times New Roman Bold" w:hint="eastAsia"/>
                <w:b/>
                <w:bCs/>
                <w:sz w:val="20"/>
                <w:lang w:eastAsia="zh-CN"/>
              </w:rPr>
              <w:t>8</w:t>
            </w:r>
            <w:r w:rsidRPr="00D872CB">
              <w:rPr>
                <w:rFonts w:ascii="Verdana" w:hAnsi="Verdana" w:cs="Times New Roman Bold"/>
                <w:b/>
                <w:bCs/>
                <w:sz w:val="20"/>
                <w:lang w:eastAsia="zh-CN"/>
              </w:rPr>
              <w:t>-</w:t>
            </w:r>
            <w:r w:rsidR="00213AE0">
              <w:rPr>
                <w:rFonts w:ascii="Verdana" w:hAnsi="Verdana" w:cs="Times New Roman Bold" w:hint="eastAsia"/>
                <w:b/>
                <w:bCs/>
                <w:sz w:val="20"/>
                <w:lang w:eastAsia="zh-CN"/>
              </w:rPr>
              <w:t>1</w:t>
            </w:r>
            <w:r w:rsidR="005D4F78">
              <w:rPr>
                <w:rFonts w:ascii="Verdana" w:hAnsi="Verdana" w:cs="Times New Roman Bold" w:hint="eastAsia"/>
                <w:b/>
                <w:bCs/>
                <w:sz w:val="20"/>
                <w:lang w:eastAsia="zh-CN"/>
              </w:rPr>
              <w:t>0</w:t>
            </w:r>
            <w:r>
              <w:rPr>
                <w:rFonts w:ascii="Verdana" w:hAnsi="Verdana" w:cs="Times New Roman Bold" w:hint="eastAsia"/>
                <w:b/>
                <w:bCs/>
                <w:sz w:val="20"/>
                <w:lang w:eastAsia="zh-CN"/>
              </w:rPr>
              <w:t>日，日内瓦</w:t>
            </w:r>
          </w:p>
        </w:tc>
        <w:tc>
          <w:tcPr>
            <w:tcW w:w="3118" w:type="dxa"/>
          </w:tcPr>
          <w:p w:rsidR="0051782D" w:rsidRPr="00432D7F" w:rsidRDefault="000A0059" w:rsidP="006E5B7C">
            <w:pPr>
              <w:framePr w:hSpace="181" w:wrap="around" w:vAnchor="page" w:hAnchor="margin" w:x="1" w:y="852"/>
              <w:shd w:val="solid" w:color="FFFFFF" w:fill="FFFFFF"/>
              <w:spacing w:before="0"/>
              <w:rPr>
                <w:lang w:val="en-US"/>
              </w:rPr>
            </w:pPr>
            <w:r>
              <w:rPr>
                <w:b/>
                <w:bCs/>
                <w:noProof/>
                <w:lang w:val="en-US" w:eastAsia="zh-CN"/>
              </w:rPr>
              <w:drawing>
                <wp:inline distT="0" distB="0" distL="0" distR="0" wp14:anchorId="3D799556" wp14:editId="7C62CBDF">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trPr>
          <w:cantSplit/>
        </w:trPr>
        <w:tc>
          <w:tcPr>
            <w:tcW w:w="6771" w:type="dxa"/>
            <w:tcBorders>
              <w:bottom w:val="single" w:sz="12" w:space="0" w:color="auto"/>
            </w:tcBorders>
          </w:tcPr>
          <w:p w:rsidR="0051782D" w:rsidRPr="00D872CB" w:rsidRDefault="0051782D" w:rsidP="006E5B7C">
            <w:pPr>
              <w:framePr w:hSpace="181" w:wrap="around" w:vAnchor="page" w:hAnchor="margin" w:x="1" w:y="852"/>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6E5B7C">
            <w:pPr>
              <w:framePr w:hSpace="181" w:wrap="around" w:vAnchor="page" w:hAnchor="margin" w:x="1" w:y="852"/>
              <w:shd w:val="solid" w:color="FFFFFF" w:fill="FFFFFF"/>
              <w:spacing w:before="0" w:after="48"/>
              <w:rPr>
                <w:sz w:val="22"/>
                <w:szCs w:val="22"/>
              </w:rPr>
            </w:pPr>
          </w:p>
        </w:tc>
      </w:tr>
      <w:tr w:rsidR="0051782D" w:rsidRPr="00D872CB">
        <w:trPr>
          <w:cantSplit/>
        </w:trPr>
        <w:tc>
          <w:tcPr>
            <w:tcW w:w="6771" w:type="dxa"/>
            <w:tcBorders>
              <w:top w:val="single" w:sz="12" w:space="0" w:color="auto"/>
            </w:tcBorders>
          </w:tcPr>
          <w:p w:rsidR="0051782D" w:rsidRPr="00D872CB" w:rsidRDefault="0051782D" w:rsidP="006E5B7C">
            <w:pPr>
              <w:framePr w:hSpace="181" w:wrap="around" w:vAnchor="page" w:hAnchor="margin" w:x="1" w:y="852"/>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6E5B7C">
            <w:pPr>
              <w:framePr w:hSpace="181" w:wrap="around" w:vAnchor="page" w:hAnchor="margin" w:x="1" w:y="852"/>
              <w:shd w:val="solid" w:color="FFFFFF" w:fill="FFFFFF"/>
              <w:spacing w:before="0" w:after="48"/>
            </w:pPr>
          </w:p>
        </w:tc>
      </w:tr>
      <w:tr w:rsidR="0051782D" w:rsidRPr="00D872CB">
        <w:trPr>
          <w:cantSplit/>
        </w:trPr>
        <w:tc>
          <w:tcPr>
            <w:tcW w:w="6771" w:type="dxa"/>
            <w:vMerge w:val="restart"/>
          </w:tcPr>
          <w:p w:rsidR="0051782D" w:rsidRPr="00D872CB" w:rsidRDefault="0051782D" w:rsidP="006E5B7C">
            <w:pPr>
              <w:framePr w:hSpace="181" w:wrap="around" w:vAnchor="page" w:hAnchor="margin" w:x="1" w:y="852"/>
              <w:shd w:val="solid" w:color="FFFFFF" w:fill="FFFFFF"/>
              <w:spacing w:after="240"/>
              <w:rPr>
                <w:sz w:val="20"/>
              </w:rPr>
            </w:pPr>
            <w:bookmarkStart w:id="0" w:name="dnum" w:colFirst="1" w:colLast="1"/>
          </w:p>
        </w:tc>
        <w:tc>
          <w:tcPr>
            <w:tcW w:w="3118" w:type="dxa"/>
          </w:tcPr>
          <w:p w:rsidR="0051782D" w:rsidRPr="00CF38C3" w:rsidRDefault="006A7022" w:rsidP="006E5B7C">
            <w:pPr>
              <w:framePr w:hSpace="181" w:wrap="around" w:vAnchor="page" w:hAnchor="margin" w:x="1" w:y="852"/>
              <w:shd w:val="solid" w:color="FFFFFF" w:fill="FFFFFF"/>
              <w:spacing w:before="0"/>
              <w:rPr>
                <w:rFonts w:ascii="Verdana" w:hAnsi="Verdana"/>
                <w:sz w:val="20"/>
                <w:lang w:eastAsia="zh-CN"/>
              </w:rPr>
            </w:pPr>
            <w:r w:rsidRPr="00CF38C3">
              <w:rPr>
                <w:rFonts w:ascii="Verdana" w:hAnsi="SimSun"/>
                <w:b/>
                <w:sz w:val="20"/>
                <w:lang w:eastAsia="zh-CN"/>
              </w:rPr>
              <w:t>文件</w:t>
            </w:r>
            <w:r w:rsidR="00213AE0">
              <w:rPr>
                <w:rFonts w:ascii="Verdana" w:hAnsi="Verdana"/>
                <w:b/>
                <w:sz w:val="20"/>
              </w:rPr>
              <w:t xml:space="preserve"> RAG</w:t>
            </w:r>
            <w:r w:rsidR="00213AE0">
              <w:rPr>
                <w:rFonts w:ascii="Verdana" w:hAnsi="Verdana" w:hint="eastAsia"/>
                <w:b/>
                <w:sz w:val="20"/>
                <w:lang w:eastAsia="zh-CN"/>
              </w:rPr>
              <w:t>1</w:t>
            </w:r>
            <w:r w:rsidR="005D4F78">
              <w:rPr>
                <w:rFonts w:ascii="Verdana" w:hAnsi="Verdana" w:hint="eastAsia"/>
                <w:b/>
                <w:sz w:val="20"/>
                <w:lang w:eastAsia="zh-CN"/>
              </w:rPr>
              <w:t>1</w:t>
            </w:r>
            <w:r w:rsidR="00BD7223" w:rsidRPr="00CF38C3">
              <w:rPr>
                <w:rFonts w:ascii="Verdana" w:hAnsi="Verdana"/>
                <w:b/>
                <w:sz w:val="20"/>
              </w:rPr>
              <w:t>-1/</w:t>
            </w:r>
            <w:r w:rsidR="005D4F78">
              <w:rPr>
                <w:rFonts w:ascii="Verdana" w:hAnsi="Verdana" w:hint="eastAsia"/>
                <w:b/>
                <w:sz w:val="20"/>
                <w:lang w:eastAsia="zh-CN"/>
              </w:rPr>
              <w:t>2</w:t>
            </w:r>
            <w:r w:rsidR="00BD7223" w:rsidRPr="00CF38C3">
              <w:rPr>
                <w:rFonts w:ascii="Verdana" w:hAnsi="Verdana"/>
                <w:b/>
                <w:sz w:val="20"/>
              </w:rPr>
              <w:t>-</w:t>
            </w:r>
            <w:r w:rsidR="00426448" w:rsidRPr="00CF38C3">
              <w:rPr>
                <w:rFonts w:ascii="Verdana" w:hAnsi="Verdana"/>
                <w:b/>
                <w:sz w:val="20"/>
                <w:lang w:eastAsia="zh-CN"/>
              </w:rPr>
              <w:t>C</w:t>
            </w:r>
          </w:p>
        </w:tc>
      </w:tr>
      <w:tr w:rsidR="0051782D" w:rsidRPr="00D872CB">
        <w:trPr>
          <w:cantSplit/>
        </w:trPr>
        <w:tc>
          <w:tcPr>
            <w:tcW w:w="6771" w:type="dxa"/>
            <w:vMerge/>
          </w:tcPr>
          <w:p w:rsidR="0051782D" w:rsidRPr="00D872CB" w:rsidRDefault="0051782D" w:rsidP="006E5B7C">
            <w:pPr>
              <w:framePr w:hSpace="181" w:wrap="around" w:vAnchor="page" w:hAnchor="margin" w:x="1" w:y="852"/>
              <w:spacing w:before="60"/>
              <w:jc w:val="center"/>
              <w:rPr>
                <w:b/>
                <w:smallCaps/>
                <w:sz w:val="32"/>
              </w:rPr>
            </w:pPr>
            <w:bookmarkStart w:id="1" w:name="ddate" w:colFirst="1" w:colLast="1"/>
            <w:bookmarkEnd w:id="0"/>
          </w:p>
        </w:tc>
        <w:tc>
          <w:tcPr>
            <w:tcW w:w="3118" w:type="dxa"/>
          </w:tcPr>
          <w:p w:rsidR="0051782D" w:rsidRPr="00CF38C3" w:rsidRDefault="00BD7223" w:rsidP="006E5B7C">
            <w:pPr>
              <w:framePr w:hSpace="181" w:wrap="around" w:vAnchor="page" w:hAnchor="margin" w:x="1" w:y="852"/>
              <w:shd w:val="solid" w:color="FFFFFF" w:fill="FFFFFF"/>
              <w:spacing w:before="0"/>
              <w:rPr>
                <w:rFonts w:ascii="Verdana" w:hAnsi="Verdana"/>
                <w:sz w:val="20"/>
                <w:lang w:eastAsia="zh-CN"/>
              </w:rPr>
            </w:pPr>
            <w:r w:rsidRPr="00CF38C3">
              <w:rPr>
                <w:rFonts w:ascii="Verdana" w:hAnsi="Verdana"/>
                <w:b/>
                <w:sz w:val="20"/>
              </w:rPr>
              <w:t>20</w:t>
            </w:r>
            <w:r w:rsidR="005D4F78">
              <w:rPr>
                <w:rFonts w:ascii="Verdana" w:hAnsi="Verdana" w:hint="eastAsia"/>
                <w:b/>
                <w:sz w:val="20"/>
                <w:lang w:eastAsia="zh-CN"/>
              </w:rPr>
              <w:t>11</w:t>
            </w:r>
            <w:r w:rsidR="00426448" w:rsidRPr="00CF38C3">
              <w:rPr>
                <w:rFonts w:ascii="Verdana" w:hAnsi="SimSun"/>
                <w:b/>
                <w:sz w:val="20"/>
                <w:lang w:eastAsia="zh-CN"/>
              </w:rPr>
              <w:t>年</w:t>
            </w:r>
            <w:r w:rsidR="00426448" w:rsidRPr="00CF38C3">
              <w:rPr>
                <w:rFonts w:ascii="Verdana" w:hAnsi="Verdana"/>
                <w:b/>
                <w:sz w:val="20"/>
                <w:lang w:eastAsia="zh-CN"/>
              </w:rPr>
              <w:t>1</w:t>
            </w:r>
            <w:r w:rsidR="00426448" w:rsidRPr="00CF38C3">
              <w:rPr>
                <w:rFonts w:ascii="Verdana" w:hAnsi="SimSun"/>
                <w:b/>
                <w:sz w:val="20"/>
                <w:lang w:eastAsia="zh-CN"/>
              </w:rPr>
              <w:t>月</w:t>
            </w:r>
            <w:r w:rsidR="005D4F78">
              <w:rPr>
                <w:rFonts w:ascii="Verdana" w:hAnsi="Verdana" w:hint="eastAsia"/>
                <w:b/>
                <w:sz w:val="20"/>
                <w:lang w:eastAsia="zh-CN"/>
              </w:rPr>
              <w:t>27</w:t>
            </w:r>
            <w:r w:rsidR="00426448" w:rsidRPr="00CF38C3">
              <w:rPr>
                <w:rFonts w:ascii="Verdana" w:hAnsi="SimSun"/>
                <w:b/>
                <w:sz w:val="20"/>
                <w:lang w:eastAsia="zh-CN"/>
              </w:rPr>
              <w:t>日</w:t>
            </w:r>
          </w:p>
        </w:tc>
      </w:tr>
      <w:tr w:rsidR="0051782D" w:rsidRPr="00D872CB">
        <w:trPr>
          <w:cantSplit/>
        </w:trPr>
        <w:tc>
          <w:tcPr>
            <w:tcW w:w="6771" w:type="dxa"/>
            <w:vMerge/>
          </w:tcPr>
          <w:p w:rsidR="0051782D" w:rsidRPr="00D872CB" w:rsidRDefault="0051782D" w:rsidP="006E5B7C">
            <w:pPr>
              <w:framePr w:hSpace="181" w:wrap="around" w:vAnchor="page" w:hAnchor="margin" w:x="1" w:y="852"/>
              <w:spacing w:before="60"/>
              <w:jc w:val="center"/>
              <w:rPr>
                <w:b/>
                <w:smallCaps/>
                <w:sz w:val="32"/>
              </w:rPr>
            </w:pPr>
            <w:bookmarkStart w:id="2" w:name="dorlang" w:colFirst="1" w:colLast="1"/>
            <w:bookmarkEnd w:id="1"/>
          </w:p>
        </w:tc>
        <w:tc>
          <w:tcPr>
            <w:tcW w:w="3118" w:type="dxa"/>
          </w:tcPr>
          <w:p w:rsidR="0051782D" w:rsidRPr="00CF38C3" w:rsidRDefault="00426448" w:rsidP="006E5B7C">
            <w:pPr>
              <w:framePr w:hSpace="181" w:wrap="around" w:vAnchor="page" w:hAnchor="margin" w:x="1" w:y="852"/>
              <w:shd w:val="solid" w:color="FFFFFF" w:fill="FFFFFF"/>
              <w:spacing w:before="0" w:after="120"/>
              <w:rPr>
                <w:rFonts w:ascii="Verdana" w:hAnsi="Verdana"/>
                <w:sz w:val="20"/>
              </w:rPr>
            </w:pPr>
            <w:r w:rsidRPr="00CF38C3">
              <w:rPr>
                <w:rFonts w:ascii="Verdana" w:hAnsi="SimSun"/>
                <w:b/>
                <w:sz w:val="20"/>
                <w:lang w:eastAsia="zh-CN"/>
              </w:rPr>
              <w:t>原文</w:t>
            </w:r>
            <w:r w:rsidR="0020573C">
              <w:rPr>
                <w:rFonts w:ascii="Verdana" w:hAnsi="Verdana" w:hint="eastAsia"/>
                <w:b/>
                <w:sz w:val="20"/>
                <w:lang w:eastAsia="zh-CN"/>
              </w:rPr>
              <w:t>：</w:t>
            </w:r>
            <w:r w:rsidRPr="00CF38C3">
              <w:rPr>
                <w:rFonts w:ascii="Verdana" w:hAnsi="SimSun"/>
                <w:b/>
                <w:sz w:val="20"/>
                <w:lang w:eastAsia="zh-CN"/>
              </w:rPr>
              <w:t>英文</w:t>
            </w:r>
          </w:p>
        </w:tc>
      </w:tr>
    </w:tbl>
    <w:tbl>
      <w:tblPr>
        <w:tblW w:w="9889" w:type="dxa"/>
        <w:tblLayout w:type="fixed"/>
        <w:tblLook w:val="0000" w:firstRow="0" w:lastRow="0" w:firstColumn="0" w:lastColumn="0" w:noHBand="0" w:noVBand="0"/>
      </w:tblPr>
      <w:tblGrid>
        <w:gridCol w:w="9889"/>
      </w:tblGrid>
      <w:tr w:rsidR="00426448" w:rsidRPr="00D872CB">
        <w:trPr>
          <w:cantSplit/>
        </w:trPr>
        <w:tc>
          <w:tcPr>
            <w:tcW w:w="9889" w:type="dxa"/>
          </w:tcPr>
          <w:p w:rsidR="00426448" w:rsidRPr="00D872CB" w:rsidRDefault="005D4F78" w:rsidP="006E5B7C">
            <w:pPr>
              <w:pStyle w:val="Source"/>
              <w:rPr>
                <w:lang w:eastAsia="zh-CN"/>
              </w:rPr>
            </w:pPr>
            <w:bookmarkStart w:id="3" w:name="dsource" w:colFirst="0" w:colLast="0"/>
            <w:bookmarkEnd w:id="2"/>
            <w:r>
              <w:rPr>
                <w:rFonts w:hint="eastAsia"/>
                <w:lang w:eastAsia="zh-CN"/>
              </w:rPr>
              <w:t>意大利</w:t>
            </w:r>
          </w:p>
        </w:tc>
      </w:tr>
      <w:tr w:rsidR="00BC195C" w:rsidRPr="00D872CB">
        <w:trPr>
          <w:cantSplit/>
        </w:trPr>
        <w:tc>
          <w:tcPr>
            <w:tcW w:w="9889" w:type="dxa"/>
          </w:tcPr>
          <w:p w:rsidR="00BC195C" w:rsidRDefault="00E130B3" w:rsidP="00E130B3">
            <w:pPr>
              <w:tabs>
                <w:tab w:val="left" w:pos="851"/>
                <w:tab w:val="left" w:pos="5670"/>
              </w:tabs>
              <w:ind w:right="-1"/>
              <w:jc w:val="center"/>
              <w:rPr>
                <w:rFonts w:hint="eastAsia"/>
                <w:caps/>
                <w:sz w:val="28"/>
                <w:szCs w:val="28"/>
                <w:lang w:val="en-US" w:eastAsia="zh-CN"/>
              </w:rPr>
            </w:pPr>
            <w:bookmarkStart w:id="4" w:name="dtitle1" w:colFirst="0" w:colLast="0"/>
            <w:bookmarkEnd w:id="3"/>
            <w:r w:rsidRPr="00E130B3">
              <w:rPr>
                <w:rFonts w:hint="eastAsia"/>
                <w:caps/>
                <w:sz w:val="28"/>
                <w:szCs w:val="28"/>
                <w:lang w:val="en-US" w:eastAsia="zh-CN"/>
              </w:rPr>
              <w:t>有关修订</w:t>
            </w:r>
            <w:r w:rsidRPr="00E130B3">
              <w:rPr>
                <w:caps/>
                <w:sz w:val="28"/>
                <w:szCs w:val="28"/>
                <w:lang w:val="en-US" w:eastAsia="zh-CN"/>
              </w:rPr>
              <w:t>ITU-R</w:t>
            </w:r>
            <w:r w:rsidRPr="00E130B3">
              <w:rPr>
                <w:rFonts w:hint="eastAsia"/>
                <w:caps/>
                <w:sz w:val="28"/>
                <w:szCs w:val="28"/>
                <w:lang w:val="en-US" w:eastAsia="zh-CN"/>
              </w:rPr>
              <w:t>第</w:t>
            </w:r>
            <w:r w:rsidRPr="00E130B3">
              <w:rPr>
                <w:caps/>
                <w:sz w:val="28"/>
                <w:szCs w:val="28"/>
                <w:lang w:val="en-US" w:eastAsia="zh-CN"/>
              </w:rPr>
              <w:t>6</w:t>
            </w:r>
            <w:r w:rsidRPr="00E130B3">
              <w:rPr>
                <w:rFonts w:hint="eastAsia"/>
                <w:caps/>
                <w:sz w:val="28"/>
                <w:szCs w:val="28"/>
                <w:lang w:val="en-US" w:eastAsia="zh-CN"/>
              </w:rPr>
              <w:t>号决议和</w:t>
            </w:r>
            <w:r w:rsidRPr="00E130B3">
              <w:rPr>
                <w:caps/>
                <w:sz w:val="28"/>
                <w:szCs w:val="28"/>
                <w:lang w:val="en-US" w:eastAsia="zh-CN"/>
              </w:rPr>
              <w:t>Itu-t</w:t>
            </w:r>
            <w:r w:rsidRPr="00E130B3">
              <w:rPr>
                <w:rFonts w:hint="eastAsia"/>
                <w:caps/>
                <w:sz w:val="28"/>
                <w:szCs w:val="28"/>
                <w:lang w:val="en-US" w:eastAsia="zh-CN"/>
              </w:rPr>
              <w:t>第</w:t>
            </w:r>
            <w:r w:rsidRPr="00E130B3">
              <w:rPr>
                <w:caps/>
                <w:sz w:val="28"/>
                <w:szCs w:val="28"/>
                <w:lang w:val="en-US" w:eastAsia="zh-CN"/>
              </w:rPr>
              <w:t>18</w:t>
            </w:r>
            <w:r w:rsidRPr="00E130B3">
              <w:rPr>
                <w:rFonts w:hint="eastAsia"/>
                <w:caps/>
                <w:sz w:val="28"/>
                <w:szCs w:val="28"/>
                <w:lang w:val="en-US" w:eastAsia="zh-CN"/>
              </w:rPr>
              <w:t>号决议、以包含</w:t>
            </w:r>
            <w:r>
              <w:rPr>
                <w:caps/>
                <w:sz w:val="28"/>
                <w:szCs w:val="28"/>
                <w:lang w:val="en-US" w:eastAsia="zh-CN"/>
              </w:rPr>
              <w:br/>
            </w:r>
            <w:r w:rsidRPr="00E130B3">
              <w:rPr>
                <w:rFonts w:hint="eastAsia"/>
                <w:caps/>
                <w:sz w:val="28"/>
                <w:szCs w:val="28"/>
                <w:lang w:val="en-US" w:eastAsia="zh-CN"/>
              </w:rPr>
              <w:t>有关成立部门间报告人组的规定的提案</w:t>
            </w:r>
            <w:r w:rsidRPr="00E130B3">
              <w:rPr>
                <w:rStyle w:val="FootnoteReference"/>
                <w:sz w:val="28"/>
                <w:szCs w:val="28"/>
                <w:vertAlign w:val="superscript"/>
              </w:rPr>
              <w:footnoteReference w:id="1"/>
            </w:r>
          </w:p>
          <w:p w:rsidR="00E130B3" w:rsidRPr="00E130B3" w:rsidRDefault="00E130B3" w:rsidP="00E130B3">
            <w:pPr>
              <w:tabs>
                <w:tab w:val="left" w:pos="851"/>
                <w:tab w:val="left" w:pos="5670"/>
              </w:tabs>
              <w:ind w:right="-1"/>
              <w:jc w:val="center"/>
              <w:rPr>
                <w:sz w:val="28"/>
                <w:szCs w:val="28"/>
                <w:lang w:eastAsia="zh-CN"/>
              </w:rPr>
            </w:pPr>
          </w:p>
        </w:tc>
      </w:tr>
    </w:tbl>
    <w:bookmarkEnd w:id="4"/>
    <w:p w:rsidR="000A0059" w:rsidRDefault="00FC36D2" w:rsidP="009B51E5">
      <w:pPr>
        <w:ind w:firstLineChars="200" w:firstLine="480"/>
        <w:rPr>
          <w:lang w:val="en-US" w:eastAsia="zh-CN"/>
        </w:rPr>
      </w:pPr>
      <w:r>
        <w:rPr>
          <w:rFonts w:hint="eastAsia"/>
          <w:lang w:val="en-US" w:eastAsia="zh-CN"/>
        </w:rPr>
        <w:t>随着当前电信技术融合的发展，我们日益需要更多地</w:t>
      </w:r>
      <w:r w:rsidR="006E5B7C">
        <w:rPr>
          <w:rFonts w:hint="eastAsia"/>
          <w:lang w:val="en-US" w:eastAsia="zh-CN"/>
        </w:rPr>
        <w:t>协调</w:t>
      </w:r>
      <w:r w:rsidR="006E5B7C">
        <w:rPr>
          <w:rFonts w:hint="eastAsia"/>
          <w:lang w:val="en-US" w:eastAsia="zh-CN"/>
        </w:rPr>
        <w:t>ITU-R</w:t>
      </w:r>
      <w:r w:rsidR="006E5B7C">
        <w:rPr>
          <w:rFonts w:hint="eastAsia"/>
          <w:lang w:val="en-US" w:eastAsia="zh-CN"/>
        </w:rPr>
        <w:t>和</w:t>
      </w:r>
      <w:r w:rsidR="006E5B7C">
        <w:rPr>
          <w:rFonts w:hint="eastAsia"/>
          <w:lang w:val="en-US" w:eastAsia="zh-CN"/>
        </w:rPr>
        <w:t>ITU-T</w:t>
      </w:r>
      <w:r w:rsidR="006E5B7C">
        <w:rPr>
          <w:rFonts w:hint="eastAsia"/>
          <w:lang w:val="en-US" w:eastAsia="zh-CN"/>
        </w:rPr>
        <w:t>两个部门</w:t>
      </w:r>
      <w:r>
        <w:rPr>
          <w:rFonts w:hint="eastAsia"/>
          <w:lang w:val="en-US" w:eastAsia="zh-CN"/>
        </w:rPr>
        <w:t>在制定</w:t>
      </w:r>
      <w:r w:rsidR="004D08EB">
        <w:rPr>
          <w:rFonts w:hint="eastAsia"/>
          <w:lang w:val="en-US" w:eastAsia="zh-CN"/>
        </w:rPr>
        <w:t>有关共同技术解决方案的建议书和报告</w:t>
      </w:r>
      <w:r w:rsidR="006E5B7C">
        <w:rPr>
          <w:rFonts w:hint="eastAsia"/>
          <w:lang w:val="en-US" w:eastAsia="zh-CN"/>
        </w:rPr>
        <w:t>方面的</w:t>
      </w:r>
      <w:r w:rsidR="004D08EB">
        <w:rPr>
          <w:rFonts w:hint="eastAsia"/>
          <w:lang w:val="en-US" w:eastAsia="zh-CN"/>
        </w:rPr>
        <w:t>活动，以便在属于不同部门的不同研究组的职责范围内，实现应用和平台之间的最大可</w:t>
      </w:r>
      <w:r w:rsidR="006E5B7C">
        <w:rPr>
          <w:rFonts w:hint="eastAsia"/>
          <w:lang w:val="en-US" w:eastAsia="zh-CN"/>
        </w:rPr>
        <w:t>互</w:t>
      </w:r>
      <w:r w:rsidR="004D08EB">
        <w:rPr>
          <w:rFonts w:hint="eastAsia"/>
          <w:lang w:val="en-US" w:eastAsia="zh-CN"/>
        </w:rPr>
        <w:t>操作性。</w:t>
      </w:r>
      <w:r w:rsidR="000A0059">
        <w:rPr>
          <w:lang w:val="en-US" w:eastAsia="zh-CN"/>
        </w:rPr>
        <w:t xml:space="preserve"> </w:t>
      </w:r>
    </w:p>
    <w:p w:rsidR="000A0059" w:rsidRDefault="004D08EB" w:rsidP="006E5B7C">
      <w:pPr>
        <w:ind w:firstLineChars="200" w:firstLine="480"/>
        <w:rPr>
          <w:lang w:val="en-US" w:eastAsia="zh-CN"/>
        </w:rPr>
      </w:pPr>
      <w:r>
        <w:rPr>
          <w:rFonts w:hint="eastAsia"/>
          <w:lang w:val="en-US" w:eastAsia="zh-CN"/>
        </w:rPr>
        <w:t>ITU-R</w:t>
      </w:r>
      <w:r>
        <w:rPr>
          <w:rFonts w:hint="eastAsia"/>
          <w:lang w:val="en-US" w:eastAsia="zh-CN"/>
        </w:rPr>
        <w:t>第</w:t>
      </w:r>
      <w:r>
        <w:rPr>
          <w:rFonts w:hint="eastAsia"/>
          <w:lang w:val="en-US" w:eastAsia="zh-CN"/>
        </w:rPr>
        <w:t>6</w:t>
      </w:r>
      <w:r w:rsidR="000A0059" w:rsidRPr="005C580C">
        <w:rPr>
          <w:lang w:val="en-US" w:eastAsia="zh-CN"/>
        </w:rPr>
        <w:t>-1</w:t>
      </w:r>
      <w:r>
        <w:rPr>
          <w:rFonts w:hint="eastAsia"/>
          <w:lang w:val="en-US" w:eastAsia="zh-CN"/>
        </w:rPr>
        <w:t>号决议对</w:t>
      </w:r>
      <w:r>
        <w:rPr>
          <w:rFonts w:hint="eastAsia"/>
          <w:lang w:val="en-US" w:eastAsia="zh-CN"/>
        </w:rPr>
        <w:t>ITU-R</w:t>
      </w:r>
      <w:r>
        <w:rPr>
          <w:rFonts w:hint="eastAsia"/>
          <w:lang w:val="en-US" w:eastAsia="zh-CN"/>
        </w:rPr>
        <w:t>和</w:t>
      </w:r>
      <w:r>
        <w:rPr>
          <w:rFonts w:hint="eastAsia"/>
          <w:lang w:val="en-US" w:eastAsia="zh-CN"/>
        </w:rPr>
        <w:t>ITU-T</w:t>
      </w:r>
      <w:r>
        <w:rPr>
          <w:rFonts w:hint="eastAsia"/>
          <w:lang w:val="en-US" w:eastAsia="zh-CN"/>
        </w:rPr>
        <w:t>部门之间的联络和协作做出了规定，该决议详细阐述了两个部门的作用，并具体规定了无线电通信顾问组（</w:t>
      </w:r>
      <w:r w:rsidRPr="005C580C">
        <w:rPr>
          <w:lang w:val="en-US" w:eastAsia="zh-CN"/>
        </w:rPr>
        <w:t>RAG</w:t>
      </w:r>
      <w:r>
        <w:rPr>
          <w:rFonts w:hint="eastAsia"/>
          <w:lang w:val="en-US" w:eastAsia="zh-CN"/>
        </w:rPr>
        <w:t>）和电信标准化顾问组（</w:t>
      </w:r>
      <w:r w:rsidRPr="005C580C">
        <w:rPr>
          <w:lang w:val="en-US" w:eastAsia="zh-CN"/>
        </w:rPr>
        <w:t>TSAG</w:t>
      </w:r>
      <w:r>
        <w:rPr>
          <w:rFonts w:hint="eastAsia"/>
          <w:lang w:val="en-US" w:eastAsia="zh-CN"/>
        </w:rPr>
        <w:t>）之间举行联合会议的程序，以确定有关具体研究项目的牵头部门，并在必要时成立部门间协调</w:t>
      </w:r>
      <w:r w:rsidR="006E5B7C">
        <w:rPr>
          <w:rFonts w:hint="eastAsia"/>
          <w:lang w:val="en-US" w:eastAsia="zh-CN"/>
        </w:rPr>
        <w:t>小</w:t>
      </w:r>
      <w:r>
        <w:rPr>
          <w:rFonts w:hint="eastAsia"/>
          <w:lang w:val="en-US" w:eastAsia="zh-CN"/>
        </w:rPr>
        <w:t>组（</w:t>
      </w:r>
      <w:r w:rsidRPr="005C580C">
        <w:rPr>
          <w:lang w:val="en-US" w:eastAsia="zh-CN"/>
        </w:rPr>
        <w:t>ICG</w:t>
      </w:r>
      <w:r>
        <w:rPr>
          <w:rFonts w:hint="eastAsia"/>
          <w:lang w:val="en-US" w:eastAsia="zh-CN"/>
        </w:rPr>
        <w:t>），协调两个部门有关该研究项目的工作。</w:t>
      </w:r>
      <w:r>
        <w:rPr>
          <w:rFonts w:hint="eastAsia"/>
          <w:lang w:val="en-US" w:eastAsia="zh-CN"/>
        </w:rPr>
        <w:t>ICG</w:t>
      </w:r>
      <w:r>
        <w:rPr>
          <w:rFonts w:hint="eastAsia"/>
          <w:lang w:val="en-US" w:eastAsia="zh-CN"/>
        </w:rPr>
        <w:t>的基本作用是就权限出现冲突的研究工作的管理方法提出建议。</w:t>
      </w:r>
    </w:p>
    <w:p w:rsidR="004D08EB" w:rsidRDefault="004D08EB" w:rsidP="006E5B7C">
      <w:pPr>
        <w:ind w:firstLineChars="200" w:firstLine="480"/>
        <w:rPr>
          <w:lang w:val="en-US" w:eastAsia="zh-CN"/>
        </w:rPr>
      </w:pPr>
      <w:r>
        <w:rPr>
          <w:rFonts w:hint="eastAsia"/>
          <w:lang w:val="en-US" w:eastAsia="zh-CN"/>
        </w:rPr>
        <w:t>同样，</w:t>
      </w:r>
      <w:r>
        <w:rPr>
          <w:rFonts w:hint="eastAsia"/>
          <w:lang w:val="en-US" w:eastAsia="zh-CN"/>
        </w:rPr>
        <w:t>ITU-T</w:t>
      </w:r>
      <w:r>
        <w:rPr>
          <w:rFonts w:hint="eastAsia"/>
          <w:lang w:val="en-US" w:eastAsia="zh-CN"/>
        </w:rPr>
        <w:t>第</w:t>
      </w:r>
      <w:r>
        <w:rPr>
          <w:rFonts w:hint="eastAsia"/>
          <w:lang w:val="en-US" w:eastAsia="zh-CN"/>
        </w:rPr>
        <w:t>18</w:t>
      </w:r>
      <w:r>
        <w:rPr>
          <w:rFonts w:hint="eastAsia"/>
          <w:lang w:val="en-US" w:eastAsia="zh-CN"/>
        </w:rPr>
        <w:t>号决议亦对两个部门之间的联络和协作做出了规定。</w:t>
      </w:r>
    </w:p>
    <w:p w:rsidR="000A0059" w:rsidRDefault="004D08EB" w:rsidP="00AB6D53">
      <w:pPr>
        <w:ind w:firstLineChars="200" w:firstLine="480"/>
        <w:rPr>
          <w:lang w:val="en-US" w:eastAsia="zh-CN"/>
        </w:rPr>
      </w:pPr>
      <w:r>
        <w:rPr>
          <w:rFonts w:hint="eastAsia"/>
          <w:lang w:val="en-US" w:eastAsia="zh-CN"/>
        </w:rPr>
        <w:t>然而，我们感到有必要就更多的规定做出设想，以便进一步改进两个部门之间在具体研究项目上的合作。具体方法可以是设想一种两个部门的研究组或工作组在必要时成立技术小组的机制，以便两个部门的技术专家能够在对等基础上讨论其所参与的具体技术问题</w:t>
      </w:r>
      <w:r w:rsidR="00AB6D53">
        <w:rPr>
          <w:rFonts w:hint="eastAsia"/>
          <w:lang w:val="en-US" w:eastAsia="zh-CN"/>
        </w:rPr>
        <w:t>、阐</w:t>
      </w:r>
      <w:r>
        <w:rPr>
          <w:rFonts w:hint="eastAsia"/>
          <w:lang w:val="en-US" w:eastAsia="zh-CN"/>
        </w:rPr>
        <w:t>明其考虑和要求，并听取其来自另一个部门的同事的考虑和要求</w:t>
      </w:r>
      <w:r w:rsidR="00AB6D53" w:rsidRPr="00487855">
        <w:rPr>
          <w:rStyle w:val="FootnoteReference"/>
        </w:rPr>
        <w:footnoteReference w:id="2"/>
      </w:r>
      <w:r>
        <w:rPr>
          <w:rFonts w:hint="eastAsia"/>
          <w:lang w:val="en-US" w:eastAsia="zh-CN"/>
        </w:rPr>
        <w:t>。</w:t>
      </w:r>
      <w:r w:rsidR="000A0059">
        <w:rPr>
          <w:lang w:val="en-US" w:eastAsia="zh-CN"/>
        </w:rPr>
        <w:t xml:space="preserve"> </w:t>
      </w:r>
    </w:p>
    <w:p w:rsidR="000A0059" w:rsidRDefault="004D08EB" w:rsidP="006E5B7C">
      <w:pPr>
        <w:ind w:firstLineChars="200" w:firstLine="480"/>
        <w:rPr>
          <w:lang w:val="en-US" w:eastAsia="zh-CN"/>
        </w:rPr>
      </w:pPr>
      <w:r>
        <w:rPr>
          <w:rFonts w:hint="eastAsia"/>
          <w:lang w:val="en-US" w:eastAsia="zh-CN"/>
        </w:rPr>
        <w:t>例如，在有关</w:t>
      </w:r>
      <w:r>
        <w:rPr>
          <w:lang w:val="en-US" w:eastAsia="zh-CN"/>
        </w:rPr>
        <w:t>PLT</w:t>
      </w:r>
      <w:r>
        <w:rPr>
          <w:rFonts w:hint="eastAsia"/>
          <w:lang w:val="en-US" w:eastAsia="zh-CN"/>
        </w:rPr>
        <w:t>（电力线传输）的问题上，</w:t>
      </w:r>
      <w:r w:rsidR="008120DB">
        <w:rPr>
          <w:rFonts w:hint="eastAsia"/>
          <w:lang w:val="en-US" w:eastAsia="zh-CN"/>
        </w:rPr>
        <w:t>目前</w:t>
      </w:r>
      <w:r>
        <w:rPr>
          <w:rFonts w:hint="eastAsia"/>
          <w:lang w:val="en-US" w:eastAsia="zh-CN"/>
        </w:rPr>
        <w:t>在</w:t>
      </w:r>
      <w:r>
        <w:rPr>
          <w:rFonts w:hint="eastAsia"/>
          <w:lang w:val="en-US" w:eastAsia="zh-CN"/>
        </w:rPr>
        <w:t>ITU-T</w:t>
      </w:r>
      <w:r>
        <w:rPr>
          <w:rFonts w:hint="eastAsia"/>
          <w:lang w:val="en-US" w:eastAsia="zh-CN"/>
        </w:rPr>
        <w:t>第</w:t>
      </w:r>
      <w:r>
        <w:rPr>
          <w:rFonts w:hint="eastAsia"/>
          <w:lang w:val="en-US" w:eastAsia="zh-CN"/>
        </w:rPr>
        <w:t>15</w:t>
      </w:r>
      <w:r>
        <w:rPr>
          <w:rFonts w:hint="eastAsia"/>
          <w:lang w:val="en-US" w:eastAsia="zh-CN"/>
        </w:rPr>
        <w:t>研究组和若干</w:t>
      </w:r>
      <w:r>
        <w:rPr>
          <w:rFonts w:hint="eastAsia"/>
          <w:lang w:val="en-US" w:eastAsia="zh-CN"/>
        </w:rPr>
        <w:t>ITU-R</w:t>
      </w:r>
      <w:r>
        <w:rPr>
          <w:rFonts w:hint="eastAsia"/>
          <w:lang w:val="en-US" w:eastAsia="zh-CN"/>
        </w:rPr>
        <w:t>研究组之间出现了协调困难（</w:t>
      </w:r>
      <w:r>
        <w:rPr>
          <w:rFonts w:hint="eastAsia"/>
          <w:lang w:val="en-US" w:eastAsia="zh-CN"/>
        </w:rPr>
        <w:t>PLT</w:t>
      </w:r>
      <w:r>
        <w:rPr>
          <w:rFonts w:hint="eastAsia"/>
          <w:lang w:val="en-US" w:eastAsia="zh-CN"/>
        </w:rPr>
        <w:t>是</w:t>
      </w:r>
      <w:r>
        <w:rPr>
          <w:rFonts w:hint="eastAsia"/>
          <w:lang w:val="en-US" w:eastAsia="zh-CN"/>
        </w:rPr>
        <w:t>ITU-T</w:t>
      </w:r>
      <w:r w:rsidR="000A0059">
        <w:rPr>
          <w:lang w:val="en-US" w:eastAsia="zh-CN"/>
        </w:rPr>
        <w:t xml:space="preserve"> G.9960</w:t>
      </w:r>
      <w:r w:rsidR="00F64817">
        <w:rPr>
          <w:rFonts w:hint="eastAsia"/>
          <w:lang w:val="en-US" w:eastAsia="zh-CN"/>
        </w:rPr>
        <w:t>建议书的主题）。在此情况下，由于</w:t>
      </w:r>
      <w:r w:rsidR="00F64817">
        <w:rPr>
          <w:rFonts w:hint="eastAsia"/>
          <w:lang w:val="en-US" w:eastAsia="zh-CN"/>
        </w:rPr>
        <w:t>ITU-R</w:t>
      </w:r>
      <w:r w:rsidR="00F64817">
        <w:rPr>
          <w:rFonts w:hint="eastAsia"/>
          <w:lang w:val="en-US" w:eastAsia="zh-CN"/>
        </w:rPr>
        <w:t>第</w:t>
      </w:r>
      <w:r w:rsidR="00F64817">
        <w:rPr>
          <w:rFonts w:hint="eastAsia"/>
          <w:lang w:val="en-US" w:eastAsia="zh-CN"/>
        </w:rPr>
        <w:t>1A</w:t>
      </w:r>
      <w:r w:rsidR="00F64817">
        <w:rPr>
          <w:rFonts w:hint="eastAsia"/>
          <w:lang w:val="en-US" w:eastAsia="zh-CN"/>
        </w:rPr>
        <w:t>工作组和积极参与</w:t>
      </w:r>
      <w:r w:rsidR="00F64817">
        <w:rPr>
          <w:rFonts w:hint="eastAsia"/>
          <w:lang w:val="en-US" w:eastAsia="zh-CN"/>
        </w:rPr>
        <w:t>ITU-T</w:t>
      </w:r>
      <w:r w:rsidR="00F64817">
        <w:rPr>
          <w:rFonts w:hint="eastAsia"/>
          <w:lang w:val="en-US" w:eastAsia="zh-CN"/>
        </w:rPr>
        <w:t>上述建议书制定工作的若干</w:t>
      </w:r>
      <w:r w:rsidR="00F64817">
        <w:rPr>
          <w:rFonts w:hint="eastAsia"/>
          <w:lang w:val="en-US" w:eastAsia="zh-CN"/>
        </w:rPr>
        <w:t>ITU-T</w:t>
      </w:r>
      <w:r w:rsidR="00F64817">
        <w:rPr>
          <w:rFonts w:hint="eastAsia"/>
          <w:lang w:val="en-US" w:eastAsia="zh-CN"/>
        </w:rPr>
        <w:t>第</w:t>
      </w:r>
      <w:r w:rsidR="00F64817">
        <w:rPr>
          <w:rFonts w:hint="eastAsia"/>
          <w:lang w:val="en-US" w:eastAsia="zh-CN"/>
        </w:rPr>
        <w:t>15</w:t>
      </w:r>
      <w:r w:rsidR="00F64817">
        <w:rPr>
          <w:rFonts w:hint="eastAsia"/>
          <w:lang w:val="en-US" w:eastAsia="zh-CN"/>
        </w:rPr>
        <w:t>研究组权威成员之间组织了特别会议，达成了相互理解，因此困难局面出现了转机。</w:t>
      </w:r>
    </w:p>
    <w:p w:rsidR="000A0059" w:rsidRDefault="00F64817" w:rsidP="00AB6D53">
      <w:pPr>
        <w:ind w:firstLineChars="200" w:firstLine="480"/>
        <w:rPr>
          <w:lang w:val="en-US" w:eastAsia="zh-CN"/>
        </w:rPr>
      </w:pPr>
      <w:r>
        <w:rPr>
          <w:rFonts w:hint="eastAsia"/>
          <w:lang w:val="en-US" w:eastAsia="zh-CN"/>
        </w:rPr>
        <w:lastRenderedPageBreak/>
        <w:t>另一个例子</w:t>
      </w:r>
      <w:r w:rsidR="00AB6D53">
        <w:rPr>
          <w:rFonts w:hint="eastAsia"/>
          <w:lang w:val="en-US" w:eastAsia="zh-CN"/>
        </w:rPr>
        <w:t>是</w:t>
      </w:r>
      <w:r>
        <w:rPr>
          <w:rFonts w:hint="eastAsia"/>
          <w:lang w:val="en-US" w:eastAsia="zh-CN"/>
        </w:rPr>
        <w:t>，显而易见，目前需要在</w:t>
      </w:r>
      <w:r>
        <w:rPr>
          <w:rFonts w:hint="eastAsia"/>
          <w:lang w:val="en-US" w:eastAsia="zh-CN"/>
        </w:rPr>
        <w:t>ITU-R</w:t>
      </w:r>
      <w:r>
        <w:rPr>
          <w:rFonts w:hint="eastAsia"/>
          <w:lang w:val="en-US" w:eastAsia="zh-CN"/>
        </w:rPr>
        <w:t>第</w:t>
      </w:r>
      <w:r>
        <w:rPr>
          <w:rFonts w:hint="eastAsia"/>
          <w:lang w:val="en-US" w:eastAsia="zh-CN"/>
        </w:rPr>
        <w:t>6C</w:t>
      </w:r>
      <w:r>
        <w:rPr>
          <w:rFonts w:hint="eastAsia"/>
          <w:lang w:val="en-US" w:eastAsia="zh-CN"/>
        </w:rPr>
        <w:t>工作组（研究多媒体广播应用感知质量的测量方法）和</w:t>
      </w:r>
      <w:r>
        <w:rPr>
          <w:rFonts w:hint="eastAsia"/>
          <w:lang w:val="en-US" w:eastAsia="zh-CN"/>
        </w:rPr>
        <w:t>ITU-T</w:t>
      </w:r>
      <w:r>
        <w:rPr>
          <w:rFonts w:hint="eastAsia"/>
          <w:lang w:val="en-US" w:eastAsia="zh-CN"/>
        </w:rPr>
        <w:t>第</w:t>
      </w:r>
      <w:r>
        <w:rPr>
          <w:rFonts w:hint="eastAsia"/>
          <w:lang w:val="en-US" w:eastAsia="zh-CN"/>
        </w:rPr>
        <w:t>9</w:t>
      </w:r>
      <w:r>
        <w:rPr>
          <w:rFonts w:hint="eastAsia"/>
          <w:lang w:val="en-US" w:eastAsia="zh-CN"/>
        </w:rPr>
        <w:t>、</w:t>
      </w:r>
      <w:r>
        <w:rPr>
          <w:rFonts w:hint="eastAsia"/>
          <w:lang w:val="en-US" w:eastAsia="zh-CN"/>
        </w:rPr>
        <w:t>12</w:t>
      </w:r>
      <w:r>
        <w:rPr>
          <w:rFonts w:hint="eastAsia"/>
          <w:lang w:val="en-US" w:eastAsia="zh-CN"/>
        </w:rPr>
        <w:t>和</w:t>
      </w:r>
      <w:r>
        <w:rPr>
          <w:rFonts w:hint="eastAsia"/>
          <w:lang w:val="en-US" w:eastAsia="zh-CN"/>
        </w:rPr>
        <w:t>16</w:t>
      </w:r>
      <w:r>
        <w:rPr>
          <w:rFonts w:hint="eastAsia"/>
          <w:lang w:val="en-US" w:eastAsia="zh-CN"/>
        </w:rPr>
        <w:t>研究组</w:t>
      </w:r>
      <w:r w:rsidR="00AB6D53">
        <w:rPr>
          <w:rFonts w:hint="eastAsia"/>
          <w:lang w:val="en-US" w:eastAsia="zh-CN"/>
        </w:rPr>
        <w:t>（</w:t>
      </w:r>
      <w:r>
        <w:rPr>
          <w:rFonts w:hint="eastAsia"/>
          <w:lang w:val="en-US" w:eastAsia="zh-CN"/>
        </w:rPr>
        <w:t>研究类似问题</w:t>
      </w:r>
      <w:r w:rsidR="00AB6D53">
        <w:rPr>
          <w:rFonts w:hint="eastAsia"/>
          <w:lang w:val="en-US" w:eastAsia="zh-CN"/>
        </w:rPr>
        <w:t>，</w:t>
      </w:r>
      <w:r>
        <w:rPr>
          <w:rFonts w:hint="eastAsia"/>
          <w:lang w:val="en-US" w:eastAsia="zh-CN"/>
        </w:rPr>
        <w:t>每一问题针对其各自应用）之间开展更加密切的协调。</w:t>
      </w:r>
    </w:p>
    <w:p w:rsidR="000A0059" w:rsidRDefault="00130B50" w:rsidP="00AB6D53">
      <w:pPr>
        <w:ind w:firstLineChars="200" w:firstLine="480"/>
        <w:rPr>
          <w:lang w:val="en-US" w:eastAsia="zh-CN"/>
        </w:rPr>
      </w:pPr>
      <w:r>
        <w:rPr>
          <w:rFonts w:hint="eastAsia"/>
          <w:lang w:val="en-US" w:eastAsia="zh-CN"/>
        </w:rPr>
        <w:t>本文稿的目的是提出有关对</w:t>
      </w:r>
      <w:r>
        <w:rPr>
          <w:rFonts w:hint="eastAsia"/>
          <w:lang w:val="en-US" w:eastAsia="zh-CN"/>
        </w:rPr>
        <w:t>ITU-R</w:t>
      </w:r>
      <w:r>
        <w:rPr>
          <w:rFonts w:hint="eastAsia"/>
          <w:lang w:val="en-US" w:eastAsia="zh-CN"/>
        </w:rPr>
        <w:t>第</w:t>
      </w:r>
      <w:r>
        <w:rPr>
          <w:rFonts w:hint="eastAsia"/>
          <w:lang w:val="en-US" w:eastAsia="zh-CN"/>
        </w:rPr>
        <w:t>6-1</w:t>
      </w:r>
      <w:r>
        <w:rPr>
          <w:rFonts w:hint="eastAsia"/>
          <w:lang w:val="en-US" w:eastAsia="zh-CN"/>
        </w:rPr>
        <w:t>号决议（见后附资料</w:t>
      </w:r>
      <w:r>
        <w:rPr>
          <w:rFonts w:hint="eastAsia"/>
          <w:lang w:val="en-US" w:eastAsia="zh-CN"/>
        </w:rPr>
        <w:t>1</w:t>
      </w:r>
      <w:r>
        <w:rPr>
          <w:rFonts w:hint="eastAsia"/>
          <w:lang w:val="en-US" w:eastAsia="zh-CN"/>
        </w:rPr>
        <w:t>）和</w:t>
      </w:r>
      <w:r>
        <w:rPr>
          <w:rFonts w:hint="eastAsia"/>
          <w:lang w:val="en-US" w:eastAsia="zh-CN"/>
        </w:rPr>
        <w:t>ITU-T</w:t>
      </w:r>
      <w:r>
        <w:rPr>
          <w:rFonts w:hint="eastAsia"/>
          <w:lang w:val="en-US" w:eastAsia="zh-CN"/>
        </w:rPr>
        <w:t>第</w:t>
      </w:r>
      <w:r>
        <w:rPr>
          <w:rFonts w:hint="eastAsia"/>
          <w:lang w:val="en-US" w:eastAsia="zh-CN"/>
        </w:rPr>
        <w:t>T.18</w:t>
      </w:r>
      <w:r>
        <w:rPr>
          <w:rFonts w:hint="eastAsia"/>
          <w:lang w:val="en-US" w:eastAsia="zh-CN"/>
        </w:rPr>
        <w:t>号决议（见后附资料</w:t>
      </w:r>
      <w:r>
        <w:rPr>
          <w:rFonts w:hint="eastAsia"/>
          <w:lang w:val="en-US" w:eastAsia="zh-CN"/>
        </w:rPr>
        <w:t>2</w:t>
      </w:r>
      <w:r>
        <w:rPr>
          <w:rFonts w:hint="eastAsia"/>
          <w:lang w:val="en-US" w:eastAsia="zh-CN"/>
        </w:rPr>
        <w:t>）予以补充的提案，</w:t>
      </w:r>
      <w:r w:rsidR="00AB6D53">
        <w:rPr>
          <w:rFonts w:hint="eastAsia"/>
          <w:lang w:val="en-US" w:eastAsia="zh-CN"/>
        </w:rPr>
        <w:t>以</w:t>
      </w:r>
      <w:r>
        <w:rPr>
          <w:rFonts w:hint="eastAsia"/>
          <w:lang w:val="en-US" w:eastAsia="zh-CN"/>
        </w:rPr>
        <w:t>设想成立</w:t>
      </w:r>
      <w:r w:rsidR="00AB6D53">
        <w:rPr>
          <w:rFonts w:hint="eastAsia"/>
          <w:lang w:val="en-US" w:eastAsia="zh-CN"/>
        </w:rPr>
        <w:t>由</w:t>
      </w:r>
      <w:r>
        <w:rPr>
          <w:rFonts w:hint="eastAsia"/>
          <w:lang w:val="en-US" w:eastAsia="zh-CN"/>
        </w:rPr>
        <w:t>两个部门技术专家组成的部门间报告人组的可能性，</w:t>
      </w:r>
      <w:r w:rsidR="00AB6D53">
        <w:rPr>
          <w:rFonts w:hint="eastAsia"/>
          <w:lang w:val="en-US" w:eastAsia="zh-CN"/>
        </w:rPr>
        <w:t>该</w:t>
      </w:r>
      <w:r>
        <w:rPr>
          <w:rFonts w:hint="eastAsia"/>
          <w:lang w:val="en-US" w:eastAsia="zh-CN"/>
        </w:rPr>
        <w:t>报告人组将在必要时负责制定在其各自专业</w:t>
      </w:r>
      <w:r w:rsidR="00AB6D53">
        <w:rPr>
          <w:rFonts w:hint="eastAsia"/>
          <w:lang w:val="en-US" w:eastAsia="zh-CN"/>
        </w:rPr>
        <w:t>水平</w:t>
      </w:r>
      <w:r>
        <w:rPr>
          <w:rFonts w:hint="eastAsia"/>
          <w:lang w:val="en-US" w:eastAsia="zh-CN"/>
        </w:rPr>
        <w:t>上所面临</w:t>
      </w:r>
      <w:r w:rsidR="00AB6D53">
        <w:rPr>
          <w:rFonts w:hint="eastAsia"/>
          <w:lang w:val="en-US" w:eastAsia="zh-CN"/>
        </w:rPr>
        <w:t>的</w:t>
      </w:r>
      <w:r>
        <w:rPr>
          <w:rFonts w:hint="eastAsia"/>
          <w:lang w:val="en-US" w:eastAsia="zh-CN"/>
        </w:rPr>
        <w:t>共同问题的共同解决方案，以便两个部门的相关研究组或工作组予以考虑。</w:t>
      </w:r>
    </w:p>
    <w:p w:rsidR="00130B50" w:rsidRDefault="00130B50" w:rsidP="00AB6D53">
      <w:pPr>
        <w:ind w:firstLineChars="200" w:firstLine="480"/>
        <w:rPr>
          <w:lang w:val="en-US" w:eastAsia="zh-CN"/>
        </w:rPr>
      </w:pPr>
      <w:r>
        <w:rPr>
          <w:rFonts w:hint="eastAsia"/>
          <w:lang w:val="en-US" w:eastAsia="zh-CN"/>
        </w:rPr>
        <w:t>我们将</w:t>
      </w:r>
      <w:r w:rsidR="00AB6D53">
        <w:rPr>
          <w:rFonts w:hint="eastAsia"/>
          <w:lang w:val="en-US" w:eastAsia="zh-CN"/>
        </w:rPr>
        <w:t>此</w:t>
      </w:r>
      <w:r>
        <w:rPr>
          <w:rFonts w:hint="eastAsia"/>
          <w:lang w:val="en-US" w:eastAsia="zh-CN"/>
        </w:rPr>
        <w:t>提案</w:t>
      </w:r>
      <w:r w:rsidR="00AB6D53">
        <w:rPr>
          <w:rFonts w:hint="eastAsia"/>
          <w:lang w:val="en-US" w:eastAsia="zh-CN"/>
        </w:rPr>
        <w:t>同时</w:t>
      </w:r>
      <w:r>
        <w:rPr>
          <w:rFonts w:hint="eastAsia"/>
          <w:lang w:val="en-US" w:eastAsia="zh-CN"/>
        </w:rPr>
        <w:t>提交</w:t>
      </w:r>
      <w:r>
        <w:rPr>
          <w:rFonts w:hint="eastAsia"/>
          <w:lang w:val="en-US" w:eastAsia="zh-CN"/>
        </w:rPr>
        <w:t>RAG-11</w:t>
      </w:r>
      <w:r>
        <w:rPr>
          <w:rFonts w:hint="eastAsia"/>
          <w:lang w:val="en-US" w:eastAsia="zh-CN"/>
        </w:rPr>
        <w:t>和</w:t>
      </w:r>
      <w:r>
        <w:rPr>
          <w:rFonts w:hint="eastAsia"/>
          <w:lang w:val="en-US" w:eastAsia="zh-CN"/>
        </w:rPr>
        <w:t>TSAG-11</w:t>
      </w:r>
      <w:r>
        <w:rPr>
          <w:rFonts w:hint="eastAsia"/>
          <w:lang w:val="en-US" w:eastAsia="zh-CN"/>
        </w:rPr>
        <w:t>会议，以供其</w:t>
      </w:r>
      <w:r w:rsidR="00AB6D53">
        <w:rPr>
          <w:rFonts w:hint="eastAsia"/>
          <w:lang w:val="en-US" w:eastAsia="zh-CN"/>
        </w:rPr>
        <w:t>审议、</w:t>
      </w:r>
      <w:r>
        <w:rPr>
          <w:rFonts w:hint="eastAsia"/>
          <w:lang w:val="en-US" w:eastAsia="zh-CN"/>
        </w:rPr>
        <w:t>发表意见并在可能时表示首肯，</w:t>
      </w:r>
      <w:r w:rsidR="00AB6D53">
        <w:rPr>
          <w:rFonts w:hint="eastAsia"/>
          <w:lang w:val="en-US" w:eastAsia="zh-CN"/>
        </w:rPr>
        <w:t>从而方</w:t>
      </w:r>
      <w:r>
        <w:rPr>
          <w:rFonts w:hint="eastAsia"/>
          <w:lang w:val="en-US" w:eastAsia="zh-CN"/>
        </w:rPr>
        <w:t>便本主管部门此后正</w:t>
      </w:r>
      <w:r w:rsidR="00AB6D53">
        <w:rPr>
          <w:rFonts w:hint="eastAsia"/>
          <w:lang w:val="en-US" w:eastAsia="zh-CN"/>
        </w:rPr>
        <w:t>式以</w:t>
      </w:r>
      <w:r>
        <w:rPr>
          <w:rFonts w:hint="eastAsia"/>
          <w:lang w:val="en-US" w:eastAsia="zh-CN"/>
        </w:rPr>
        <w:t>本文稿两个后附资料的形式向下一届电信标准化全会和无线电通信全会提交提案。</w:t>
      </w:r>
    </w:p>
    <w:p w:rsidR="00AB6D53" w:rsidRDefault="00AB6D53" w:rsidP="00AB6D53">
      <w:pPr>
        <w:ind w:firstLineChars="200" w:firstLine="480"/>
        <w:rPr>
          <w:lang w:val="en-US" w:eastAsia="zh-CN"/>
        </w:rPr>
      </w:pPr>
    </w:p>
    <w:p w:rsidR="00AB6D53" w:rsidRPr="00A25EC7" w:rsidRDefault="00AB6D53" w:rsidP="00A25EC7">
      <w:pPr>
        <w:rPr>
          <w:lang w:val="en-US" w:eastAsia="zh-CN"/>
        </w:rPr>
      </w:pPr>
      <w:r w:rsidRPr="00A25EC7">
        <w:rPr>
          <w:rFonts w:hint="eastAsia"/>
          <w:lang w:val="en-US" w:eastAsia="zh-CN"/>
        </w:rPr>
        <w:t>后附资料：</w:t>
      </w:r>
      <w:r w:rsidRPr="00A25EC7">
        <w:rPr>
          <w:rFonts w:hint="eastAsia"/>
          <w:lang w:val="en-US" w:eastAsia="zh-CN"/>
        </w:rPr>
        <w:t>2</w:t>
      </w:r>
      <w:r w:rsidRPr="00A25EC7">
        <w:rPr>
          <w:rFonts w:hint="eastAsia"/>
          <w:lang w:val="en-US" w:eastAsia="zh-CN"/>
        </w:rPr>
        <w:t>份</w:t>
      </w:r>
    </w:p>
    <w:p w:rsidR="00AB6D53" w:rsidRDefault="00AB6D53">
      <w:pPr>
        <w:tabs>
          <w:tab w:val="clear" w:pos="794"/>
          <w:tab w:val="clear" w:pos="1191"/>
          <w:tab w:val="clear" w:pos="1588"/>
          <w:tab w:val="clear" w:pos="1985"/>
        </w:tabs>
        <w:overflowPunct/>
        <w:autoSpaceDE/>
        <w:autoSpaceDN/>
        <w:adjustRightInd/>
        <w:spacing w:before="0"/>
        <w:textAlignment w:val="auto"/>
        <w:rPr>
          <w:szCs w:val="24"/>
          <w:lang w:val="en-US" w:eastAsia="zh-CN"/>
        </w:rPr>
      </w:pPr>
      <w:r>
        <w:rPr>
          <w:szCs w:val="24"/>
          <w:lang w:val="en-US" w:eastAsia="zh-CN"/>
        </w:rPr>
        <w:br w:type="page"/>
      </w:r>
    </w:p>
    <w:p w:rsidR="00A07083" w:rsidRDefault="00130B50" w:rsidP="00A07083">
      <w:pPr>
        <w:pStyle w:val="AnnexNotitle"/>
        <w:rPr>
          <w:bCs/>
          <w:szCs w:val="28"/>
          <w:lang w:val="en-US" w:eastAsia="zh-CN"/>
        </w:rPr>
      </w:pPr>
      <w:r w:rsidRPr="00A07083">
        <w:rPr>
          <w:rFonts w:hint="eastAsia"/>
          <w:lang w:eastAsia="zh-CN"/>
        </w:rPr>
        <w:lastRenderedPageBreak/>
        <w:t>后附资料</w:t>
      </w:r>
      <w:r w:rsidR="000A0059" w:rsidRPr="00A07083">
        <w:rPr>
          <w:lang w:eastAsia="zh-CN"/>
        </w:rPr>
        <w:t>1</w:t>
      </w:r>
    </w:p>
    <w:p w:rsidR="000A0059" w:rsidRPr="00A07083" w:rsidRDefault="00130B50" w:rsidP="00A07083">
      <w:pPr>
        <w:pStyle w:val="AnnexNotitle"/>
        <w:rPr>
          <w:lang w:eastAsia="zh-CN"/>
        </w:rPr>
      </w:pPr>
      <w:r w:rsidRPr="00A07083">
        <w:rPr>
          <w:rFonts w:hint="eastAsia"/>
          <w:lang w:eastAsia="zh-CN"/>
        </w:rPr>
        <w:t>有关增加</w:t>
      </w:r>
      <w:r w:rsidRPr="00A07083">
        <w:rPr>
          <w:lang w:eastAsia="zh-CN"/>
        </w:rPr>
        <w:t>ITU-R</w:t>
      </w:r>
      <w:r w:rsidRPr="00A07083">
        <w:rPr>
          <w:rFonts w:hint="eastAsia"/>
          <w:lang w:eastAsia="zh-CN"/>
        </w:rPr>
        <w:t>第</w:t>
      </w:r>
      <w:r w:rsidR="000A0059" w:rsidRPr="00A07083">
        <w:rPr>
          <w:lang w:eastAsia="zh-CN"/>
        </w:rPr>
        <w:t>6-1</w:t>
      </w:r>
      <w:r w:rsidRPr="00A07083">
        <w:rPr>
          <w:rFonts w:hint="eastAsia"/>
          <w:lang w:eastAsia="zh-CN"/>
        </w:rPr>
        <w:t>号决议新的附件</w:t>
      </w:r>
      <w:r w:rsidRPr="00A07083">
        <w:rPr>
          <w:rFonts w:hint="eastAsia"/>
          <w:lang w:eastAsia="zh-CN"/>
        </w:rPr>
        <w:t>4</w:t>
      </w:r>
      <w:r w:rsidRPr="00A07083">
        <w:rPr>
          <w:rFonts w:hint="eastAsia"/>
          <w:lang w:eastAsia="zh-CN"/>
        </w:rPr>
        <w:t>的提案</w:t>
      </w:r>
    </w:p>
    <w:p w:rsidR="000A0059" w:rsidRDefault="00AB6D53" w:rsidP="00A07083">
      <w:pPr>
        <w:pStyle w:val="ResNoBR"/>
        <w:rPr>
          <w:lang w:val="en-US" w:eastAsia="zh-CN"/>
        </w:rPr>
      </w:pPr>
      <w:r w:rsidRPr="00A25EC7">
        <w:rPr>
          <w:rFonts w:hint="eastAsia"/>
          <w:lang w:eastAsia="zh-CN"/>
        </w:rPr>
        <w:t>ITU-R</w:t>
      </w:r>
      <w:r w:rsidRPr="00A25EC7">
        <w:rPr>
          <w:rFonts w:hint="eastAsia"/>
          <w:lang w:eastAsia="zh-CN"/>
        </w:rPr>
        <w:t>第</w:t>
      </w:r>
      <w:r w:rsidRPr="00A25EC7">
        <w:rPr>
          <w:rFonts w:hint="eastAsia"/>
          <w:lang w:eastAsia="zh-CN"/>
        </w:rPr>
        <w:t>6-1</w:t>
      </w:r>
      <w:r w:rsidRPr="00A25EC7">
        <w:rPr>
          <w:rFonts w:hint="eastAsia"/>
          <w:lang w:eastAsia="zh-CN"/>
        </w:rPr>
        <w:t>号决议</w:t>
      </w:r>
      <w:r w:rsidRPr="00D91479">
        <w:rPr>
          <w:rStyle w:val="FootnoteReference"/>
          <w:lang w:eastAsia="zh-CN"/>
        </w:rPr>
        <w:footnoteReference w:customMarkFollows="1" w:id="3"/>
        <w:t>*</w:t>
      </w:r>
    </w:p>
    <w:p w:rsidR="00D6793C" w:rsidRDefault="00D6793C" w:rsidP="006E5B7C">
      <w:pPr>
        <w:pStyle w:val="Restitle"/>
        <w:rPr>
          <w:lang w:eastAsia="zh-CN"/>
        </w:rPr>
      </w:pPr>
      <w:r>
        <w:rPr>
          <w:rFonts w:hint="eastAsia"/>
          <w:lang w:eastAsia="zh-CN"/>
        </w:rPr>
        <w:t>与</w:t>
      </w:r>
      <w:r>
        <w:rPr>
          <w:lang w:eastAsia="zh-CN"/>
        </w:rPr>
        <w:t>国际电联</w:t>
      </w:r>
      <w:r>
        <w:rPr>
          <w:rFonts w:hint="eastAsia"/>
          <w:lang w:eastAsia="zh-CN"/>
        </w:rPr>
        <w:t>电信标准化部门的联络和合作</w:t>
      </w:r>
    </w:p>
    <w:p w:rsidR="00D6793C" w:rsidRDefault="00951886" w:rsidP="00951886">
      <w:pPr>
        <w:pStyle w:val="Resdate"/>
        <w:rPr>
          <w:lang w:eastAsia="zh-CN"/>
        </w:rPr>
      </w:pPr>
      <w:r>
        <w:rPr>
          <w:rFonts w:hint="eastAsia"/>
          <w:lang w:eastAsia="zh-CN"/>
        </w:rPr>
        <w:t>（</w:t>
      </w:r>
      <w:r w:rsidR="00D6793C">
        <w:rPr>
          <w:lang w:eastAsia="zh-CN"/>
        </w:rPr>
        <w:t>1993-2000</w:t>
      </w:r>
      <w:r>
        <w:rPr>
          <w:rFonts w:hint="eastAsia"/>
          <w:lang w:eastAsia="zh-CN"/>
        </w:rPr>
        <w:t>年）</w:t>
      </w:r>
    </w:p>
    <w:p w:rsidR="00D6793C" w:rsidRDefault="00D6793C" w:rsidP="006E5B7C">
      <w:pPr>
        <w:pStyle w:val="Equation"/>
        <w:tabs>
          <w:tab w:val="clear" w:pos="4820"/>
          <w:tab w:val="clear" w:pos="9639"/>
          <w:tab w:val="left" w:pos="1191"/>
          <w:tab w:val="left" w:pos="1588"/>
          <w:tab w:val="left" w:pos="1985"/>
        </w:tabs>
        <w:rPr>
          <w:w w:val="120"/>
          <w:lang w:val="en-US" w:eastAsia="zh-CN"/>
        </w:rPr>
      </w:pPr>
      <w:r>
        <w:rPr>
          <w:rFonts w:hint="eastAsia"/>
          <w:caps/>
          <w:lang w:val="fr-FR" w:eastAsia="zh-CN"/>
        </w:rPr>
        <w:t>国际电联无线电通信全会，</w:t>
      </w:r>
    </w:p>
    <w:p w:rsidR="00D6793C" w:rsidRPr="007B56C2" w:rsidRDefault="00D6793C" w:rsidP="006E5B7C">
      <w:pPr>
        <w:pStyle w:val="Call"/>
        <w:rPr>
          <w:lang w:eastAsia="zh-CN"/>
        </w:rPr>
      </w:pPr>
      <w:r w:rsidRPr="007B56C2">
        <w:rPr>
          <w:rFonts w:hint="eastAsia"/>
          <w:lang w:eastAsia="zh-CN"/>
        </w:rPr>
        <w:t>考虑到</w:t>
      </w:r>
    </w:p>
    <w:p w:rsidR="00D6793C" w:rsidRDefault="00D6793C" w:rsidP="006E5B7C">
      <w:pPr>
        <w:pStyle w:val="enumlev1"/>
        <w:ind w:left="0" w:firstLine="0"/>
        <w:jc w:val="both"/>
        <w:rPr>
          <w:lang w:eastAsia="zh-CN"/>
        </w:rPr>
      </w:pPr>
      <w:r w:rsidRPr="00130B50">
        <w:rPr>
          <w:i/>
          <w:iCs/>
          <w:lang w:eastAsia="zh-CN"/>
        </w:rPr>
        <w:t>a)</w:t>
      </w:r>
      <w:r>
        <w:rPr>
          <w:lang w:eastAsia="zh-CN"/>
        </w:rPr>
        <w:tab/>
      </w:r>
      <w:r>
        <w:rPr>
          <w:rFonts w:hint="eastAsia"/>
          <w:caps/>
          <w:lang w:val="fr-FR" w:eastAsia="zh-CN"/>
        </w:rPr>
        <w:t>在研究分配给其的课题时，无线电通信（</w:t>
      </w:r>
      <w:r>
        <w:rPr>
          <w:caps/>
          <w:lang w:val="fr-FR" w:eastAsia="zh-CN"/>
        </w:rPr>
        <w:t>ITU-R</w:t>
      </w:r>
      <w:r>
        <w:rPr>
          <w:rFonts w:hint="eastAsia"/>
          <w:caps/>
          <w:lang w:val="fr-FR" w:eastAsia="zh-CN"/>
        </w:rPr>
        <w:t>）研究组被责成重点研究以下问题：</w:t>
      </w:r>
    </w:p>
    <w:p w:rsidR="00D6793C" w:rsidRPr="00951886" w:rsidRDefault="00D6793C" w:rsidP="00951886">
      <w:pPr>
        <w:pStyle w:val="enumlev2"/>
        <w:rPr>
          <w:lang w:eastAsia="zh-CN"/>
        </w:rPr>
      </w:pPr>
      <w:r w:rsidRPr="00951886">
        <w:rPr>
          <w:lang w:eastAsia="zh-CN"/>
        </w:rPr>
        <w:t>“</w:t>
      </w:r>
      <w:r w:rsidRPr="00951886">
        <w:rPr>
          <w:rFonts w:hint="eastAsia"/>
          <w:lang w:eastAsia="zh-CN"/>
        </w:rPr>
        <w:t>a</w:t>
      </w:r>
      <w:r w:rsidR="00951886">
        <w:rPr>
          <w:rFonts w:hint="eastAsia"/>
          <w:lang w:eastAsia="zh-CN"/>
        </w:rPr>
        <w:t>)</w:t>
      </w:r>
      <w:r w:rsidR="00951886">
        <w:rPr>
          <w:rFonts w:hint="eastAsia"/>
          <w:lang w:eastAsia="zh-CN"/>
        </w:rPr>
        <w:tab/>
      </w:r>
      <w:r w:rsidRPr="00951886">
        <w:rPr>
          <w:rFonts w:hint="eastAsia"/>
          <w:lang w:eastAsia="zh-CN"/>
        </w:rPr>
        <w:t>地面和空间无线电通信对无线电频谱资源的利用，及对地静止卫星轨道及其他卫星轨道的利用；</w:t>
      </w:r>
    </w:p>
    <w:p w:rsidR="00D6793C" w:rsidRPr="00951886" w:rsidRDefault="00D6793C" w:rsidP="00951886">
      <w:pPr>
        <w:pStyle w:val="enumlev2"/>
        <w:rPr>
          <w:lang w:eastAsia="zh-CN"/>
        </w:rPr>
      </w:pPr>
      <w:r w:rsidRPr="00951886">
        <w:rPr>
          <w:lang w:eastAsia="zh-CN"/>
        </w:rPr>
        <w:t>b</w:t>
      </w:r>
      <w:r w:rsidR="00951886" w:rsidRPr="00951886">
        <w:rPr>
          <w:rFonts w:hint="eastAsia"/>
          <w:lang w:eastAsia="zh-CN"/>
        </w:rPr>
        <w:t>)</w:t>
      </w:r>
      <w:r w:rsidR="00951886">
        <w:rPr>
          <w:rFonts w:hint="eastAsia"/>
          <w:lang w:eastAsia="zh-CN"/>
        </w:rPr>
        <w:tab/>
      </w:r>
      <w:r w:rsidRPr="00951886">
        <w:rPr>
          <w:rFonts w:hint="eastAsia"/>
          <w:lang w:eastAsia="zh-CN"/>
        </w:rPr>
        <w:t>无线电系统的特性和性能；</w:t>
      </w:r>
    </w:p>
    <w:p w:rsidR="00D6793C" w:rsidRPr="00951886" w:rsidRDefault="00D6793C" w:rsidP="00951886">
      <w:pPr>
        <w:pStyle w:val="enumlev2"/>
        <w:rPr>
          <w:lang w:eastAsia="zh-CN"/>
        </w:rPr>
      </w:pPr>
      <w:r w:rsidRPr="00951886">
        <w:rPr>
          <w:lang w:eastAsia="zh-CN"/>
        </w:rPr>
        <w:t>c</w:t>
      </w:r>
      <w:r w:rsidR="00951886" w:rsidRPr="00951886">
        <w:rPr>
          <w:rFonts w:hint="eastAsia"/>
          <w:lang w:eastAsia="zh-CN"/>
        </w:rPr>
        <w:t>)</w:t>
      </w:r>
      <w:r w:rsidR="00951886">
        <w:rPr>
          <w:rFonts w:hint="eastAsia"/>
          <w:lang w:eastAsia="zh-CN"/>
        </w:rPr>
        <w:tab/>
      </w:r>
      <w:r w:rsidRPr="00951886">
        <w:rPr>
          <w:rFonts w:hint="eastAsia"/>
          <w:lang w:eastAsia="zh-CN"/>
        </w:rPr>
        <w:t>无线电台的操作；</w:t>
      </w:r>
    </w:p>
    <w:p w:rsidR="00D6793C" w:rsidRPr="00951886" w:rsidRDefault="00D6793C" w:rsidP="00951886">
      <w:pPr>
        <w:pStyle w:val="enumlev2"/>
        <w:rPr>
          <w:lang w:eastAsia="zh-CN"/>
        </w:rPr>
      </w:pPr>
      <w:r w:rsidRPr="00951886">
        <w:rPr>
          <w:lang w:eastAsia="zh-CN"/>
        </w:rPr>
        <w:t>d</w:t>
      </w:r>
      <w:r w:rsidR="00951886" w:rsidRPr="00951886">
        <w:rPr>
          <w:rFonts w:hint="eastAsia"/>
          <w:lang w:eastAsia="zh-CN"/>
        </w:rPr>
        <w:t>)</w:t>
      </w:r>
      <w:r w:rsidR="00951886">
        <w:rPr>
          <w:rFonts w:hint="eastAsia"/>
          <w:lang w:eastAsia="zh-CN"/>
        </w:rPr>
        <w:tab/>
      </w:r>
      <w:r w:rsidRPr="00951886">
        <w:rPr>
          <w:rFonts w:hint="eastAsia"/>
          <w:lang w:eastAsia="zh-CN"/>
        </w:rPr>
        <w:t>遇险和安全事</w:t>
      </w:r>
      <w:r w:rsidR="00AB6D53" w:rsidRPr="00951886">
        <w:rPr>
          <w:rFonts w:hint="eastAsia"/>
          <w:lang w:eastAsia="zh-CN"/>
        </w:rPr>
        <w:t>宜</w:t>
      </w:r>
      <w:r w:rsidRPr="00951886">
        <w:rPr>
          <w:rFonts w:hint="eastAsia"/>
          <w:lang w:eastAsia="zh-CN"/>
        </w:rPr>
        <w:t>中与无线电通信有关的问题；</w:t>
      </w:r>
      <w:r w:rsidRPr="00951886">
        <w:rPr>
          <w:lang w:eastAsia="zh-CN"/>
        </w:rPr>
        <w:t>”</w:t>
      </w:r>
      <w:r w:rsidRPr="00951886">
        <w:rPr>
          <w:rFonts w:hint="eastAsia"/>
          <w:lang w:eastAsia="zh-CN"/>
        </w:rPr>
        <w:t>（国际电联《公约》第</w:t>
      </w:r>
      <w:r w:rsidRPr="00951886">
        <w:rPr>
          <w:lang w:eastAsia="zh-CN"/>
        </w:rPr>
        <w:t>11</w:t>
      </w:r>
      <w:r w:rsidRPr="00951886">
        <w:rPr>
          <w:rFonts w:hint="eastAsia"/>
          <w:lang w:eastAsia="zh-CN"/>
        </w:rPr>
        <w:t>条第</w:t>
      </w:r>
      <w:r w:rsidRPr="00951886">
        <w:rPr>
          <w:lang w:eastAsia="zh-CN"/>
        </w:rPr>
        <w:t>151</w:t>
      </w:r>
      <w:r w:rsidRPr="00951886">
        <w:rPr>
          <w:rFonts w:hint="eastAsia"/>
          <w:lang w:eastAsia="zh-CN"/>
        </w:rPr>
        <w:t>至</w:t>
      </w:r>
      <w:r w:rsidRPr="00951886">
        <w:rPr>
          <w:lang w:eastAsia="zh-CN"/>
        </w:rPr>
        <w:t>154</w:t>
      </w:r>
      <w:r w:rsidRPr="00951886">
        <w:rPr>
          <w:rFonts w:hint="eastAsia"/>
          <w:lang w:eastAsia="zh-CN"/>
        </w:rPr>
        <w:t>款）；</w:t>
      </w:r>
    </w:p>
    <w:p w:rsidR="00D6793C" w:rsidRDefault="00D6793C" w:rsidP="006E5B7C">
      <w:pPr>
        <w:pStyle w:val="enumlev1"/>
        <w:jc w:val="both"/>
        <w:rPr>
          <w:caps/>
          <w:lang w:val="fr-FR" w:eastAsia="zh-CN"/>
        </w:rPr>
      </w:pPr>
      <w:r w:rsidRPr="00130B50">
        <w:rPr>
          <w:i/>
          <w:iCs/>
          <w:lang w:eastAsia="zh-CN"/>
        </w:rPr>
        <w:t>b)</w:t>
      </w:r>
      <w:r>
        <w:rPr>
          <w:caps/>
          <w:lang w:val="fr-FR" w:eastAsia="zh-CN"/>
        </w:rPr>
        <w:tab/>
      </w:r>
      <w:r>
        <w:rPr>
          <w:rFonts w:hint="eastAsia"/>
          <w:caps/>
          <w:lang w:val="fr-FR" w:eastAsia="zh-CN"/>
        </w:rPr>
        <w:t>电信标准化（</w:t>
      </w:r>
      <w:r>
        <w:rPr>
          <w:caps/>
          <w:lang w:val="fr-FR" w:eastAsia="zh-CN"/>
        </w:rPr>
        <w:t>ITU-T</w:t>
      </w:r>
      <w:r>
        <w:rPr>
          <w:rFonts w:hint="eastAsia"/>
          <w:caps/>
          <w:lang w:val="fr-FR" w:eastAsia="zh-CN"/>
        </w:rPr>
        <w:t>）研究组被责成：</w:t>
      </w:r>
    </w:p>
    <w:p w:rsidR="00D6793C" w:rsidRDefault="00D6793C" w:rsidP="00AB6D53">
      <w:pPr>
        <w:pStyle w:val="enumlev2"/>
        <w:ind w:left="794" w:firstLine="0"/>
        <w:jc w:val="both"/>
        <w:rPr>
          <w:caps/>
          <w:lang w:val="fr-FR" w:eastAsia="zh-CN"/>
        </w:rPr>
      </w:pPr>
      <w:r>
        <w:rPr>
          <w:rFonts w:hint="eastAsia"/>
          <w:caps/>
          <w:lang w:val="fr-FR" w:eastAsia="zh-CN"/>
        </w:rPr>
        <w:t>“……研究技术、</w:t>
      </w:r>
      <w:r w:rsidR="00AB6D53">
        <w:rPr>
          <w:rFonts w:hint="eastAsia"/>
          <w:caps/>
          <w:lang w:val="fr-FR" w:eastAsia="zh-CN"/>
        </w:rPr>
        <w:t>运营</w:t>
      </w:r>
      <w:r>
        <w:rPr>
          <w:rFonts w:hint="eastAsia"/>
          <w:caps/>
          <w:lang w:val="fr-FR" w:eastAsia="zh-CN"/>
        </w:rPr>
        <w:t>和资费问题，</w:t>
      </w:r>
      <w:r w:rsidR="00AB6D53">
        <w:rPr>
          <w:rFonts w:hint="eastAsia"/>
          <w:caps/>
          <w:lang w:val="fr-FR" w:eastAsia="zh-CN"/>
        </w:rPr>
        <w:t>并就这些问题制定建议书，以使全世界的</w:t>
      </w:r>
      <w:r>
        <w:rPr>
          <w:rFonts w:hint="eastAsia"/>
          <w:caps/>
          <w:lang w:val="fr-FR" w:eastAsia="zh-CN"/>
        </w:rPr>
        <w:t>电信标准化，包括有关公众电信网中无线电系统的互</w:t>
      </w:r>
      <w:r w:rsidR="00AB6D53">
        <w:rPr>
          <w:rFonts w:hint="eastAsia"/>
          <w:caps/>
          <w:lang w:val="fr-FR" w:eastAsia="zh-CN"/>
        </w:rPr>
        <w:t>连以</w:t>
      </w:r>
      <w:r>
        <w:rPr>
          <w:rFonts w:hint="eastAsia"/>
          <w:caps/>
          <w:lang w:val="fr-FR" w:eastAsia="zh-CN"/>
        </w:rPr>
        <w:t>及</w:t>
      </w:r>
      <w:r w:rsidR="00AB6D53">
        <w:rPr>
          <w:rFonts w:hint="eastAsia"/>
          <w:caps/>
          <w:lang w:val="fr-FR" w:eastAsia="zh-CN"/>
        </w:rPr>
        <w:t>这些</w:t>
      </w:r>
      <w:r>
        <w:rPr>
          <w:rFonts w:hint="eastAsia"/>
          <w:caps/>
          <w:lang w:val="fr-FR" w:eastAsia="zh-CN"/>
        </w:rPr>
        <w:t>互</w:t>
      </w:r>
      <w:r w:rsidR="00AB6D53">
        <w:rPr>
          <w:rFonts w:hint="eastAsia"/>
          <w:caps/>
          <w:lang w:val="fr-FR" w:eastAsia="zh-CN"/>
        </w:rPr>
        <w:t>连</w:t>
      </w:r>
      <w:r>
        <w:rPr>
          <w:rFonts w:hint="eastAsia"/>
          <w:caps/>
          <w:lang w:val="fr-FR" w:eastAsia="zh-CN"/>
        </w:rPr>
        <w:t>所需性能的建议书；”（《公约》第</w:t>
      </w:r>
      <w:r>
        <w:rPr>
          <w:caps/>
          <w:lang w:val="fr-FR" w:eastAsia="zh-CN"/>
        </w:rPr>
        <w:t>14</w:t>
      </w:r>
      <w:r>
        <w:rPr>
          <w:rFonts w:hint="eastAsia"/>
          <w:caps/>
          <w:lang w:val="fr-FR" w:eastAsia="zh-CN"/>
        </w:rPr>
        <w:t>条第</w:t>
      </w:r>
      <w:r>
        <w:rPr>
          <w:caps/>
          <w:lang w:val="fr-FR" w:eastAsia="zh-CN"/>
        </w:rPr>
        <w:t>193</w:t>
      </w:r>
      <w:r>
        <w:rPr>
          <w:rFonts w:hint="eastAsia"/>
          <w:caps/>
          <w:lang w:val="fr-FR" w:eastAsia="zh-CN"/>
        </w:rPr>
        <w:t>款）；</w:t>
      </w:r>
    </w:p>
    <w:p w:rsidR="00D6793C" w:rsidRPr="00D6793C" w:rsidRDefault="00D6793C" w:rsidP="006E5B7C">
      <w:pPr>
        <w:pStyle w:val="enumlev1"/>
        <w:rPr>
          <w:lang w:eastAsia="zh-CN"/>
        </w:rPr>
      </w:pPr>
      <w:r w:rsidRPr="00130B50">
        <w:rPr>
          <w:i/>
          <w:iCs/>
          <w:lang w:eastAsia="zh-CN"/>
        </w:rPr>
        <w:t>c)</w:t>
      </w:r>
      <w:r w:rsidRPr="00D6793C">
        <w:rPr>
          <w:lang w:eastAsia="zh-CN"/>
        </w:rPr>
        <w:tab/>
      </w:r>
      <w:r w:rsidRPr="00D6793C">
        <w:rPr>
          <w:rFonts w:hint="eastAsia"/>
          <w:lang w:eastAsia="zh-CN"/>
        </w:rPr>
        <w:t>这两个部门负有就研究任务的分配共同达成一致及经常就研究任务的分工进行审议的职责</w:t>
      </w:r>
      <w:r>
        <w:rPr>
          <w:rFonts w:hint="eastAsia"/>
          <w:lang w:eastAsia="zh-CN"/>
        </w:rPr>
        <w:t>（</w:t>
      </w:r>
      <w:r w:rsidRPr="00D6793C">
        <w:rPr>
          <w:rFonts w:hint="eastAsia"/>
          <w:lang w:eastAsia="zh-CN"/>
        </w:rPr>
        <w:t>《公约》第</w:t>
      </w:r>
      <w:r w:rsidRPr="00D6793C">
        <w:rPr>
          <w:lang w:eastAsia="zh-CN"/>
        </w:rPr>
        <w:t>158</w:t>
      </w:r>
      <w:r w:rsidRPr="00D6793C">
        <w:rPr>
          <w:rFonts w:hint="eastAsia"/>
          <w:lang w:eastAsia="zh-CN"/>
        </w:rPr>
        <w:t>和</w:t>
      </w:r>
      <w:r w:rsidRPr="00D6793C">
        <w:rPr>
          <w:lang w:eastAsia="zh-CN"/>
        </w:rPr>
        <w:t>195</w:t>
      </w:r>
      <w:r w:rsidRPr="00D6793C">
        <w:rPr>
          <w:rFonts w:hint="eastAsia"/>
          <w:lang w:eastAsia="zh-CN"/>
        </w:rPr>
        <w:t>款</w:t>
      </w:r>
      <w:r>
        <w:rPr>
          <w:rFonts w:hint="eastAsia"/>
          <w:lang w:eastAsia="zh-CN"/>
        </w:rPr>
        <w:t>）</w:t>
      </w:r>
      <w:r w:rsidRPr="00D6793C">
        <w:rPr>
          <w:rFonts w:hint="eastAsia"/>
          <w:lang w:eastAsia="zh-CN"/>
        </w:rPr>
        <w:t>；</w:t>
      </w:r>
    </w:p>
    <w:p w:rsidR="00D6793C" w:rsidRDefault="00D6793C" w:rsidP="006E5B7C">
      <w:pPr>
        <w:jc w:val="both"/>
        <w:rPr>
          <w:caps/>
          <w:lang w:val="fr-FR" w:eastAsia="zh-CN"/>
        </w:rPr>
      </w:pPr>
      <w:r w:rsidRPr="00130B50">
        <w:rPr>
          <w:i/>
          <w:iCs/>
          <w:lang w:eastAsia="zh-CN"/>
        </w:rPr>
        <w:t>d)</w:t>
      </w:r>
      <w:r>
        <w:rPr>
          <w:lang w:eastAsia="zh-CN"/>
        </w:rPr>
        <w:tab/>
      </w:r>
      <w:r>
        <w:rPr>
          <w:caps/>
          <w:lang w:val="fr-FR" w:eastAsia="zh-CN"/>
        </w:rPr>
        <w:t>ITU-T</w:t>
      </w:r>
      <w:r>
        <w:rPr>
          <w:rFonts w:hint="eastAsia"/>
          <w:caps/>
          <w:lang w:val="fr-FR" w:eastAsia="zh-CN"/>
        </w:rPr>
        <w:t>与</w:t>
      </w:r>
      <w:r>
        <w:rPr>
          <w:caps/>
          <w:lang w:val="fr-FR" w:eastAsia="zh-CN"/>
        </w:rPr>
        <w:t>ITU-R</w:t>
      </w:r>
      <w:r>
        <w:rPr>
          <w:rFonts w:hint="eastAsia"/>
          <w:caps/>
          <w:lang w:val="fr-FR" w:eastAsia="zh-CN"/>
        </w:rPr>
        <w:t>之间工作的初步划分已经完成，</w:t>
      </w:r>
    </w:p>
    <w:p w:rsidR="00D6793C" w:rsidRPr="007B56C2" w:rsidRDefault="00D6793C" w:rsidP="006E5B7C">
      <w:pPr>
        <w:pStyle w:val="Call"/>
        <w:rPr>
          <w:lang w:eastAsia="zh-CN"/>
        </w:rPr>
      </w:pPr>
      <w:r w:rsidRPr="007B56C2">
        <w:rPr>
          <w:rFonts w:hint="eastAsia"/>
          <w:lang w:eastAsia="zh-CN"/>
        </w:rPr>
        <w:t>进一步考虑到</w:t>
      </w:r>
    </w:p>
    <w:p w:rsidR="00D6793C" w:rsidRDefault="00D6793C" w:rsidP="00AB6D53">
      <w:pPr>
        <w:ind w:firstLineChars="200" w:firstLine="480"/>
        <w:rPr>
          <w:lang w:eastAsia="zh-CN"/>
        </w:rPr>
      </w:pPr>
      <w:r>
        <w:rPr>
          <w:rFonts w:hint="eastAsia"/>
          <w:lang w:val="fr-FR" w:eastAsia="zh-CN"/>
        </w:rPr>
        <w:t>全权代表大会</w:t>
      </w:r>
      <w:r w:rsidR="00AB6D53">
        <w:rPr>
          <w:rFonts w:hint="eastAsia"/>
          <w:lang w:val="fr-FR" w:eastAsia="zh-CN"/>
        </w:rPr>
        <w:t>第</w:t>
      </w:r>
      <w:r w:rsidR="00AB6D53">
        <w:rPr>
          <w:lang w:val="fr-FR" w:eastAsia="zh-CN"/>
        </w:rPr>
        <w:t>16</w:t>
      </w:r>
      <w:r w:rsidR="00AB6D53">
        <w:rPr>
          <w:rFonts w:hint="eastAsia"/>
          <w:lang w:val="fr-FR" w:eastAsia="zh-CN"/>
        </w:rPr>
        <w:t>号决议</w:t>
      </w:r>
      <w:r>
        <w:rPr>
          <w:rFonts w:hint="eastAsia"/>
          <w:lang w:val="fr-FR" w:eastAsia="zh-CN"/>
        </w:rPr>
        <w:t>（</w:t>
      </w:r>
      <w:r>
        <w:rPr>
          <w:lang w:val="fr-FR" w:eastAsia="zh-CN"/>
        </w:rPr>
        <w:t>1998</w:t>
      </w:r>
      <w:r>
        <w:rPr>
          <w:rFonts w:hint="eastAsia"/>
          <w:lang w:val="fr-FR" w:eastAsia="zh-CN"/>
        </w:rPr>
        <w:t>年，明尼阿波利斯</w:t>
      </w:r>
      <w:r w:rsidR="00AB6D53">
        <w:rPr>
          <w:rFonts w:hint="eastAsia"/>
          <w:lang w:val="fr-FR" w:eastAsia="zh-CN"/>
        </w:rPr>
        <w:t>，修订版</w:t>
      </w:r>
      <w:r>
        <w:rPr>
          <w:rFonts w:hint="eastAsia"/>
          <w:lang w:val="fr-FR" w:eastAsia="zh-CN"/>
        </w:rPr>
        <w:t>），</w:t>
      </w:r>
    </w:p>
    <w:p w:rsidR="00D6793C" w:rsidRPr="007B56C2" w:rsidRDefault="00D6793C" w:rsidP="006E5B7C">
      <w:pPr>
        <w:pStyle w:val="Call"/>
        <w:rPr>
          <w:lang w:eastAsia="zh-CN"/>
        </w:rPr>
      </w:pPr>
      <w:r w:rsidRPr="007B56C2">
        <w:rPr>
          <w:rFonts w:hint="eastAsia"/>
          <w:lang w:eastAsia="zh-CN"/>
        </w:rPr>
        <w:t>注意到</w:t>
      </w:r>
    </w:p>
    <w:p w:rsidR="00D6793C" w:rsidRDefault="00D6793C" w:rsidP="00AB6D53">
      <w:pPr>
        <w:ind w:firstLineChars="200" w:firstLine="480"/>
        <w:rPr>
          <w:lang w:eastAsia="zh-CN"/>
        </w:rPr>
      </w:pPr>
      <w:r>
        <w:rPr>
          <w:rFonts w:hint="eastAsia"/>
          <w:lang w:val="fr-FR" w:eastAsia="zh-CN"/>
        </w:rPr>
        <w:t>世界电信标准化</w:t>
      </w:r>
      <w:r w:rsidR="00AB6D53">
        <w:rPr>
          <w:rFonts w:hint="eastAsia"/>
          <w:lang w:val="fr-FR" w:eastAsia="zh-CN"/>
        </w:rPr>
        <w:t>全</w:t>
      </w:r>
      <w:r>
        <w:rPr>
          <w:rFonts w:hint="eastAsia"/>
          <w:lang w:val="fr-FR" w:eastAsia="zh-CN"/>
        </w:rPr>
        <w:t>会（</w:t>
      </w:r>
      <w:r>
        <w:rPr>
          <w:lang w:val="fr-FR" w:eastAsia="zh-CN"/>
        </w:rPr>
        <w:t>2000</w:t>
      </w:r>
      <w:r>
        <w:rPr>
          <w:rFonts w:hint="eastAsia"/>
          <w:lang w:val="fr-FR" w:eastAsia="zh-CN"/>
        </w:rPr>
        <w:t>年，蒙特利尔）第</w:t>
      </w:r>
      <w:r>
        <w:rPr>
          <w:lang w:val="fr-FR" w:eastAsia="zh-CN"/>
        </w:rPr>
        <w:t>18</w:t>
      </w:r>
      <w:r>
        <w:rPr>
          <w:rFonts w:hint="eastAsia"/>
          <w:lang w:val="fr-FR" w:eastAsia="zh-CN"/>
        </w:rPr>
        <w:t>号决议为</w:t>
      </w:r>
      <w:r w:rsidR="00AB6D53">
        <w:rPr>
          <w:rFonts w:hint="eastAsia"/>
          <w:lang w:val="fr-FR" w:eastAsia="zh-CN"/>
        </w:rPr>
        <w:t>持</w:t>
      </w:r>
      <w:r>
        <w:rPr>
          <w:rFonts w:hint="eastAsia"/>
          <w:lang w:val="fr-FR" w:eastAsia="zh-CN"/>
        </w:rPr>
        <w:t>续</w:t>
      </w:r>
      <w:r w:rsidR="00AB6D53">
        <w:rPr>
          <w:rFonts w:hint="eastAsia"/>
          <w:lang w:val="fr-FR" w:eastAsia="zh-CN"/>
        </w:rPr>
        <w:t>不断</w:t>
      </w:r>
      <w:r>
        <w:rPr>
          <w:rFonts w:hint="eastAsia"/>
          <w:lang w:val="fr-FR" w:eastAsia="zh-CN"/>
        </w:rPr>
        <w:t>审议</w:t>
      </w:r>
      <w:r>
        <w:rPr>
          <w:lang w:val="fr-FR" w:eastAsia="zh-CN"/>
        </w:rPr>
        <w:t>ITU-R</w:t>
      </w:r>
      <w:r>
        <w:rPr>
          <w:rFonts w:hint="eastAsia"/>
          <w:lang w:val="fr-FR" w:eastAsia="zh-CN"/>
        </w:rPr>
        <w:t>与</w:t>
      </w:r>
      <w:r>
        <w:rPr>
          <w:lang w:val="fr-FR" w:eastAsia="zh-CN"/>
        </w:rPr>
        <w:t>ITU-T</w:t>
      </w:r>
      <w:r>
        <w:rPr>
          <w:rFonts w:hint="eastAsia"/>
          <w:lang w:val="fr-FR" w:eastAsia="zh-CN"/>
        </w:rPr>
        <w:t>部门之间的工作划分及两者的合作提供了机制，</w:t>
      </w:r>
    </w:p>
    <w:p w:rsidR="00D6793C" w:rsidRPr="007B56C2" w:rsidRDefault="00D6793C" w:rsidP="006E5B7C">
      <w:pPr>
        <w:pStyle w:val="Call"/>
        <w:rPr>
          <w:lang w:eastAsia="zh-CN"/>
        </w:rPr>
      </w:pPr>
      <w:r w:rsidRPr="007B56C2">
        <w:rPr>
          <w:rFonts w:hint="eastAsia"/>
          <w:lang w:eastAsia="zh-CN"/>
        </w:rPr>
        <w:t>做出决议</w:t>
      </w:r>
    </w:p>
    <w:p w:rsidR="00D6793C" w:rsidRDefault="00D6793C" w:rsidP="007F1A81">
      <w:pPr>
        <w:jc w:val="both"/>
        <w:rPr>
          <w:lang w:val="en-US" w:eastAsia="zh-CN"/>
        </w:rPr>
      </w:pPr>
      <w:r>
        <w:rPr>
          <w:b/>
          <w:lang w:val="en-US" w:eastAsia="zh-CN"/>
        </w:rPr>
        <w:t>1</w:t>
      </w:r>
      <w:r>
        <w:rPr>
          <w:lang w:val="en-US" w:eastAsia="zh-CN"/>
        </w:rPr>
        <w:tab/>
      </w:r>
      <w:r w:rsidR="00AB6D53">
        <w:rPr>
          <w:rFonts w:hint="eastAsia"/>
          <w:caps/>
          <w:lang w:val="fr-FR" w:eastAsia="zh-CN"/>
        </w:rPr>
        <w:t>委托</w:t>
      </w:r>
      <w:r>
        <w:rPr>
          <w:rFonts w:hint="eastAsia"/>
          <w:caps/>
          <w:lang w:val="fr-FR" w:eastAsia="zh-CN"/>
        </w:rPr>
        <w:t>无线电通信顾问组</w:t>
      </w:r>
      <w:r w:rsidR="00AB6D53">
        <w:rPr>
          <w:rFonts w:hint="eastAsia"/>
          <w:caps/>
          <w:lang w:val="fr-FR" w:eastAsia="zh-CN"/>
        </w:rPr>
        <w:t>与电信标准化顾问组协作，持</w:t>
      </w:r>
      <w:r>
        <w:rPr>
          <w:rFonts w:hint="eastAsia"/>
          <w:caps/>
          <w:lang w:val="fr-FR" w:eastAsia="zh-CN"/>
        </w:rPr>
        <w:t>续审议两部门之间新的和现有的工作及其</w:t>
      </w:r>
      <w:r w:rsidR="00AB6D53">
        <w:rPr>
          <w:rFonts w:hint="eastAsia"/>
          <w:caps/>
          <w:lang w:val="fr-FR" w:eastAsia="zh-CN"/>
        </w:rPr>
        <w:t>在</w:t>
      </w:r>
      <w:r>
        <w:rPr>
          <w:rFonts w:hint="eastAsia"/>
          <w:caps/>
          <w:lang w:val="fr-FR" w:eastAsia="zh-CN"/>
        </w:rPr>
        <w:t>两部门之间的分工，以便</w:t>
      </w:r>
      <w:r w:rsidR="00AB6D53">
        <w:rPr>
          <w:rFonts w:hint="eastAsia"/>
          <w:caps/>
          <w:lang w:val="fr-FR" w:eastAsia="zh-CN"/>
        </w:rPr>
        <w:t>成员国</w:t>
      </w:r>
      <w:r>
        <w:rPr>
          <w:rFonts w:hint="eastAsia"/>
          <w:caps/>
          <w:lang w:val="fr-FR" w:eastAsia="zh-CN"/>
        </w:rPr>
        <w:t>根据新的或</w:t>
      </w:r>
      <w:r w:rsidR="00AB6D53">
        <w:rPr>
          <w:rFonts w:hint="eastAsia"/>
          <w:caps/>
          <w:lang w:val="fr-FR" w:eastAsia="zh-CN"/>
        </w:rPr>
        <w:t>经</w:t>
      </w:r>
      <w:r>
        <w:rPr>
          <w:rFonts w:hint="eastAsia"/>
          <w:caps/>
          <w:lang w:val="fr-FR" w:eastAsia="zh-CN"/>
        </w:rPr>
        <w:t>修</w:t>
      </w:r>
      <w:r w:rsidR="00AB6D53">
        <w:rPr>
          <w:rFonts w:hint="eastAsia"/>
          <w:caps/>
          <w:lang w:val="fr-FR" w:eastAsia="zh-CN"/>
        </w:rPr>
        <w:t>订的</w:t>
      </w:r>
      <w:r>
        <w:rPr>
          <w:rFonts w:hint="eastAsia"/>
          <w:caps/>
          <w:lang w:val="fr-FR" w:eastAsia="zh-CN"/>
        </w:rPr>
        <w:t>课题</w:t>
      </w:r>
      <w:r w:rsidR="00AB6D53">
        <w:rPr>
          <w:rFonts w:hint="eastAsia"/>
          <w:caps/>
          <w:lang w:val="fr-FR" w:eastAsia="zh-CN"/>
        </w:rPr>
        <w:t>批准</w:t>
      </w:r>
      <w:r>
        <w:rPr>
          <w:rFonts w:hint="eastAsia"/>
          <w:caps/>
          <w:lang w:val="fr-FR" w:eastAsia="zh-CN"/>
        </w:rPr>
        <w:t>程序</w:t>
      </w:r>
      <w:r w:rsidR="00AB6D53">
        <w:rPr>
          <w:rFonts w:hint="eastAsia"/>
          <w:caps/>
          <w:lang w:val="fr-FR" w:eastAsia="zh-CN"/>
        </w:rPr>
        <w:t>予以</w:t>
      </w:r>
      <w:r>
        <w:rPr>
          <w:rFonts w:hint="eastAsia"/>
          <w:caps/>
          <w:lang w:val="fr-FR" w:eastAsia="zh-CN"/>
        </w:rPr>
        <w:t>批准，同时要考虑到国际电联内部正在进行的</w:t>
      </w:r>
      <w:r w:rsidR="00AB6D53">
        <w:rPr>
          <w:rFonts w:hint="eastAsia"/>
          <w:caps/>
          <w:lang w:val="fr-FR" w:eastAsia="zh-CN"/>
        </w:rPr>
        <w:t>重组</w:t>
      </w:r>
      <w:r>
        <w:rPr>
          <w:rFonts w:hint="eastAsia"/>
          <w:caps/>
          <w:lang w:val="fr-FR" w:eastAsia="zh-CN"/>
        </w:rPr>
        <w:t>活动及其结果；</w:t>
      </w:r>
    </w:p>
    <w:p w:rsidR="00D6793C" w:rsidRDefault="00D6793C" w:rsidP="006E5B7C">
      <w:pPr>
        <w:jc w:val="both"/>
        <w:rPr>
          <w:lang w:val="en-US" w:eastAsia="zh-CN"/>
        </w:rPr>
      </w:pPr>
      <w:r>
        <w:rPr>
          <w:b/>
          <w:lang w:val="en-US" w:eastAsia="zh-CN"/>
        </w:rPr>
        <w:br w:type="page"/>
        <w:t>2</w:t>
      </w:r>
      <w:r>
        <w:rPr>
          <w:lang w:val="en-US" w:eastAsia="zh-CN"/>
        </w:rPr>
        <w:tab/>
      </w:r>
      <w:r>
        <w:rPr>
          <w:rFonts w:hint="eastAsia"/>
          <w:caps/>
          <w:lang w:val="fr-FR" w:eastAsia="zh-CN"/>
        </w:rPr>
        <w:t>无线电通信部门和电信标准化部门之间的分工原则（见附件</w:t>
      </w:r>
      <w:r>
        <w:rPr>
          <w:caps/>
          <w:lang w:val="fr-FR" w:eastAsia="zh-CN"/>
        </w:rPr>
        <w:t>1</w:t>
      </w:r>
      <w:r>
        <w:rPr>
          <w:rFonts w:hint="eastAsia"/>
          <w:caps/>
          <w:lang w:val="fr-FR" w:eastAsia="zh-CN"/>
        </w:rPr>
        <w:t>）应作为部门分工的指导</w:t>
      </w:r>
      <w:r>
        <w:rPr>
          <w:rFonts w:hint="eastAsia"/>
          <w:w w:val="120"/>
          <w:lang w:eastAsia="zh-CN"/>
        </w:rPr>
        <w:t>；</w:t>
      </w:r>
    </w:p>
    <w:p w:rsidR="00D6793C" w:rsidRDefault="00D6793C" w:rsidP="00AB6D53">
      <w:pPr>
        <w:jc w:val="both"/>
        <w:rPr>
          <w:lang w:val="en-US" w:eastAsia="zh-CN"/>
        </w:rPr>
      </w:pPr>
      <w:r>
        <w:rPr>
          <w:b/>
          <w:lang w:val="en-US" w:eastAsia="zh-CN"/>
        </w:rPr>
        <w:t>3</w:t>
      </w:r>
      <w:r>
        <w:rPr>
          <w:lang w:val="en-US" w:eastAsia="zh-CN"/>
        </w:rPr>
        <w:tab/>
      </w:r>
      <w:r>
        <w:rPr>
          <w:rFonts w:hint="eastAsia"/>
          <w:caps/>
          <w:lang w:val="fr-FR" w:eastAsia="zh-CN"/>
        </w:rPr>
        <w:t>如两个部门在某一具体议题上的</w:t>
      </w:r>
      <w:r w:rsidR="00AB6D53">
        <w:rPr>
          <w:rFonts w:hint="eastAsia"/>
          <w:caps/>
          <w:lang w:val="fr-FR" w:eastAsia="zh-CN"/>
        </w:rPr>
        <w:t>相当多的</w:t>
      </w:r>
      <w:r>
        <w:rPr>
          <w:rFonts w:hint="eastAsia"/>
          <w:caps/>
          <w:lang w:val="fr-FR" w:eastAsia="zh-CN"/>
        </w:rPr>
        <w:t>职责得以明确，则：</w:t>
      </w:r>
    </w:p>
    <w:p w:rsidR="00D6793C" w:rsidRDefault="00D6793C" w:rsidP="00AB6D53">
      <w:pPr>
        <w:pStyle w:val="enumlev1"/>
        <w:jc w:val="both"/>
        <w:rPr>
          <w:lang w:val="en-US" w:eastAsia="zh-CN"/>
        </w:rPr>
      </w:pPr>
      <w:r>
        <w:rPr>
          <w:lang w:val="en-US" w:eastAsia="zh-CN"/>
        </w:rPr>
        <w:t>a)</w:t>
      </w:r>
      <w:r>
        <w:rPr>
          <w:lang w:val="en-US" w:eastAsia="zh-CN"/>
        </w:rPr>
        <w:tab/>
      </w:r>
      <w:r>
        <w:rPr>
          <w:rFonts w:hint="eastAsia"/>
          <w:caps/>
          <w:lang w:val="fr-FR" w:eastAsia="zh-CN"/>
        </w:rPr>
        <w:t>应采取附件</w:t>
      </w:r>
      <w:r>
        <w:rPr>
          <w:caps/>
          <w:lang w:val="fr-FR" w:eastAsia="zh-CN"/>
        </w:rPr>
        <w:t>2</w:t>
      </w:r>
      <w:r w:rsidR="00AB6D53">
        <w:rPr>
          <w:rFonts w:hint="eastAsia"/>
          <w:caps/>
          <w:lang w:val="fr-FR" w:eastAsia="zh-CN"/>
        </w:rPr>
        <w:t>所述</w:t>
      </w:r>
      <w:r>
        <w:rPr>
          <w:rFonts w:hint="eastAsia"/>
          <w:caps/>
          <w:lang w:val="fr-FR" w:eastAsia="zh-CN"/>
        </w:rPr>
        <w:t>程序，或</w:t>
      </w:r>
    </w:p>
    <w:p w:rsidR="00D6793C" w:rsidRDefault="00D6793C" w:rsidP="006E5B7C">
      <w:pPr>
        <w:pStyle w:val="enumlev1"/>
        <w:jc w:val="both"/>
        <w:rPr>
          <w:lang w:val="en-US" w:eastAsia="zh-CN"/>
        </w:rPr>
      </w:pPr>
      <w:r>
        <w:rPr>
          <w:lang w:val="en-US" w:eastAsia="zh-CN"/>
        </w:rPr>
        <w:t>b)</w:t>
      </w:r>
      <w:r>
        <w:rPr>
          <w:lang w:val="en-US" w:eastAsia="zh-CN"/>
        </w:rPr>
        <w:tab/>
      </w:r>
      <w:r>
        <w:rPr>
          <w:rFonts w:hint="eastAsia"/>
          <w:caps/>
          <w:lang w:val="fr-FR" w:eastAsia="zh-CN"/>
        </w:rPr>
        <w:t>可由主任们安排一次联席会议，或</w:t>
      </w:r>
    </w:p>
    <w:p w:rsidR="00D6793C" w:rsidRDefault="00D6793C" w:rsidP="007F1A81">
      <w:pPr>
        <w:pStyle w:val="enumlev1"/>
        <w:jc w:val="both"/>
        <w:rPr>
          <w:lang w:val="en-US" w:eastAsia="zh-CN"/>
        </w:rPr>
      </w:pPr>
      <w:r>
        <w:rPr>
          <w:lang w:val="en-US" w:eastAsia="zh-CN"/>
        </w:rPr>
        <w:t>c)</w:t>
      </w:r>
      <w:r>
        <w:rPr>
          <w:lang w:val="en-US" w:eastAsia="zh-CN"/>
        </w:rPr>
        <w:tab/>
      </w:r>
      <w:r>
        <w:rPr>
          <w:rFonts w:hint="eastAsia"/>
          <w:caps/>
          <w:lang w:val="fr-FR" w:eastAsia="zh-CN"/>
        </w:rPr>
        <w:t>该议题应由两部门的相关研究组通过适当协调进行研究（见附件</w:t>
      </w:r>
      <w:r>
        <w:rPr>
          <w:caps/>
          <w:lang w:val="fr-FR" w:eastAsia="zh-CN"/>
        </w:rPr>
        <w:t>3</w:t>
      </w:r>
      <w:ins w:id="5" w:author="song" w:date="2011-03-08T10:46:00Z">
        <w:r w:rsidR="007F1A81">
          <w:rPr>
            <w:rFonts w:hint="eastAsia"/>
            <w:caps/>
            <w:lang w:val="fr-FR" w:eastAsia="zh-CN"/>
          </w:rPr>
          <w:t>和附件</w:t>
        </w:r>
        <w:r w:rsidR="007F1A81">
          <w:rPr>
            <w:rFonts w:hint="eastAsia"/>
            <w:caps/>
            <w:lang w:val="fr-FR" w:eastAsia="zh-CN"/>
          </w:rPr>
          <w:t>4</w:t>
        </w:r>
      </w:ins>
      <w:r>
        <w:rPr>
          <w:rFonts w:hint="eastAsia"/>
          <w:caps/>
          <w:lang w:val="fr-FR" w:eastAsia="zh-CN"/>
        </w:rPr>
        <w:t>），</w:t>
      </w:r>
    </w:p>
    <w:p w:rsidR="00D6793C" w:rsidRPr="007B56C2" w:rsidRDefault="00D6793C" w:rsidP="006E5B7C">
      <w:pPr>
        <w:pStyle w:val="Call"/>
        <w:rPr>
          <w:lang w:eastAsia="zh-CN"/>
        </w:rPr>
      </w:pPr>
      <w:r w:rsidRPr="007B56C2">
        <w:rPr>
          <w:rFonts w:hint="eastAsia"/>
          <w:lang w:eastAsia="zh-CN"/>
        </w:rPr>
        <w:t>请</w:t>
      </w:r>
    </w:p>
    <w:p w:rsidR="000A0059" w:rsidRPr="00120DC1" w:rsidRDefault="00D6793C" w:rsidP="00034C59">
      <w:pPr>
        <w:ind w:firstLineChars="200" w:firstLine="480"/>
        <w:rPr>
          <w:szCs w:val="24"/>
          <w:lang w:val="en-US" w:eastAsia="zh-CN"/>
        </w:rPr>
      </w:pPr>
      <w:r>
        <w:rPr>
          <w:rFonts w:hint="eastAsia"/>
          <w:lang w:val="fr-FR" w:eastAsia="zh-CN"/>
        </w:rPr>
        <w:t>无线电通信局及电信标准化局主任严格遵守</w:t>
      </w:r>
      <w:r>
        <w:rPr>
          <w:rFonts w:ascii="STKaiti" w:eastAsia="STKaiti" w:hint="eastAsia"/>
          <w:iCs/>
          <w:lang w:eastAsia="zh-CN"/>
        </w:rPr>
        <w:t xml:space="preserve">做出决议 </w:t>
      </w:r>
      <w:r>
        <w:rPr>
          <w:lang w:val="fr-FR" w:eastAsia="zh-CN"/>
        </w:rPr>
        <w:t>3</w:t>
      </w:r>
      <w:r>
        <w:rPr>
          <w:rFonts w:hint="eastAsia"/>
          <w:lang w:val="fr-FR" w:eastAsia="zh-CN"/>
        </w:rPr>
        <w:t>的规定，</w:t>
      </w:r>
      <w:r w:rsidR="00034C59">
        <w:rPr>
          <w:rFonts w:hint="eastAsia"/>
          <w:lang w:val="fr-FR" w:eastAsia="zh-CN"/>
        </w:rPr>
        <w:t>并确定</w:t>
      </w:r>
      <w:r>
        <w:rPr>
          <w:rFonts w:hint="eastAsia"/>
          <w:lang w:val="fr-FR" w:eastAsia="zh-CN"/>
        </w:rPr>
        <w:t>加强这一合作</w:t>
      </w:r>
      <w:r w:rsidR="00034C59">
        <w:rPr>
          <w:rFonts w:hint="eastAsia"/>
          <w:lang w:val="fr-FR" w:eastAsia="zh-CN"/>
        </w:rPr>
        <w:t>的方式和手段</w:t>
      </w:r>
      <w:r>
        <w:rPr>
          <w:rFonts w:hint="eastAsia"/>
          <w:lang w:val="fr-FR" w:eastAsia="zh-CN"/>
        </w:rPr>
        <w:t>。</w:t>
      </w:r>
    </w:p>
    <w:p w:rsidR="00693E5D" w:rsidRDefault="00693E5D" w:rsidP="006E5B7C">
      <w:pPr>
        <w:pStyle w:val="AnnexNotitle"/>
        <w:rPr>
          <w:lang w:val="en-US" w:eastAsia="zh-CN"/>
        </w:rPr>
      </w:pPr>
      <w:r w:rsidRPr="00762B14">
        <w:rPr>
          <w:rFonts w:hint="eastAsia"/>
          <w:b w:val="0"/>
          <w:lang w:val="en-US" w:eastAsia="zh-CN"/>
        </w:rPr>
        <w:t>附件</w:t>
      </w:r>
      <w:r w:rsidRPr="00762B14">
        <w:rPr>
          <w:b w:val="0"/>
          <w:lang w:val="en-US" w:eastAsia="zh-CN"/>
        </w:rPr>
        <w:t xml:space="preserve"> 1</w:t>
      </w:r>
      <w:r>
        <w:rPr>
          <w:lang w:val="en-US" w:eastAsia="zh-CN"/>
        </w:rPr>
        <w:br/>
      </w:r>
      <w:r>
        <w:rPr>
          <w:lang w:val="en-US" w:eastAsia="zh-CN"/>
        </w:rPr>
        <w:br/>
      </w:r>
      <w:r>
        <w:rPr>
          <w:rFonts w:hint="eastAsia"/>
          <w:bCs/>
          <w:caps/>
          <w:lang w:val="fr-FR" w:eastAsia="zh-CN"/>
        </w:rPr>
        <w:t>无线电通信部门和电信标准化部门</w:t>
      </w:r>
      <w:r w:rsidR="00034C59">
        <w:rPr>
          <w:rFonts w:hint="eastAsia"/>
          <w:bCs/>
          <w:caps/>
          <w:lang w:val="fr-FR" w:eastAsia="zh-CN"/>
        </w:rPr>
        <w:t>之间</w:t>
      </w:r>
      <w:r>
        <w:rPr>
          <w:rFonts w:hint="eastAsia"/>
          <w:bCs/>
          <w:caps/>
          <w:lang w:val="fr-FR" w:eastAsia="zh-CN"/>
        </w:rPr>
        <w:t>的</w:t>
      </w:r>
      <w:r w:rsidR="007F1A81">
        <w:rPr>
          <w:bCs/>
          <w:caps/>
          <w:lang w:val="fr-FR" w:eastAsia="zh-CN"/>
        </w:rPr>
        <w:br/>
      </w:r>
      <w:r>
        <w:rPr>
          <w:rFonts w:hint="eastAsia"/>
          <w:bCs/>
          <w:caps/>
          <w:lang w:val="fr-FR" w:eastAsia="zh-CN"/>
        </w:rPr>
        <w:t>工作划分原则</w:t>
      </w:r>
    </w:p>
    <w:p w:rsidR="000A0059" w:rsidRPr="001D3403" w:rsidRDefault="000A0059" w:rsidP="006E5B7C">
      <w:pPr>
        <w:jc w:val="center"/>
        <w:rPr>
          <w:szCs w:val="24"/>
          <w:lang w:val="en-US" w:eastAsia="zh-CN"/>
        </w:rPr>
      </w:pPr>
      <w:r w:rsidRPr="001D3403">
        <w:rPr>
          <w:szCs w:val="24"/>
          <w:lang w:val="en-US" w:eastAsia="zh-CN"/>
        </w:rPr>
        <w:t>[</w:t>
      </w:r>
      <w:r w:rsidR="00130B50">
        <w:rPr>
          <w:rFonts w:hint="eastAsia"/>
          <w:szCs w:val="24"/>
          <w:lang w:val="en-US" w:eastAsia="zh-CN"/>
        </w:rPr>
        <w:t>无变化</w:t>
      </w:r>
      <w:r w:rsidRPr="001D3403">
        <w:rPr>
          <w:szCs w:val="24"/>
          <w:lang w:val="en-US" w:eastAsia="zh-CN"/>
        </w:rPr>
        <w:t>]</w:t>
      </w:r>
    </w:p>
    <w:p w:rsidR="000A0059" w:rsidRDefault="000A0059" w:rsidP="006E5B7C">
      <w:pPr>
        <w:tabs>
          <w:tab w:val="left" w:pos="4820"/>
        </w:tabs>
        <w:jc w:val="center"/>
        <w:rPr>
          <w:b/>
          <w:sz w:val="28"/>
          <w:szCs w:val="28"/>
          <w:lang w:val="en-US" w:eastAsia="zh-CN"/>
        </w:rPr>
      </w:pPr>
    </w:p>
    <w:p w:rsidR="000A0059" w:rsidRDefault="000A0059" w:rsidP="006E5B7C">
      <w:pPr>
        <w:tabs>
          <w:tab w:val="left" w:pos="4820"/>
        </w:tabs>
        <w:jc w:val="center"/>
        <w:rPr>
          <w:b/>
          <w:sz w:val="28"/>
          <w:szCs w:val="28"/>
          <w:lang w:val="en-US" w:eastAsia="zh-CN"/>
        </w:rPr>
      </w:pPr>
    </w:p>
    <w:p w:rsidR="000A0059" w:rsidRPr="0031060B" w:rsidRDefault="00693E5D" w:rsidP="00951886">
      <w:pPr>
        <w:pStyle w:val="AnnexNotitle"/>
        <w:rPr>
          <w:szCs w:val="28"/>
          <w:lang w:val="en-US" w:eastAsia="zh-CN"/>
        </w:rPr>
      </w:pPr>
      <w:r w:rsidRPr="00951886">
        <w:rPr>
          <w:rFonts w:hint="eastAsia"/>
          <w:b w:val="0"/>
          <w:bCs/>
          <w:lang w:val="en-US" w:eastAsia="zh-CN"/>
        </w:rPr>
        <w:t>附件</w:t>
      </w:r>
      <w:r w:rsidRPr="00951886">
        <w:rPr>
          <w:b w:val="0"/>
          <w:bCs/>
          <w:lang w:val="en-US" w:eastAsia="zh-CN"/>
        </w:rPr>
        <w:t xml:space="preserve"> 2</w:t>
      </w:r>
      <w:r>
        <w:rPr>
          <w:lang w:val="en-US" w:eastAsia="zh-CN"/>
        </w:rPr>
        <w:br/>
      </w:r>
      <w:r>
        <w:rPr>
          <w:lang w:val="en-US" w:eastAsia="zh-CN"/>
        </w:rPr>
        <w:br/>
      </w:r>
      <w:r>
        <w:rPr>
          <w:rFonts w:hint="eastAsia"/>
          <w:lang w:val="fr-FR" w:eastAsia="zh-CN"/>
        </w:rPr>
        <w:t>合作的程序性方法</w:t>
      </w:r>
    </w:p>
    <w:p w:rsidR="000A0059" w:rsidRPr="00120DC1" w:rsidRDefault="000A0059" w:rsidP="006E5B7C">
      <w:pPr>
        <w:jc w:val="center"/>
        <w:rPr>
          <w:szCs w:val="24"/>
          <w:lang w:val="en-US" w:eastAsia="zh-CN"/>
        </w:rPr>
      </w:pPr>
      <w:r>
        <w:rPr>
          <w:szCs w:val="24"/>
          <w:lang w:val="en-US" w:eastAsia="zh-CN"/>
        </w:rPr>
        <w:t>[</w:t>
      </w:r>
      <w:r w:rsidR="00130B50">
        <w:rPr>
          <w:rFonts w:hint="eastAsia"/>
          <w:szCs w:val="24"/>
          <w:lang w:val="en-US" w:eastAsia="zh-CN"/>
        </w:rPr>
        <w:t>无变化</w:t>
      </w:r>
      <w:r>
        <w:rPr>
          <w:szCs w:val="24"/>
          <w:lang w:val="en-US" w:eastAsia="zh-CN"/>
        </w:rPr>
        <w:t>]</w:t>
      </w:r>
    </w:p>
    <w:p w:rsidR="000A0059" w:rsidRPr="00120DC1" w:rsidRDefault="000A0059" w:rsidP="006E5B7C">
      <w:pPr>
        <w:rPr>
          <w:szCs w:val="24"/>
          <w:lang w:val="en-US" w:eastAsia="zh-CN"/>
        </w:rPr>
      </w:pPr>
    </w:p>
    <w:p w:rsidR="000A0059" w:rsidRPr="00120DC1" w:rsidRDefault="000A0059" w:rsidP="006E5B7C">
      <w:pPr>
        <w:rPr>
          <w:szCs w:val="24"/>
          <w:lang w:val="en-US" w:eastAsia="zh-CN"/>
        </w:rPr>
      </w:pPr>
    </w:p>
    <w:p w:rsidR="00693E5D" w:rsidRDefault="00693E5D" w:rsidP="00034C59">
      <w:pPr>
        <w:pStyle w:val="AnnexNotitle"/>
        <w:rPr>
          <w:lang w:val="en-US" w:eastAsia="zh-CN"/>
        </w:rPr>
      </w:pPr>
      <w:r w:rsidRPr="00762B14">
        <w:rPr>
          <w:rFonts w:hint="eastAsia"/>
          <w:b w:val="0"/>
          <w:lang w:val="en-US" w:eastAsia="zh-CN"/>
        </w:rPr>
        <w:t>附件</w:t>
      </w:r>
      <w:r w:rsidRPr="00762B14">
        <w:rPr>
          <w:b w:val="0"/>
          <w:lang w:val="en-US" w:eastAsia="zh-CN"/>
        </w:rPr>
        <w:t xml:space="preserve"> 3</w:t>
      </w:r>
      <w:r>
        <w:rPr>
          <w:lang w:val="en-US" w:eastAsia="zh-CN"/>
        </w:rPr>
        <w:br/>
      </w:r>
      <w:r>
        <w:rPr>
          <w:lang w:val="en-US" w:eastAsia="zh-CN"/>
        </w:rPr>
        <w:br/>
      </w:r>
      <w:r>
        <w:rPr>
          <w:rFonts w:hint="eastAsia"/>
          <w:lang w:eastAsia="zh-CN"/>
        </w:rPr>
        <w:t>通过部门间协调小组协调无线电通信</w:t>
      </w:r>
      <w:r>
        <w:rPr>
          <w:lang w:eastAsia="zh-CN"/>
        </w:rPr>
        <w:br/>
      </w:r>
      <w:r>
        <w:rPr>
          <w:rFonts w:hint="eastAsia"/>
          <w:lang w:eastAsia="zh-CN"/>
        </w:rPr>
        <w:t>和电信标准化活动</w:t>
      </w:r>
    </w:p>
    <w:p w:rsidR="000A0059" w:rsidRPr="0031060B" w:rsidRDefault="000A0059" w:rsidP="006E5B7C">
      <w:pPr>
        <w:rPr>
          <w:b/>
          <w:sz w:val="28"/>
          <w:szCs w:val="28"/>
          <w:lang w:val="en-US" w:eastAsia="zh-CN"/>
        </w:rPr>
      </w:pPr>
    </w:p>
    <w:p w:rsidR="000A0059" w:rsidRPr="00693E5D" w:rsidRDefault="00693E5D" w:rsidP="00A25EC7">
      <w:pPr>
        <w:ind w:firstLineChars="200" w:firstLine="480"/>
        <w:rPr>
          <w:lang w:val="en-US" w:eastAsia="zh-CN"/>
        </w:rPr>
      </w:pPr>
      <w:r>
        <w:rPr>
          <w:rFonts w:hint="eastAsia"/>
          <w:lang w:val="fr-FR" w:eastAsia="zh-CN"/>
        </w:rPr>
        <w:t>对于</w:t>
      </w:r>
      <w:r>
        <w:rPr>
          <w:rFonts w:ascii="STKaiti" w:eastAsia="STKaiti" w:hint="eastAsia"/>
          <w:iCs/>
          <w:lang w:eastAsia="zh-CN"/>
        </w:rPr>
        <w:t>做出决议3c）</w:t>
      </w:r>
      <w:r w:rsidRPr="00693E5D">
        <w:rPr>
          <w:rFonts w:hint="eastAsia"/>
          <w:lang w:val="en-US" w:eastAsia="zh-CN"/>
        </w:rPr>
        <w:t>，</w:t>
      </w:r>
      <w:ins w:id="6" w:author="song" w:date="2011-03-08T10:20:00Z">
        <w:r w:rsidR="00A25EC7">
          <w:rPr>
            <w:rFonts w:hint="eastAsia"/>
            <w:lang w:val="fr-FR" w:eastAsia="zh-CN"/>
          </w:rPr>
          <w:t>在就应由哪个部门及研究组负责牵头领导具体议题的工作中出现分歧时</w:t>
        </w:r>
        <w:r w:rsidR="00A25EC7" w:rsidRPr="00034C59">
          <w:rPr>
            <w:rFonts w:hint="eastAsia"/>
            <w:lang w:val="en-US" w:eastAsia="zh-CN"/>
          </w:rPr>
          <w:t>，</w:t>
        </w:r>
        <w:r w:rsidR="00A25EC7">
          <w:rPr>
            <w:rFonts w:hint="eastAsia"/>
            <w:lang w:val="fr-FR" w:eastAsia="zh-CN"/>
          </w:rPr>
          <w:t>须应</w:t>
        </w:r>
      </w:ins>
      <w:r>
        <w:rPr>
          <w:rFonts w:hint="eastAsia"/>
          <w:lang w:val="fr-FR" w:eastAsia="zh-CN"/>
        </w:rPr>
        <w:t>用下</w:t>
      </w:r>
      <w:r w:rsidR="00034C59">
        <w:rPr>
          <w:rFonts w:hint="eastAsia"/>
          <w:lang w:val="fr-FR" w:eastAsia="zh-CN"/>
        </w:rPr>
        <w:t>列</w:t>
      </w:r>
      <w:r>
        <w:rPr>
          <w:rFonts w:hint="eastAsia"/>
          <w:lang w:val="fr-FR" w:eastAsia="zh-CN"/>
        </w:rPr>
        <w:t>程序</w:t>
      </w:r>
      <w:r w:rsidR="00034C59" w:rsidRPr="00034C59">
        <w:rPr>
          <w:rFonts w:hint="eastAsia"/>
          <w:lang w:val="en-US" w:eastAsia="zh-CN"/>
        </w:rPr>
        <w:t>：</w:t>
      </w:r>
    </w:p>
    <w:p w:rsidR="00693E5D" w:rsidRDefault="00693E5D" w:rsidP="006E5B7C">
      <w:pPr>
        <w:jc w:val="both"/>
        <w:rPr>
          <w:lang w:val="en-US" w:eastAsia="zh-CN"/>
        </w:rPr>
      </w:pPr>
      <w:r>
        <w:rPr>
          <w:lang w:val="en-US" w:eastAsia="zh-CN"/>
        </w:rPr>
        <w:t xml:space="preserve">a) </w:t>
      </w:r>
      <w:r>
        <w:rPr>
          <w:lang w:val="en-US" w:eastAsia="zh-CN"/>
        </w:rPr>
        <w:tab/>
      </w:r>
      <w:r>
        <w:rPr>
          <w:rFonts w:hint="eastAsia"/>
          <w:caps/>
          <w:lang w:val="fr-FR" w:eastAsia="zh-CN"/>
        </w:rPr>
        <w:t>在特殊情况下，</w:t>
      </w:r>
      <w:r>
        <w:rPr>
          <w:rFonts w:ascii="STKaiti" w:eastAsia="STKaiti" w:hint="eastAsia"/>
          <w:iCs/>
          <w:lang w:eastAsia="zh-CN"/>
        </w:rPr>
        <w:t>做出决议</w:t>
      </w:r>
      <w:r>
        <w:rPr>
          <w:rFonts w:ascii="STKaiti" w:eastAsia="STKaiti"/>
          <w:iCs/>
          <w:lang w:eastAsia="zh-CN"/>
        </w:rPr>
        <w:t>1</w:t>
      </w:r>
      <w:r>
        <w:rPr>
          <w:rFonts w:hint="eastAsia"/>
          <w:caps/>
          <w:lang w:val="fr-FR" w:eastAsia="zh-CN"/>
        </w:rPr>
        <w:t>中所述的顾问组联席会议可设立部门间协调小组</w:t>
      </w:r>
      <w:r>
        <w:rPr>
          <w:rFonts w:hint="eastAsia"/>
          <w:caps/>
          <w:lang w:val="fr-FR" w:eastAsia="zh-CN"/>
        </w:rPr>
        <w:t>(</w:t>
      </w:r>
      <w:r>
        <w:rPr>
          <w:caps/>
          <w:lang w:val="fr-FR" w:eastAsia="zh-CN"/>
        </w:rPr>
        <w:t>ICG</w:t>
      </w:r>
      <w:r>
        <w:rPr>
          <w:rFonts w:hint="eastAsia"/>
          <w:caps/>
          <w:lang w:val="fr-FR" w:eastAsia="zh-CN"/>
        </w:rPr>
        <w:t>)</w:t>
      </w:r>
      <w:r>
        <w:rPr>
          <w:rFonts w:hint="eastAsia"/>
          <w:caps/>
          <w:lang w:val="fr-FR" w:eastAsia="zh-CN"/>
        </w:rPr>
        <w:t>，以协调两部门的工作，并帮助顾问组协调各自研究组的相关活动；</w:t>
      </w:r>
    </w:p>
    <w:p w:rsidR="00693E5D" w:rsidRDefault="00693E5D" w:rsidP="00034C59">
      <w:pPr>
        <w:jc w:val="both"/>
        <w:rPr>
          <w:lang w:val="en-US" w:eastAsia="zh-CN"/>
        </w:rPr>
      </w:pPr>
      <w:r>
        <w:rPr>
          <w:lang w:val="en-US" w:eastAsia="zh-CN"/>
        </w:rPr>
        <w:t xml:space="preserve">b) </w:t>
      </w:r>
      <w:r>
        <w:rPr>
          <w:lang w:val="en-US" w:eastAsia="zh-CN"/>
        </w:rPr>
        <w:tab/>
      </w:r>
      <w:r>
        <w:rPr>
          <w:rFonts w:hint="eastAsia"/>
          <w:caps/>
          <w:lang w:val="fr-FR" w:eastAsia="zh-CN"/>
        </w:rPr>
        <w:t>联席会议同时</w:t>
      </w:r>
      <w:r w:rsidR="00034C59">
        <w:rPr>
          <w:rFonts w:hint="eastAsia"/>
          <w:caps/>
          <w:lang w:val="fr-FR" w:eastAsia="zh-CN"/>
        </w:rPr>
        <w:t>须</w:t>
      </w:r>
      <w:r>
        <w:rPr>
          <w:rFonts w:hint="eastAsia"/>
          <w:caps/>
          <w:lang w:val="fr-FR" w:eastAsia="zh-CN"/>
        </w:rPr>
        <w:t>指定一个部门来领导这一工作；</w:t>
      </w:r>
    </w:p>
    <w:p w:rsidR="00693E5D" w:rsidRDefault="00693E5D" w:rsidP="00034C59">
      <w:pPr>
        <w:jc w:val="both"/>
        <w:rPr>
          <w:lang w:val="en-US" w:eastAsia="zh-CN"/>
        </w:rPr>
      </w:pPr>
      <w:r>
        <w:rPr>
          <w:lang w:val="en-US" w:eastAsia="zh-CN"/>
        </w:rPr>
        <w:t xml:space="preserve">c) </w:t>
      </w:r>
      <w:r>
        <w:rPr>
          <w:lang w:val="en-US" w:eastAsia="zh-CN"/>
        </w:rPr>
        <w:tab/>
      </w:r>
      <w:r>
        <w:rPr>
          <w:rFonts w:hint="eastAsia"/>
          <w:caps/>
          <w:lang w:val="fr-FR" w:eastAsia="zh-CN"/>
        </w:rPr>
        <w:t>每个</w:t>
      </w:r>
      <w:r>
        <w:rPr>
          <w:caps/>
          <w:lang w:val="fr-FR" w:eastAsia="zh-CN"/>
        </w:rPr>
        <w:t>ICG</w:t>
      </w:r>
      <w:r>
        <w:rPr>
          <w:rFonts w:hint="eastAsia"/>
          <w:caps/>
          <w:lang w:val="fr-FR" w:eastAsia="zh-CN"/>
        </w:rPr>
        <w:t>的职责</w:t>
      </w:r>
      <w:r w:rsidR="00034C59">
        <w:rPr>
          <w:rFonts w:hint="eastAsia"/>
          <w:caps/>
          <w:lang w:val="fr-FR" w:eastAsia="zh-CN"/>
        </w:rPr>
        <w:t>须</w:t>
      </w:r>
      <w:r>
        <w:rPr>
          <w:rFonts w:hint="eastAsia"/>
          <w:caps/>
          <w:lang w:val="fr-FR" w:eastAsia="zh-CN"/>
        </w:rPr>
        <w:t>由联席会议根据该组建立时的特殊情况及议题予以明确规定；联席会议也</w:t>
      </w:r>
      <w:r w:rsidR="00034C59">
        <w:rPr>
          <w:rFonts w:hint="eastAsia"/>
          <w:caps/>
          <w:lang w:val="fr-FR" w:eastAsia="zh-CN"/>
        </w:rPr>
        <w:t>须</w:t>
      </w:r>
      <w:r>
        <w:rPr>
          <w:rFonts w:hint="eastAsia"/>
          <w:caps/>
          <w:lang w:val="fr-FR" w:eastAsia="zh-CN"/>
        </w:rPr>
        <w:t>规定</w:t>
      </w:r>
      <w:r>
        <w:rPr>
          <w:caps/>
          <w:lang w:val="fr-FR" w:eastAsia="zh-CN"/>
        </w:rPr>
        <w:t>ICG</w:t>
      </w:r>
      <w:r>
        <w:rPr>
          <w:rFonts w:hint="eastAsia"/>
          <w:caps/>
          <w:lang w:val="fr-FR" w:eastAsia="zh-CN"/>
        </w:rPr>
        <w:t>工作终止的目标日期；</w:t>
      </w:r>
    </w:p>
    <w:p w:rsidR="00693E5D" w:rsidRDefault="00693E5D" w:rsidP="00034C59">
      <w:pPr>
        <w:jc w:val="both"/>
        <w:rPr>
          <w:lang w:val="en-US" w:eastAsia="zh-CN"/>
        </w:rPr>
      </w:pPr>
      <w:r>
        <w:rPr>
          <w:lang w:val="en-US" w:eastAsia="zh-CN"/>
        </w:rPr>
        <w:t xml:space="preserve">d) </w:t>
      </w:r>
      <w:r>
        <w:rPr>
          <w:lang w:val="en-US" w:eastAsia="zh-CN"/>
        </w:rPr>
        <w:tab/>
      </w:r>
      <w:r>
        <w:rPr>
          <w:caps/>
          <w:lang w:val="fr-FR" w:eastAsia="zh-CN"/>
        </w:rPr>
        <w:t>ICG</w:t>
      </w:r>
      <w:r w:rsidR="00034C59">
        <w:rPr>
          <w:rFonts w:hint="eastAsia"/>
          <w:caps/>
          <w:lang w:val="fr-FR" w:eastAsia="zh-CN"/>
        </w:rPr>
        <w:t>须</w:t>
      </w:r>
      <w:r>
        <w:rPr>
          <w:rFonts w:hint="eastAsia"/>
          <w:caps/>
          <w:lang w:val="fr-FR" w:eastAsia="zh-CN"/>
        </w:rPr>
        <w:t>指定一位主席和副主席，各自代表不同的部门；</w:t>
      </w:r>
    </w:p>
    <w:p w:rsidR="00693E5D" w:rsidRDefault="00693E5D" w:rsidP="00034C59">
      <w:pPr>
        <w:rPr>
          <w:lang w:val="en-US" w:eastAsia="zh-CN"/>
        </w:rPr>
      </w:pPr>
      <w:r>
        <w:rPr>
          <w:lang w:val="en-US" w:eastAsia="zh-CN"/>
        </w:rPr>
        <w:t xml:space="preserve">e) </w:t>
      </w:r>
      <w:r>
        <w:rPr>
          <w:lang w:val="en-US" w:eastAsia="zh-CN"/>
        </w:rPr>
        <w:tab/>
      </w:r>
      <w:r>
        <w:rPr>
          <w:rFonts w:hint="eastAsia"/>
          <w:lang w:val="fr-FR" w:eastAsia="zh-CN"/>
        </w:rPr>
        <w:t>根据《组织法》第</w:t>
      </w:r>
      <w:r>
        <w:rPr>
          <w:lang w:val="fr-FR" w:eastAsia="zh-CN"/>
        </w:rPr>
        <w:t>86</w:t>
      </w:r>
      <w:r w:rsidR="00034C59">
        <w:rPr>
          <w:rFonts w:hint="eastAsia"/>
          <w:lang w:val="fr-FR" w:eastAsia="zh-CN"/>
        </w:rPr>
        <w:t>至</w:t>
      </w:r>
      <w:r>
        <w:rPr>
          <w:lang w:val="fr-FR" w:eastAsia="zh-CN"/>
        </w:rPr>
        <w:t>88</w:t>
      </w:r>
      <w:r>
        <w:rPr>
          <w:rFonts w:hint="eastAsia"/>
          <w:lang w:val="fr-FR" w:eastAsia="zh-CN"/>
        </w:rPr>
        <w:t>款和第</w:t>
      </w:r>
      <w:r>
        <w:rPr>
          <w:lang w:val="fr-FR" w:eastAsia="zh-CN"/>
        </w:rPr>
        <w:t>110</w:t>
      </w:r>
      <w:r w:rsidR="00034C59">
        <w:rPr>
          <w:rFonts w:hint="eastAsia"/>
          <w:lang w:val="fr-FR" w:eastAsia="zh-CN"/>
        </w:rPr>
        <w:t>至</w:t>
      </w:r>
      <w:r>
        <w:rPr>
          <w:lang w:val="fr-FR" w:eastAsia="zh-CN"/>
        </w:rPr>
        <w:t>112</w:t>
      </w:r>
      <w:r>
        <w:rPr>
          <w:rFonts w:hint="eastAsia"/>
          <w:lang w:val="fr-FR" w:eastAsia="zh-CN"/>
        </w:rPr>
        <w:t>款的规定，</w:t>
      </w:r>
      <w:r>
        <w:rPr>
          <w:lang w:val="fr-FR" w:eastAsia="zh-CN"/>
        </w:rPr>
        <w:t>ICG</w:t>
      </w:r>
      <w:r w:rsidR="00034C59">
        <w:rPr>
          <w:rFonts w:hint="eastAsia"/>
          <w:lang w:val="fr-FR" w:eastAsia="zh-CN"/>
        </w:rPr>
        <w:t>须</w:t>
      </w:r>
      <w:r>
        <w:rPr>
          <w:rFonts w:hint="eastAsia"/>
          <w:lang w:val="fr-FR" w:eastAsia="zh-CN"/>
        </w:rPr>
        <w:t>对两部门的成员都开放；</w:t>
      </w:r>
    </w:p>
    <w:p w:rsidR="00693E5D" w:rsidRDefault="00693E5D" w:rsidP="00034C59">
      <w:pPr>
        <w:jc w:val="both"/>
        <w:rPr>
          <w:lang w:val="en-US" w:eastAsia="zh-CN"/>
        </w:rPr>
      </w:pPr>
      <w:r>
        <w:rPr>
          <w:lang w:val="en-US" w:eastAsia="zh-CN"/>
        </w:rPr>
        <w:t xml:space="preserve">f) </w:t>
      </w:r>
      <w:r>
        <w:rPr>
          <w:lang w:val="en-US" w:eastAsia="zh-CN"/>
        </w:rPr>
        <w:tab/>
      </w:r>
      <w:r>
        <w:rPr>
          <w:caps/>
          <w:lang w:val="fr-FR" w:eastAsia="zh-CN"/>
        </w:rPr>
        <w:t>ICG</w:t>
      </w:r>
      <w:r>
        <w:rPr>
          <w:rFonts w:hint="eastAsia"/>
          <w:caps/>
          <w:lang w:val="fr-FR" w:eastAsia="zh-CN"/>
        </w:rPr>
        <w:t>不</w:t>
      </w:r>
      <w:r w:rsidR="00034C59">
        <w:rPr>
          <w:rFonts w:hint="eastAsia"/>
          <w:caps/>
          <w:lang w:val="fr-FR" w:eastAsia="zh-CN"/>
        </w:rPr>
        <w:t>得</w:t>
      </w:r>
      <w:r>
        <w:rPr>
          <w:rFonts w:hint="eastAsia"/>
          <w:caps/>
          <w:lang w:val="fr-FR" w:eastAsia="zh-CN"/>
        </w:rPr>
        <w:t>制定建议书；</w:t>
      </w:r>
    </w:p>
    <w:p w:rsidR="00693E5D" w:rsidRDefault="00693E5D" w:rsidP="00034C59">
      <w:pPr>
        <w:jc w:val="both"/>
        <w:rPr>
          <w:lang w:val="en-US" w:eastAsia="zh-CN"/>
        </w:rPr>
      </w:pPr>
      <w:r>
        <w:rPr>
          <w:lang w:val="en-US" w:eastAsia="zh-CN"/>
        </w:rPr>
        <w:t>g)</w:t>
      </w:r>
      <w:r>
        <w:rPr>
          <w:lang w:val="en-US" w:eastAsia="zh-CN"/>
        </w:rPr>
        <w:tab/>
      </w:r>
      <w:r>
        <w:rPr>
          <w:caps/>
          <w:lang w:val="fr-FR" w:eastAsia="zh-CN"/>
        </w:rPr>
        <w:t>ICG</w:t>
      </w:r>
      <w:r w:rsidR="00034C59">
        <w:rPr>
          <w:rFonts w:hint="eastAsia"/>
          <w:caps/>
          <w:lang w:val="fr-FR" w:eastAsia="zh-CN"/>
        </w:rPr>
        <w:t>须</w:t>
      </w:r>
      <w:r>
        <w:rPr>
          <w:rFonts w:hint="eastAsia"/>
          <w:caps/>
          <w:lang w:val="fr-FR" w:eastAsia="zh-CN"/>
        </w:rPr>
        <w:t>就其协调活动向各部门顾问组提交报告；这些报告</w:t>
      </w:r>
      <w:r w:rsidR="00034C59">
        <w:rPr>
          <w:rFonts w:hint="eastAsia"/>
          <w:caps/>
          <w:lang w:val="fr-FR" w:eastAsia="zh-CN"/>
        </w:rPr>
        <w:t>须</w:t>
      </w:r>
      <w:r>
        <w:rPr>
          <w:rFonts w:hint="eastAsia"/>
          <w:caps/>
          <w:lang w:val="fr-FR" w:eastAsia="zh-CN"/>
        </w:rPr>
        <w:t>由主任们向两部门提交；</w:t>
      </w:r>
    </w:p>
    <w:p w:rsidR="00693E5D" w:rsidRDefault="00693E5D" w:rsidP="006E5B7C">
      <w:pPr>
        <w:jc w:val="both"/>
        <w:rPr>
          <w:lang w:val="en-US" w:eastAsia="zh-CN"/>
        </w:rPr>
      </w:pPr>
      <w:r>
        <w:rPr>
          <w:lang w:val="en-US" w:eastAsia="zh-CN"/>
        </w:rPr>
        <w:t>h)</w:t>
      </w:r>
      <w:r>
        <w:rPr>
          <w:lang w:val="en-US" w:eastAsia="zh-CN"/>
        </w:rPr>
        <w:tab/>
      </w:r>
      <w:r>
        <w:rPr>
          <w:caps/>
          <w:lang w:val="fr-FR" w:eastAsia="zh-CN"/>
        </w:rPr>
        <w:t>ICG</w:t>
      </w:r>
      <w:r>
        <w:rPr>
          <w:rFonts w:hint="eastAsia"/>
          <w:caps/>
          <w:lang w:val="fr-FR" w:eastAsia="zh-CN"/>
        </w:rPr>
        <w:t>也可由世界电信标准化全会或无线电通信全会根据另一部门顾问组的建议设立；</w:t>
      </w:r>
    </w:p>
    <w:p w:rsidR="000A0059" w:rsidRPr="00693E5D" w:rsidRDefault="00693E5D" w:rsidP="00034C59">
      <w:pPr>
        <w:jc w:val="both"/>
        <w:rPr>
          <w:lang w:val="en-US" w:eastAsia="zh-CN"/>
        </w:rPr>
      </w:pPr>
      <w:r>
        <w:rPr>
          <w:lang w:val="en-US" w:eastAsia="zh-CN"/>
        </w:rPr>
        <w:t xml:space="preserve">j) </w:t>
      </w:r>
      <w:r>
        <w:rPr>
          <w:caps/>
          <w:lang w:val="fr-FR" w:eastAsia="zh-CN"/>
        </w:rPr>
        <w:tab/>
        <w:t>ICG</w:t>
      </w:r>
      <w:r>
        <w:rPr>
          <w:rFonts w:hint="eastAsia"/>
          <w:caps/>
          <w:lang w:val="fr-FR" w:eastAsia="zh-CN"/>
        </w:rPr>
        <w:t>的费用</w:t>
      </w:r>
      <w:r w:rsidR="00034C59">
        <w:rPr>
          <w:rFonts w:hint="eastAsia"/>
          <w:caps/>
          <w:lang w:val="fr-FR" w:eastAsia="zh-CN"/>
        </w:rPr>
        <w:t>须</w:t>
      </w:r>
      <w:r>
        <w:rPr>
          <w:rFonts w:hint="eastAsia"/>
          <w:caps/>
          <w:lang w:val="fr-FR" w:eastAsia="zh-CN"/>
        </w:rPr>
        <w:t>由两部门对等分摊，</w:t>
      </w:r>
      <w:r w:rsidR="00034C59">
        <w:rPr>
          <w:rFonts w:hint="eastAsia"/>
          <w:caps/>
          <w:lang w:val="fr-FR" w:eastAsia="zh-CN"/>
        </w:rPr>
        <w:t>且</w:t>
      </w:r>
      <w:r>
        <w:rPr>
          <w:rFonts w:hint="eastAsia"/>
          <w:caps/>
          <w:lang w:val="fr-FR" w:eastAsia="zh-CN"/>
        </w:rPr>
        <w:t>各部门主任</w:t>
      </w:r>
      <w:r w:rsidR="00034C59">
        <w:rPr>
          <w:rFonts w:hint="eastAsia"/>
          <w:caps/>
          <w:lang w:val="fr-FR" w:eastAsia="zh-CN"/>
        </w:rPr>
        <w:t>须</w:t>
      </w:r>
      <w:r>
        <w:rPr>
          <w:rFonts w:hint="eastAsia"/>
          <w:caps/>
          <w:lang w:val="fr-FR" w:eastAsia="zh-CN"/>
        </w:rPr>
        <w:t>将这些会议的预算项目纳入该部门预算内。</w:t>
      </w:r>
    </w:p>
    <w:p w:rsidR="000A0059" w:rsidRPr="00120DC1" w:rsidRDefault="000A0059" w:rsidP="006E5B7C">
      <w:pPr>
        <w:rPr>
          <w:szCs w:val="24"/>
          <w:lang w:val="en-US" w:eastAsia="zh-CN"/>
        </w:rPr>
      </w:pPr>
    </w:p>
    <w:p w:rsidR="000A0059" w:rsidRDefault="000A0059" w:rsidP="006E5B7C">
      <w:pPr>
        <w:jc w:val="center"/>
        <w:rPr>
          <w:b/>
          <w:sz w:val="28"/>
          <w:szCs w:val="28"/>
          <w:lang w:val="en-US" w:eastAsia="zh-CN"/>
        </w:rPr>
      </w:pPr>
    </w:p>
    <w:p w:rsidR="00A25EC7" w:rsidRDefault="00A25EC7" w:rsidP="00A25EC7">
      <w:pPr>
        <w:pStyle w:val="AnnexNotitle"/>
        <w:rPr>
          <w:ins w:id="7" w:author="song" w:date="2011-03-08T10:21:00Z"/>
          <w:lang w:val="en-US" w:eastAsia="zh-CN"/>
        </w:rPr>
      </w:pPr>
      <w:ins w:id="8" w:author="song" w:date="2011-03-08T10:21:00Z">
        <w:r w:rsidRPr="00762B14">
          <w:rPr>
            <w:rFonts w:hint="eastAsia"/>
            <w:b w:val="0"/>
            <w:lang w:val="en-US" w:eastAsia="zh-CN"/>
          </w:rPr>
          <w:t>附件</w:t>
        </w:r>
        <w:r w:rsidRPr="00762B14">
          <w:rPr>
            <w:b w:val="0"/>
            <w:lang w:val="en-US" w:eastAsia="zh-CN"/>
          </w:rPr>
          <w:t xml:space="preserve"> </w:t>
        </w:r>
        <w:r>
          <w:rPr>
            <w:rFonts w:hint="eastAsia"/>
            <w:b w:val="0"/>
            <w:lang w:val="en-US" w:eastAsia="zh-CN"/>
          </w:rPr>
          <w:t>4</w:t>
        </w:r>
        <w:r>
          <w:rPr>
            <w:lang w:val="en-US" w:eastAsia="zh-CN"/>
          </w:rPr>
          <w:br/>
        </w:r>
        <w:r>
          <w:rPr>
            <w:lang w:val="en-US" w:eastAsia="zh-CN"/>
          </w:rPr>
          <w:br/>
        </w:r>
        <w:r>
          <w:rPr>
            <w:rFonts w:hint="eastAsia"/>
            <w:lang w:eastAsia="zh-CN"/>
          </w:rPr>
          <w:t>通过部门间报告人组协调无线电通信</w:t>
        </w:r>
        <w:r>
          <w:rPr>
            <w:lang w:eastAsia="zh-CN"/>
          </w:rPr>
          <w:br/>
        </w:r>
        <w:r>
          <w:rPr>
            <w:rFonts w:hint="eastAsia"/>
            <w:lang w:eastAsia="zh-CN"/>
          </w:rPr>
          <w:t>和电信标准化活动</w:t>
        </w:r>
      </w:ins>
    </w:p>
    <w:p w:rsidR="00A25EC7" w:rsidRPr="006450F9" w:rsidRDefault="00A25EC7" w:rsidP="00A25EC7">
      <w:pPr>
        <w:rPr>
          <w:ins w:id="9" w:author="song" w:date="2011-03-08T10:21:00Z"/>
          <w:szCs w:val="24"/>
          <w:lang w:val="en-US" w:eastAsia="zh-CN"/>
        </w:rPr>
      </w:pPr>
    </w:p>
    <w:p w:rsidR="00A25EC7" w:rsidRPr="00610C8B" w:rsidRDefault="00A25EC7" w:rsidP="00A25EC7">
      <w:pPr>
        <w:ind w:firstLineChars="200" w:firstLine="480"/>
        <w:rPr>
          <w:ins w:id="10" w:author="song" w:date="2011-03-08T10:21:00Z"/>
          <w:lang w:val="en-US" w:eastAsia="zh-CN"/>
        </w:rPr>
      </w:pPr>
      <w:ins w:id="11" w:author="song" w:date="2011-03-08T10:21:00Z">
        <w:r>
          <w:rPr>
            <w:rFonts w:hint="eastAsia"/>
            <w:lang w:val="en-US" w:eastAsia="zh-CN"/>
          </w:rPr>
          <w:t>针对</w:t>
        </w:r>
        <w:r w:rsidRPr="005205CD">
          <w:rPr>
            <w:rFonts w:ascii="STKaiti" w:eastAsia="STKaiti" w:hAnsi="STKaiti" w:hint="eastAsia"/>
            <w:lang w:val="en-US" w:eastAsia="zh-CN"/>
          </w:rPr>
          <w:t>做出决议</w:t>
        </w:r>
        <w:r w:rsidRPr="006450F9">
          <w:rPr>
            <w:lang w:val="en-US" w:eastAsia="zh-CN"/>
          </w:rPr>
          <w:t>3c)</w:t>
        </w:r>
        <w:r>
          <w:rPr>
            <w:rFonts w:hint="eastAsia"/>
            <w:lang w:val="en-US" w:eastAsia="zh-CN"/>
          </w:rPr>
          <w:t>，须针对具体主题采取下列程序，以集中两个部门相关研究组或工作组技术专家的力量，在中立技术组中在对等基础上解决分歧，实现所涉主题的最佳结果：</w:t>
        </w:r>
      </w:ins>
    </w:p>
    <w:p w:rsidR="00A25EC7" w:rsidRPr="00610C8B" w:rsidRDefault="00A25EC7" w:rsidP="00A25EC7">
      <w:pPr>
        <w:pStyle w:val="enumlev1"/>
        <w:rPr>
          <w:ins w:id="12" w:author="song" w:date="2011-03-08T10:21:00Z"/>
          <w:lang w:val="en-US" w:eastAsia="zh-CN"/>
        </w:rPr>
      </w:pPr>
      <w:ins w:id="13" w:author="song" w:date="2011-03-08T10:21:00Z">
        <w:r w:rsidRPr="00610C8B">
          <w:rPr>
            <w:lang w:val="en-US" w:eastAsia="zh-CN"/>
          </w:rPr>
          <w:t>a)</w:t>
        </w:r>
        <w:r w:rsidRPr="00610C8B">
          <w:rPr>
            <w:lang w:val="en-US" w:eastAsia="zh-CN"/>
          </w:rPr>
          <w:tab/>
        </w:r>
        <w:r>
          <w:rPr>
            <w:rFonts w:hint="eastAsia"/>
            <w:lang w:val="en-US" w:eastAsia="zh-CN"/>
          </w:rPr>
          <w:t>在特殊情况下，两个部门相关研究组或工作组的主席可通过相互磋商协议成立部门间报告人组（</w:t>
        </w:r>
        <w:r>
          <w:rPr>
            <w:rFonts w:hint="eastAsia"/>
            <w:lang w:val="en-US" w:eastAsia="zh-CN"/>
          </w:rPr>
          <w:t>IRG</w:t>
        </w:r>
        <w:r>
          <w:rPr>
            <w:rFonts w:hint="eastAsia"/>
            <w:lang w:val="en-US" w:eastAsia="zh-CN"/>
          </w:rPr>
          <w:t>），就一些具体技术问题协调其研究组或工作组的工作；</w:t>
        </w:r>
        <w:r w:rsidRPr="00610C8B">
          <w:rPr>
            <w:lang w:val="en-US" w:eastAsia="zh-CN"/>
          </w:rPr>
          <w:t xml:space="preserve"> </w:t>
        </w:r>
      </w:ins>
    </w:p>
    <w:p w:rsidR="00A25EC7" w:rsidRPr="00610C8B" w:rsidRDefault="00A25EC7" w:rsidP="00A25EC7">
      <w:pPr>
        <w:pStyle w:val="enumlev1"/>
        <w:rPr>
          <w:ins w:id="14" w:author="song" w:date="2011-03-08T10:21:00Z"/>
          <w:lang w:val="en-US" w:eastAsia="zh-CN"/>
        </w:rPr>
      </w:pPr>
      <w:ins w:id="15" w:author="song" w:date="2011-03-08T10:21:00Z">
        <w:r w:rsidRPr="00610C8B">
          <w:rPr>
            <w:lang w:val="en-US" w:eastAsia="zh-CN"/>
          </w:rPr>
          <w:t>b)</w:t>
        </w:r>
        <w:r w:rsidRPr="00610C8B">
          <w:rPr>
            <w:lang w:val="en-US" w:eastAsia="zh-CN"/>
          </w:rPr>
          <w:tab/>
        </w:r>
        <w:r>
          <w:rPr>
            <w:rFonts w:hint="eastAsia"/>
            <w:lang w:val="en-US" w:eastAsia="zh-CN"/>
          </w:rPr>
          <w:t>两个部门相关研究组或工作组的主席须同时通过协议明确确定</w:t>
        </w:r>
        <w:r>
          <w:rPr>
            <w:rFonts w:hint="eastAsia"/>
            <w:lang w:val="en-US" w:eastAsia="zh-CN"/>
          </w:rPr>
          <w:t>IRG</w:t>
        </w:r>
        <w:r>
          <w:rPr>
            <w:rFonts w:hint="eastAsia"/>
            <w:lang w:val="en-US" w:eastAsia="zh-CN"/>
          </w:rPr>
          <w:t>的职责范围，并确立完成工作和终止</w:t>
        </w:r>
        <w:r>
          <w:rPr>
            <w:rFonts w:hint="eastAsia"/>
            <w:lang w:val="en-US" w:eastAsia="zh-CN"/>
          </w:rPr>
          <w:t>IRG</w:t>
        </w:r>
        <w:r>
          <w:rPr>
            <w:rFonts w:hint="eastAsia"/>
            <w:lang w:val="en-US" w:eastAsia="zh-CN"/>
          </w:rPr>
          <w:t>的目标日期；</w:t>
        </w:r>
      </w:ins>
    </w:p>
    <w:p w:rsidR="00A25EC7" w:rsidRPr="00610C8B" w:rsidRDefault="00A25EC7" w:rsidP="00A25EC7">
      <w:pPr>
        <w:pStyle w:val="enumlev1"/>
        <w:rPr>
          <w:ins w:id="16" w:author="song" w:date="2011-03-08T10:21:00Z"/>
          <w:lang w:val="en-US" w:eastAsia="zh-CN"/>
        </w:rPr>
      </w:pPr>
      <w:ins w:id="17" w:author="song" w:date="2011-03-08T10:21:00Z">
        <w:r>
          <w:rPr>
            <w:lang w:val="en-US" w:eastAsia="zh-CN"/>
          </w:rPr>
          <w:t>c</w:t>
        </w:r>
        <w:r w:rsidRPr="00610C8B">
          <w:rPr>
            <w:lang w:val="en-US" w:eastAsia="zh-CN"/>
          </w:rPr>
          <w:t>)</w:t>
        </w:r>
        <w:r w:rsidRPr="00610C8B">
          <w:rPr>
            <w:lang w:val="en-US" w:eastAsia="zh-CN"/>
          </w:rPr>
          <w:tab/>
        </w:r>
        <w:r>
          <w:rPr>
            <w:rFonts w:hint="eastAsia"/>
            <w:lang w:val="en-US" w:eastAsia="zh-CN"/>
          </w:rPr>
          <w:t>两个部门相关研究组或工作组的主席亦须指定</w:t>
        </w:r>
        <w:r>
          <w:rPr>
            <w:rFonts w:hint="eastAsia"/>
            <w:lang w:val="en-US" w:eastAsia="zh-CN"/>
          </w:rPr>
          <w:t>IRG</w:t>
        </w:r>
        <w:r>
          <w:rPr>
            <w:rFonts w:hint="eastAsia"/>
            <w:lang w:val="en-US" w:eastAsia="zh-CN"/>
          </w:rPr>
          <w:t>召集人，同时考虑到所需的具体专业技术，并确保每一部门的所有研究组或工作组均能得到平等代表；</w:t>
        </w:r>
      </w:ins>
    </w:p>
    <w:p w:rsidR="00A25EC7" w:rsidRPr="00610C8B" w:rsidRDefault="00A25EC7" w:rsidP="00A25EC7">
      <w:pPr>
        <w:pStyle w:val="enumlev1"/>
        <w:rPr>
          <w:ins w:id="18" w:author="song" w:date="2011-03-08T10:21:00Z"/>
          <w:lang w:val="en-US" w:eastAsia="zh-CN"/>
        </w:rPr>
      </w:pPr>
      <w:ins w:id="19" w:author="song" w:date="2011-03-08T10:21:00Z">
        <w:r>
          <w:rPr>
            <w:lang w:val="en-US" w:eastAsia="zh-CN"/>
          </w:rPr>
          <w:t>d</w:t>
        </w:r>
        <w:r w:rsidRPr="00610C8B">
          <w:rPr>
            <w:lang w:val="en-US" w:eastAsia="zh-CN"/>
          </w:rPr>
          <w:t>)</w:t>
        </w:r>
        <w:r w:rsidRPr="00610C8B">
          <w:rPr>
            <w:lang w:val="en-US" w:eastAsia="zh-CN"/>
          </w:rPr>
          <w:tab/>
        </w:r>
        <w:r>
          <w:rPr>
            <w:rFonts w:hint="eastAsia"/>
            <w:lang w:val="en-US" w:eastAsia="zh-CN"/>
          </w:rPr>
          <w:t>IRG</w:t>
        </w:r>
        <w:r>
          <w:rPr>
            <w:rFonts w:hint="eastAsia"/>
            <w:lang w:val="en-US" w:eastAsia="zh-CN"/>
          </w:rPr>
          <w:t>是报告组，因此须受</w:t>
        </w:r>
        <w:r>
          <w:rPr>
            <w:rFonts w:hint="eastAsia"/>
            <w:lang w:val="en-US" w:eastAsia="zh-CN"/>
          </w:rPr>
          <w:t>ITU-R</w:t>
        </w:r>
        <w:r>
          <w:rPr>
            <w:rFonts w:hint="eastAsia"/>
            <w:lang w:val="en-US" w:eastAsia="zh-CN"/>
          </w:rPr>
          <w:t>第</w:t>
        </w:r>
        <w:r>
          <w:rPr>
            <w:rFonts w:hint="eastAsia"/>
            <w:lang w:val="en-US" w:eastAsia="zh-CN"/>
          </w:rPr>
          <w:t>1-5</w:t>
        </w:r>
        <w:r>
          <w:rPr>
            <w:rFonts w:hint="eastAsia"/>
            <w:lang w:val="en-US" w:eastAsia="zh-CN"/>
          </w:rPr>
          <w:t>号决议第</w:t>
        </w:r>
        <w:r>
          <w:rPr>
            <w:lang w:val="en-US" w:eastAsia="zh-CN"/>
          </w:rPr>
          <w:t>2.14</w:t>
        </w:r>
        <w:r>
          <w:rPr>
            <w:rFonts w:hint="eastAsia"/>
            <w:lang w:val="en-US" w:eastAsia="zh-CN"/>
          </w:rPr>
          <w:t>和</w:t>
        </w:r>
        <w:r>
          <w:rPr>
            <w:lang w:val="en-US" w:eastAsia="zh-CN"/>
          </w:rPr>
          <w:t>2.15</w:t>
        </w:r>
        <w:r>
          <w:rPr>
            <w:rFonts w:hint="eastAsia"/>
            <w:lang w:val="en-US" w:eastAsia="zh-CN"/>
          </w:rPr>
          <w:t>段以及</w:t>
        </w:r>
        <w:r>
          <w:rPr>
            <w:lang w:val="en-US" w:eastAsia="zh-CN"/>
          </w:rPr>
          <w:t>ITU-T</w:t>
        </w:r>
        <w:r>
          <w:rPr>
            <w:rFonts w:hint="eastAsia"/>
            <w:lang w:val="en-US" w:eastAsia="zh-CN"/>
          </w:rPr>
          <w:t>第</w:t>
        </w:r>
        <w:r>
          <w:rPr>
            <w:lang w:val="en-US" w:eastAsia="zh-CN"/>
          </w:rPr>
          <w:t>A-1</w:t>
        </w:r>
        <w:r>
          <w:rPr>
            <w:rFonts w:hint="eastAsia"/>
            <w:lang w:val="en-US" w:eastAsia="zh-CN"/>
          </w:rPr>
          <w:t>建议书第</w:t>
        </w:r>
        <w:r>
          <w:rPr>
            <w:rFonts w:hint="eastAsia"/>
            <w:lang w:val="en-US" w:eastAsia="zh-CN"/>
          </w:rPr>
          <w:t>2.3</w:t>
        </w:r>
        <w:r>
          <w:rPr>
            <w:rFonts w:hint="eastAsia"/>
            <w:lang w:val="en-US" w:eastAsia="zh-CN"/>
          </w:rPr>
          <w:t>段条款的规管；</w:t>
        </w:r>
      </w:ins>
    </w:p>
    <w:p w:rsidR="00A25EC7" w:rsidRPr="00610C8B" w:rsidRDefault="00A25EC7" w:rsidP="00A25EC7">
      <w:pPr>
        <w:pStyle w:val="enumlev1"/>
        <w:rPr>
          <w:ins w:id="20" w:author="song" w:date="2011-03-08T10:21:00Z"/>
          <w:lang w:val="en-US" w:eastAsia="zh-CN"/>
        </w:rPr>
      </w:pPr>
      <w:ins w:id="21" w:author="song" w:date="2011-03-08T10:21:00Z">
        <w:r>
          <w:rPr>
            <w:lang w:val="en-US" w:eastAsia="zh-CN"/>
          </w:rPr>
          <w:t>f</w:t>
        </w:r>
        <w:r w:rsidRPr="00610C8B">
          <w:rPr>
            <w:lang w:val="en-US" w:eastAsia="zh-CN"/>
          </w:rPr>
          <w:t xml:space="preserve">) </w:t>
        </w:r>
        <w:r w:rsidRPr="00610C8B">
          <w:rPr>
            <w:lang w:val="en-US" w:eastAsia="zh-CN"/>
          </w:rPr>
          <w:tab/>
        </w:r>
        <w:r>
          <w:rPr>
            <w:rFonts w:hint="eastAsia"/>
            <w:lang w:val="en-US" w:eastAsia="zh-CN"/>
          </w:rPr>
          <w:t>IRG</w:t>
        </w:r>
        <w:r>
          <w:rPr>
            <w:rFonts w:hint="eastAsia"/>
            <w:lang w:val="en-US" w:eastAsia="zh-CN"/>
          </w:rPr>
          <w:t>在履行其职责过程中，可制定新建议书草案或建议书修订草案，并制定新报告草案或报告修订草案，以提交其主管研究组或工作组酌情进行进一步处理；</w:t>
        </w:r>
        <w:r w:rsidRPr="00610C8B">
          <w:rPr>
            <w:lang w:val="en-US" w:eastAsia="zh-CN"/>
          </w:rPr>
          <w:t xml:space="preserve"> </w:t>
        </w:r>
      </w:ins>
    </w:p>
    <w:p w:rsidR="00A25EC7" w:rsidRDefault="00A25EC7" w:rsidP="00A25EC7">
      <w:pPr>
        <w:pStyle w:val="enumlev1"/>
        <w:rPr>
          <w:ins w:id="22" w:author="song" w:date="2011-03-08T10:21:00Z"/>
          <w:lang w:val="en-US" w:eastAsia="zh-CN"/>
        </w:rPr>
      </w:pPr>
      <w:ins w:id="23" w:author="song" w:date="2011-03-08T10:21:00Z">
        <w:r>
          <w:rPr>
            <w:lang w:val="en-US" w:eastAsia="zh-CN"/>
          </w:rPr>
          <w:t>g)</w:t>
        </w:r>
        <w:r>
          <w:rPr>
            <w:lang w:val="en-US" w:eastAsia="zh-CN"/>
          </w:rPr>
          <w:tab/>
          <w:t>IRG</w:t>
        </w:r>
        <w:r>
          <w:rPr>
            <w:rFonts w:hint="eastAsia"/>
            <w:lang w:val="en-US" w:eastAsia="zh-CN"/>
          </w:rPr>
          <w:t>的结果应代表该组协商一致的意见，或反映该组与会方的多种观点；</w:t>
        </w:r>
        <w:r>
          <w:rPr>
            <w:lang w:val="en-US" w:eastAsia="zh-CN"/>
          </w:rPr>
          <w:t xml:space="preserve"> </w:t>
        </w:r>
      </w:ins>
    </w:p>
    <w:p w:rsidR="004F3435" w:rsidRDefault="004F3435">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A25EC7" w:rsidRDefault="00A25EC7" w:rsidP="00A25EC7">
      <w:pPr>
        <w:pStyle w:val="enumlev1"/>
        <w:rPr>
          <w:ins w:id="24" w:author="song" w:date="2011-03-08T10:21:00Z"/>
          <w:lang w:val="en-US" w:eastAsia="zh-CN"/>
        </w:rPr>
      </w:pPr>
      <w:ins w:id="25" w:author="song" w:date="2011-03-08T10:21:00Z">
        <w:r w:rsidRPr="00610C8B">
          <w:rPr>
            <w:lang w:val="en-US" w:eastAsia="zh-CN"/>
          </w:rPr>
          <w:t>h)</w:t>
        </w:r>
        <w:r w:rsidRPr="00610C8B">
          <w:rPr>
            <w:lang w:val="en-US" w:eastAsia="zh-CN"/>
          </w:rPr>
          <w:tab/>
          <w:t>IRG</w:t>
        </w:r>
        <w:r>
          <w:rPr>
            <w:rFonts w:hint="eastAsia"/>
            <w:lang w:val="en-US" w:eastAsia="zh-CN"/>
          </w:rPr>
          <w:t>亦须制定有关其活动的报告，提交其主管研究组或工作组的每次会议；</w:t>
        </w:r>
        <w:r w:rsidRPr="00610C8B">
          <w:rPr>
            <w:lang w:val="en-US" w:eastAsia="zh-CN"/>
          </w:rPr>
          <w:t xml:space="preserve"> </w:t>
        </w:r>
      </w:ins>
    </w:p>
    <w:p w:rsidR="00A25EC7" w:rsidRDefault="00A25EC7" w:rsidP="00A25EC7">
      <w:pPr>
        <w:pStyle w:val="enumlev1"/>
        <w:rPr>
          <w:ins w:id="26" w:author="song" w:date="2011-03-08T10:21:00Z"/>
          <w:lang w:val="en-US" w:eastAsia="zh-CN"/>
        </w:rPr>
      </w:pPr>
      <w:ins w:id="27" w:author="song" w:date="2011-03-08T10:21:00Z">
        <w:r w:rsidRPr="00610C8B">
          <w:rPr>
            <w:lang w:val="en-US" w:eastAsia="zh-CN"/>
          </w:rPr>
          <w:t>i)</w:t>
        </w:r>
        <w:r w:rsidRPr="00610C8B">
          <w:rPr>
            <w:lang w:val="en-US" w:eastAsia="zh-CN"/>
          </w:rPr>
          <w:tab/>
          <w:t>IRG</w:t>
        </w:r>
        <w:r>
          <w:rPr>
            <w:rFonts w:hint="eastAsia"/>
            <w:lang w:val="en-US" w:eastAsia="zh-CN"/>
          </w:rPr>
          <w:t>通常须通过信函或电视或电话会议开展工作，但如果在没有两个部门的支持下可行的话，可偶尔利用其主管研究组或工作组举行会议的机会召开短期的面对面（同时同地）会议。</w:t>
        </w:r>
      </w:ins>
    </w:p>
    <w:p w:rsidR="000A0059" w:rsidRDefault="000A0059" w:rsidP="006E5B7C">
      <w:pPr>
        <w:jc w:val="center"/>
        <w:rPr>
          <w:szCs w:val="24"/>
          <w:lang w:val="en-US" w:eastAsia="zh-CN"/>
        </w:rPr>
      </w:pPr>
    </w:p>
    <w:p w:rsidR="00A25EC7" w:rsidRDefault="00A25EC7">
      <w:pPr>
        <w:jc w:val="center"/>
        <w:rPr>
          <w:lang w:eastAsia="zh-CN"/>
        </w:rPr>
      </w:pPr>
      <w:r>
        <w:rPr>
          <w:lang w:eastAsia="zh-CN"/>
        </w:rPr>
        <w:t>______________</w:t>
      </w:r>
    </w:p>
    <w:p w:rsidR="000A0059" w:rsidRDefault="000A0059" w:rsidP="006E5B7C">
      <w:pPr>
        <w:rPr>
          <w:szCs w:val="24"/>
          <w:lang w:val="en-US" w:eastAsia="zh-CN"/>
        </w:rPr>
      </w:pPr>
      <w:r>
        <w:rPr>
          <w:szCs w:val="24"/>
          <w:lang w:val="en-US" w:eastAsia="zh-CN"/>
        </w:rPr>
        <w:br w:type="page"/>
      </w:r>
    </w:p>
    <w:p w:rsidR="004F3435" w:rsidRDefault="005205CD" w:rsidP="004F3435">
      <w:pPr>
        <w:pStyle w:val="AnnexNotitle"/>
        <w:rPr>
          <w:szCs w:val="28"/>
          <w:lang w:val="en-US" w:eastAsia="zh-CN"/>
        </w:rPr>
      </w:pPr>
      <w:r>
        <w:rPr>
          <w:rFonts w:hint="eastAsia"/>
          <w:szCs w:val="28"/>
          <w:lang w:val="en-US" w:eastAsia="zh-CN"/>
        </w:rPr>
        <w:t>后附资料</w:t>
      </w:r>
      <w:r w:rsidR="000A0059" w:rsidRPr="009F5B1E">
        <w:rPr>
          <w:szCs w:val="28"/>
          <w:lang w:val="en-US" w:eastAsia="zh-CN"/>
        </w:rPr>
        <w:t xml:space="preserve"> 2</w:t>
      </w:r>
    </w:p>
    <w:p w:rsidR="000A0059" w:rsidRPr="009F5B1E" w:rsidRDefault="005205CD" w:rsidP="004F3435">
      <w:pPr>
        <w:pStyle w:val="AnnexNotitle"/>
        <w:rPr>
          <w:lang w:val="en-US" w:eastAsia="zh-CN"/>
        </w:rPr>
      </w:pPr>
      <w:r>
        <w:rPr>
          <w:rFonts w:hint="eastAsia"/>
          <w:lang w:val="en-US" w:eastAsia="zh-CN"/>
        </w:rPr>
        <w:t>有关增加</w:t>
      </w:r>
      <w:r w:rsidR="000A0059" w:rsidRPr="009F5B1E">
        <w:rPr>
          <w:lang w:val="en-US" w:eastAsia="zh-CN"/>
        </w:rPr>
        <w:t>ITU-T</w:t>
      </w:r>
      <w:r>
        <w:rPr>
          <w:rFonts w:hint="eastAsia"/>
          <w:lang w:val="en-US" w:eastAsia="zh-CN"/>
        </w:rPr>
        <w:t>第</w:t>
      </w:r>
      <w:r w:rsidR="000A0059" w:rsidRPr="009F5B1E">
        <w:rPr>
          <w:lang w:val="en-US" w:eastAsia="zh-CN"/>
        </w:rPr>
        <w:t>18</w:t>
      </w:r>
      <w:r>
        <w:rPr>
          <w:rFonts w:hint="eastAsia"/>
          <w:lang w:val="en-US" w:eastAsia="zh-CN"/>
        </w:rPr>
        <w:t>号决议新的附件</w:t>
      </w:r>
      <w:r>
        <w:rPr>
          <w:rFonts w:hint="eastAsia"/>
          <w:lang w:val="en-US" w:eastAsia="zh-CN"/>
        </w:rPr>
        <w:t>C</w:t>
      </w:r>
      <w:r>
        <w:rPr>
          <w:rFonts w:hint="eastAsia"/>
          <w:lang w:val="en-US" w:eastAsia="zh-CN"/>
        </w:rPr>
        <w:t>的提案</w:t>
      </w:r>
    </w:p>
    <w:p w:rsidR="007F7F05" w:rsidRPr="004D6C64" w:rsidRDefault="007F7F05" w:rsidP="00085541">
      <w:pPr>
        <w:pStyle w:val="ResNoBR"/>
        <w:rPr>
          <w:lang w:eastAsia="zh-CN"/>
        </w:rPr>
      </w:pPr>
      <w:bookmarkStart w:id="28" w:name="_Toc219521695"/>
      <w:r w:rsidRPr="008B34FF">
        <w:rPr>
          <w:rStyle w:val="href"/>
          <w:rFonts w:hint="eastAsia"/>
          <w:lang w:eastAsia="zh-CN"/>
        </w:rPr>
        <w:t>第</w:t>
      </w:r>
      <w:r w:rsidRPr="008B34FF">
        <w:rPr>
          <w:rStyle w:val="href"/>
          <w:lang w:eastAsia="zh-CN"/>
        </w:rPr>
        <w:t>18</w:t>
      </w:r>
      <w:r w:rsidRPr="008B34FF">
        <w:rPr>
          <w:rStyle w:val="href"/>
          <w:rFonts w:hint="eastAsia"/>
          <w:lang w:eastAsia="zh-CN"/>
        </w:rPr>
        <w:t>号决议</w:t>
      </w:r>
      <w:bookmarkEnd w:id="28"/>
    </w:p>
    <w:p w:rsidR="007F7F05" w:rsidRPr="00614F1E" w:rsidRDefault="007F7F05" w:rsidP="006E5B7C">
      <w:pPr>
        <w:pStyle w:val="Restitle"/>
        <w:rPr>
          <w:lang w:eastAsia="zh-CN"/>
        </w:rPr>
      </w:pPr>
      <w:bookmarkStart w:id="29" w:name="_Toc219521696"/>
      <w:r w:rsidRPr="00614F1E">
        <w:rPr>
          <w:rFonts w:hint="eastAsia"/>
          <w:lang w:eastAsia="zh-CN"/>
        </w:rPr>
        <w:t>ITU-R</w:t>
      </w:r>
      <w:r w:rsidRPr="00614F1E">
        <w:rPr>
          <w:rFonts w:hint="eastAsia"/>
          <w:lang w:eastAsia="zh-CN"/>
        </w:rPr>
        <w:t>和</w:t>
      </w:r>
      <w:r w:rsidRPr="00614F1E">
        <w:rPr>
          <w:rFonts w:hint="eastAsia"/>
          <w:lang w:eastAsia="zh-CN"/>
        </w:rPr>
        <w:t>ITU-T</w:t>
      </w:r>
      <w:r w:rsidRPr="00614F1E">
        <w:rPr>
          <w:rFonts w:hint="eastAsia"/>
          <w:lang w:eastAsia="zh-CN"/>
        </w:rPr>
        <w:t>之间分工和协调的原则和程序</w:t>
      </w:r>
      <w:bookmarkEnd w:id="29"/>
    </w:p>
    <w:p w:rsidR="007F7F05" w:rsidRPr="00951886" w:rsidRDefault="007F7F05" w:rsidP="006E5B7C">
      <w:pPr>
        <w:pStyle w:val="Resref"/>
        <w:rPr>
          <w:rFonts w:ascii="STKaiti" w:eastAsia="STKaiti" w:hAnsi="STKaiti"/>
          <w:lang w:eastAsia="zh-CN"/>
        </w:rPr>
      </w:pPr>
      <w:r w:rsidRPr="00951886">
        <w:rPr>
          <w:rFonts w:ascii="STKaiti" w:eastAsia="STKaiti" w:hAnsi="STKaiti" w:hint="eastAsia"/>
          <w:lang w:eastAsia="zh-CN"/>
        </w:rPr>
        <w:t>（</w:t>
      </w:r>
      <w:r w:rsidRPr="00951886">
        <w:rPr>
          <w:rFonts w:ascii="STKaiti" w:eastAsia="STKaiti" w:hAnsi="STKaiti"/>
          <w:lang w:eastAsia="zh-CN"/>
        </w:rPr>
        <w:t>1993</w:t>
      </w:r>
      <w:r w:rsidRPr="00951886">
        <w:rPr>
          <w:rFonts w:ascii="STKaiti" w:eastAsia="STKaiti" w:hAnsi="STKaiti" w:hint="eastAsia"/>
          <w:lang w:eastAsia="zh-CN"/>
        </w:rPr>
        <w:t>年，赫尔辛基；</w:t>
      </w:r>
      <w:r w:rsidRPr="00951886">
        <w:rPr>
          <w:rFonts w:ascii="STKaiti" w:eastAsia="STKaiti" w:hAnsi="STKaiti"/>
          <w:lang w:eastAsia="zh-CN"/>
        </w:rPr>
        <w:t>1996</w:t>
      </w:r>
      <w:r w:rsidRPr="00951886">
        <w:rPr>
          <w:rFonts w:ascii="STKaiti" w:eastAsia="STKaiti" w:hAnsi="STKaiti" w:hint="eastAsia"/>
          <w:lang w:eastAsia="zh-CN"/>
        </w:rPr>
        <w:t>年，日内瓦；</w:t>
      </w:r>
      <w:r w:rsidRPr="00951886">
        <w:rPr>
          <w:rFonts w:ascii="STKaiti" w:eastAsia="STKaiti" w:hAnsi="STKaiti"/>
          <w:lang w:eastAsia="zh-CN"/>
        </w:rPr>
        <w:t>2000</w:t>
      </w:r>
      <w:r w:rsidRPr="00951886">
        <w:rPr>
          <w:rFonts w:ascii="STKaiti" w:eastAsia="STKaiti" w:hAnsi="STKaiti" w:hint="eastAsia"/>
          <w:lang w:eastAsia="zh-CN"/>
        </w:rPr>
        <w:t>年，蒙特利尔；</w:t>
      </w:r>
      <w:r w:rsidRPr="00951886">
        <w:rPr>
          <w:rFonts w:ascii="STKaiti" w:eastAsia="STKaiti" w:hAnsi="STKaiti"/>
          <w:lang w:eastAsia="zh-CN"/>
        </w:rPr>
        <w:br/>
      </w:r>
      <w:r w:rsidRPr="00951886">
        <w:rPr>
          <w:rFonts w:ascii="STKaiti" w:eastAsia="STKaiti" w:hAnsi="STKaiti" w:hint="eastAsia"/>
          <w:lang w:eastAsia="zh-CN"/>
        </w:rPr>
        <w:t>2004年，弗洛里亚诺波利斯；2008年，约翰内斯堡）</w:t>
      </w:r>
      <w:bookmarkStart w:id="30" w:name="_GoBack"/>
      <w:bookmarkEnd w:id="30"/>
    </w:p>
    <w:p w:rsidR="007F7F05" w:rsidRPr="0011331E" w:rsidRDefault="007F7F05" w:rsidP="006E5B7C">
      <w:pPr>
        <w:pStyle w:val="Normalaftertitle0"/>
        <w:rPr>
          <w:lang w:eastAsia="zh-CN"/>
        </w:rPr>
      </w:pPr>
      <w:r w:rsidRPr="0011331E">
        <w:rPr>
          <w:rFonts w:hint="eastAsia"/>
          <w:lang w:eastAsia="zh-CN"/>
        </w:rPr>
        <w:t>世界电信标准化全会（</w:t>
      </w:r>
      <w:r w:rsidRPr="0011331E">
        <w:rPr>
          <w:rFonts w:hint="eastAsia"/>
          <w:lang w:eastAsia="zh-CN"/>
        </w:rPr>
        <w:t>2008</w:t>
      </w:r>
      <w:r w:rsidRPr="0011331E">
        <w:rPr>
          <w:rFonts w:hint="eastAsia"/>
          <w:lang w:eastAsia="zh-CN"/>
        </w:rPr>
        <w:t>年，</w:t>
      </w:r>
      <w:r>
        <w:rPr>
          <w:rFonts w:hint="eastAsia"/>
          <w:lang w:eastAsia="zh-CN"/>
        </w:rPr>
        <w:t>约翰内斯堡</w:t>
      </w:r>
      <w:r w:rsidRPr="0011331E">
        <w:rPr>
          <w:rFonts w:hint="eastAsia"/>
          <w:lang w:eastAsia="zh-CN"/>
        </w:rPr>
        <w:t>），</w:t>
      </w:r>
    </w:p>
    <w:p w:rsidR="007F7F05" w:rsidRPr="00E96E00" w:rsidRDefault="007F7F05" w:rsidP="006E5B7C">
      <w:pPr>
        <w:pStyle w:val="Call"/>
        <w:rPr>
          <w:rFonts w:ascii="STKaiti" w:hAnsi="STKaiti"/>
          <w:lang w:eastAsia="zh-CN"/>
        </w:rPr>
      </w:pPr>
      <w:r w:rsidRPr="00E96E00">
        <w:rPr>
          <w:rFonts w:ascii="STKaiti" w:hAnsi="STKaiti" w:hint="eastAsia"/>
          <w:lang w:eastAsia="zh-CN"/>
        </w:rPr>
        <w:t>考虑到</w:t>
      </w:r>
    </w:p>
    <w:p w:rsidR="007F7F05" w:rsidRPr="0011331E" w:rsidRDefault="007F7F05" w:rsidP="006E5B7C">
      <w:pPr>
        <w:rPr>
          <w:lang w:eastAsia="zh-CN"/>
        </w:rPr>
      </w:pPr>
      <w:r w:rsidRPr="0011331E">
        <w:rPr>
          <w:lang w:eastAsia="zh-CN"/>
        </w:rPr>
        <w:t>a)</w:t>
      </w:r>
      <w:r w:rsidRPr="0011331E">
        <w:rPr>
          <w:rFonts w:hint="eastAsia"/>
          <w:lang w:eastAsia="zh-CN"/>
        </w:rPr>
        <w:tab/>
      </w:r>
      <w:r w:rsidRPr="0011331E">
        <w:rPr>
          <w:rFonts w:hint="eastAsia"/>
          <w:lang w:eastAsia="zh-CN"/>
        </w:rPr>
        <w:t>根据国际电联《组织法》和《公约》</w:t>
      </w:r>
      <w:r>
        <w:rPr>
          <w:rFonts w:hint="eastAsia"/>
          <w:lang w:eastAsia="zh-CN"/>
        </w:rPr>
        <w:t>中</w:t>
      </w:r>
      <w:r w:rsidRPr="0011331E">
        <w:rPr>
          <w:rFonts w:hint="eastAsia"/>
          <w:lang w:eastAsia="zh-CN"/>
        </w:rPr>
        <w:t>的原则为无线电通信部门（</w:t>
      </w:r>
      <w:r w:rsidRPr="0011331E">
        <w:rPr>
          <w:lang w:eastAsia="zh-CN"/>
        </w:rPr>
        <w:t>ITU-R</w:t>
      </w:r>
      <w:r w:rsidRPr="0011331E">
        <w:rPr>
          <w:rFonts w:hint="eastAsia"/>
          <w:lang w:eastAsia="zh-CN"/>
        </w:rPr>
        <w:t>）和电信标准化部门（</w:t>
      </w:r>
      <w:r w:rsidRPr="0011331E">
        <w:rPr>
          <w:lang w:eastAsia="zh-CN"/>
        </w:rPr>
        <w:t>ITU-T</w:t>
      </w:r>
      <w:r w:rsidRPr="0011331E">
        <w:rPr>
          <w:rFonts w:hint="eastAsia"/>
          <w:lang w:eastAsia="zh-CN"/>
        </w:rPr>
        <w:t>）确定的职责，即：</w:t>
      </w:r>
    </w:p>
    <w:p w:rsidR="007F7F05" w:rsidRDefault="007F7F05" w:rsidP="006E5B7C">
      <w:pPr>
        <w:pStyle w:val="enumlev1"/>
        <w:rPr>
          <w:lang w:eastAsia="zh-CN"/>
        </w:rPr>
      </w:pPr>
      <w:r>
        <w:rPr>
          <w:lang w:eastAsia="zh-CN"/>
        </w:rPr>
        <w:t>•</w:t>
      </w:r>
      <w:r>
        <w:rPr>
          <w:rFonts w:hint="eastAsia"/>
          <w:lang w:eastAsia="zh-CN"/>
        </w:rPr>
        <w:tab/>
      </w:r>
      <w:r>
        <w:rPr>
          <w:rFonts w:hint="eastAsia"/>
          <w:lang w:eastAsia="zh-CN"/>
        </w:rPr>
        <w:t>（根据《公约》第</w:t>
      </w:r>
      <w:r>
        <w:rPr>
          <w:lang w:eastAsia="zh-CN"/>
        </w:rPr>
        <w:t>151</w:t>
      </w:r>
      <w:r>
        <w:rPr>
          <w:rFonts w:hint="eastAsia"/>
          <w:lang w:eastAsia="zh-CN"/>
        </w:rPr>
        <w:t>至第</w:t>
      </w:r>
      <w:r>
        <w:rPr>
          <w:lang w:eastAsia="zh-CN"/>
        </w:rPr>
        <w:t>154</w:t>
      </w:r>
      <w:r>
        <w:rPr>
          <w:rFonts w:hint="eastAsia"/>
          <w:lang w:eastAsia="zh-CN"/>
        </w:rPr>
        <w:t>款）</w:t>
      </w:r>
      <w:r>
        <w:rPr>
          <w:lang w:eastAsia="zh-CN"/>
        </w:rPr>
        <w:t>ITU-R</w:t>
      </w:r>
      <w:r>
        <w:rPr>
          <w:rFonts w:hint="eastAsia"/>
          <w:lang w:eastAsia="zh-CN"/>
        </w:rPr>
        <w:t>各研究组在所分配的课题中重点负责研究以下内容：</w:t>
      </w:r>
    </w:p>
    <w:p w:rsidR="007F7F05" w:rsidRPr="006E1903" w:rsidRDefault="007F7F05" w:rsidP="006E5B7C">
      <w:pPr>
        <w:pStyle w:val="enumlev2"/>
        <w:rPr>
          <w:lang w:eastAsia="zh-CN"/>
        </w:rPr>
      </w:pPr>
      <w:r w:rsidRPr="006E1903">
        <w:rPr>
          <w:lang w:eastAsia="zh-CN"/>
        </w:rPr>
        <w:t>i)</w:t>
      </w:r>
      <w:r w:rsidRPr="006E1903">
        <w:rPr>
          <w:lang w:eastAsia="zh-CN"/>
        </w:rPr>
        <w:tab/>
      </w:r>
      <w:r w:rsidRPr="006E1903">
        <w:rPr>
          <w:rFonts w:hint="eastAsia"/>
          <w:lang w:eastAsia="zh-CN"/>
        </w:rPr>
        <w:t>地面和空间无线电通信使用的无线电频谱（和对地静止卫星轨道）；</w:t>
      </w:r>
    </w:p>
    <w:p w:rsidR="007F7F05" w:rsidRPr="006E1903" w:rsidRDefault="007F7F05" w:rsidP="00951886">
      <w:pPr>
        <w:pStyle w:val="enumlev2"/>
        <w:rPr>
          <w:lang w:eastAsia="zh-CN"/>
        </w:rPr>
      </w:pPr>
      <w:r w:rsidRPr="006E1903">
        <w:rPr>
          <w:lang w:eastAsia="zh-CN"/>
        </w:rPr>
        <w:t>ii)</w:t>
      </w:r>
      <w:r w:rsidRPr="006E1903">
        <w:rPr>
          <w:rFonts w:hint="eastAsia"/>
          <w:lang w:eastAsia="zh-CN"/>
        </w:rPr>
        <w:tab/>
      </w:r>
      <w:r w:rsidRPr="006E1903">
        <w:rPr>
          <w:rFonts w:hint="eastAsia"/>
          <w:lang w:eastAsia="zh-CN"/>
        </w:rPr>
        <w:t>无线电系统的特</w:t>
      </w:r>
      <w:r w:rsidR="00951886">
        <w:rPr>
          <w:rFonts w:hint="eastAsia"/>
          <w:lang w:eastAsia="zh-CN"/>
        </w:rPr>
        <w:t>性</w:t>
      </w:r>
      <w:r w:rsidRPr="006E1903">
        <w:rPr>
          <w:rFonts w:hint="eastAsia"/>
          <w:lang w:eastAsia="zh-CN"/>
        </w:rPr>
        <w:t>和性能；</w:t>
      </w:r>
    </w:p>
    <w:p w:rsidR="007F7F05" w:rsidRPr="006E1903" w:rsidRDefault="007F7F05" w:rsidP="006E5B7C">
      <w:pPr>
        <w:pStyle w:val="enumlev2"/>
        <w:rPr>
          <w:lang w:eastAsia="zh-CN"/>
        </w:rPr>
      </w:pPr>
      <w:r w:rsidRPr="006E1903">
        <w:rPr>
          <w:lang w:eastAsia="zh-CN"/>
        </w:rPr>
        <w:t>iii)</w:t>
      </w:r>
      <w:r w:rsidRPr="006E1903">
        <w:rPr>
          <w:lang w:eastAsia="zh-CN"/>
        </w:rPr>
        <w:tab/>
      </w:r>
      <w:r w:rsidRPr="006E1903">
        <w:rPr>
          <w:rFonts w:hint="eastAsia"/>
          <w:lang w:eastAsia="zh-CN"/>
        </w:rPr>
        <w:t>无线电台的操作；</w:t>
      </w:r>
    </w:p>
    <w:p w:rsidR="007F7F05" w:rsidRPr="006E1903" w:rsidRDefault="007F7F05" w:rsidP="006E5B7C">
      <w:pPr>
        <w:pStyle w:val="enumlev2"/>
        <w:rPr>
          <w:lang w:eastAsia="zh-CN"/>
        </w:rPr>
      </w:pPr>
      <w:r w:rsidRPr="006E1903">
        <w:rPr>
          <w:lang w:eastAsia="zh-CN"/>
        </w:rPr>
        <w:t>iv)</w:t>
      </w:r>
      <w:r w:rsidRPr="006E1903">
        <w:rPr>
          <w:lang w:eastAsia="zh-CN"/>
        </w:rPr>
        <w:tab/>
      </w:r>
      <w:r w:rsidRPr="006E1903">
        <w:rPr>
          <w:rFonts w:hint="eastAsia"/>
          <w:lang w:eastAsia="zh-CN"/>
        </w:rPr>
        <w:t>与遇险和安全问题相关的无线电通信；</w:t>
      </w:r>
    </w:p>
    <w:p w:rsidR="007F7F05" w:rsidRDefault="007F7F05" w:rsidP="00951886">
      <w:pPr>
        <w:pStyle w:val="enumlev1"/>
        <w:rPr>
          <w:lang w:eastAsia="zh-CN"/>
        </w:rPr>
      </w:pPr>
      <w:r>
        <w:rPr>
          <w:lang w:eastAsia="zh-CN"/>
        </w:rPr>
        <w:t>•</w:t>
      </w:r>
      <w:r>
        <w:rPr>
          <w:rFonts w:hint="eastAsia"/>
          <w:lang w:eastAsia="zh-CN"/>
        </w:rPr>
        <w:tab/>
      </w:r>
      <w:r>
        <w:rPr>
          <w:rFonts w:hint="eastAsia"/>
          <w:lang w:eastAsia="zh-CN"/>
        </w:rPr>
        <w:t>（根据《公约》第</w:t>
      </w:r>
      <w:r>
        <w:rPr>
          <w:lang w:eastAsia="zh-CN"/>
        </w:rPr>
        <w:t>193</w:t>
      </w:r>
      <w:r>
        <w:rPr>
          <w:rFonts w:hint="eastAsia"/>
          <w:lang w:eastAsia="zh-CN"/>
        </w:rPr>
        <w:t>款）</w:t>
      </w:r>
      <w:r>
        <w:rPr>
          <w:lang w:eastAsia="zh-CN"/>
        </w:rPr>
        <w:t>ITU-T</w:t>
      </w:r>
      <w:r w:rsidR="00951886">
        <w:rPr>
          <w:rFonts w:hint="eastAsia"/>
          <w:lang w:eastAsia="zh-CN"/>
        </w:rPr>
        <w:t>各</w:t>
      </w:r>
      <w:r>
        <w:rPr>
          <w:rFonts w:hint="eastAsia"/>
          <w:lang w:eastAsia="zh-CN"/>
        </w:rPr>
        <w:t>研究组负责研究技术、运营和资费问题，并为在全世界实现电信标准化起草相关建议书，包括有关公众电信网络中无线电系统的互</w:t>
      </w:r>
      <w:r w:rsidR="00951886">
        <w:rPr>
          <w:rFonts w:hint="eastAsia"/>
          <w:lang w:eastAsia="zh-CN"/>
        </w:rPr>
        <w:t>连</w:t>
      </w:r>
      <w:r>
        <w:rPr>
          <w:rFonts w:hint="eastAsia"/>
          <w:lang w:eastAsia="zh-CN"/>
        </w:rPr>
        <w:t>和这些互</w:t>
      </w:r>
      <w:r w:rsidR="00951886">
        <w:rPr>
          <w:rFonts w:hint="eastAsia"/>
          <w:lang w:eastAsia="zh-CN"/>
        </w:rPr>
        <w:t>连</w:t>
      </w:r>
      <w:r>
        <w:rPr>
          <w:rFonts w:hint="eastAsia"/>
          <w:lang w:eastAsia="zh-CN"/>
        </w:rPr>
        <w:t>所需要的性能的建议书；</w:t>
      </w:r>
    </w:p>
    <w:p w:rsidR="007F7F05" w:rsidRPr="0011331E" w:rsidRDefault="007F7F05" w:rsidP="006E5B7C">
      <w:pPr>
        <w:rPr>
          <w:lang w:eastAsia="zh-CN"/>
        </w:rPr>
      </w:pPr>
      <w:r w:rsidRPr="0011331E">
        <w:rPr>
          <w:lang w:eastAsia="zh-CN"/>
        </w:rPr>
        <w:t>b</w:t>
      </w:r>
      <w:r w:rsidRPr="0011331E">
        <w:rPr>
          <w:rFonts w:hint="eastAsia"/>
          <w:lang w:eastAsia="zh-CN"/>
        </w:rPr>
        <w:t>)</w:t>
      </w:r>
      <w:r w:rsidRPr="0011331E">
        <w:rPr>
          <w:rFonts w:hint="eastAsia"/>
          <w:lang w:eastAsia="zh-CN"/>
        </w:rPr>
        <w:tab/>
      </w:r>
      <w:r w:rsidRPr="0011331E">
        <w:rPr>
          <w:rFonts w:hint="eastAsia"/>
          <w:lang w:eastAsia="zh-CN"/>
        </w:rPr>
        <w:t>无线电通信顾问组（</w:t>
      </w:r>
      <w:r w:rsidRPr="0011331E">
        <w:rPr>
          <w:lang w:eastAsia="zh-CN"/>
        </w:rPr>
        <w:t>RAG</w:t>
      </w:r>
      <w:r w:rsidRPr="0011331E">
        <w:rPr>
          <w:rFonts w:hint="eastAsia"/>
          <w:lang w:eastAsia="zh-CN"/>
        </w:rPr>
        <w:t>）和电信标准化顾问组（</w:t>
      </w:r>
      <w:r w:rsidRPr="0011331E">
        <w:rPr>
          <w:lang w:eastAsia="zh-CN"/>
        </w:rPr>
        <w:t>TSAG</w:t>
      </w:r>
      <w:r w:rsidRPr="0011331E">
        <w:rPr>
          <w:rFonts w:hint="eastAsia"/>
          <w:lang w:eastAsia="zh-CN"/>
        </w:rPr>
        <w:t>）</w:t>
      </w:r>
      <w:r>
        <w:rPr>
          <w:rFonts w:hint="eastAsia"/>
          <w:lang w:eastAsia="zh-CN"/>
        </w:rPr>
        <w:t>的</w:t>
      </w:r>
      <w:r w:rsidRPr="0011331E">
        <w:rPr>
          <w:rFonts w:hint="eastAsia"/>
          <w:lang w:eastAsia="zh-CN"/>
        </w:rPr>
        <w:t>联席会议</w:t>
      </w:r>
      <w:r>
        <w:rPr>
          <w:rFonts w:hint="eastAsia"/>
          <w:lang w:eastAsia="zh-CN"/>
        </w:rPr>
        <w:t>须在经</w:t>
      </w:r>
      <w:r w:rsidRPr="0011331E">
        <w:rPr>
          <w:rFonts w:hint="eastAsia"/>
          <w:lang w:eastAsia="zh-CN"/>
        </w:rPr>
        <w:t>每个部门适用程序确认后，审</w:t>
      </w:r>
      <w:r>
        <w:rPr>
          <w:rFonts w:hint="eastAsia"/>
          <w:lang w:eastAsia="zh-CN"/>
        </w:rPr>
        <w:t>议</w:t>
      </w:r>
      <w:r w:rsidRPr="0011331E">
        <w:rPr>
          <w:rFonts w:hint="eastAsia"/>
          <w:lang w:eastAsia="zh-CN"/>
        </w:rPr>
        <w:t>两部门之间新的和现有的工作分工，以便：</w:t>
      </w:r>
    </w:p>
    <w:p w:rsidR="007F7F05" w:rsidRPr="006E1903" w:rsidRDefault="007F7F05" w:rsidP="006E5B7C">
      <w:pPr>
        <w:pStyle w:val="enumlev1"/>
        <w:rPr>
          <w:lang w:eastAsia="zh-CN"/>
        </w:rPr>
      </w:pPr>
      <w:r w:rsidRPr="006E1903">
        <w:rPr>
          <w:lang w:eastAsia="zh-CN"/>
        </w:rPr>
        <w:t>•</w:t>
      </w:r>
      <w:r w:rsidRPr="006E1903">
        <w:rPr>
          <w:rFonts w:hint="eastAsia"/>
          <w:lang w:eastAsia="zh-CN"/>
        </w:rPr>
        <w:tab/>
      </w:r>
      <w:r w:rsidRPr="006E1903">
        <w:rPr>
          <w:rFonts w:hint="eastAsia"/>
          <w:lang w:eastAsia="zh-CN"/>
        </w:rPr>
        <w:t>最大程度地减少两部门活动的重复；</w:t>
      </w:r>
    </w:p>
    <w:p w:rsidR="007F7F05" w:rsidRPr="006E1903" w:rsidRDefault="007F7F05" w:rsidP="006E5B7C">
      <w:pPr>
        <w:pStyle w:val="enumlev1"/>
        <w:rPr>
          <w:lang w:eastAsia="zh-CN"/>
        </w:rPr>
      </w:pPr>
      <w:r w:rsidRPr="006E1903">
        <w:rPr>
          <w:lang w:eastAsia="zh-CN"/>
        </w:rPr>
        <w:t>•</w:t>
      </w:r>
      <w:r w:rsidRPr="006E1903">
        <w:rPr>
          <w:rFonts w:hint="eastAsia"/>
          <w:lang w:eastAsia="zh-CN"/>
        </w:rPr>
        <w:tab/>
      </w:r>
      <w:r w:rsidRPr="006E1903">
        <w:rPr>
          <w:rFonts w:hint="eastAsia"/>
          <w:lang w:eastAsia="zh-CN"/>
        </w:rPr>
        <w:t>对标准化活动集中分类，以促进</w:t>
      </w:r>
      <w:r w:rsidRPr="006E1903">
        <w:rPr>
          <w:lang w:eastAsia="zh-CN"/>
        </w:rPr>
        <w:t>ITU-T</w:t>
      </w:r>
      <w:r w:rsidRPr="006E1903">
        <w:rPr>
          <w:rFonts w:hint="eastAsia"/>
          <w:lang w:eastAsia="zh-CN"/>
        </w:rPr>
        <w:t>与区域性标准化机构之间的合作与协调，</w:t>
      </w:r>
    </w:p>
    <w:p w:rsidR="007F7F05" w:rsidRDefault="007F7F05" w:rsidP="006E5B7C">
      <w:pPr>
        <w:pStyle w:val="Call"/>
        <w:rPr>
          <w:lang w:eastAsia="zh-CN"/>
        </w:rPr>
      </w:pPr>
      <w:r>
        <w:rPr>
          <w:rFonts w:hint="eastAsia"/>
          <w:lang w:eastAsia="zh-CN"/>
        </w:rPr>
        <w:t>做出决议</w:t>
      </w:r>
    </w:p>
    <w:p w:rsidR="007F7F05" w:rsidRDefault="007F7F05" w:rsidP="00951886">
      <w:pPr>
        <w:rPr>
          <w:lang w:eastAsia="zh-CN"/>
        </w:rPr>
      </w:pPr>
      <w:r>
        <w:rPr>
          <w:lang w:eastAsia="zh-CN"/>
        </w:rPr>
        <w:t>1</w:t>
      </w:r>
      <w:r w:rsidRPr="0011331E">
        <w:rPr>
          <w:rFonts w:hint="eastAsia"/>
          <w:lang w:eastAsia="zh-CN"/>
        </w:rPr>
        <w:tab/>
      </w:r>
      <w:r w:rsidRPr="0011331E">
        <w:rPr>
          <w:lang w:eastAsia="zh-CN"/>
        </w:rPr>
        <w:t>TSAG</w:t>
      </w:r>
      <w:r w:rsidRPr="0011331E">
        <w:rPr>
          <w:rFonts w:hint="eastAsia"/>
          <w:lang w:eastAsia="zh-CN"/>
        </w:rPr>
        <w:t>和</w:t>
      </w:r>
      <w:r w:rsidRPr="0011331E">
        <w:rPr>
          <w:lang w:eastAsia="zh-CN"/>
        </w:rPr>
        <w:t>RAG</w:t>
      </w:r>
      <w:r>
        <w:rPr>
          <w:rFonts w:hint="eastAsia"/>
          <w:lang w:eastAsia="zh-CN"/>
        </w:rPr>
        <w:t>须</w:t>
      </w:r>
      <w:r w:rsidRPr="0011331E">
        <w:rPr>
          <w:rFonts w:hint="eastAsia"/>
          <w:lang w:eastAsia="zh-CN"/>
        </w:rPr>
        <w:t>继续审</w:t>
      </w:r>
      <w:r>
        <w:rPr>
          <w:rFonts w:hint="eastAsia"/>
          <w:lang w:eastAsia="zh-CN"/>
        </w:rPr>
        <w:t>议</w:t>
      </w:r>
      <w:r w:rsidRPr="0011331E">
        <w:rPr>
          <w:rFonts w:hint="eastAsia"/>
          <w:lang w:eastAsia="zh-CN"/>
        </w:rPr>
        <w:t>新的和现有工作及其在</w:t>
      </w:r>
      <w:r w:rsidRPr="0011331E">
        <w:rPr>
          <w:lang w:eastAsia="zh-CN"/>
        </w:rPr>
        <w:t>ITU-T</w:t>
      </w:r>
      <w:r w:rsidRPr="0011331E">
        <w:rPr>
          <w:rFonts w:hint="eastAsia"/>
          <w:lang w:eastAsia="zh-CN"/>
        </w:rPr>
        <w:t>和</w:t>
      </w:r>
      <w:r>
        <w:rPr>
          <w:lang w:val="en-US" w:eastAsia="zh-CN"/>
        </w:rPr>
        <w:br/>
      </w:r>
      <w:r w:rsidRPr="0011331E">
        <w:rPr>
          <w:lang w:eastAsia="zh-CN"/>
        </w:rPr>
        <w:t>ITU-R</w:t>
      </w:r>
      <w:r w:rsidRPr="0011331E">
        <w:rPr>
          <w:rFonts w:hint="eastAsia"/>
          <w:lang w:eastAsia="zh-CN"/>
        </w:rPr>
        <w:t>之间的分配情况，</w:t>
      </w:r>
      <w:r w:rsidR="00951886">
        <w:rPr>
          <w:rFonts w:hint="eastAsia"/>
          <w:lang w:eastAsia="zh-CN"/>
        </w:rPr>
        <w:t>在</w:t>
      </w:r>
      <w:r w:rsidR="00951886" w:rsidRPr="0011331E">
        <w:rPr>
          <w:rFonts w:hint="eastAsia"/>
          <w:lang w:eastAsia="zh-CN"/>
        </w:rPr>
        <w:t>必要时召开联席会议，</w:t>
      </w:r>
      <w:r w:rsidRPr="0011331E">
        <w:rPr>
          <w:rFonts w:hint="eastAsia"/>
          <w:lang w:eastAsia="zh-CN"/>
        </w:rPr>
        <w:t>以便根据有关批准新</w:t>
      </w:r>
      <w:r>
        <w:rPr>
          <w:rFonts w:hint="eastAsia"/>
          <w:lang w:eastAsia="zh-CN"/>
        </w:rPr>
        <w:t>课题</w:t>
      </w:r>
      <w:r w:rsidRPr="0011331E">
        <w:rPr>
          <w:rFonts w:hint="eastAsia"/>
          <w:lang w:eastAsia="zh-CN"/>
        </w:rPr>
        <w:t>和</w:t>
      </w:r>
      <w:r w:rsidRPr="0011331E">
        <w:rPr>
          <w:lang w:eastAsia="zh-CN"/>
        </w:rPr>
        <w:t>/</w:t>
      </w:r>
      <w:r w:rsidRPr="0011331E">
        <w:rPr>
          <w:rFonts w:hint="eastAsia"/>
          <w:lang w:eastAsia="zh-CN"/>
        </w:rPr>
        <w:t>或修订课题的程序予</w:t>
      </w:r>
      <w:r>
        <w:rPr>
          <w:rFonts w:hint="eastAsia"/>
          <w:lang w:eastAsia="zh-CN"/>
        </w:rPr>
        <w:t>以</w:t>
      </w:r>
      <w:r w:rsidRPr="0011331E">
        <w:rPr>
          <w:rFonts w:hint="eastAsia"/>
          <w:lang w:eastAsia="zh-CN"/>
        </w:rPr>
        <w:t>批准；</w:t>
      </w:r>
    </w:p>
    <w:p w:rsidR="007F7F05" w:rsidRDefault="007F7F05" w:rsidP="006E5B7C">
      <w:pPr>
        <w:rPr>
          <w:lang w:eastAsia="zh-CN"/>
        </w:rPr>
      </w:pPr>
      <w:r w:rsidRPr="0011331E">
        <w:rPr>
          <w:lang w:eastAsia="zh-CN"/>
        </w:rPr>
        <w:t>2</w:t>
      </w:r>
      <w:r w:rsidRPr="0011331E">
        <w:rPr>
          <w:rFonts w:hint="eastAsia"/>
          <w:lang w:eastAsia="zh-CN"/>
        </w:rPr>
        <w:tab/>
      </w:r>
      <w:r w:rsidRPr="0011331E">
        <w:rPr>
          <w:rFonts w:hint="eastAsia"/>
          <w:lang w:eastAsia="zh-CN"/>
        </w:rPr>
        <w:t>如果发</w:t>
      </w:r>
      <w:r>
        <w:rPr>
          <w:rFonts w:hint="eastAsia"/>
          <w:lang w:eastAsia="zh-CN"/>
        </w:rPr>
        <w:t>现两个部门对某一问题均负有</w:t>
      </w:r>
      <w:r w:rsidR="00951886">
        <w:rPr>
          <w:rFonts w:hint="eastAsia"/>
          <w:lang w:eastAsia="zh-CN"/>
        </w:rPr>
        <w:t>甚多</w:t>
      </w:r>
      <w:r>
        <w:rPr>
          <w:rFonts w:hint="eastAsia"/>
          <w:lang w:eastAsia="zh-CN"/>
        </w:rPr>
        <w:t>责任</w:t>
      </w:r>
      <w:r w:rsidR="00951886">
        <w:rPr>
          <w:rFonts w:hint="eastAsia"/>
          <w:lang w:eastAsia="zh-CN"/>
        </w:rPr>
        <w:t>，则</w:t>
      </w:r>
      <w:r>
        <w:rPr>
          <w:rFonts w:hint="eastAsia"/>
          <w:lang w:eastAsia="zh-CN"/>
        </w:rPr>
        <w:t>：</w:t>
      </w:r>
    </w:p>
    <w:p w:rsidR="007F7F05" w:rsidRDefault="007F7F05" w:rsidP="006E5B7C">
      <w:pPr>
        <w:pStyle w:val="enumlev1"/>
        <w:rPr>
          <w:lang w:eastAsia="zh-CN"/>
        </w:rPr>
      </w:pPr>
      <w:r>
        <w:rPr>
          <w:lang w:eastAsia="zh-CN"/>
        </w:rPr>
        <w:t>a)</w:t>
      </w:r>
      <w:r>
        <w:rPr>
          <w:rFonts w:hint="eastAsia"/>
          <w:lang w:eastAsia="zh-CN"/>
        </w:rPr>
        <w:tab/>
      </w:r>
      <w:r>
        <w:rPr>
          <w:rFonts w:hint="eastAsia"/>
          <w:lang w:eastAsia="zh-CN"/>
        </w:rPr>
        <w:t>应采用本决议附件</w:t>
      </w:r>
      <w:r>
        <w:rPr>
          <w:lang w:eastAsia="zh-CN"/>
        </w:rPr>
        <w:t>A</w:t>
      </w:r>
      <w:r>
        <w:rPr>
          <w:rFonts w:hint="eastAsia"/>
          <w:lang w:eastAsia="zh-CN"/>
        </w:rPr>
        <w:t>中的程序；或</w:t>
      </w:r>
    </w:p>
    <w:p w:rsidR="007F7F05" w:rsidRDefault="007F7F05" w:rsidP="006E5B7C">
      <w:pPr>
        <w:pStyle w:val="enumlev1"/>
        <w:rPr>
          <w:lang w:eastAsia="zh-CN"/>
        </w:rPr>
      </w:pPr>
      <w:r>
        <w:rPr>
          <w:lang w:eastAsia="zh-CN"/>
        </w:rPr>
        <w:t>b)</w:t>
      </w:r>
      <w:r>
        <w:rPr>
          <w:rFonts w:hint="eastAsia"/>
          <w:lang w:eastAsia="zh-CN"/>
        </w:rPr>
        <w:tab/>
      </w:r>
      <w:r>
        <w:rPr>
          <w:rFonts w:hint="eastAsia"/>
          <w:lang w:eastAsia="zh-CN"/>
        </w:rPr>
        <w:t>成立联合组；或</w:t>
      </w:r>
    </w:p>
    <w:p w:rsidR="007F7F05" w:rsidRDefault="007F7F05" w:rsidP="00A25EC7">
      <w:pPr>
        <w:pStyle w:val="enumlev1"/>
        <w:rPr>
          <w:lang w:eastAsia="zh-CN"/>
        </w:rPr>
      </w:pPr>
      <w:r>
        <w:rPr>
          <w:lang w:eastAsia="zh-CN"/>
        </w:rPr>
        <w:t>c)</w:t>
      </w:r>
      <w:r>
        <w:rPr>
          <w:rFonts w:hint="eastAsia"/>
          <w:lang w:eastAsia="zh-CN"/>
        </w:rPr>
        <w:tab/>
      </w:r>
      <w:r>
        <w:rPr>
          <w:rFonts w:hint="eastAsia"/>
          <w:lang w:eastAsia="zh-CN"/>
        </w:rPr>
        <w:t>应在适当协调的基础上由两个部门的相关研究组研究该问题（见本决议附件</w:t>
      </w:r>
      <w:r>
        <w:rPr>
          <w:lang w:eastAsia="zh-CN"/>
        </w:rPr>
        <w:t>B</w:t>
      </w:r>
      <w:ins w:id="31" w:author="song" w:date="2011-03-08T10:26:00Z">
        <w:r w:rsidR="00A25EC7">
          <w:rPr>
            <w:rFonts w:hint="eastAsia"/>
            <w:lang w:eastAsia="zh-CN"/>
          </w:rPr>
          <w:t>和</w:t>
        </w:r>
        <w:r w:rsidR="00A25EC7">
          <w:rPr>
            <w:rFonts w:hint="eastAsia"/>
            <w:lang w:eastAsia="zh-CN"/>
          </w:rPr>
          <w:t>C</w:t>
        </w:r>
      </w:ins>
      <w:r>
        <w:rPr>
          <w:rFonts w:hint="eastAsia"/>
          <w:lang w:eastAsia="zh-CN"/>
        </w:rPr>
        <w:t>）。</w:t>
      </w:r>
    </w:p>
    <w:p w:rsidR="007F7F05" w:rsidRPr="00576A38" w:rsidRDefault="007F7F05" w:rsidP="006E5B7C">
      <w:pPr>
        <w:pStyle w:val="AnnexNotitle"/>
        <w:rPr>
          <w:lang w:eastAsia="zh-CN"/>
        </w:rPr>
      </w:pPr>
      <w:r w:rsidRPr="00576A38">
        <w:rPr>
          <w:b w:val="0"/>
          <w:bCs/>
          <w:lang w:eastAsia="zh-CN"/>
        </w:rPr>
        <w:t>（第</w:t>
      </w:r>
      <w:r w:rsidRPr="00576A38">
        <w:rPr>
          <w:b w:val="0"/>
          <w:bCs/>
          <w:lang w:eastAsia="zh-CN"/>
        </w:rPr>
        <w:t>18</w:t>
      </w:r>
      <w:r w:rsidRPr="00576A38">
        <w:rPr>
          <w:b w:val="0"/>
          <w:bCs/>
          <w:lang w:eastAsia="zh-CN"/>
        </w:rPr>
        <w:t>号决议）</w:t>
      </w:r>
      <w:r w:rsidRPr="00576A38">
        <w:rPr>
          <w:lang w:eastAsia="zh-CN"/>
        </w:rPr>
        <w:br/>
      </w:r>
      <w:r w:rsidRPr="00A25EC7">
        <w:rPr>
          <w:rFonts w:hint="eastAsia"/>
          <w:b w:val="0"/>
          <w:bCs/>
          <w:lang w:eastAsia="zh-CN"/>
        </w:rPr>
        <w:t>附件</w:t>
      </w:r>
      <w:r w:rsidRPr="00A25EC7">
        <w:rPr>
          <w:b w:val="0"/>
          <w:bCs/>
          <w:lang w:eastAsia="zh-CN"/>
        </w:rPr>
        <w:t>A</w:t>
      </w:r>
      <w:r w:rsidRPr="00576A38">
        <w:rPr>
          <w:lang w:eastAsia="zh-CN"/>
        </w:rPr>
        <w:br/>
      </w:r>
      <w:r w:rsidRPr="00576A38">
        <w:rPr>
          <w:lang w:eastAsia="zh-CN"/>
        </w:rPr>
        <w:br/>
      </w:r>
      <w:r w:rsidRPr="00576A38">
        <w:rPr>
          <w:rFonts w:hint="eastAsia"/>
          <w:lang w:eastAsia="zh-CN"/>
        </w:rPr>
        <w:t>合作的程序性方法</w:t>
      </w:r>
    </w:p>
    <w:p w:rsidR="000A0059" w:rsidRPr="00A25EC7" w:rsidRDefault="000A0059" w:rsidP="00A07083">
      <w:pPr>
        <w:jc w:val="center"/>
        <w:rPr>
          <w:lang w:eastAsia="zh-CN"/>
        </w:rPr>
      </w:pPr>
      <w:r w:rsidRPr="00A25EC7">
        <w:rPr>
          <w:lang w:eastAsia="zh-CN"/>
        </w:rPr>
        <w:t>[</w:t>
      </w:r>
      <w:r w:rsidR="005205CD" w:rsidRPr="00A25EC7">
        <w:rPr>
          <w:rFonts w:ascii="SimSun" w:hAnsi="SimSun" w:cs="SimSun" w:hint="eastAsia"/>
          <w:szCs w:val="24"/>
          <w:lang w:val="en-US" w:eastAsia="zh-CN"/>
        </w:rPr>
        <w:t>无变化</w:t>
      </w:r>
      <w:r w:rsidRPr="00A25EC7">
        <w:rPr>
          <w:lang w:eastAsia="zh-CN"/>
        </w:rPr>
        <w:t>]</w:t>
      </w:r>
      <w:r w:rsidRPr="00A25EC7">
        <w:rPr>
          <w:lang w:eastAsia="zh-CN"/>
        </w:rPr>
        <w:br/>
      </w:r>
      <w:r w:rsidRPr="00A25EC7">
        <w:rPr>
          <w:lang w:eastAsia="zh-CN"/>
        </w:rPr>
        <w:br/>
      </w:r>
    </w:p>
    <w:p w:rsidR="007F7F05" w:rsidRPr="00576A38" w:rsidRDefault="007F7F05" w:rsidP="006E5B7C">
      <w:pPr>
        <w:pStyle w:val="AnnexNotitle"/>
        <w:rPr>
          <w:lang w:eastAsia="zh-CN"/>
        </w:rPr>
      </w:pPr>
      <w:r w:rsidRPr="00576A38">
        <w:rPr>
          <w:b w:val="0"/>
          <w:bCs/>
          <w:lang w:eastAsia="zh-CN"/>
        </w:rPr>
        <w:t>（第</w:t>
      </w:r>
      <w:r w:rsidRPr="00576A38">
        <w:rPr>
          <w:b w:val="0"/>
          <w:bCs/>
          <w:lang w:eastAsia="zh-CN"/>
        </w:rPr>
        <w:t>18</w:t>
      </w:r>
      <w:r w:rsidRPr="00576A38">
        <w:rPr>
          <w:b w:val="0"/>
          <w:bCs/>
          <w:lang w:eastAsia="zh-CN"/>
        </w:rPr>
        <w:t>号决议）</w:t>
      </w:r>
      <w:r w:rsidRPr="00576A38">
        <w:rPr>
          <w:lang w:eastAsia="zh-CN"/>
        </w:rPr>
        <w:br/>
      </w:r>
      <w:r w:rsidRPr="00A25EC7">
        <w:rPr>
          <w:rFonts w:hint="eastAsia"/>
          <w:b w:val="0"/>
          <w:bCs/>
          <w:lang w:eastAsia="zh-CN"/>
        </w:rPr>
        <w:t>附件</w:t>
      </w:r>
      <w:r w:rsidRPr="00A25EC7">
        <w:rPr>
          <w:b w:val="0"/>
          <w:bCs/>
          <w:lang w:eastAsia="zh-CN"/>
        </w:rPr>
        <w:t>B</w:t>
      </w:r>
      <w:r w:rsidRPr="00576A38">
        <w:rPr>
          <w:lang w:eastAsia="zh-CN"/>
        </w:rPr>
        <w:br/>
      </w:r>
      <w:r w:rsidRPr="00576A38">
        <w:rPr>
          <w:lang w:eastAsia="zh-CN"/>
        </w:rPr>
        <w:br/>
      </w:r>
      <w:r w:rsidRPr="00576A38">
        <w:rPr>
          <w:rFonts w:hint="eastAsia"/>
          <w:lang w:eastAsia="zh-CN"/>
        </w:rPr>
        <w:t>通过跨部门协调组协调无线电通信和标准化活动</w:t>
      </w:r>
    </w:p>
    <w:p w:rsidR="000A0059" w:rsidRPr="00CC0F57" w:rsidRDefault="000A0059" w:rsidP="00A07083">
      <w:pPr>
        <w:jc w:val="center"/>
        <w:rPr>
          <w:lang w:val="en-US" w:eastAsia="zh-CN"/>
        </w:rPr>
      </w:pPr>
      <w:r>
        <w:rPr>
          <w:lang w:val="en-US" w:eastAsia="zh-CN"/>
        </w:rPr>
        <w:t>[</w:t>
      </w:r>
      <w:r w:rsidR="005205CD">
        <w:rPr>
          <w:rFonts w:hint="eastAsia"/>
          <w:szCs w:val="24"/>
          <w:lang w:val="en-US" w:eastAsia="zh-CN"/>
        </w:rPr>
        <w:t>无变化</w:t>
      </w:r>
      <w:r>
        <w:rPr>
          <w:lang w:val="en-US" w:eastAsia="zh-CN"/>
        </w:rPr>
        <w:t>]</w:t>
      </w:r>
    </w:p>
    <w:p w:rsidR="000A0059" w:rsidRDefault="000A0059" w:rsidP="006E5B7C">
      <w:pPr>
        <w:rPr>
          <w:szCs w:val="24"/>
          <w:lang w:eastAsia="zh-CN"/>
        </w:rPr>
      </w:pPr>
    </w:p>
    <w:p w:rsidR="00A25EC7" w:rsidRPr="007F7F05" w:rsidRDefault="00723E69" w:rsidP="00A25EC7">
      <w:pPr>
        <w:pStyle w:val="AnnexNoTitle0"/>
        <w:spacing w:line="240" w:lineRule="auto"/>
        <w:rPr>
          <w:ins w:id="32" w:author="song" w:date="2011-03-08T10:23:00Z"/>
          <w:rStyle w:val="AnnexNotitleChar"/>
          <w:b/>
          <w:bCs/>
          <w:lang w:eastAsia="zh-CN"/>
        </w:rPr>
      </w:pPr>
      <w:r w:rsidRPr="00723E69">
        <w:rPr>
          <w:rFonts w:eastAsia="SimSun"/>
          <w:b w:val="0"/>
          <w:bCs/>
          <w:sz w:val="28"/>
          <w:lang w:val="en-GB" w:eastAsia="zh-CN"/>
        </w:rPr>
        <w:t>（第</w:t>
      </w:r>
      <w:r w:rsidRPr="00723E69">
        <w:rPr>
          <w:rFonts w:eastAsia="SimSun"/>
          <w:b w:val="0"/>
          <w:bCs/>
          <w:sz w:val="28"/>
          <w:lang w:val="en-GB" w:eastAsia="zh-CN"/>
        </w:rPr>
        <w:t>18</w:t>
      </w:r>
      <w:r w:rsidRPr="00723E69">
        <w:rPr>
          <w:rFonts w:eastAsia="SimSun"/>
          <w:b w:val="0"/>
          <w:bCs/>
          <w:sz w:val="28"/>
          <w:lang w:val="en-GB" w:eastAsia="zh-CN"/>
        </w:rPr>
        <w:t>号决议）</w:t>
      </w:r>
      <w:r w:rsidRPr="00723E69">
        <w:rPr>
          <w:rFonts w:eastAsia="SimSun"/>
          <w:b w:val="0"/>
          <w:bCs/>
          <w:sz w:val="28"/>
          <w:lang w:val="en-GB" w:eastAsia="zh-CN"/>
        </w:rPr>
        <w:br/>
      </w:r>
      <w:r w:rsidRPr="00A25EC7">
        <w:rPr>
          <w:rFonts w:eastAsia="SimSun" w:hint="eastAsia"/>
          <w:b w:val="0"/>
          <w:bCs/>
          <w:sz w:val="28"/>
          <w:lang w:val="en-GB" w:eastAsia="zh-CN"/>
        </w:rPr>
        <w:t>附件</w:t>
      </w:r>
      <w:r w:rsidRPr="00A25EC7">
        <w:rPr>
          <w:rFonts w:eastAsia="SimSun" w:hint="eastAsia"/>
          <w:b w:val="0"/>
          <w:bCs/>
          <w:sz w:val="28"/>
          <w:lang w:val="en-GB" w:eastAsia="zh-CN"/>
        </w:rPr>
        <w:t>C</w:t>
      </w:r>
      <w:r w:rsidRPr="00723E69">
        <w:rPr>
          <w:rFonts w:eastAsia="SimSun"/>
          <w:sz w:val="28"/>
          <w:lang w:val="en-GB" w:eastAsia="zh-CN"/>
        </w:rPr>
        <w:br/>
      </w:r>
      <w:r w:rsidR="000A0059" w:rsidRPr="000A0059">
        <w:rPr>
          <w:lang w:val="en-US" w:eastAsia="zh-CN"/>
        </w:rPr>
        <w:br/>
      </w:r>
      <w:ins w:id="33" w:author="song" w:date="2011-03-08T10:23:00Z">
        <w:r w:rsidR="00A25EC7" w:rsidRPr="001F6763">
          <w:rPr>
            <w:rStyle w:val="AnnexNotitleChar"/>
            <w:rFonts w:eastAsia="SimSun" w:hint="eastAsia"/>
            <w:b/>
            <w:bCs/>
            <w:lang w:eastAsia="zh-CN"/>
          </w:rPr>
          <w:t>通过部门间报告人组协调无线电通信</w:t>
        </w:r>
        <w:r w:rsidR="00A25EC7" w:rsidRPr="001F6763">
          <w:rPr>
            <w:rStyle w:val="AnnexNotitleChar"/>
            <w:b/>
            <w:bCs/>
            <w:lang w:eastAsia="zh-CN"/>
          </w:rPr>
          <w:br/>
        </w:r>
        <w:r w:rsidR="00A25EC7" w:rsidRPr="001F6763">
          <w:rPr>
            <w:rStyle w:val="AnnexNotitleChar"/>
            <w:rFonts w:eastAsia="SimSun" w:hint="eastAsia"/>
            <w:b/>
            <w:bCs/>
            <w:lang w:eastAsia="zh-CN"/>
          </w:rPr>
          <w:t>和电信标准化活动</w:t>
        </w:r>
      </w:ins>
    </w:p>
    <w:p w:rsidR="00A25EC7" w:rsidRPr="00610C8B" w:rsidRDefault="00A25EC7" w:rsidP="00A25EC7">
      <w:pPr>
        <w:ind w:firstLineChars="200" w:firstLine="480"/>
        <w:rPr>
          <w:ins w:id="34" w:author="song" w:date="2011-03-08T10:23:00Z"/>
          <w:lang w:val="en-US" w:eastAsia="zh-CN"/>
        </w:rPr>
      </w:pPr>
      <w:ins w:id="35" w:author="song" w:date="2011-03-08T10:23:00Z">
        <w:r>
          <w:rPr>
            <w:rFonts w:hint="eastAsia"/>
            <w:lang w:val="en-US" w:eastAsia="zh-CN"/>
          </w:rPr>
          <w:t>针对</w:t>
        </w:r>
        <w:r w:rsidRPr="005205CD">
          <w:rPr>
            <w:rFonts w:ascii="STKaiti" w:eastAsia="STKaiti" w:hAnsi="STKaiti" w:hint="eastAsia"/>
            <w:lang w:val="en-US" w:eastAsia="zh-CN"/>
          </w:rPr>
          <w:t>做出决议</w:t>
        </w:r>
        <w:r w:rsidRPr="006450F9">
          <w:rPr>
            <w:lang w:val="en-US" w:eastAsia="zh-CN"/>
          </w:rPr>
          <w:t>3c)</w:t>
        </w:r>
        <w:r>
          <w:rPr>
            <w:rFonts w:hint="eastAsia"/>
            <w:lang w:val="en-US" w:eastAsia="zh-CN"/>
          </w:rPr>
          <w:t>，须针对具体议题采取下列程序，以便集中两个部门相关研究组或工作组技术专家的力量，在中立技术组中在对等基础上解决其分歧：</w:t>
        </w:r>
      </w:ins>
    </w:p>
    <w:p w:rsidR="00A25EC7" w:rsidRPr="00610C8B" w:rsidRDefault="00A25EC7" w:rsidP="00A25EC7">
      <w:pPr>
        <w:rPr>
          <w:ins w:id="36" w:author="song" w:date="2011-03-08T10:23:00Z"/>
          <w:szCs w:val="24"/>
          <w:lang w:val="en-US" w:eastAsia="zh-CN"/>
        </w:rPr>
      </w:pPr>
      <w:ins w:id="37" w:author="song" w:date="2011-03-08T10:23:00Z">
        <w:r w:rsidRPr="00610C8B">
          <w:rPr>
            <w:szCs w:val="24"/>
            <w:lang w:val="en-US" w:eastAsia="zh-CN"/>
          </w:rPr>
          <w:t>a)</w:t>
        </w:r>
        <w:r w:rsidRPr="00610C8B">
          <w:rPr>
            <w:szCs w:val="24"/>
            <w:lang w:val="en-US" w:eastAsia="zh-CN"/>
          </w:rPr>
          <w:tab/>
        </w:r>
        <w:r>
          <w:rPr>
            <w:rFonts w:hint="eastAsia"/>
            <w:szCs w:val="24"/>
            <w:lang w:val="en-US" w:eastAsia="zh-CN"/>
          </w:rPr>
          <w:t>两个部门相关研究组或工作组的主席在特殊情况下可通过相互磋商协议成立部门间报告人组（</w:t>
        </w:r>
        <w:r>
          <w:rPr>
            <w:rFonts w:hint="eastAsia"/>
            <w:szCs w:val="24"/>
            <w:lang w:val="en-US" w:eastAsia="zh-CN"/>
          </w:rPr>
          <w:t>IRG</w:t>
        </w:r>
        <w:r>
          <w:rPr>
            <w:rFonts w:hint="eastAsia"/>
            <w:szCs w:val="24"/>
            <w:lang w:val="en-US" w:eastAsia="zh-CN"/>
          </w:rPr>
          <w:t>），就一些具体技术问题协调其研究组或工作组的工作；</w:t>
        </w:r>
        <w:r w:rsidRPr="00610C8B">
          <w:rPr>
            <w:szCs w:val="24"/>
            <w:lang w:val="en-US" w:eastAsia="zh-CN"/>
          </w:rPr>
          <w:t xml:space="preserve"> </w:t>
        </w:r>
      </w:ins>
    </w:p>
    <w:p w:rsidR="00A25EC7" w:rsidRPr="00610C8B" w:rsidRDefault="00A25EC7" w:rsidP="00A25EC7">
      <w:pPr>
        <w:rPr>
          <w:ins w:id="38" w:author="song" w:date="2011-03-08T10:23:00Z"/>
          <w:szCs w:val="24"/>
          <w:lang w:val="en-US" w:eastAsia="zh-CN"/>
        </w:rPr>
      </w:pPr>
      <w:ins w:id="39" w:author="song" w:date="2011-03-08T10:23:00Z">
        <w:r w:rsidRPr="00610C8B">
          <w:rPr>
            <w:szCs w:val="24"/>
            <w:lang w:val="en-US" w:eastAsia="zh-CN"/>
          </w:rPr>
          <w:t>b)</w:t>
        </w:r>
        <w:r w:rsidRPr="00610C8B">
          <w:rPr>
            <w:szCs w:val="24"/>
            <w:lang w:val="en-US" w:eastAsia="zh-CN"/>
          </w:rPr>
          <w:tab/>
        </w:r>
        <w:r>
          <w:rPr>
            <w:rFonts w:hint="eastAsia"/>
            <w:szCs w:val="24"/>
            <w:lang w:val="en-US" w:eastAsia="zh-CN"/>
          </w:rPr>
          <w:t>两个部门相关研究组或工作组的主席须同时通过协议明确确定</w:t>
        </w:r>
        <w:r>
          <w:rPr>
            <w:rFonts w:hint="eastAsia"/>
            <w:szCs w:val="24"/>
            <w:lang w:val="en-US" w:eastAsia="zh-CN"/>
          </w:rPr>
          <w:t>IRG</w:t>
        </w:r>
        <w:r>
          <w:rPr>
            <w:rFonts w:hint="eastAsia"/>
            <w:szCs w:val="24"/>
            <w:lang w:val="en-US" w:eastAsia="zh-CN"/>
          </w:rPr>
          <w:t>的职责范围，并确立完成工作和终止</w:t>
        </w:r>
        <w:r>
          <w:rPr>
            <w:rFonts w:hint="eastAsia"/>
            <w:szCs w:val="24"/>
            <w:lang w:val="en-US" w:eastAsia="zh-CN"/>
          </w:rPr>
          <w:t>IRG</w:t>
        </w:r>
        <w:r>
          <w:rPr>
            <w:rFonts w:hint="eastAsia"/>
            <w:szCs w:val="24"/>
            <w:lang w:val="en-US" w:eastAsia="zh-CN"/>
          </w:rPr>
          <w:t>的目标日期；</w:t>
        </w:r>
      </w:ins>
    </w:p>
    <w:p w:rsidR="00A25EC7" w:rsidRPr="00610C8B" w:rsidRDefault="00A25EC7" w:rsidP="00A25EC7">
      <w:pPr>
        <w:rPr>
          <w:ins w:id="40" w:author="song" w:date="2011-03-08T10:23:00Z"/>
          <w:szCs w:val="24"/>
          <w:lang w:val="en-US" w:eastAsia="zh-CN"/>
        </w:rPr>
      </w:pPr>
      <w:ins w:id="41" w:author="song" w:date="2011-03-08T10:23:00Z">
        <w:r>
          <w:rPr>
            <w:szCs w:val="24"/>
            <w:lang w:val="en-US" w:eastAsia="zh-CN"/>
          </w:rPr>
          <w:t>c</w:t>
        </w:r>
        <w:r w:rsidRPr="00610C8B">
          <w:rPr>
            <w:szCs w:val="24"/>
            <w:lang w:val="en-US" w:eastAsia="zh-CN"/>
          </w:rPr>
          <w:t>)</w:t>
        </w:r>
        <w:r w:rsidRPr="00610C8B">
          <w:rPr>
            <w:szCs w:val="24"/>
            <w:lang w:val="en-US" w:eastAsia="zh-CN"/>
          </w:rPr>
          <w:tab/>
        </w:r>
        <w:r>
          <w:rPr>
            <w:rFonts w:hint="eastAsia"/>
            <w:szCs w:val="24"/>
            <w:lang w:val="en-US" w:eastAsia="zh-CN"/>
          </w:rPr>
          <w:t>两个部门相关研究组或工作组的主席亦须指定</w:t>
        </w:r>
        <w:r>
          <w:rPr>
            <w:rFonts w:hint="eastAsia"/>
            <w:szCs w:val="24"/>
            <w:lang w:val="en-US" w:eastAsia="zh-CN"/>
          </w:rPr>
          <w:t>IRG</w:t>
        </w:r>
        <w:r>
          <w:rPr>
            <w:rFonts w:hint="eastAsia"/>
            <w:szCs w:val="24"/>
            <w:lang w:val="en-US" w:eastAsia="zh-CN"/>
          </w:rPr>
          <w:t>召集人，同时考虑到所需的具体专业技术，并确保每一部门的所有研究组或工作组均能得到同等代表；</w:t>
        </w:r>
      </w:ins>
    </w:p>
    <w:p w:rsidR="00A25EC7" w:rsidRPr="00610C8B" w:rsidRDefault="00A25EC7" w:rsidP="00A25EC7">
      <w:pPr>
        <w:rPr>
          <w:ins w:id="42" w:author="song" w:date="2011-03-08T10:23:00Z"/>
          <w:szCs w:val="24"/>
          <w:lang w:val="en-US" w:eastAsia="zh-CN"/>
        </w:rPr>
      </w:pPr>
      <w:ins w:id="43" w:author="song" w:date="2011-03-08T10:23:00Z">
        <w:r>
          <w:rPr>
            <w:szCs w:val="24"/>
            <w:lang w:val="en-US" w:eastAsia="zh-CN"/>
          </w:rPr>
          <w:t>d</w:t>
        </w:r>
        <w:r w:rsidRPr="00610C8B">
          <w:rPr>
            <w:szCs w:val="24"/>
            <w:lang w:val="en-US" w:eastAsia="zh-CN"/>
          </w:rPr>
          <w:t>)</w:t>
        </w:r>
        <w:r w:rsidRPr="00610C8B">
          <w:rPr>
            <w:szCs w:val="24"/>
            <w:lang w:val="en-US" w:eastAsia="zh-CN"/>
          </w:rPr>
          <w:tab/>
        </w:r>
        <w:r>
          <w:rPr>
            <w:rFonts w:hint="eastAsia"/>
            <w:szCs w:val="24"/>
            <w:lang w:val="en-US" w:eastAsia="zh-CN"/>
          </w:rPr>
          <w:t>IRG</w:t>
        </w:r>
        <w:r>
          <w:rPr>
            <w:rFonts w:hint="eastAsia"/>
            <w:szCs w:val="24"/>
            <w:lang w:val="en-US" w:eastAsia="zh-CN"/>
          </w:rPr>
          <w:t>是一个报告人组，因此须受</w:t>
        </w:r>
        <w:r>
          <w:rPr>
            <w:rFonts w:hint="eastAsia"/>
            <w:szCs w:val="24"/>
            <w:lang w:val="en-US" w:eastAsia="zh-CN"/>
          </w:rPr>
          <w:t>ITU-R</w:t>
        </w:r>
        <w:r>
          <w:rPr>
            <w:rFonts w:hint="eastAsia"/>
            <w:szCs w:val="24"/>
            <w:lang w:val="en-US" w:eastAsia="zh-CN"/>
          </w:rPr>
          <w:t>第</w:t>
        </w:r>
        <w:r>
          <w:rPr>
            <w:rFonts w:hint="eastAsia"/>
            <w:szCs w:val="24"/>
            <w:lang w:val="en-US" w:eastAsia="zh-CN"/>
          </w:rPr>
          <w:t>1-5</w:t>
        </w:r>
        <w:r>
          <w:rPr>
            <w:rFonts w:hint="eastAsia"/>
            <w:szCs w:val="24"/>
            <w:lang w:val="en-US" w:eastAsia="zh-CN"/>
          </w:rPr>
          <w:t>号决议有关</w:t>
        </w:r>
        <w:r>
          <w:rPr>
            <w:rFonts w:hint="eastAsia"/>
            <w:szCs w:val="24"/>
            <w:lang w:val="en-US" w:eastAsia="zh-CN"/>
          </w:rPr>
          <w:t>ITU-R</w:t>
        </w:r>
        <w:r>
          <w:rPr>
            <w:rFonts w:hint="eastAsia"/>
            <w:szCs w:val="24"/>
            <w:lang w:val="en-US" w:eastAsia="zh-CN"/>
          </w:rPr>
          <w:t>报告人组的第</w:t>
        </w:r>
        <w:r>
          <w:rPr>
            <w:szCs w:val="24"/>
            <w:lang w:val="en-US" w:eastAsia="zh-CN"/>
          </w:rPr>
          <w:t>2.14</w:t>
        </w:r>
        <w:r>
          <w:rPr>
            <w:rFonts w:hint="eastAsia"/>
            <w:szCs w:val="24"/>
            <w:lang w:val="en-US" w:eastAsia="zh-CN"/>
          </w:rPr>
          <w:t>和</w:t>
        </w:r>
        <w:r>
          <w:rPr>
            <w:szCs w:val="24"/>
            <w:lang w:val="en-US" w:eastAsia="zh-CN"/>
          </w:rPr>
          <w:t>2.15</w:t>
        </w:r>
        <w:r>
          <w:rPr>
            <w:rFonts w:hint="eastAsia"/>
            <w:szCs w:val="24"/>
            <w:lang w:val="en-US" w:eastAsia="zh-CN"/>
          </w:rPr>
          <w:t>段以及</w:t>
        </w:r>
        <w:r>
          <w:rPr>
            <w:szCs w:val="24"/>
            <w:lang w:val="en-US" w:eastAsia="zh-CN"/>
          </w:rPr>
          <w:t>ITU-T A-1</w:t>
        </w:r>
        <w:r>
          <w:rPr>
            <w:rFonts w:hint="eastAsia"/>
            <w:szCs w:val="24"/>
            <w:lang w:val="en-US" w:eastAsia="zh-CN"/>
          </w:rPr>
          <w:t>建议书有关报告人会议的第</w:t>
        </w:r>
        <w:r>
          <w:rPr>
            <w:rFonts w:hint="eastAsia"/>
            <w:szCs w:val="24"/>
            <w:lang w:val="en-US" w:eastAsia="zh-CN"/>
          </w:rPr>
          <w:t>2.3</w:t>
        </w:r>
        <w:r>
          <w:rPr>
            <w:rFonts w:hint="eastAsia"/>
            <w:szCs w:val="24"/>
            <w:lang w:val="en-US" w:eastAsia="zh-CN"/>
          </w:rPr>
          <w:t>段条款的规管；</w:t>
        </w:r>
      </w:ins>
    </w:p>
    <w:p w:rsidR="00A25EC7" w:rsidRDefault="00A25EC7">
      <w:pPr>
        <w:tabs>
          <w:tab w:val="clear" w:pos="794"/>
          <w:tab w:val="clear" w:pos="1191"/>
          <w:tab w:val="clear" w:pos="1588"/>
          <w:tab w:val="clear" w:pos="1985"/>
        </w:tabs>
        <w:overflowPunct/>
        <w:autoSpaceDE/>
        <w:autoSpaceDN/>
        <w:adjustRightInd/>
        <w:spacing w:before="0"/>
        <w:textAlignment w:val="auto"/>
        <w:rPr>
          <w:szCs w:val="24"/>
          <w:lang w:val="en-US" w:eastAsia="zh-CN"/>
        </w:rPr>
      </w:pPr>
      <w:r>
        <w:rPr>
          <w:szCs w:val="24"/>
          <w:lang w:val="en-US" w:eastAsia="zh-CN"/>
        </w:rPr>
        <w:br w:type="page"/>
      </w:r>
    </w:p>
    <w:p w:rsidR="00A25EC7" w:rsidRPr="00610C8B" w:rsidRDefault="00A25EC7" w:rsidP="00A25EC7">
      <w:pPr>
        <w:rPr>
          <w:ins w:id="44" w:author="song" w:date="2011-03-08T10:23:00Z"/>
          <w:szCs w:val="24"/>
          <w:lang w:val="en-US" w:eastAsia="zh-CN"/>
        </w:rPr>
      </w:pPr>
      <w:ins w:id="45" w:author="song" w:date="2011-03-08T10:23:00Z">
        <w:r>
          <w:rPr>
            <w:szCs w:val="24"/>
            <w:lang w:val="en-US" w:eastAsia="zh-CN"/>
          </w:rPr>
          <w:t>f</w:t>
        </w:r>
        <w:r w:rsidRPr="00610C8B">
          <w:rPr>
            <w:szCs w:val="24"/>
            <w:lang w:val="en-US" w:eastAsia="zh-CN"/>
          </w:rPr>
          <w:t xml:space="preserve">) </w:t>
        </w:r>
        <w:r w:rsidRPr="00610C8B">
          <w:rPr>
            <w:szCs w:val="24"/>
            <w:lang w:val="en-US" w:eastAsia="zh-CN"/>
          </w:rPr>
          <w:tab/>
        </w:r>
        <w:r>
          <w:rPr>
            <w:rFonts w:hint="eastAsia"/>
            <w:szCs w:val="24"/>
            <w:lang w:val="en-US" w:eastAsia="zh-CN"/>
          </w:rPr>
          <w:t>IRG</w:t>
        </w:r>
        <w:r>
          <w:rPr>
            <w:rFonts w:hint="eastAsia"/>
            <w:szCs w:val="24"/>
            <w:lang w:val="en-US" w:eastAsia="zh-CN"/>
          </w:rPr>
          <w:t>在履行其职责过程中，可以制定新建议书草案或建议书修订草案，并制定新报告草案或报告修订草案，以提交其主管研究组或工作组酌情进行进一步处理；</w:t>
        </w:r>
        <w:r w:rsidRPr="00610C8B">
          <w:rPr>
            <w:szCs w:val="24"/>
            <w:lang w:val="en-US" w:eastAsia="zh-CN"/>
          </w:rPr>
          <w:t xml:space="preserve"> </w:t>
        </w:r>
      </w:ins>
    </w:p>
    <w:p w:rsidR="00A25EC7" w:rsidRDefault="00A25EC7" w:rsidP="00A25EC7">
      <w:pPr>
        <w:rPr>
          <w:ins w:id="46" w:author="song" w:date="2011-03-08T10:23:00Z"/>
          <w:szCs w:val="24"/>
          <w:lang w:val="en-US" w:eastAsia="zh-CN"/>
        </w:rPr>
      </w:pPr>
      <w:ins w:id="47" w:author="song" w:date="2011-03-08T10:23:00Z">
        <w:r>
          <w:rPr>
            <w:szCs w:val="24"/>
            <w:lang w:val="en-US" w:eastAsia="zh-CN"/>
          </w:rPr>
          <w:t>g)</w:t>
        </w:r>
        <w:r>
          <w:rPr>
            <w:szCs w:val="24"/>
            <w:lang w:val="en-US" w:eastAsia="zh-CN"/>
          </w:rPr>
          <w:tab/>
          <w:t>IRG</w:t>
        </w:r>
        <w:r>
          <w:rPr>
            <w:rFonts w:hint="eastAsia"/>
            <w:szCs w:val="24"/>
            <w:lang w:val="en-US" w:eastAsia="zh-CN"/>
          </w:rPr>
          <w:t>的结果应代表该组协商一致的意见，或反映该组与会方的多种观点；</w:t>
        </w:r>
        <w:r>
          <w:rPr>
            <w:szCs w:val="24"/>
            <w:lang w:val="en-US" w:eastAsia="zh-CN"/>
          </w:rPr>
          <w:t xml:space="preserve"> </w:t>
        </w:r>
      </w:ins>
    </w:p>
    <w:p w:rsidR="00A25EC7" w:rsidRDefault="00A25EC7" w:rsidP="00A25EC7">
      <w:pPr>
        <w:rPr>
          <w:ins w:id="48" w:author="song" w:date="2011-03-08T10:23:00Z"/>
          <w:szCs w:val="24"/>
          <w:lang w:val="en-US" w:eastAsia="zh-CN"/>
        </w:rPr>
      </w:pPr>
      <w:ins w:id="49" w:author="song" w:date="2011-03-08T10:23:00Z">
        <w:r w:rsidRPr="00610C8B">
          <w:rPr>
            <w:szCs w:val="24"/>
            <w:lang w:val="en-US" w:eastAsia="zh-CN"/>
          </w:rPr>
          <w:t>h)</w:t>
        </w:r>
        <w:r w:rsidRPr="00610C8B">
          <w:rPr>
            <w:szCs w:val="24"/>
            <w:lang w:val="en-US" w:eastAsia="zh-CN"/>
          </w:rPr>
          <w:tab/>
          <w:t>IRG</w:t>
        </w:r>
        <w:r>
          <w:rPr>
            <w:rFonts w:hint="eastAsia"/>
            <w:szCs w:val="24"/>
            <w:lang w:val="en-US" w:eastAsia="zh-CN"/>
          </w:rPr>
          <w:t>亦须制定有关其活动的报告，提交其主管研究组或工作组的每次会议；</w:t>
        </w:r>
        <w:r w:rsidRPr="00610C8B">
          <w:rPr>
            <w:szCs w:val="24"/>
            <w:lang w:val="en-US" w:eastAsia="zh-CN"/>
          </w:rPr>
          <w:t xml:space="preserve"> </w:t>
        </w:r>
      </w:ins>
    </w:p>
    <w:p w:rsidR="00A25EC7" w:rsidRDefault="00A25EC7" w:rsidP="00A25EC7">
      <w:pPr>
        <w:rPr>
          <w:ins w:id="50" w:author="song" w:date="2011-03-08T10:23:00Z"/>
          <w:szCs w:val="24"/>
          <w:lang w:val="en-US" w:eastAsia="zh-CN"/>
        </w:rPr>
      </w:pPr>
      <w:ins w:id="51" w:author="song" w:date="2011-03-08T10:23:00Z">
        <w:r w:rsidRPr="00610C8B">
          <w:rPr>
            <w:szCs w:val="24"/>
            <w:lang w:val="en-US" w:eastAsia="zh-CN"/>
          </w:rPr>
          <w:t>i)</w:t>
        </w:r>
        <w:r w:rsidRPr="00610C8B">
          <w:rPr>
            <w:szCs w:val="24"/>
            <w:lang w:val="en-US" w:eastAsia="zh-CN"/>
          </w:rPr>
          <w:tab/>
          <w:t>IRG</w:t>
        </w:r>
        <w:r>
          <w:rPr>
            <w:rFonts w:hint="eastAsia"/>
            <w:szCs w:val="24"/>
            <w:lang w:val="en-US" w:eastAsia="zh-CN"/>
          </w:rPr>
          <w:t>通常须通过信函或电视或电话会议开展工作，但是可偶尔利用其主管研究组或工作组举行会议的机会召开短期的面对面的（同时同地）会议，如果在没有两个部门的支持下可行的话。</w:t>
        </w:r>
      </w:ins>
    </w:p>
    <w:p w:rsidR="005205CD" w:rsidRDefault="005205CD" w:rsidP="00A25EC7">
      <w:pPr>
        <w:pStyle w:val="AnnexNoTitle0"/>
        <w:spacing w:line="240" w:lineRule="auto"/>
        <w:rPr>
          <w:szCs w:val="24"/>
          <w:lang w:val="en-US" w:eastAsia="zh-CN"/>
        </w:rPr>
      </w:pPr>
    </w:p>
    <w:p w:rsidR="000A0059" w:rsidRDefault="000A0059" w:rsidP="006E5B7C">
      <w:pPr>
        <w:rPr>
          <w:szCs w:val="24"/>
          <w:lang w:val="en-US" w:eastAsia="zh-CN"/>
        </w:rPr>
      </w:pPr>
    </w:p>
    <w:p w:rsidR="00585978" w:rsidRPr="00CF38C3" w:rsidRDefault="000A0059" w:rsidP="005C0B5E">
      <w:pPr>
        <w:jc w:val="center"/>
        <w:rPr>
          <w:color w:val="000000"/>
          <w:szCs w:val="24"/>
          <w:u w:val="single"/>
          <w:lang w:val="en-US" w:eastAsia="zh-CN"/>
        </w:rPr>
      </w:pPr>
      <w:r w:rsidRPr="00610C8B">
        <w:rPr>
          <w:szCs w:val="24"/>
          <w:lang w:val="en-US"/>
        </w:rPr>
        <w:t>____________</w:t>
      </w:r>
    </w:p>
    <w:sectPr w:rsidR="00585978" w:rsidRPr="00CF38C3" w:rsidSect="00A5181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99" w:rsidRDefault="00BA5299">
      <w:r>
        <w:separator/>
      </w:r>
    </w:p>
  </w:endnote>
  <w:endnote w:type="continuationSeparator" w:id="0">
    <w:p w:rsidR="00BA5299" w:rsidRDefault="00BA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53" w:rsidRDefault="00E04C5D" w:rsidP="00A363F4">
    <w:pPr>
      <w:pStyle w:val="Footer"/>
    </w:pPr>
    <w:r>
      <w:fldChar w:fldCharType="begin"/>
    </w:r>
    <w:r>
      <w:instrText xml:space="preserve"> FILENAME \p  \* MERGEFORMAT </w:instrText>
    </w:r>
    <w:r>
      <w:fldChar w:fldCharType="separate"/>
    </w:r>
    <w:r>
      <w:t>P:\CHI\ITU-R\AG\RAG11\RAG-1\000\002C.docx</w:t>
    </w:r>
    <w:r>
      <w:fldChar w:fldCharType="end"/>
    </w:r>
    <w:r w:rsidR="00AB6D53">
      <w:rPr>
        <w:rFonts w:hint="eastAsia"/>
        <w:lang w:eastAsia="zh-CN"/>
      </w:rPr>
      <w:t xml:space="preserve"> (301944)</w:t>
    </w:r>
    <w:r w:rsidR="00AB6D53">
      <w:tab/>
    </w:r>
    <w:r w:rsidR="00AB6D53">
      <w:fldChar w:fldCharType="begin"/>
    </w:r>
    <w:r w:rsidR="00AB6D53">
      <w:instrText xml:space="preserve"> SAVEDATE \@ DD.MM.YY </w:instrText>
    </w:r>
    <w:r w:rsidR="00AB6D53">
      <w:fldChar w:fldCharType="separate"/>
    </w:r>
    <w:r>
      <w:t>08.03.11</w:t>
    </w:r>
    <w:r w:rsidR="00AB6D53">
      <w:fldChar w:fldCharType="end"/>
    </w:r>
    <w:r w:rsidR="00AB6D53">
      <w:tab/>
    </w:r>
    <w:r w:rsidR="00AB6D53">
      <w:fldChar w:fldCharType="begin"/>
    </w:r>
    <w:r w:rsidR="00AB6D53">
      <w:instrText xml:space="preserve"> PRINTDATE \@ DD.MM.YY </w:instrText>
    </w:r>
    <w:r w:rsidR="00AB6D53">
      <w:fldChar w:fldCharType="separate"/>
    </w:r>
    <w:r>
      <w:t>08.03.11</w:t>
    </w:r>
    <w:r w:rsidR="00AB6D5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53" w:rsidRDefault="00E04C5D" w:rsidP="00A363F4">
    <w:pPr>
      <w:pStyle w:val="Footer"/>
    </w:pPr>
    <w:r>
      <w:fldChar w:fldCharType="begin"/>
    </w:r>
    <w:r>
      <w:instrText xml:space="preserve"> FILENAME \p  \* MERGEFORMAT </w:instrText>
    </w:r>
    <w:r>
      <w:fldChar w:fldCharType="separate"/>
    </w:r>
    <w:r>
      <w:t>P:\CHI\ITU-R\AG\RAG11\RAG-1\000\002C.docx</w:t>
    </w:r>
    <w:r>
      <w:fldChar w:fldCharType="end"/>
    </w:r>
    <w:r w:rsidR="00AB6D53">
      <w:rPr>
        <w:rFonts w:hint="eastAsia"/>
        <w:lang w:eastAsia="zh-CN"/>
      </w:rPr>
      <w:t xml:space="preserve"> (301944)</w:t>
    </w:r>
    <w:r w:rsidR="00AB6D53">
      <w:tab/>
    </w:r>
    <w:r w:rsidR="00AB6D53">
      <w:fldChar w:fldCharType="begin"/>
    </w:r>
    <w:r w:rsidR="00AB6D53">
      <w:instrText xml:space="preserve"> SAVEDATE \@ DD.MM.YY </w:instrText>
    </w:r>
    <w:r w:rsidR="00AB6D53">
      <w:fldChar w:fldCharType="separate"/>
    </w:r>
    <w:r>
      <w:t>08.03.11</w:t>
    </w:r>
    <w:r w:rsidR="00AB6D53">
      <w:fldChar w:fldCharType="end"/>
    </w:r>
    <w:r w:rsidR="00AB6D53">
      <w:tab/>
    </w:r>
    <w:r w:rsidR="00AB6D53">
      <w:fldChar w:fldCharType="begin"/>
    </w:r>
    <w:r w:rsidR="00AB6D53">
      <w:instrText xml:space="preserve"> PRINTDATE \@ DD.MM.YY </w:instrText>
    </w:r>
    <w:r w:rsidR="00AB6D53">
      <w:fldChar w:fldCharType="separate"/>
    </w:r>
    <w:r>
      <w:t>08.03.11</w:t>
    </w:r>
    <w:r w:rsidR="00AB6D5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99" w:rsidRDefault="00BA5299">
      <w:r>
        <w:t>____________________</w:t>
      </w:r>
    </w:p>
  </w:footnote>
  <w:footnote w:type="continuationSeparator" w:id="0">
    <w:p w:rsidR="00BA5299" w:rsidRDefault="00BA5299">
      <w:r>
        <w:continuationSeparator/>
      </w:r>
    </w:p>
  </w:footnote>
  <w:footnote w:id="1">
    <w:p w:rsidR="00E130B3" w:rsidRPr="000C1484" w:rsidRDefault="00E130B3" w:rsidP="00E130B3">
      <w:pPr>
        <w:pStyle w:val="FootnoteText"/>
        <w:tabs>
          <w:tab w:val="clear" w:pos="255"/>
          <w:tab w:val="left" w:pos="284"/>
        </w:tabs>
        <w:spacing w:before="60"/>
        <w:rPr>
          <w:lang w:val="en-US" w:eastAsia="zh-CN"/>
        </w:rPr>
      </w:pPr>
      <w:r>
        <w:rPr>
          <w:rStyle w:val="FootnoteReference"/>
        </w:rPr>
        <w:footnoteRef/>
      </w:r>
      <w:r w:rsidRPr="006E5B7C">
        <w:rPr>
          <w:lang w:val="ru-RU" w:eastAsia="zh-CN"/>
        </w:rPr>
        <w:tab/>
      </w:r>
      <w:r w:rsidRPr="00BC3C94">
        <w:rPr>
          <w:rFonts w:hint="eastAsia"/>
          <w:sz w:val="22"/>
          <w:szCs w:val="22"/>
          <w:lang w:val="ru-RU" w:eastAsia="zh-CN"/>
        </w:rPr>
        <w:t>亦在</w:t>
      </w:r>
      <w:r w:rsidRPr="00BC3C94">
        <w:rPr>
          <w:sz w:val="22"/>
          <w:szCs w:val="22"/>
          <w:lang w:eastAsia="zh-CN"/>
        </w:rPr>
        <w:t>TSAG-C36</w:t>
      </w:r>
      <w:r w:rsidRPr="00BC3C94">
        <w:rPr>
          <w:rFonts w:hint="eastAsia"/>
          <w:sz w:val="22"/>
          <w:szCs w:val="22"/>
          <w:lang w:eastAsia="zh-CN"/>
        </w:rPr>
        <w:t>-E</w:t>
      </w:r>
      <w:r w:rsidRPr="00BC3C94">
        <w:rPr>
          <w:rFonts w:hint="eastAsia"/>
          <w:sz w:val="22"/>
          <w:szCs w:val="22"/>
          <w:lang w:eastAsia="zh-CN"/>
        </w:rPr>
        <w:t>号文件中公布</w:t>
      </w:r>
      <w:r>
        <w:rPr>
          <w:rFonts w:hint="eastAsia"/>
          <w:lang w:eastAsia="zh-CN"/>
        </w:rPr>
        <w:t>。</w:t>
      </w:r>
    </w:p>
  </w:footnote>
  <w:footnote w:id="2">
    <w:p w:rsidR="00AB6D53" w:rsidRPr="00AB6D53" w:rsidRDefault="00AB6D53" w:rsidP="00AB6D53">
      <w:pPr>
        <w:pStyle w:val="FootnoteText"/>
        <w:tabs>
          <w:tab w:val="clear" w:pos="255"/>
          <w:tab w:val="left" w:pos="284"/>
        </w:tabs>
        <w:spacing w:before="60"/>
        <w:rPr>
          <w:lang w:val="ru-RU" w:eastAsia="zh-CN"/>
        </w:rPr>
      </w:pPr>
      <w:r w:rsidRPr="00487855">
        <w:rPr>
          <w:rStyle w:val="FootnoteReference"/>
        </w:rPr>
        <w:footnoteRef/>
      </w:r>
      <w:r w:rsidRPr="00AB6D53">
        <w:rPr>
          <w:lang w:val="ru-RU" w:eastAsia="zh-CN"/>
        </w:rPr>
        <w:tab/>
      </w:r>
      <w:r>
        <w:rPr>
          <w:rFonts w:hint="eastAsia"/>
          <w:sz w:val="22"/>
          <w:szCs w:val="22"/>
          <w:lang w:eastAsia="zh-CN"/>
        </w:rPr>
        <w:t>在此我们可以回顾一下，几年前，</w:t>
      </w:r>
      <w:r>
        <w:rPr>
          <w:rFonts w:hint="eastAsia"/>
          <w:sz w:val="22"/>
          <w:szCs w:val="22"/>
          <w:lang w:eastAsia="zh-CN"/>
        </w:rPr>
        <w:t>ITU-R</w:t>
      </w:r>
      <w:r>
        <w:rPr>
          <w:rFonts w:hint="eastAsia"/>
          <w:sz w:val="22"/>
          <w:szCs w:val="22"/>
          <w:lang w:eastAsia="zh-CN"/>
        </w:rPr>
        <w:t>第</w:t>
      </w:r>
      <w:r>
        <w:rPr>
          <w:rFonts w:hint="eastAsia"/>
          <w:sz w:val="22"/>
          <w:szCs w:val="22"/>
          <w:lang w:eastAsia="zh-CN"/>
        </w:rPr>
        <w:t>6</w:t>
      </w:r>
      <w:r>
        <w:rPr>
          <w:rFonts w:hint="eastAsia"/>
          <w:sz w:val="22"/>
          <w:szCs w:val="22"/>
          <w:lang w:eastAsia="zh-CN"/>
        </w:rPr>
        <w:t>研究组和</w:t>
      </w:r>
      <w:r>
        <w:rPr>
          <w:rFonts w:hint="eastAsia"/>
          <w:sz w:val="22"/>
          <w:szCs w:val="22"/>
          <w:lang w:eastAsia="zh-CN"/>
        </w:rPr>
        <w:t>ITU-T</w:t>
      </w:r>
      <w:r>
        <w:rPr>
          <w:rFonts w:hint="eastAsia"/>
          <w:sz w:val="22"/>
          <w:szCs w:val="22"/>
          <w:lang w:eastAsia="zh-CN"/>
        </w:rPr>
        <w:t>第</w:t>
      </w:r>
      <w:r>
        <w:rPr>
          <w:rFonts w:hint="eastAsia"/>
          <w:sz w:val="22"/>
          <w:szCs w:val="22"/>
          <w:lang w:eastAsia="zh-CN"/>
        </w:rPr>
        <w:t>9</w:t>
      </w:r>
      <w:r>
        <w:rPr>
          <w:rFonts w:hint="eastAsia"/>
          <w:sz w:val="22"/>
          <w:szCs w:val="22"/>
          <w:lang w:eastAsia="zh-CN"/>
        </w:rPr>
        <w:t>研究组之间成立了非正式报告人组，负责制定有关数字交互式电视业务“应用环境”的共同技术解决方案，这些方案同样</w:t>
      </w:r>
      <w:r w:rsidR="007F1A81">
        <w:rPr>
          <w:rFonts w:hint="eastAsia"/>
          <w:sz w:val="22"/>
          <w:szCs w:val="22"/>
          <w:lang w:eastAsia="zh-CN"/>
        </w:rPr>
        <w:t>适</w:t>
      </w:r>
      <w:r>
        <w:rPr>
          <w:rFonts w:hint="eastAsia"/>
          <w:sz w:val="22"/>
          <w:szCs w:val="22"/>
          <w:lang w:eastAsia="zh-CN"/>
        </w:rPr>
        <w:t>用于广播、有线电缆电视广播电视和网播分配平台。尽管该报告人组为非正式小组，但却及时取得了十分珍贵的成果。</w:t>
      </w:r>
    </w:p>
  </w:footnote>
  <w:footnote w:id="3">
    <w:p w:rsidR="00AB6D53" w:rsidRPr="00AB6D53" w:rsidRDefault="00AB6D53" w:rsidP="00AB6D53">
      <w:pPr>
        <w:pStyle w:val="FootnoteText"/>
        <w:tabs>
          <w:tab w:val="left" w:pos="284"/>
        </w:tabs>
        <w:spacing w:before="60"/>
        <w:rPr>
          <w:lang w:val="ru-RU" w:eastAsia="zh-CN"/>
        </w:rPr>
      </w:pPr>
      <w:r w:rsidRPr="00AB6D53">
        <w:rPr>
          <w:rStyle w:val="FootnoteReference"/>
          <w:lang w:val="ru-RU" w:eastAsia="zh-CN"/>
        </w:rPr>
        <w:t>*</w:t>
      </w:r>
      <w:r w:rsidRPr="00AB6D53">
        <w:rPr>
          <w:sz w:val="21"/>
          <w:lang w:val="ru-RU" w:eastAsia="zh-CN"/>
        </w:rPr>
        <w:tab/>
      </w:r>
      <w:r w:rsidRPr="00A25EC7">
        <w:rPr>
          <w:rFonts w:hint="eastAsia"/>
          <w:sz w:val="22"/>
          <w:szCs w:val="22"/>
          <w:lang w:val="ru-RU" w:eastAsia="zh-CN"/>
        </w:rPr>
        <w:t>应提请国际电联电信标准化部门注意本决议。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53" w:rsidRDefault="00AB6D53">
    <w:pPr>
      <w:pStyle w:val="Header"/>
      <w:rPr>
        <w:lang w:val="es-ES"/>
      </w:rPr>
    </w:pPr>
    <w:r>
      <w:rPr>
        <w:lang w:val="es-ES"/>
      </w:rPr>
      <w:t xml:space="preserve">- </w:t>
    </w:r>
    <w:r>
      <w:fldChar w:fldCharType="begin"/>
    </w:r>
    <w:r>
      <w:instrText xml:space="preserve"> PAGE </w:instrText>
    </w:r>
    <w:r>
      <w:fldChar w:fldCharType="separate"/>
    </w:r>
    <w:r w:rsidR="00E04C5D">
      <w:rPr>
        <w:noProof/>
      </w:rPr>
      <w:t>7</w:t>
    </w:r>
    <w:r>
      <w:fldChar w:fldCharType="end"/>
    </w:r>
    <w:r>
      <w:rPr>
        <w:lang w:val="es-ES"/>
      </w:rPr>
      <w:t xml:space="preserve"> -</w:t>
    </w:r>
  </w:p>
  <w:p w:rsidR="00AB6D53" w:rsidRDefault="00AB6D53" w:rsidP="00A363F4">
    <w:pPr>
      <w:pStyle w:val="Header"/>
      <w:rPr>
        <w:lang w:val="es-ES" w:eastAsia="zh-CN"/>
      </w:rPr>
    </w:pPr>
    <w:r>
      <w:rPr>
        <w:lang w:val="es-ES"/>
      </w:rPr>
      <w:t>RAG</w:t>
    </w:r>
    <w:r>
      <w:rPr>
        <w:rFonts w:hint="eastAsia"/>
        <w:lang w:val="es-ES" w:eastAsia="zh-CN"/>
      </w:rPr>
      <w:t>11</w:t>
    </w:r>
    <w:r>
      <w:rPr>
        <w:lang w:val="es-ES"/>
      </w:rPr>
      <w:t>-1/</w:t>
    </w:r>
    <w:r>
      <w:rPr>
        <w:rFonts w:hint="eastAsia"/>
        <w:lang w:val="es-ES" w:eastAsia="zh-CN"/>
      </w:rPr>
      <w:t>2</w:t>
    </w:r>
    <w:r>
      <w:rPr>
        <w:lang w:val="es-ES"/>
      </w:rPr>
      <w:t>-</w:t>
    </w:r>
    <w:r>
      <w:rPr>
        <w:rFonts w:hint="eastAsia"/>
        <w:lang w:val="es-ES"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20106"/>
    <w:rsid w:val="00021007"/>
    <w:rsid w:val="00034C59"/>
    <w:rsid w:val="00062FA4"/>
    <w:rsid w:val="0006614B"/>
    <w:rsid w:val="00082FBE"/>
    <w:rsid w:val="00084871"/>
    <w:rsid w:val="00085541"/>
    <w:rsid w:val="00093C73"/>
    <w:rsid w:val="000A0059"/>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64A74"/>
    <w:rsid w:val="00166041"/>
    <w:rsid w:val="001722B2"/>
    <w:rsid w:val="00175850"/>
    <w:rsid w:val="00193A09"/>
    <w:rsid w:val="00194AD3"/>
    <w:rsid w:val="0019729C"/>
    <w:rsid w:val="001A5A4C"/>
    <w:rsid w:val="001B032E"/>
    <w:rsid w:val="001D2334"/>
    <w:rsid w:val="001D6E77"/>
    <w:rsid w:val="001E5A76"/>
    <w:rsid w:val="001E692F"/>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42405"/>
    <w:rsid w:val="00342659"/>
    <w:rsid w:val="0034529C"/>
    <w:rsid w:val="00361609"/>
    <w:rsid w:val="00363AF1"/>
    <w:rsid w:val="00364117"/>
    <w:rsid w:val="00370DA9"/>
    <w:rsid w:val="00371A3D"/>
    <w:rsid w:val="003859B4"/>
    <w:rsid w:val="00392390"/>
    <w:rsid w:val="00397CD7"/>
    <w:rsid w:val="003A0B83"/>
    <w:rsid w:val="003A361A"/>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3462E"/>
    <w:rsid w:val="00552474"/>
    <w:rsid w:val="0055452F"/>
    <w:rsid w:val="00561A8F"/>
    <w:rsid w:val="00562977"/>
    <w:rsid w:val="0057042F"/>
    <w:rsid w:val="00576A0F"/>
    <w:rsid w:val="00585978"/>
    <w:rsid w:val="00587D68"/>
    <w:rsid w:val="00591E9F"/>
    <w:rsid w:val="005A7A9C"/>
    <w:rsid w:val="005B1147"/>
    <w:rsid w:val="005C0B5E"/>
    <w:rsid w:val="005C190E"/>
    <w:rsid w:val="005C6906"/>
    <w:rsid w:val="005D4564"/>
    <w:rsid w:val="005D4F78"/>
    <w:rsid w:val="005D6EC1"/>
    <w:rsid w:val="005E40CA"/>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36FE"/>
    <w:rsid w:val="006D3CED"/>
    <w:rsid w:val="006D43D7"/>
    <w:rsid w:val="006E5B7C"/>
    <w:rsid w:val="006E6364"/>
    <w:rsid w:val="006F0D51"/>
    <w:rsid w:val="007029A5"/>
    <w:rsid w:val="00723E69"/>
    <w:rsid w:val="00725BEA"/>
    <w:rsid w:val="00730A2A"/>
    <w:rsid w:val="0075704C"/>
    <w:rsid w:val="00757BB1"/>
    <w:rsid w:val="007669B2"/>
    <w:rsid w:val="007A299C"/>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7307C"/>
    <w:rsid w:val="0098015B"/>
    <w:rsid w:val="009A13C5"/>
    <w:rsid w:val="009A3FE6"/>
    <w:rsid w:val="009B51E5"/>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40E0"/>
    <w:rsid w:val="00B11BA5"/>
    <w:rsid w:val="00B1508A"/>
    <w:rsid w:val="00B25A3A"/>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C94"/>
    <w:rsid w:val="00BC42EE"/>
    <w:rsid w:val="00BC72C9"/>
    <w:rsid w:val="00BD05A7"/>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3960</Words>
  <Characters>727</Characters>
  <Application>Microsoft Office Word</Application>
  <DocSecurity>0</DocSecurity>
  <Lines>6</Lines>
  <Paragraphs>9</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4678</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song</dc:creator>
  <cp:keywords>RAG03-1</cp:keywords>
  <dc:description>Document RAG08-1/1-E  For: _x000d_Document date: 12 December 2007_x000d_Saved by JJF44233 at 15:38:46 on 18/12/2007</dc:description>
  <cp:lastModifiedBy>song</cp:lastModifiedBy>
  <cp:revision>6</cp:revision>
  <cp:lastPrinted>2011-03-08T10:02:00Z</cp:lastPrinted>
  <dcterms:created xsi:type="dcterms:W3CDTF">2011-03-08T09:54:00Z</dcterms:created>
  <dcterms:modified xsi:type="dcterms:W3CDTF">2011-03-08T10:05:00Z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