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137"/>
        <w:gridCol w:w="3226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820F0D">
        <w:trPr>
          <w:jc w:val="center"/>
        </w:trPr>
        <w:tc>
          <w:tcPr>
            <w:tcW w:w="6663" w:type="dxa"/>
            <w:gridSpan w:val="2"/>
            <w:shd w:val="clear" w:color="auto" w:fill="auto"/>
          </w:tcPr>
          <w:p w:rsidR="00E620F2" w:rsidRPr="00F220F6" w:rsidRDefault="00E620F2" w:rsidP="00E620F2">
            <w:pPr>
              <w:spacing w:before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Carta </w:t>
            </w:r>
            <w:r w:rsidRPr="00F220F6">
              <w:rPr>
                <w:szCs w:val="24"/>
                <w:lang w:val="en-GB"/>
              </w:rPr>
              <w:t>Circular</w:t>
            </w:r>
          </w:p>
          <w:p w:rsidR="00E53DCE" w:rsidRPr="0033029C" w:rsidRDefault="00E620F2" w:rsidP="00E620F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220F6">
              <w:rPr>
                <w:b/>
                <w:bCs/>
                <w:szCs w:val="24"/>
                <w:lang w:val="en-GB"/>
              </w:rPr>
              <w:t>CR/</w:t>
            </w:r>
            <w:r>
              <w:rPr>
                <w:b/>
                <w:bCs/>
                <w:szCs w:val="24"/>
                <w:lang w:val="en-GB"/>
              </w:rPr>
              <w:t>408</w:t>
            </w:r>
          </w:p>
        </w:tc>
        <w:tc>
          <w:tcPr>
            <w:tcW w:w="3226" w:type="dxa"/>
            <w:shd w:val="clear" w:color="auto" w:fill="auto"/>
          </w:tcPr>
          <w:p w:rsidR="00E53DCE" w:rsidRPr="0033029C" w:rsidRDefault="00820F0D" w:rsidP="00820F0D">
            <w:pPr>
              <w:spacing w:before="0"/>
              <w:jc w:val="lef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Ginebra, 5 de julio de 2016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CD7A8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CD7A8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D7A8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620F2" w:rsidRPr="00CD7A8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620F2" w:rsidRPr="0033029C" w:rsidRDefault="00E620F2" w:rsidP="00E620F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620F2" w:rsidRPr="005708E6" w:rsidRDefault="00E620F2" w:rsidP="00E620F2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5708E6">
              <w:rPr>
                <w:b/>
                <w:bCs/>
                <w:szCs w:val="24"/>
                <w:lang w:val="es-ES_tradnl"/>
              </w:rPr>
              <w:t>Herramientas en línea para los servicios terrenales</w:t>
            </w:r>
          </w:p>
        </w:tc>
      </w:tr>
      <w:tr w:rsidR="00E620F2" w:rsidRPr="00CD7A8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620F2" w:rsidRPr="00820F0D" w:rsidRDefault="00E620F2" w:rsidP="00E620F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620F2" w:rsidRPr="00820F0D" w:rsidRDefault="00E620F2" w:rsidP="00E620F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E620F2" w:rsidRPr="005708E6" w:rsidRDefault="00E620F2" w:rsidP="008538B8">
      <w:pPr>
        <w:jc w:val="left"/>
        <w:rPr>
          <w:b/>
          <w:bCs/>
          <w:szCs w:val="24"/>
          <w:lang w:val="es-ES_tradnl"/>
        </w:rPr>
      </w:pPr>
      <w:bookmarkStart w:id="0" w:name="_GoBack"/>
      <w:bookmarkEnd w:id="0"/>
      <w:r>
        <w:rPr>
          <w:szCs w:val="24"/>
          <w:lang w:val="es-ES_tradnl"/>
        </w:rPr>
        <w:t>A lo largo de los últimos años l</w:t>
      </w:r>
      <w:r w:rsidRPr="005708E6">
        <w:rPr>
          <w:szCs w:val="24"/>
          <w:lang w:val="es-ES_tradnl"/>
        </w:rPr>
        <w:t xml:space="preserve">a Oficina de Radiocomunicaciones (BR) ha </w:t>
      </w:r>
      <w:r>
        <w:rPr>
          <w:szCs w:val="24"/>
          <w:lang w:val="es-ES_tradnl"/>
        </w:rPr>
        <w:t xml:space="preserve">creado una serie de herramientas en línea para los servicios terrenales. Esas herramientas, intuitivas e interactivas, están destinadas a facilitar la aplicación de los procedimientos reglamentarios del Reglamento de </w:t>
      </w:r>
      <w:r w:rsidR="008538B8">
        <w:rPr>
          <w:szCs w:val="24"/>
          <w:lang w:val="es-ES_tradnl"/>
        </w:rPr>
        <w:t>R</w:t>
      </w:r>
      <w:r>
        <w:rPr>
          <w:szCs w:val="24"/>
          <w:lang w:val="es-ES_tradnl"/>
        </w:rPr>
        <w:t>adiocomunicaciones y los acuerdos regionales mediante el acceso en línea a las bases de datos y servicios de la BR</w:t>
      </w:r>
      <w:r w:rsidRPr="005708E6">
        <w:rPr>
          <w:szCs w:val="24"/>
          <w:lang w:val="es-ES_tradnl"/>
        </w:rPr>
        <w:t>.</w:t>
      </w:r>
    </w:p>
    <w:p w:rsidR="00E620F2" w:rsidRPr="005708E6" w:rsidRDefault="00E620F2" w:rsidP="00820F0D">
      <w:pPr>
        <w:jc w:val="left"/>
        <w:rPr>
          <w:szCs w:val="24"/>
          <w:lang w:val="es-ES_tradnl"/>
        </w:rPr>
      </w:pPr>
      <w:r w:rsidRPr="005708E6">
        <w:rPr>
          <w:szCs w:val="24"/>
          <w:lang w:val="es-ES_tradnl"/>
        </w:rPr>
        <w:t>El objetivo de la presente Carta Circular es presentar brevemente a las administraciones las herramientas en l</w:t>
      </w:r>
      <w:r>
        <w:rPr>
          <w:szCs w:val="24"/>
          <w:lang w:val="es-ES_tradnl"/>
        </w:rPr>
        <w:t>ínea para servicios terrenales disponibles y dar orientaciones para su utilización</w:t>
      </w:r>
      <w:r w:rsidRPr="005708E6">
        <w:rPr>
          <w:szCs w:val="24"/>
          <w:lang w:val="es-ES_tradnl"/>
        </w:rPr>
        <w:t>.</w:t>
      </w:r>
    </w:p>
    <w:p w:rsidR="00E620F2" w:rsidRPr="00CD7A8D" w:rsidRDefault="00820F0D" w:rsidP="00820F0D">
      <w:pPr>
        <w:pStyle w:val="Heading1"/>
        <w:spacing w:before="240"/>
        <w:rPr>
          <w:lang w:val="es-ES"/>
        </w:rPr>
      </w:pPr>
      <w:r>
        <w:rPr>
          <w:lang w:val="es-ES_tradnl"/>
        </w:rPr>
        <w:t>1</w:t>
      </w:r>
      <w:r>
        <w:rPr>
          <w:lang w:val="es-ES_tradnl"/>
        </w:rPr>
        <w:tab/>
      </w:r>
      <w:r w:rsidR="00E620F2">
        <w:rPr>
          <w:lang w:val="es-ES_tradnl"/>
        </w:rPr>
        <w:t>Herramienta de búsqueda en el Registro Internacional en línea</w:t>
      </w:r>
      <w:r w:rsidR="00E620F2" w:rsidRPr="005708E6">
        <w:rPr>
          <w:lang w:val="es-ES_tradnl"/>
        </w:rPr>
        <w:t xml:space="preserve"> (eMIFR)</w:t>
      </w:r>
    </w:p>
    <w:p w:rsidR="00E620F2" w:rsidRPr="005708E6" w:rsidRDefault="00E620F2" w:rsidP="00820F0D">
      <w:pPr>
        <w:jc w:val="left"/>
        <w:rPr>
          <w:rStyle w:val="Hyperlink"/>
          <w:szCs w:val="24"/>
          <w:lang w:val="es-ES_tradnl"/>
        </w:rPr>
      </w:pPr>
      <w:r w:rsidRPr="005708E6">
        <w:rPr>
          <w:lang w:val="es-ES_tradnl"/>
        </w:rPr>
        <w:t xml:space="preserve">Con esta herramienta se puede acceder en línea a la copia de la parte terrenal del Registro Internacional de Frecuencias, que se actualiza diariamente. Permite a los usuarios TIES consultar las asignaciones de frecuencias a estaciones de servicios terrenales </w:t>
      </w:r>
      <w:proofErr w:type="gramStart"/>
      <w:r w:rsidRPr="005708E6">
        <w:rPr>
          <w:lang w:val="es-ES_tradnl"/>
        </w:rPr>
        <w:t>inscrita</w:t>
      </w:r>
      <w:r>
        <w:rPr>
          <w:lang w:val="es-ES_tradnl"/>
        </w:rPr>
        <w:t>s</w:t>
      </w:r>
      <w:proofErr w:type="gramEnd"/>
      <w:r>
        <w:rPr>
          <w:lang w:val="es-ES_tradnl"/>
        </w:rPr>
        <w:t xml:space="preserve"> en el Registro Internacional y también las notificaciones presentadas en virtud del Artículo 11 del Reglamento de Radiocomunicaciones que está tramitando la Oficina. </w:t>
      </w:r>
      <w:r w:rsidRPr="005708E6">
        <w:rPr>
          <w:lang w:val="es-ES_tradnl"/>
        </w:rPr>
        <w:t>Se puede acceder a esta herramienta a través del sitio web de la UIT en la dirección:</w:t>
      </w:r>
      <w:r w:rsidRPr="005708E6">
        <w:rPr>
          <w:lang w:val="es-ES_tradnl"/>
        </w:rPr>
        <w:br/>
      </w:r>
      <w:hyperlink r:id="rId8" w:history="1">
        <w:r w:rsidRPr="005708E6">
          <w:rPr>
            <w:rStyle w:val="Hyperlink"/>
            <w:szCs w:val="24"/>
            <w:lang w:val="es-ES_tradnl"/>
          </w:rPr>
          <w:t>https://www.itu.int/ITU-R/terrestrial/eTerraQuery/eMIFR.aspx</w:t>
        </w:r>
      </w:hyperlink>
      <w:r w:rsidRPr="005708E6">
        <w:rPr>
          <w:rStyle w:val="Hyperlink"/>
          <w:szCs w:val="24"/>
          <w:lang w:val="es-ES_tradnl"/>
        </w:rPr>
        <w:t xml:space="preserve">. </w:t>
      </w:r>
    </w:p>
    <w:p w:rsidR="00E620F2" w:rsidRPr="005708E6" w:rsidRDefault="00820F0D" w:rsidP="00820F0D">
      <w:pPr>
        <w:pStyle w:val="Heading1"/>
        <w:spacing w:before="240"/>
        <w:rPr>
          <w:lang w:val="es-ES_tradnl"/>
        </w:rPr>
      </w:pPr>
      <w:r>
        <w:rPr>
          <w:lang w:val="es-ES_tradnl"/>
        </w:rPr>
        <w:lastRenderedPageBreak/>
        <w:t>2</w:t>
      </w:r>
      <w:r>
        <w:rPr>
          <w:lang w:val="es-ES_tradnl"/>
        </w:rPr>
        <w:tab/>
      </w:r>
      <w:r w:rsidR="00E620F2" w:rsidRPr="005708E6">
        <w:rPr>
          <w:lang w:val="es-ES_tradnl"/>
        </w:rPr>
        <w:t>Portal para servicios de radiodifusi</w:t>
      </w:r>
      <w:r w:rsidR="00E620F2">
        <w:rPr>
          <w:lang w:val="es-ES_tradnl"/>
        </w:rPr>
        <w:t>ón</w:t>
      </w:r>
      <w:r w:rsidR="00E620F2" w:rsidRPr="005708E6">
        <w:rPr>
          <w:lang w:val="es-ES_tradnl"/>
        </w:rPr>
        <w:t xml:space="preserve"> (eBCD2.0)</w:t>
      </w:r>
    </w:p>
    <w:p w:rsidR="00E620F2" w:rsidRPr="00CD7A8D" w:rsidRDefault="00E620F2" w:rsidP="00820F0D">
      <w:pPr>
        <w:jc w:val="left"/>
        <w:rPr>
          <w:lang w:val="es-ES"/>
        </w:rPr>
      </w:pPr>
      <w:r w:rsidRPr="001C59E3">
        <w:rPr>
          <w:szCs w:val="24"/>
          <w:lang w:val="es-ES_tradnl"/>
        </w:rPr>
        <w:t>En el portal en línea eBCD2.0 los usuarios TIES podrán encontrar las aplicaciones web seguras que ofrecen las siguientes cuatro herramientas:</w:t>
      </w:r>
    </w:p>
    <w:p w:rsidR="00E620F2" w:rsidRPr="00842A96" w:rsidRDefault="00820F0D" w:rsidP="00820F0D">
      <w:pPr>
        <w:pStyle w:val="enumlev1"/>
        <w:rPr>
          <w:u w:val="single"/>
          <w:lang w:val="es-ES_tradnl"/>
        </w:rPr>
      </w:pPr>
      <w:r w:rsidRPr="00820F0D">
        <w:rPr>
          <w:i/>
          <w:iCs/>
          <w:lang w:val="es-ES_tradnl"/>
        </w:rPr>
        <w:t>•</w:t>
      </w:r>
      <w:r>
        <w:rPr>
          <w:i/>
          <w:iCs/>
          <w:lang w:val="es-ES_tradnl"/>
        </w:rPr>
        <w:tab/>
      </w:r>
      <w:proofErr w:type="spellStart"/>
      <w:proofErr w:type="gramStart"/>
      <w:r w:rsidR="00E620F2" w:rsidRPr="001C59E3">
        <w:rPr>
          <w:i/>
          <w:iCs/>
          <w:lang w:val="es-ES_tradnl"/>
        </w:rPr>
        <w:t>ePub</w:t>
      </w:r>
      <w:proofErr w:type="spellEnd"/>
      <w:proofErr w:type="gramEnd"/>
      <w:r w:rsidR="00E620F2" w:rsidRPr="001C59E3">
        <w:rPr>
          <w:i/>
          <w:iCs/>
          <w:lang w:val="es-ES_tradnl"/>
        </w:rPr>
        <w:t xml:space="preserve"> </w:t>
      </w:r>
      <w:r w:rsidR="00E620F2" w:rsidRPr="001C59E3">
        <w:rPr>
          <w:lang w:val="es-ES_tradnl"/>
        </w:rPr>
        <w:t xml:space="preserve">presenta en línea las publicaciones de radiodifusión, lo que permite a los usuarios consultar las Secciones Especiales </w:t>
      </w:r>
      <w:r w:rsidR="00E620F2">
        <w:rPr>
          <w:lang w:val="es-ES_tradnl"/>
        </w:rPr>
        <w:t xml:space="preserve">en la fecha de publicación. </w:t>
      </w:r>
      <w:r w:rsidR="00E620F2" w:rsidRPr="00842A96">
        <w:rPr>
          <w:lang w:val="es-ES_tradnl"/>
        </w:rPr>
        <w:t xml:space="preserve">En </w:t>
      </w:r>
      <w:r w:rsidR="00E620F2" w:rsidRPr="00842A96">
        <w:rPr>
          <w:i/>
          <w:iCs/>
          <w:lang w:val="es-ES_tradnl"/>
        </w:rPr>
        <w:t>ePub</w:t>
      </w:r>
      <w:r w:rsidR="00E620F2" w:rsidRPr="00842A96">
        <w:rPr>
          <w:lang w:val="es-ES_tradnl"/>
        </w:rPr>
        <w:t xml:space="preserve"> pueden encontrarse y descargarse fácilmente todas las publicaciones de radiodifusi</w:t>
      </w:r>
      <w:r w:rsidR="00E620F2">
        <w:rPr>
          <w:lang w:val="es-ES_tradnl"/>
        </w:rPr>
        <w:t>ón desde 2007</w:t>
      </w:r>
      <w:r w:rsidR="00E620F2" w:rsidRPr="00842A96">
        <w:rPr>
          <w:lang w:val="es-ES_tradnl"/>
        </w:rPr>
        <w:t>.</w:t>
      </w:r>
    </w:p>
    <w:p w:rsidR="00E620F2" w:rsidRPr="00842A96" w:rsidRDefault="00820F0D" w:rsidP="00820F0D">
      <w:pPr>
        <w:pStyle w:val="enumlev1"/>
        <w:rPr>
          <w:u w:val="single"/>
          <w:lang w:val="es-ES_tradnl"/>
        </w:rPr>
      </w:pPr>
      <w:r w:rsidRPr="00820F0D">
        <w:rPr>
          <w:i/>
          <w:iCs/>
          <w:lang w:val="es-ES_tradnl"/>
        </w:rPr>
        <w:t>•</w:t>
      </w:r>
      <w:r>
        <w:rPr>
          <w:i/>
          <w:iCs/>
          <w:lang w:val="es-ES_tradnl"/>
        </w:rPr>
        <w:tab/>
      </w:r>
      <w:proofErr w:type="gramStart"/>
      <w:r w:rsidR="00E620F2" w:rsidRPr="00842A96">
        <w:rPr>
          <w:i/>
          <w:iCs/>
          <w:lang w:val="es-ES_tradnl"/>
        </w:rPr>
        <w:t>eQry</w:t>
      </w:r>
      <w:proofErr w:type="gramEnd"/>
      <w:r w:rsidR="00E620F2" w:rsidRPr="00842A96">
        <w:rPr>
          <w:lang w:val="es-ES_tradnl"/>
        </w:rPr>
        <w:t xml:space="preserve"> permite realizar búsquedas rápidas en los planes de radiodifusión en l</w:t>
      </w:r>
      <w:r w:rsidR="00E620F2">
        <w:rPr>
          <w:lang w:val="es-ES_tradnl"/>
        </w:rPr>
        <w:t>ínea. Ofrece la posibilidad de realizar búsquedas en una copia de sólo lectura de la base de datos de la BR, que se actualiza diariamente</w:t>
      </w:r>
      <w:r w:rsidR="00E620F2" w:rsidRPr="00842A96">
        <w:rPr>
          <w:lang w:val="es-ES_tradnl"/>
        </w:rPr>
        <w:t>.</w:t>
      </w:r>
      <w:r w:rsidR="00E620F2" w:rsidRPr="00842A96">
        <w:rPr>
          <w:highlight w:val="green"/>
          <w:lang w:val="es-ES_tradnl"/>
        </w:rPr>
        <w:t xml:space="preserve"> </w:t>
      </w:r>
    </w:p>
    <w:p w:rsidR="00E620F2" w:rsidRPr="00842A96" w:rsidRDefault="00820F0D" w:rsidP="00820F0D">
      <w:pPr>
        <w:pStyle w:val="enumlev1"/>
        <w:rPr>
          <w:u w:val="single"/>
          <w:lang w:val="es-ES_tradnl"/>
        </w:rPr>
      </w:pPr>
      <w:r w:rsidRPr="00820F0D">
        <w:rPr>
          <w:i/>
          <w:iCs/>
          <w:lang w:val="es-ES_tradnl"/>
        </w:rPr>
        <w:t>•</w:t>
      </w:r>
      <w:r>
        <w:rPr>
          <w:i/>
          <w:iCs/>
          <w:lang w:val="es-ES_tradnl"/>
        </w:rPr>
        <w:tab/>
      </w:r>
      <w:proofErr w:type="gramStart"/>
      <w:r w:rsidR="00E620F2" w:rsidRPr="00842A96">
        <w:rPr>
          <w:i/>
          <w:iCs/>
          <w:lang w:val="es-ES_tradnl"/>
        </w:rPr>
        <w:t>eTools</w:t>
      </w:r>
      <w:proofErr w:type="gramEnd"/>
      <w:r w:rsidR="00E620F2" w:rsidRPr="00842A96">
        <w:rPr>
          <w:lang w:val="es-ES_tradnl"/>
        </w:rPr>
        <w:t xml:space="preserve"> ofrece la posibilidad de </w:t>
      </w:r>
      <w:r w:rsidR="00E620F2">
        <w:rPr>
          <w:lang w:val="es-ES_tradnl"/>
        </w:rPr>
        <w:t>efectuar</w:t>
      </w:r>
      <w:r w:rsidR="00E620F2" w:rsidRPr="00842A96">
        <w:rPr>
          <w:lang w:val="es-ES_tradnl"/>
        </w:rPr>
        <w:t xml:space="preserve"> los cálculos que se deseen en el marco de los Acuerdos GE06, GE84 </w:t>
      </w:r>
      <w:r w:rsidR="00E620F2">
        <w:rPr>
          <w:lang w:val="es-ES_tradnl"/>
        </w:rPr>
        <w:t>y</w:t>
      </w:r>
      <w:r w:rsidR="00E620F2" w:rsidRPr="00842A96">
        <w:rPr>
          <w:lang w:val="es-ES_tradnl"/>
        </w:rPr>
        <w:t xml:space="preserve"> RJ81 </w:t>
      </w:r>
      <w:r w:rsidR="00E620F2">
        <w:rPr>
          <w:lang w:val="es-ES_tradnl"/>
        </w:rPr>
        <w:t>a fin de re</w:t>
      </w:r>
      <w:r w:rsidR="00E620F2" w:rsidRPr="00842A96">
        <w:rPr>
          <w:lang w:val="es-ES_tradnl"/>
        </w:rPr>
        <w:t>a</w:t>
      </w:r>
      <w:r w:rsidR="00E620F2">
        <w:rPr>
          <w:lang w:val="es-ES_tradnl"/>
        </w:rPr>
        <w:t>lizar pruebas y análisis de compatibilidad. Además, ofrece la posibilidad de realizar cálculos de predicción de la propagación de acuerdo con las Recomendaciones UIT</w:t>
      </w:r>
      <w:r w:rsidR="00E620F2" w:rsidRPr="00842A96">
        <w:rPr>
          <w:lang w:val="es-ES_tradnl"/>
        </w:rPr>
        <w:t xml:space="preserve">-R P.1812 y P.1546. </w:t>
      </w:r>
    </w:p>
    <w:p w:rsidR="00E620F2" w:rsidRPr="00437E0F" w:rsidRDefault="00820F0D" w:rsidP="00820F0D">
      <w:pPr>
        <w:pStyle w:val="enumlev1"/>
        <w:rPr>
          <w:u w:val="single"/>
          <w:lang w:val="es-ES_tradnl"/>
        </w:rPr>
      </w:pPr>
      <w:r w:rsidRPr="00820F0D">
        <w:rPr>
          <w:i/>
          <w:iCs/>
          <w:lang w:val="es-ES_tradnl"/>
        </w:rPr>
        <w:t>•</w:t>
      </w:r>
      <w:r>
        <w:rPr>
          <w:i/>
          <w:iCs/>
          <w:lang w:val="es-ES_tradnl"/>
        </w:rPr>
        <w:tab/>
      </w:r>
      <w:proofErr w:type="gramStart"/>
      <w:r w:rsidR="00E620F2" w:rsidRPr="00437E0F">
        <w:rPr>
          <w:i/>
          <w:iCs/>
          <w:lang w:val="es-ES_tradnl"/>
        </w:rPr>
        <w:t>myAdmin</w:t>
      </w:r>
      <w:proofErr w:type="gramEnd"/>
      <w:r w:rsidR="00E620F2" w:rsidRPr="00437E0F">
        <w:rPr>
          <w:lang w:val="es-ES_tradnl"/>
        </w:rPr>
        <w:t xml:space="preserve"> permite a los usuarios verificar y visualiz</w:t>
      </w:r>
      <w:r w:rsidR="00E620F2">
        <w:rPr>
          <w:lang w:val="es-ES_tradnl"/>
        </w:rPr>
        <w:t>a</w:t>
      </w:r>
      <w:r w:rsidR="00E620F2" w:rsidRPr="00437E0F">
        <w:rPr>
          <w:lang w:val="es-ES_tradnl"/>
        </w:rPr>
        <w:t>r las notificaciones de su administración, además de las asignacion</w:t>
      </w:r>
      <w:r w:rsidR="00E620F2">
        <w:rPr>
          <w:lang w:val="es-ES_tradnl"/>
        </w:rPr>
        <w:t>e</w:t>
      </w:r>
      <w:r w:rsidR="00E620F2" w:rsidRPr="00437E0F">
        <w:rPr>
          <w:lang w:val="es-ES_tradnl"/>
        </w:rPr>
        <w:t>s/adjudicaciones de frecuencias inscritas, facilitando as</w:t>
      </w:r>
      <w:r w:rsidR="00E620F2">
        <w:rPr>
          <w:lang w:val="es-ES_tradnl"/>
        </w:rPr>
        <w:t>í el seguimiento de los procedimientos de modificación del Plan pertinentes y los plazos correspondientes</w:t>
      </w:r>
      <w:r w:rsidR="00E620F2" w:rsidRPr="00437E0F">
        <w:rPr>
          <w:lang w:val="es-ES_tradnl"/>
        </w:rPr>
        <w:t>.</w:t>
      </w:r>
    </w:p>
    <w:p w:rsidR="00E620F2" w:rsidRPr="00437E0F" w:rsidRDefault="00E620F2" w:rsidP="00820F0D">
      <w:pPr>
        <w:jc w:val="left"/>
        <w:rPr>
          <w:szCs w:val="24"/>
          <w:lang w:val="es-ES_tradnl"/>
        </w:rPr>
      </w:pPr>
      <w:r w:rsidRPr="00437E0F">
        <w:rPr>
          <w:szCs w:val="24"/>
          <w:lang w:val="es-ES_tradnl"/>
        </w:rPr>
        <w:t xml:space="preserve">A través del portal eBCD2.0 los usuarios también pueden abonarse, a través de </w:t>
      </w:r>
      <w:r w:rsidRPr="00437E0F">
        <w:rPr>
          <w:i/>
          <w:iCs/>
          <w:szCs w:val="24"/>
          <w:lang w:val="es-ES_tradnl"/>
        </w:rPr>
        <w:t>myProfile,</w:t>
      </w:r>
      <w:r w:rsidRPr="00437E0F">
        <w:rPr>
          <w:szCs w:val="24"/>
          <w:lang w:val="es-ES_tradnl"/>
        </w:rPr>
        <w:t xml:space="preserve"> a las notificaciones por correo electrónico que informan </w:t>
      </w:r>
      <w:r>
        <w:rPr>
          <w:szCs w:val="24"/>
          <w:lang w:val="es-ES_tradnl"/>
        </w:rPr>
        <w:t xml:space="preserve">acerca de cuándo la BR publica las Secciones Especiales en la web de la UIT y de cuándo se introduce la información de coordinación pertinente en la base de datos de la BR. </w:t>
      </w:r>
      <w:r w:rsidRPr="00437E0F">
        <w:rPr>
          <w:szCs w:val="24"/>
          <w:lang w:val="es-ES_tradnl"/>
        </w:rPr>
        <w:t>En la actualidad, el po</w:t>
      </w:r>
      <w:r>
        <w:rPr>
          <w:szCs w:val="24"/>
          <w:lang w:val="es-ES_tradnl"/>
        </w:rPr>
        <w:t>r</w:t>
      </w:r>
      <w:r w:rsidRPr="00437E0F">
        <w:rPr>
          <w:szCs w:val="24"/>
          <w:lang w:val="es-ES_tradnl"/>
        </w:rPr>
        <w:t xml:space="preserve">tal envía </w:t>
      </w:r>
      <w:r>
        <w:rPr>
          <w:szCs w:val="24"/>
          <w:lang w:val="es-ES_tradnl"/>
        </w:rPr>
        <w:t xml:space="preserve">las </w:t>
      </w:r>
      <w:r w:rsidRPr="00437E0F">
        <w:rPr>
          <w:szCs w:val="24"/>
          <w:lang w:val="es-ES_tradnl"/>
        </w:rPr>
        <w:t>notificaciones por correo-e a las cuentas de correo-e del usuario TIES</w:t>
      </w:r>
      <w:r>
        <w:rPr>
          <w:szCs w:val="24"/>
          <w:lang w:val="es-ES_tradnl"/>
        </w:rPr>
        <w:t>, pudiéndose redirigir el correo a otras cuentas</w:t>
      </w:r>
      <w:r w:rsidRPr="00437E0F">
        <w:rPr>
          <w:szCs w:val="24"/>
          <w:lang w:val="es-ES_tradnl"/>
        </w:rPr>
        <w:t>.</w:t>
      </w:r>
    </w:p>
    <w:p w:rsidR="00E620F2" w:rsidRPr="007E45B3" w:rsidRDefault="00E620F2" w:rsidP="00820F0D">
      <w:pPr>
        <w:jc w:val="left"/>
        <w:rPr>
          <w:szCs w:val="24"/>
          <w:lang w:val="es-ES_tradnl"/>
        </w:rPr>
      </w:pPr>
      <w:r w:rsidRPr="00437E0F">
        <w:rPr>
          <w:szCs w:val="24"/>
          <w:lang w:val="es-ES_tradnl"/>
        </w:rPr>
        <w:t xml:space="preserve">A partir del </w:t>
      </w:r>
      <w:r w:rsidRPr="00437E0F">
        <w:rPr>
          <w:b/>
          <w:bCs/>
          <w:szCs w:val="24"/>
          <w:lang w:val="es-ES_tradnl"/>
        </w:rPr>
        <w:t>1 de octubre de 2016</w:t>
      </w:r>
      <w:r w:rsidRPr="00437E0F">
        <w:rPr>
          <w:szCs w:val="24"/>
          <w:lang w:val="es-ES_tradnl"/>
        </w:rPr>
        <w:t xml:space="preserve"> se enviará, únicamente a los coordinadores oficiales, informaci</w:t>
      </w:r>
      <w:r>
        <w:rPr>
          <w:szCs w:val="24"/>
          <w:lang w:val="es-ES_tradnl"/>
        </w:rPr>
        <w:t xml:space="preserve">ón sobre las notificaciones de actualización de la coordinación. </w:t>
      </w:r>
      <w:r w:rsidRPr="007E45B3">
        <w:rPr>
          <w:szCs w:val="24"/>
          <w:lang w:val="es-ES_tradnl"/>
        </w:rPr>
        <w:t xml:space="preserve">Así pues, se invita a las Administraciones a tener a bien comunicar </w:t>
      </w:r>
      <w:r>
        <w:rPr>
          <w:szCs w:val="24"/>
          <w:lang w:val="es-ES_tradnl"/>
        </w:rPr>
        <w:t xml:space="preserve">a la dirección </w:t>
      </w:r>
      <w:hyperlink r:id="rId9" w:history="1">
        <w:r w:rsidRPr="008645CA">
          <w:rPr>
            <w:rStyle w:val="Hyperlink"/>
            <w:szCs w:val="24"/>
            <w:lang w:val="es-ES_tradnl"/>
          </w:rPr>
          <w:t>BRBDC@itu.int</w:t>
        </w:r>
      </w:hyperlink>
      <w:r>
        <w:rPr>
          <w:szCs w:val="24"/>
          <w:lang w:val="es-ES_tradnl"/>
        </w:rPr>
        <w:t xml:space="preserve"> antes del </w:t>
      </w:r>
      <w:r>
        <w:rPr>
          <w:b/>
          <w:bCs/>
          <w:szCs w:val="24"/>
          <w:lang w:val="es-ES_tradnl"/>
        </w:rPr>
        <w:t>1 de septiembre de 2016</w:t>
      </w:r>
      <w:r>
        <w:rPr>
          <w:szCs w:val="24"/>
          <w:lang w:val="es-ES_tradnl"/>
        </w:rPr>
        <w:t xml:space="preserve"> </w:t>
      </w:r>
      <w:r w:rsidRPr="007E45B3">
        <w:rPr>
          <w:szCs w:val="24"/>
          <w:lang w:val="es-ES_tradnl"/>
        </w:rPr>
        <w:t xml:space="preserve">el nombre y la </w:t>
      </w:r>
      <w:r>
        <w:rPr>
          <w:szCs w:val="24"/>
          <w:lang w:val="es-ES_tradnl"/>
        </w:rPr>
        <w:t>dirección de correo-e TIES de los coordinadores que hayan de recibir las notificaciones de actualización de coordinación</w:t>
      </w:r>
      <w:r w:rsidRPr="007E45B3">
        <w:rPr>
          <w:szCs w:val="24"/>
          <w:lang w:val="es-ES_tradnl"/>
        </w:rPr>
        <w:t>.</w:t>
      </w:r>
    </w:p>
    <w:p w:rsidR="00E620F2" w:rsidRPr="007E45B3" w:rsidRDefault="00E620F2" w:rsidP="00820F0D">
      <w:pPr>
        <w:jc w:val="left"/>
        <w:rPr>
          <w:szCs w:val="24"/>
          <w:lang w:val="es-ES_tradnl"/>
        </w:rPr>
      </w:pPr>
      <w:r w:rsidRPr="007E45B3">
        <w:rPr>
          <w:szCs w:val="24"/>
          <w:lang w:val="es-ES_tradnl"/>
        </w:rPr>
        <w:lastRenderedPageBreak/>
        <w:t>Puede accederse al portal eBCD2.0 a través del sitio web de la UIT en la direcci</w:t>
      </w:r>
      <w:r>
        <w:rPr>
          <w:szCs w:val="24"/>
          <w:lang w:val="es-ES_tradnl"/>
        </w:rPr>
        <w:t>ón</w:t>
      </w:r>
      <w:r w:rsidRPr="007E45B3">
        <w:rPr>
          <w:szCs w:val="24"/>
          <w:lang w:val="es-ES_tradnl"/>
        </w:rPr>
        <w:t>:</w:t>
      </w:r>
    </w:p>
    <w:p w:rsidR="00E620F2" w:rsidRPr="00820F0D" w:rsidRDefault="006473C2" w:rsidP="00820F0D">
      <w:pPr>
        <w:jc w:val="left"/>
        <w:rPr>
          <w:rStyle w:val="Hyperlink"/>
          <w:szCs w:val="24"/>
          <w:lang w:val="es-ES_tradnl"/>
        </w:rPr>
      </w:pPr>
      <w:hyperlink r:id="rId10" w:history="1">
        <w:r w:rsidR="00E620F2" w:rsidRPr="00820F0D">
          <w:rPr>
            <w:rStyle w:val="Hyperlink"/>
            <w:szCs w:val="24"/>
            <w:lang w:val="es-ES_tradnl"/>
          </w:rPr>
          <w:t>http://www.itu.int/en/ITU-R/terrestrial/broadcast/Pages/default.aspx</w:t>
        </w:r>
      </w:hyperlink>
    </w:p>
    <w:p w:rsidR="00E620F2" w:rsidRPr="00820F0D" w:rsidRDefault="00820F0D" w:rsidP="00820F0D">
      <w:pPr>
        <w:pStyle w:val="Heading1"/>
        <w:spacing w:before="240"/>
        <w:rPr>
          <w:lang w:val="es-ES_tradnl"/>
        </w:rPr>
      </w:pPr>
      <w:r w:rsidRPr="00820F0D">
        <w:rPr>
          <w:lang w:val="es-ES_tradnl"/>
        </w:rPr>
        <w:t>3</w:t>
      </w:r>
      <w:r w:rsidRPr="00820F0D">
        <w:rPr>
          <w:lang w:val="es-ES_tradnl"/>
        </w:rPr>
        <w:tab/>
      </w:r>
      <w:r w:rsidR="00E620F2" w:rsidRPr="00820F0D">
        <w:rPr>
          <w:lang w:val="es-ES_tradnl"/>
        </w:rPr>
        <w:t>Validación en línea</w:t>
      </w:r>
    </w:p>
    <w:p w:rsidR="00E620F2" w:rsidRPr="00803A05" w:rsidRDefault="00E620F2" w:rsidP="008538B8">
      <w:pPr>
        <w:jc w:val="left"/>
        <w:rPr>
          <w:szCs w:val="24"/>
          <w:lang w:val="es-ES_tradnl"/>
        </w:rPr>
      </w:pPr>
      <w:r w:rsidRPr="00803A05">
        <w:rPr>
          <w:rFonts w:eastAsia="SimSun"/>
          <w:szCs w:val="24"/>
          <w:lang w:val="es-ES_tradnl" w:eastAsia="zh-CN"/>
        </w:rPr>
        <w:t>La validaci</w:t>
      </w:r>
      <w:r>
        <w:rPr>
          <w:rFonts w:eastAsia="SimSun"/>
          <w:szCs w:val="24"/>
          <w:lang w:val="es-ES_tradnl" w:eastAsia="zh-CN"/>
        </w:rPr>
        <w:t>ón en línea p</w:t>
      </w:r>
      <w:r w:rsidRPr="00803A05">
        <w:rPr>
          <w:rFonts w:eastAsia="SimSun"/>
          <w:szCs w:val="24"/>
          <w:lang w:val="es-ES_tradnl" w:eastAsia="zh-CN"/>
        </w:rPr>
        <w:t xml:space="preserve">ermite </w:t>
      </w:r>
      <w:r>
        <w:rPr>
          <w:rFonts w:eastAsia="SimSun"/>
          <w:szCs w:val="24"/>
          <w:lang w:val="es-ES_tradnl" w:eastAsia="zh-CN"/>
        </w:rPr>
        <w:t xml:space="preserve">realizar </w:t>
      </w:r>
      <w:r w:rsidRPr="00803A05">
        <w:rPr>
          <w:rFonts w:eastAsia="SimSun"/>
          <w:szCs w:val="24"/>
          <w:lang w:val="es-ES_tradnl" w:eastAsia="zh-CN"/>
        </w:rPr>
        <w:t>una validación completa de todos los datos informativos que han de notificarse para cada clase de estación con arreglo a lo dispuesto en el Apéndice 4 del Reglamento de Radiocomunicaciones y los distintos Acuerdos</w:t>
      </w:r>
      <w:r>
        <w:rPr>
          <w:rFonts w:eastAsia="SimSun"/>
          <w:szCs w:val="24"/>
          <w:lang w:val="es-ES_tradnl" w:eastAsia="zh-CN"/>
        </w:rPr>
        <w:t xml:space="preserve"> </w:t>
      </w:r>
      <w:r w:rsidR="008538B8">
        <w:rPr>
          <w:rFonts w:eastAsia="SimSun"/>
          <w:szCs w:val="24"/>
          <w:lang w:val="es-ES_tradnl" w:eastAsia="zh-CN"/>
        </w:rPr>
        <w:t>R</w:t>
      </w:r>
      <w:r>
        <w:rPr>
          <w:rFonts w:eastAsia="SimSun"/>
          <w:szCs w:val="24"/>
          <w:lang w:val="es-ES_tradnl" w:eastAsia="zh-CN"/>
        </w:rPr>
        <w:t>egionales</w:t>
      </w:r>
      <w:r w:rsidRPr="00803A05">
        <w:rPr>
          <w:szCs w:val="24"/>
          <w:lang w:val="es-ES_tradnl"/>
        </w:rPr>
        <w:t>.</w:t>
      </w:r>
    </w:p>
    <w:p w:rsidR="00E620F2" w:rsidRPr="00803A05" w:rsidRDefault="00E620F2" w:rsidP="00820F0D">
      <w:pPr>
        <w:jc w:val="left"/>
        <w:rPr>
          <w:szCs w:val="24"/>
          <w:lang w:val="es-ES_tradnl"/>
        </w:rPr>
      </w:pPr>
      <w:r w:rsidRPr="00803A05">
        <w:rPr>
          <w:szCs w:val="24"/>
          <w:lang w:val="es-ES_tradnl"/>
        </w:rPr>
        <w:t>Pueden telecargarse m</w:t>
      </w:r>
      <w:r>
        <w:rPr>
          <w:szCs w:val="24"/>
          <w:lang w:val="es-ES_tradnl"/>
        </w:rPr>
        <w:t>ú</w:t>
      </w:r>
      <w:r w:rsidRPr="00803A05">
        <w:rPr>
          <w:szCs w:val="24"/>
          <w:lang w:val="es-ES_tradnl"/>
        </w:rPr>
        <w:t>ltiples ficheros de notificación en la validación en línea y, una vez validado cada fichero, se envía un informe de validaci</w:t>
      </w:r>
      <w:r>
        <w:rPr>
          <w:szCs w:val="24"/>
          <w:lang w:val="es-ES_tradnl"/>
        </w:rPr>
        <w:t>ón completo a la cuenta de correo-e del usuario TIES</w:t>
      </w:r>
      <w:r w:rsidRPr="00803A05">
        <w:rPr>
          <w:szCs w:val="24"/>
          <w:lang w:val="es-ES_tradnl"/>
        </w:rPr>
        <w:t xml:space="preserve">. </w:t>
      </w:r>
    </w:p>
    <w:p w:rsidR="00E620F2" w:rsidRPr="00803A05" w:rsidRDefault="00E620F2" w:rsidP="00820F0D">
      <w:pPr>
        <w:jc w:val="left"/>
        <w:rPr>
          <w:szCs w:val="24"/>
          <w:lang w:val="es-ES_tradnl"/>
        </w:rPr>
      </w:pPr>
      <w:r w:rsidRPr="00803A05">
        <w:rPr>
          <w:szCs w:val="24"/>
          <w:lang w:val="es-ES_tradnl"/>
        </w:rPr>
        <w:t>Recomendamos insistentemente utilizar la validación en línea para verificar y, llegado el caso, corregir los ficheros de notificación antes de presentarlos a la BR a trav</w:t>
      </w:r>
      <w:r>
        <w:rPr>
          <w:szCs w:val="24"/>
          <w:lang w:val="es-ES_tradnl"/>
        </w:rPr>
        <w:t>és de</w:t>
      </w:r>
      <w:r w:rsidRPr="00803A05">
        <w:rPr>
          <w:szCs w:val="24"/>
          <w:lang w:val="es-ES_tradnl"/>
        </w:rPr>
        <w:t xml:space="preserve"> WISFAT. </w:t>
      </w:r>
      <w:r>
        <w:rPr>
          <w:szCs w:val="24"/>
          <w:lang w:val="es-ES_tradnl"/>
        </w:rPr>
        <w:t>Puede accederse a la herramienta de validación en línea a través del sitio web de la UIT en la siguiente dirección</w:t>
      </w:r>
      <w:r w:rsidRPr="00803A05">
        <w:rPr>
          <w:szCs w:val="24"/>
          <w:lang w:val="es-ES_tradnl"/>
        </w:rPr>
        <w:t>:</w:t>
      </w:r>
      <w:r w:rsidRPr="00803A05">
        <w:rPr>
          <w:szCs w:val="24"/>
          <w:lang w:val="es-ES_tradnl"/>
        </w:rPr>
        <w:br/>
      </w:r>
      <w:hyperlink r:id="rId11" w:history="1">
        <w:r w:rsidRPr="00803A05">
          <w:rPr>
            <w:rStyle w:val="Hyperlink"/>
            <w:szCs w:val="24"/>
            <w:lang w:val="es-ES_tradnl"/>
          </w:rPr>
          <w:t>http://www.itu.int/ITU-R/terrestrial /</w:t>
        </w:r>
        <w:proofErr w:type="spellStart"/>
        <w:r w:rsidRPr="00803A05">
          <w:rPr>
            <w:rStyle w:val="Hyperlink"/>
            <w:szCs w:val="24"/>
            <w:lang w:val="es-ES_tradnl"/>
          </w:rPr>
          <w:t>OnlineValidation</w:t>
        </w:r>
        <w:proofErr w:type="spellEnd"/>
        <w:r w:rsidRPr="00803A05">
          <w:rPr>
            <w:rStyle w:val="Hyperlink"/>
            <w:szCs w:val="24"/>
            <w:lang w:val="es-ES_tradnl"/>
          </w:rPr>
          <w:t>/Login.aspx</w:t>
        </w:r>
      </w:hyperlink>
      <w:r w:rsidRPr="00803A05">
        <w:rPr>
          <w:szCs w:val="24"/>
          <w:lang w:val="es-ES_tradnl"/>
        </w:rPr>
        <w:t>.</w:t>
      </w:r>
    </w:p>
    <w:p w:rsidR="00E620F2" w:rsidRPr="00803A05" w:rsidRDefault="00E620F2" w:rsidP="00820F0D">
      <w:pPr>
        <w:jc w:val="left"/>
        <w:rPr>
          <w:szCs w:val="24"/>
          <w:lang w:val="es-ES_tradnl"/>
        </w:rPr>
      </w:pPr>
      <w:r w:rsidRPr="00803A05">
        <w:rPr>
          <w:szCs w:val="24"/>
          <w:lang w:val="es-ES_tradnl"/>
        </w:rPr>
        <w:t>Todas las herramientas indicadas en esta Carta Circular est</w:t>
      </w:r>
      <w:r>
        <w:rPr>
          <w:szCs w:val="24"/>
          <w:lang w:val="es-ES_tradnl"/>
        </w:rPr>
        <w:t>án gratuitamente a disposición de los usuarios TIES</w:t>
      </w:r>
      <w:r w:rsidRPr="00803A05">
        <w:rPr>
          <w:szCs w:val="24"/>
          <w:lang w:val="es-ES_tradnl"/>
        </w:rPr>
        <w:t xml:space="preserve">. </w:t>
      </w:r>
    </w:p>
    <w:p w:rsidR="00E620F2" w:rsidRPr="008B655B" w:rsidRDefault="00E620F2" w:rsidP="00820F0D">
      <w:pPr>
        <w:jc w:val="left"/>
        <w:rPr>
          <w:szCs w:val="24"/>
          <w:lang w:val="es-ES_tradnl"/>
        </w:rPr>
      </w:pPr>
      <w:r w:rsidRPr="00803A05">
        <w:rPr>
          <w:szCs w:val="24"/>
          <w:lang w:val="es-ES_tradnl"/>
        </w:rPr>
        <w:t>La Oficina permanece a la disposición de su Administración para facilitarle cualquier aclaración que pueda necesitar respect</w:t>
      </w:r>
      <w:r>
        <w:rPr>
          <w:szCs w:val="24"/>
          <w:lang w:val="es-ES_tradnl"/>
        </w:rPr>
        <w:t>o</w:t>
      </w:r>
      <w:r w:rsidRPr="00803A05">
        <w:rPr>
          <w:szCs w:val="24"/>
          <w:lang w:val="es-ES_tradnl"/>
        </w:rPr>
        <w:t xml:space="preserve"> del asunto tratado en la presente Carta Circular. </w:t>
      </w:r>
      <w:r w:rsidRPr="008B655B">
        <w:rPr>
          <w:szCs w:val="24"/>
          <w:lang w:val="es-ES_tradnl"/>
        </w:rPr>
        <w:t xml:space="preserve">Si necesita cualquier ayuda, diríjase a </w:t>
      </w:r>
      <w:hyperlink r:id="rId12" w:history="1">
        <w:r w:rsidRPr="008B655B">
          <w:rPr>
            <w:rStyle w:val="Hyperlink"/>
            <w:szCs w:val="24"/>
            <w:lang w:val="es-ES_tradnl"/>
          </w:rPr>
          <w:t>BRMAIL@itu.int</w:t>
        </w:r>
      </w:hyperlink>
      <w:r w:rsidRPr="008B655B">
        <w:rPr>
          <w:szCs w:val="24"/>
          <w:lang w:val="es-ES_tradnl"/>
        </w:rPr>
        <w:t>.</w:t>
      </w:r>
    </w:p>
    <w:p w:rsidR="00E620F2" w:rsidRPr="008B655B" w:rsidRDefault="00E620F2" w:rsidP="00820F0D">
      <w:pPr>
        <w:jc w:val="left"/>
        <w:rPr>
          <w:szCs w:val="24"/>
          <w:lang w:val="es-ES_tradnl"/>
        </w:rPr>
      </w:pPr>
    </w:p>
    <w:p w:rsidR="00E620F2" w:rsidRPr="008B655B" w:rsidRDefault="00E620F2" w:rsidP="00820F0D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</w:p>
    <w:p w:rsidR="00E620F2" w:rsidRPr="008B655B" w:rsidRDefault="00E620F2" w:rsidP="00820F0D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</w:p>
    <w:p w:rsidR="00E620F2" w:rsidRPr="008B655B" w:rsidRDefault="00E620F2" w:rsidP="00820F0D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</w:p>
    <w:p w:rsidR="00E620F2" w:rsidRPr="00820F0D" w:rsidRDefault="00E620F2" w:rsidP="00820F0D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820F0D">
        <w:rPr>
          <w:rFonts w:asciiTheme="minorHAnsi" w:hAnsiTheme="minorHAnsi" w:cstheme="minorHAnsi"/>
          <w:szCs w:val="24"/>
          <w:lang w:val="es-ES_tradnl"/>
        </w:rPr>
        <w:t>François Rancy</w:t>
      </w:r>
    </w:p>
    <w:p w:rsidR="00E620F2" w:rsidRPr="00820F0D" w:rsidRDefault="00E620F2" w:rsidP="00820F0D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820F0D">
        <w:rPr>
          <w:rFonts w:asciiTheme="minorHAnsi" w:hAnsiTheme="minorHAnsi" w:cstheme="minorHAnsi"/>
          <w:szCs w:val="24"/>
          <w:lang w:val="es-ES_tradnl"/>
        </w:rPr>
        <w:t>Director</w:t>
      </w:r>
    </w:p>
    <w:p w:rsidR="00820F0D" w:rsidRDefault="00820F0D" w:rsidP="00820F0D">
      <w:pPr>
        <w:pStyle w:val="toc0"/>
        <w:spacing w:before="120" w:line="240" w:lineRule="auto"/>
        <w:ind w:left="142"/>
        <w:rPr>
          <w:sz w:val="18"/>
          <w:szCs w:val="18"/>
          <w:lang w:val="es-ES_tradnl"/>
        </w:rPr>
      </w:pPr>
    </w:p>
    <w:p w:rsidR="00820F0D" w:rsidRDefault="00820F0D" w:rsidP="00820F0D">
      <w:pPr>
        <w:pStyle w:val="toc0"/>
        <w:spacing w:before="120" w:line="240" w:lineRule="auto"/>
        <w:ind w:left="142"/>
        <w:rPr>
          <w:sz w:val="18"/>
          <w:szCs w:val="18"/>
          <w:lang w:val="es-ES_tradnl"/>
        </w:rPr>
      </w:pPr>
    </w:p>
    <w:p w:rsidR="00820F0D" w:rsidRDefault="00820F0D" w:rsidP="00820F0D">
      <w:pPr>
        <w:pStyle w:val="toc0"/>
        <w:spacing w:before="120" w:line="240" w:lineRule="auto"/>
        <w:ind w:left="142"/>
        <w:rPr>
          <w:sz w:val="18"/>
          <w:szCs w:val="18"/>
          <w:lang w:val="es-ES_tradnl"/>
        </w:rPr>
      </w:pPr>
    </w:p>
    <w:p w:rsidR="00E620F2" w:rsidRPr="00803A05" w:rsidRDefault="00E620F2" w:rsidP="00820F0D">
      <w:pPr>
        <w:pStyle w:val="toc0"/>
        <w:spacing w:before="120" w:line="240" w:lineRule="auto"/>
        <w:ind w:left="142"/>
        <w:rPr>
          <w:sz w:val="18"/>
          <w:szCs w:val="18"/>
          <w:lang w:val="es-ES_tradnl"/>
        </w:rPr>
      </w:pPr>
      <w:r w:rsidRPr="00803A05">
        <w:rPr>
          <w:sz w:val="18"/>
          <w:szCs w:val="18"/>
          <w:lang w:val="es-ES_tradnl"/>
        </w:rPr>
        <w:lastRenderedPageBreak/>
        <w:t>Distribución:</w:t>
      </w:r>
    </w:p>
    <w:p w:rsidR="00820F0D" w:rsidRDefault="00E620F2" w:rsidP="00820F0D">
      <w:pPr>
        <w:spacing w:before="0" w:line="240" w:lineRule="auto"/>
        <w:rPr>
          <w:sz w:val="18"/>
          <w:szCs w:val="18"/>
          <w:lang w:val="es-ES_tradnl"/>
        </w:rPr>
      </w:pPr>
      <w:r w:rsidRPr="00820F0D">
        <w:rPr>
          <w:sz w:val="18"/>
          <w:szCs w:val="18"/>
          <w:lang w:val="es-ES_tradnl"/>
        </w:rPr>
        <w:t>–    Administraciones de los Estados Miembros de la UIT</w:t>
      </w:r>
    </w:p>
    <w:p w:rsidR="00E620F2" w:rsidRPr="00820F0D" w:rsidRDefault="00E620F2" w:rsidP="00820F0D">
      <w:pPr>
        <w:spacing w:before="0" w:line="240" w:lineRule="auto"/>
        <w:rPr>
          <w:sz w:val="18"/>
          <w:szCs w:val="18"/>
          <w:lang w:val="es-ES_tradnl"/>
        </w:rPr>
      </w:pPr>
      <w:r w:rsidRPr="00820F0D">
        <w:rPr>
          <w:sz w:val="18"/>
          <w:szCs w:val="18"/>
          <w:lang w:val="es-ES_tradnl"/>
        </w:rPr>
        <w:t>–    Miembros de la Junta del Reglamento de Radiocomunicaciones</w:t>
      </w:r>
    </w:p>
    <w:sectPr w:rsidR="00E620F2" w:rsidRPr="00820F0D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F2" w:rsidRDefault="00E620F2">
      <w:r>
        <w:separator/>
      </w:r>
    </w:p>
  </w:endnote>
  <w:endnote w:type="continuationSeparator" w:id="0">
    <w:p w:rsidR="00E620F2" w:rsidRDefault="00E6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311970">
      <w:rPr>
        <w:color w:val="3E8EDE"/>
        <w:sz w:val="18"/>
        <w:szCs w:val="18"/>
        <w:lang w:val="es-ES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311970">
      <w:rPr>
        <w:color w:val="3E8EDE"/>
        <w:sz w:val="18"/>
        <w:szCs w:val="18"/>
        <w:lang w:val="es-ES"/>
      </w:rPr>
      <w:t>de Telecomunicaciones • Place des Nations • CH</w:t>
    </w:r>
    <w:r w:rsidRPr="00311970">
      <w:rPr>
        <w:color w:val="3E8EDE"/>
        <w:sz w:val="18"/>
        <w:szCs w:val="18"/>
        <w:lang w:val="es-ES"/>
      </w:rPr>
      <w:noBreakHyphen/>
      <w:t>1211 Ginebra 20 • Suiza</w:t>
    </w:r>
    <w:r w:rsidRPr="00311970">
      <w:rPr>
        <w:color w:val="3E8EDE"/>
        <w:sz w:val="18"/>
        <w:szCs w:val="18"/>
        <w:lang w:val="es-ES"/>
      </w:rPr>
      <w:br/>
      <w:t xml:space="preserve">Tel: +41 22 730 5111 • Fax: +41 22 733 7256 • </w:t>
    </w:r>
    <w:r w:rsidR="000D3F3B" w:rsidRPr="00311970">
      <w:rPr>
        <w:color w:val="3E8EDE"/>
        <w:sz w:val="18"/>
        <w:szCs w:val="18"/>
        <w:lang w:val="es-ES"/>
      </w:rPr>
      <w:br/>
    </w:r>
    <w:r w:rsidRPr="00311970">
      <w:rPr>
        <w:color w:val="3E8EDE"/>
        <w:sz w:val="18"/>
        <w:szCs w:val="18"/>
        <w:lang w:val="es-ES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itumail@itu.int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2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3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F2" w:rsidRDefault="00E620F2">
      <w:r>
        <w:t>____________________</w:t>
      </w:r>
    </w:p>
  </w:footnote>
  <w:footnote w:type="continuationSeparator" w:id="0">
    <w:p w:rsidR="00E620F2" w:rsidRDefault="00E62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C1439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473C2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  <w:r w:rsidR="00C1439D">
      <w:rPr>
        <w:rStyle w:val="PageNumber"/>
        <w:sz w:val="18"/>
        <w:szCs w:val="16"/>
      </w:rPr>
      <w:br/>
      <w:t>CR/408-S</w:t>
    </w:r>
    <w:r w:rsidR="00C1439D">
      <w:rPr>
        <w:rStyle w:val="PageNumber"/>
        <w:sz w:val="18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820F0D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6473C2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0C3D00"/>
    <w:multiLevelType w:val="hybridMultilevel"/>
    <w:tmpl w:val="D5A6BEF8"/>
    <w:lvl w:ilvl="0" w:tplc="30B884E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61D86DB6"/>
    <w:multiLevelType w:val="hybridMultilevel"/>
    <w:tmpl w:val="720EDB78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620F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2D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5AAC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473C2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0F0D"/>
    <w:rsid w:val="008538B8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5EB3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439D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7A8D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20F2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6A6909E-B5C6-4DA6-A370-ACB0BC6F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0F2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terrestrial/eTerraQuery/eMIFR.asp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terrestrial%20/OnlineValidation/Login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R/terrestrial/broadcast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BDC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9833-A211-4A42-8488-C27FE7A8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</TotalTime>
  <Pages>2</Pages>
  <Words>761</Words>
  <Characters>4733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christe</dc:creator>
  <cp:lastModifiedBy>Gimenez, Christine</cp:lastModifiedBy>
  <cp:revision>4</cp:revision>
  <cp:lastPrinted>2013-03-08T10:15:00Z</cp:lastPrinted>
  <dcterms:created xsi:type="dcterms:W3CDTF">2016-06-30T13:19:00Z</dcterms:created>
  <dcterms:modified xsi:type="dcterms:W3CDTF">2016-06-30T13:21:00Z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