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53DCE" w:rsidRPr="007B3DB1" w:rsidTr="004228FA">
        <w:trPr>
          <w:jc w:val="center"/>
        </w:trPr>
        <w:tc>
          <w:tcPr>
            <w:tcW w:w="9889" w:type="dxa"/>
            <w:gridSpan w:val="3"/>
            <w:shd w:val="clear" w:color="auto" w:fill="auto"/>
          </w:tcPr>
          <w:p w:rsidR="00E53DCE" w:rsidRDefault="00E53DCE" w:rsidP="006160CB">
            <w:pPr>
              <w:spacing w:before="0"/>
              <w:jc w:val="left"/>
              <w:rPr>
                <w:rFonts w:cstheme="minorHAnsi"/>
                <w:b/>
                <w:bCs/>
                <w:color w:val="808080"/>
                <w:sz w:val="28"/>
                <w:szCs w:val="28"/>
                <w:lang w:val="en-GB"/>
              </w:rPr>
            </w:pPr>
            <w:r w:rsidRPr="00140FEC">
              <w:rPr>
                <w:rFonts w:cstheme="minorHAnsi"/>
                <w:b/>
                <w:bCs/>
                <w:color w:val="808080"/>
                <w:sz w:val="28"/>
                <w:szCs w:val="28"/>
              </w:rPr>
              <w:t xml:space="preserve">Bureau des </w:t>
            </w:r>
            <w:proofErr w:type="spellStart"/>
            <w:r w:rsidRPr="00140FEC">
              <w:rPr>
                <w:rFonts w:cstheme="minorHAnsi"/>
                <w:b/>
                <w:bCs/>
                <w:color w:val="808080"/>
                <w:sz w:val="28"/>
                <w:szCs w:val="28"/>
              </w:rPr>
              <w:t>radiocommunications</w:t>
            </w:r>
            <w:proofErr w:type="spellEnd"/>
            <w:r w:rsidRPr="00140FEC">
              <w:rPr>
                <w:rFonts w:cstheme="minorHAnsi"/>
                <w:b/>
                <w:bCs/>
                <w:color w:val="808080"/>
                <w:sz w:val="28"/>
                <w:szCs w:val="28"/>
              </w:rPr>
              <w:t xml:space="preserve"> (BR)</w:t>
            </w:r>
          </w:p>
          <w:p w:rsidR="00E53DCE" w:rsidRDefault="00E53DCE" w:rsidP="006160CB">
            <w:pPr>
              <w:spacing w:before="0"/>
              <w:jc w:val="left"/>
              <w:rPr>
                <w:rFonts w:cstheme="minorHAnsi"/>
                <w:b/>
                <w:bCs/>
                <w:color w:val="808080"/>
                <w:sz w:val="28"/>
                <w:szCs w:val="28"/>
                <w:lang w:val="en-GB"/>
              </w:rPr>
            </w:pPr>
          </w:p>
          <w:p w:rsidR="00E53DCE" w:rsidRPr="00AF70DA" w:rsidRDefault="00E53DCE" w:rsidP="006160CB">
            <w:pPr>
              <w:spacing w:before="0"/>
              <w:jc w:val="left"/>
              <w:rPr>
                <w:rFonts w:cs="Times New Roman Bold"/>
                <w:b/>
                <w:bCs/>
                <w:color w:val="808080"/>
                <w:sz w:val="28"/>
                <w:szCs w:val="28"/>
                <w:lang w:val="en-GB"/>
              </w:rPr>
            </w:pPr>
          </w:p>
        </w:tc>
      </w:tr>
      <w:tr w:rsidR="00E53DCE" w:rsidRPr="00773F7E" w:rsidTr="004228FA">
        <w:trPr>
          <w:jc w:val="center"/>
        </w:trPr>
        <w:tc>
          <w:tcPr>
            <w:tcW w:w="7054" w:type="dxa"/>
            <w:gridSpan w:val="2"/>
            <w:shd w:val="clear" w:color="auto" w:fill="auto"/>
          </w:tcPr>
          <w:p w:rsidR="008E0E95" w:rsidRPr="00086124" w:rsidRDefault="008E0E95" w:rsidP="008E0E95">
            <w:pPr>
              <w:spacing w:before="0" w:line="240" w:lineRule="auto"/>
              <w:jc w:val="left"/>
              <w:rPr>
                <w:szCs w:val="24"/>
                <w:lang w:val="fr-FR"/>
              </w:rPr>
            </w:pPr>
            <w:bookmarkStart w:id="0" w:name="lt_pId001"/>
            <w:r w:rsidRPr="00086124">
              <w:rPr>
                <w:szCs w:val="24"/>
                <w:lang w:val="fr-FR"/>
              </w:rPr>
              <w:t>Lettre circulaire</w:t>
            </w:r>
            <w:bookmarkEnd w:id="0"/>
          </w:p>
          <w:p w:rsidR="00E53DCE" w:rsidRPr="00773F7E" w:rsidRDefault="008E0E95" w:rsidP="008E0E95">
            <w:pPr>
              <w:spacing w:before="0"/>
              <w:jc w:val="left"/>
              <w:rPr>
                <w:b/>
                <w:bCs/>
                <w:sz w:val="28"/>
                <w:szCs w:val="28"/>
                <w:lang w:val="fr-CH"/>
              </w:rPr>
            </w:pPr>
            <w:bookmarkStart w:id="1" w:name="lt_pId002"/>
            <w:r w:rsidRPr="00086124">
              <w:rPr>
                <w:b/>
                <w:bCs/>
                <w:szCs w:val="24"/>
                <w:lang w:val="fr-FR"/>
              </w:rPr>
              <w:t>CR/401</w:t>
            </w:r>
            <w:bookmarkEnd w:id="1"/>
          </w:p>
        </w:tc>
        <w:tc>
          <w:tcPr>
            <w:tcW w:w="2835" w:type="dxa"/>
            <w:shd w:val="clear" w:color="auto" w:fill="auto"/>
          </w:tcPr>
          <w:p w:rsidR="00E53DCE" w:rsidRPr="00773F7E" w:rsidRDefault="00C0385C" w:rsidP="001D1DB6">
            <w:pPr>
              <w:spacing w:before="0"/>
              <w:jc w:val="right"/>
              <w:rPr>
                <w:sz w:val="28"/>
                <w:szCs w:val="28"/>
                <w:lang w:val="en-GB"/>
              </w:rPr>
            </w:pPr>
            <w:sdt>
              <w:sdtPr>
                <w:rPr>
                  <w:szCs w:val="24"/>
                  <w:lang w:val="fr-FR"/>
                </w:rPr>
                <w:alias w:val="Date"/>
                <w:tag w:val="Date"/>
                <w:id w:val="444659277"/>
                <w:placeholder>
                  <w:docPart w:val="40F1599B051541E3BAF7CBFDCF5C8B7A"/>
                </w:placeholder>
                <w:date w:fullDate="2016-05-19T00:00:00Z">
                  <w:dateFormat w:val="d MMMM yyyy"/>
                  <w:lid w:val="fr-FR"/>
                  <w:storeMappedDataAs w:val="date"/>
                  <w:calendar w:val="gregorian"/>
                </w:date>
              </w:sdtPr>
              <w:sdtEndPr/>
              <w:sdtContent>
                <w:r>
                  <w:rPr>
                    <w:szCs w:val="24"/>
                    <w:lang w:val="fr-FR"/>
                  </w:rPr>
                  <w:t>19 mai 2016</w:t>
                </w:r>
              </w:sdtContent>
            </w:sdt>
          </w:p>
        </w:tc>
      </w:tr>
      <w:tr w:rsidR="00E53DCE" w:rsidRPr="00773F7E" w:rsidTr="004228FA">
        <w:trPr>
          <w:jc w:val="center"/>
        </w:trPr>
        <w:tc>
          <w:tcPr>
            <w:tcW w:w="9889" w:type="dxa"/>
            <w:gridSpan w:val="3"/>
            <w:shd w:val="clear" w:color="auto" w:fill="auto"/>
          </w:tcPr>
          <w:p w:rsidR="00E53DCE" w:rsidRPr="00773F7E" w:rsidRDefault="00E53DCE" w:rsidP="006160CB">
            <w:pPr>
              <w:spacing w:before="0"/>
              <w:jc w:val="left"/>
              <w:rPr>
                <w:rFonts w:cs="Arial"/>
                <w:szCs w:val="24"/>
                <w:lang w:val="en-GB"/>
              </w:rPr>
            </w:pPr>
          </w:p>
        </w:tc>
      </w:tr>
      <w:tr w:rsidR="00E53DCE" w:rsidRPr="00773F7E" w:rsidTr="004228FA">
        <w:trPr>
          <w:jc w:val="center"/>
        </w:trPr>
        <w:tc>
          <w:tcPr>
            <w:tcW w:w="9889" w:type="dxa"/>
            <w:gridSpan w:val="3"/>
            <w:shd w:val="clear" w:color="auto" w:fill="auto"/>
          </w:tcPr>
          <w:p w:rsidR="00E53DCE" w:rsidRPr="00773F7E" w:rsidRDefault="00E53DCE" w:rsidP="006160CB">
            <w:pPr>
              <w:spacing w:before="0"/>
              <w:jc w:val="left"/>
              <w:rPr>
                <w:szCs w:val="24"/>
              </w:rPr>
            </w:pPr>
          </w:p>
        </w:tc>
      </w:tr>
      <w:tr w:rsidR="00E53DCE" w:rsidRPr="00C0385C" w:rsidTr="004228FA">
        <w:trPr>
          <w:jc w:val="center"/>
        </w:trPr>
        <w:tc>
          <w:tcPr>
            <w:tcW w:w="9889" w:type="dxa"/>
            <w:gridSpan w:val="3"/>
            <w:shd w:val="clear" w:color="auto" w:fill="auto"/>
          </w:tcPr>
          <w:p w:rsidR="00E53DCE" w:rsidRPr="002569F7" w:rsidRDefault="00EE1A57" w:rsidP="006160CB">
            <w:pPr>
              <w:spacing w:before="0"/>
              <w:jc w:val="left"/>
              <w:rPr>
                <w:b/>
                <w:bCs/>
                <w:szCs w:val="24"/>
                <w:lang w:val="fr-CH"/>
              </w:rPr>
            </w:pPr>
            <w:r w:rsidRPr="002569F7">
              <w:rPr>
                <w:b/>
                <w:bCs/>
                <w:szCs w:val="24"/>
                <w:lang w:val="fr-CH"/>
              </w:rPr>
              <w:t>Aux Administrations des Etats Membres de l</w:t>
            </w:r>
            <w:r w:rsidR="00471EE3">
              <w:rPr>
                <w:b/>
                <w:bCs/>
                <w:szCs w:val="24"/>
                <w:lang w:val="fr-CH"/>
              </w:rPr>
              <w:t>'</w:t>
            </w:r>
            <w:r w:rsidRPr="002569F7">
              <w:rPr>
                <w:b/>
                <w:bCs/>
                <w:szCs w:val="24"/>
                <w:lang w:val="fr-CH"/>
              </w:rPr>
              <w:t>UIT</w:t>
            </w:r>
          </w:p>
          <w:p w:rsidR="00E53DCE" w:rsidRPr="00773F7E" w:rsidRDefault="00E53DCE" w:rsidP="006160CB">
            <w:pPr>
              <w:spacing w:before="0"/>
              <w:jc w:val="left"/>
              <w:rPr>
                <w:b/>
                <w:bCs/>
                <w:szCs w:val="24"/>
                <w:lang w:val="fr-CH"/>
              </w:rPr>
            </w:pPr>
          </w:p>
        </w:tc>
      </w:tr>
      <w:tr w:rsidR="00E53DCE" w:rsidRPr="00C0385C" w:rsidTr="004228FA">
        <w:trPr>
          <w:jc w:val="center"/>
        </w:trPr>
        <w:tc>
          <w:tcPr>
            <w:tcW w:w="9889" w:type="dxa"/>
            <w:gridSpan w:val="3"/>
            <w:shd w:val="clear" w:color="auto" w:fill="auto"/>
          </w:tcPr>
          <w:p w:rsidR="00E53DCE" w:rsidRPr="00773F7E" w:rsidRDefault="00E53DCE" w:rsidP="006160CB">
            <w:pPr>
              <w:spacing w:before="0"/>
              <w:jc w:val="left"/>
              <w:rPr>
                <w:szCs w:val="24"/>
                <w:lang w:val="fr-CH"/>
              </w:rPr>
            </w:pPr>
          </w:p>
        </w:tc>
      </w:tr>
      <w:tr w:rsidR="00E53DCE" w:rsidRPr="00C0385C" w:rsidTr="004228FA">
        <w:trPr>
          <w:jc w:val="center"/>
        </w:trPr>
        <w:tc>
          <w:tcPr>
            <w:tcW w:w="9889" w:type="dxa"/>
            <w:gridSpan w:val="3"/>
            <w:shd w:val="clear" w:color="auto" w:fill="auto"/>
          </w:tcPr>
          <w:p w:rsidR="00E53DCE" w:rsidRPr="00773F7E" w:rsidRDefault="00E53DCE" w:rsidP="006160CB">
            <w:pPr>
              <w:spacing w:before="0"/>
              <w:jc w:val="left"/>
              <w:rPr>
                <w:szCs w:val="24"/>
                <w:lang w:val="fr-CH"/>
              </w:rPr>
            </w:pPr>
          </w:p>
        </w:tc>
      </w:tr>
      <w:tr w:rsidR="00E53DCE" w:rsidRPr="00C0385C" w:rsidTr="004228FA">
        <w:trPr>
          <w:jc w:val="center"/>
        </w:trPr>
        <w:tc>
          <w:tcPr>
            <w:tcW w:w="1526" w:type="dxa"/>
            <w:shd w:val="clear" w:color="auto" w:fill="auto"/>
          </w:tcPr>
          <w:p w:rsidR="00E53DCE" w:rsidRPr="00773F7E" w:rsidRDefault="003471C9" w:rsidP="006160CB">
            <w:pPr>
              <w:tabs>
                <w:tab w:val="clear" w:pos="1588"/>
                <w:tab w:val="left" w:pos="1560"/>
              </w:tabs>
              <w:spacing w:before="0"/>
              <w:jc w:val="left"/>
              <w:rPr>
                <w:szCs w:val="24"/>
              </w:rPr>
            </w:pPr>
            <w:r>
              <w:rPr>
                <w:lang w:val="fr-CH"/>
              </w:rPr>
              <w:t>Objet</w:t>
            </w:r>
            <w:r w:rsidR="00E53DCE" w:rsidRPr="00773F7E">
              <w:rPr>
                <w:szCs w:val="24"/>
              </w:rPr>
              <w:t>:</w:t>
            </w:r>
          </w:p>
        </w:tc>
        <w:tc>
          <w:tcPr>
            <w:tcW w:w="8363" w:type="dxa"/>
            <w:gridSpan w:val="2"/>
            <w:vMerge w:val="restart"/>
            <w:shd w:val="clear" w:color="auto" w:fill="auto"/>
          </w:tcPr>
          <w:p w:rsidR="00E53DCE" w:rsidRPr="00471EE3" w:rsidRDefault="008E0E95" w:rsidP="006160CB">
            <w:pPr>
              <w:tabs>
                <w:tab w:val="clear" w:pos="1588"/>
                <w:tab w:val="left" w:pos="1560"/>
              </w:tabs>
              <w:spacing w:before="0"/>
              <w:rPr>
                <w:b/>
                <w:bCs/>
                <w:szCs w:val="24"/>
                <w:lang w:val="fr-CH"/>
              </w:rPr>
            </w:pPr>
            <w:bookmarkStart w:id="2" w:name="lt_pId006"/>
            <w:r w:rsidRPr="00086124">
              <w:rPr>
                <w:rFonts w:asciiTheme="minorHAnsi" w:hAnsiTheme="minorHAnsi"/>
                <w:b/>
                <w:bCs/>
                <w:szCs w:val="24"/>
                <w:lang w:val="fr-FR"/>
              </w:rPr>
              <w:t>Mesures transitoires en vue de la suppression des fiches de notification pour la publication anticipée soumises par les administrations concernant les assignations de fréquence aux réseaux à satellite et aux systèmes à satellites assujettis aux dispositions de la Section II de l</w:t>
            </w:r>
            <w:r w:rsidR="00471EE3">
              <w:rPr>
                <w:rFonts w:asciiTheme="minorHAnsi" w:hAnsiTheme="minorHAnsi"/>
                <w:b/>
                <w:bCs/>
                <w:szCs w:val="24"/>
                <w:lang w:val="fr-FR"/>
              </w:rPr>
              <w:t>'</w:t>
            </w:r>
            <w:r w:rsidRPr="00086124">
              <w:rPr>
                <w:rFonts w:asciiTheme="minorHAnsi" w:hAnsiTheme="minorHAnsi"/>
                <w:b/>
                <w:bCs/>
                <w:szCs w:val="24"/>
                <w:lang w:val="fr-FR"/>
              </w:rPr>
              <w:t>Article 9</w:t>
            </w:r>
            <w:bookmarkEnd w:id="2"/>
          </w:p>
        </w:tc>
      </w:tr>
      <w:tr w:rsidR="00E53DCE" w:rsidRPr="00C0385C" w:rsidTr="004228FA">
        <w:trPr>
          <w:jc w:val="center"/>
        </w:trPr>
        <w:tc>
          <w:tcPr>
            <w:tcW w:w="1526" w:type="dxa"/>
            <w:shd w:val="clear" w:color="auto" w:fill="auto"/>
          </w:tcPr>
          <w:p w:rsidR="00E53DCE" w:rsidRPr="00471EE3" w:rsidRDefault="00E53DCE" w:rsidP="006160CB">
            <w:pPr>
              <w:tabs>
                <w:tab w:val="clear" w:pos="1588"/>
                <w:tab w:val="left" w:pos="1560"/>
              </w:tabs>
              <w:spacing w:before="0"/>
              <w:jc w:val="left"/>
              <w:rPr>
                <w:b/>
                <w:bCs/>
                <w:szCs w:val="24"/>
                <w:lang w:val="fr-CH"/>
              </w:rPr>
            </w:pPr>
          </w:p>
        </w:tc>
        <w:tc>
          <w:tcPr>
            <w:tcW w:w="8363" w:type="dxa"/>
            <w:gridSpan w:val="2"/>
            <w:vMerge/>
            <w:shd w:val="clear" w:color="auto" w:fill="auto"/>
          </w:tcPr>
          <w:p w:rsidR="00E53DCE" w:rsidRPr="00471EE3" w:rsidRDefault="00E53DCE" w:rsidP="006160CB">
            <w:pPr>
              <w:tabs>
                <w:tab w:val="clear" w:pos="1588"/>
                <w:tab w:val="left" w:pos="1560"/>
              </w:tabs>
              <w:spacing w:before="0"/>
              <w:rPr>
                <w:b/>
                <w:bCs/>
                <w:szCs w:val="24"/>
                <w:lang w:val="fr-CH"/>
              </w:rPr>
            </w:pPr>
          </w:p>
        </w:tc>
      </w:tr>
      <w:tr w:rsidR="00E53DCE" w:rsidRPr="00C0385C" w:rsidTr="004228FA">
        <w:trPr>
          <w:jc w:val="center"/>
        </w:trPr>
        <w:tc>
          <w:tcPr>
            <w:tcW w:w="1526" w:type="dxa"/>
            <w:shd w:val="clear" w:color="auto" w:fill="auto"/>
          </w:tcPr>
          <w:p w:rsidR="00E53DCE" w:rsidRPr="00471EE3" w:rsidRDefault="00E53DCE" w:rsidP="006160CB">
            <w:pPr>
              <w:tabs>
                <w:tab w:val="clear" w:pos="1588"/>
                <w:tab w:val="left" w:pos="1560"/>
              </w:tabs>
              <w:spacing w:before="0"/>
              <w:jc w:val="left"/>
              <w:rPr>
                <w:b/>
                <w:bCs/>
                <w:szCs w:val="24"/>
                <w:lang w:val="fr-CH"/>
              </w:rPr>
            </w:pPr>
          </w:p>
        </w:tc>
        <w:tc>
          <w:tcPr>
            <w:tcW w:w="8363" w:type="dxa"/>
            <w:gridSpan w:val="2"/>
            <w:vMerge/>
            <w:shd w:val="clear" w:color="auto" w:fill="auto"/>
          </w:tcPr>
          <w:p w:rsidR="00E53DCE" w:rsidRPr="00471EE3" w:rsidRDefault="00E53DCE" w:rsidP="006160CB">
            <w:pPr>
              <w:tabs>
                <w:tab w:val="clear" w:pos="1588"/>
                <w:tab w:val="left" w:pos="1560"/>
              </w:tabs>
              <w:spacing w:before="0"/>
              <w:rPr>
                <w:b/>
                <w:bCs/>
                <w:szCs w:val="24"/>
                <w:lang w:val="fr-CH"/>
              </w:rPr>
            </w:pPr>
          </w:p>
        </w:tc>
      </w:tr>
      <w:tr w:rsidR="008E0E95" w:rsidRPr="00C0385C" w:rsidTr="004228FA">
        <w:trPr>
          <w:jc w:val="center"/>
        </w:trPr>
        <w:tc>
          <w:tcPr>
            <w:tcW w:w="1526" w:type="dxa"/>
            <w:shd w:val="clear" w:color="auto" w:fill="auto"/>
          </w:tcPr>
          <w:p w:rsidR="008E0E95" w:rsidRPr="00086124" w:rsidRDefault="008E0E95" w:rsidP="001B789A">
            <w:pPr>
              <w:spacing w:before="60" w:line="240" w:lineRule="auto"/>
              <w:jc w:val="left"/>
              <w:rPr>
                <w:b/>
                <w:bCs/>
                <w:szCs w:val="24"/>
                <w:lang w:val="fr-FR"/>
              </w:rPr>
            </w:pPr>
            <w:bookmarkStart w:id="3" w:name="lt_pId008"/>
            <w:r w:rsidRPr="00086124">
              <w:rPr>
                <w:szCs w:val="24"/>
                <w:lang w:val="fr-FR"/>
              </w:rPr>
              <w:t>Document de référence:</w:t>
            </w:r>
            <w:bookmarkEnd w:id="3"/>
          </w:p>
        </w:tc>
        <w:tc>
          <w:tcPr>
            <w:tcW w:w="8363" w:type="dxa"/>
            <w:gridSpan w:val="2"/>
            <w:shd w:val="clear" w:color="auto" w:fill="auto"/>
          </w:tcPr>
          <w:p w:rsidR="008E0E95" w:rsidRPr="00471EE3" w:rsidRDefault="001B789A" w:rsidP="001B789A">
            <w:pPr>
              <w:tabs>
                <w:tab w:val="clear" w:pos="1588"/>
                <w:tab w:val="left" w:pos="1560"/>
              </w:tabs>
              <w:spacing w:before="60"/>
              <w:rPr>
                <w:b/>
                <w:bCs/>
                <w:szCs w:val="24"/>
                <w:lang w:val="fr-CH"/>
              </w:rPr>
            </w:pPr>
            <w:bookmarkStart w:id="4" w:name="lt_pId007"/>
            <w:r>
              <w:rPr>
                <w:b/>
                <w:bCs/>
                <w:szCs w:val="24"/>
                <w:lang w:val="fr-FR"/>
              </w:rPr>
              <w:br/>
            </w:r>
            <w:r w:rsidR="008E0E95" w:rsidRPr="00086124">
              <w:rPr>
                <w:b/>
                <w:bCs/>
                <w:szCs w:val="24"/>
                <w:lang w:val="fr-FR"/>
              </w:rPr>
              <w:t>Lettre circulaire CR/376 du BR datée du 22 décembre 2014</w:t>
            </w:r>
            <w:bookmarkEnd w:id="4"/>
          </w:p>
        </w:tc>
      </w:tr>
      <w:tr w:rsidR="008E0E95" w:rsidRPr="00C0385C" w:rsidTr="004228FA">
        <w:trPr>
          <w:jc w:val="center"/>
        </w:trPr>
        <w:tc>
          <w:tcPr>
            <w:tcW w:w="9889" w:type="dxa"/>
            <w:gridSpan w:val="3"/>
            <w:shd w:val="clear" w:color="auto" w:fill="auto"/>
          </w:tcPr>
          <w:p w:rsidR="008E0E95" w:rsidRPr="00471EE3" w:rsidRDefault="008E0E95" w:rsidP="008E0E95">
            <w:pPr>
              <w:tabs>
                <w:tab w:val="clear" w:pos="1588"/>
                <w:tab w:val="left" w:pos="1560"/>
              </w:tabs>
              <w:spacing w:before="0"/>
              <w:jc w:val="left"/>
              <w:rPr>
                <w:szCs w:val="24"/>
                <w:lang w:val="fr-CH"/>
              </w:rPr>
            </w:pPr>
          </w:p>
        </w:tc>
      </w:tr>
    </w:tbl>
    <w:p w:rsidR="008E0E95" w:rsidRPr="00086124" w:rsidRDefault="008E0E95" w:rsidP="00190DBD">
      <w:pPr>
        <w:rPr>
          <w:lang w:val="fr-FR"/>
        </w:rPr>
      </w:pPr>
      <w:bookmarkStart w:id="5" w:name="lt_pId009"/>
      <w:bookmarkStart w:id="6" w:name="_Toc444507497"/>
      <w:r w:rsidRPr="00086124">
        <w:rPr>
          <w:lang w:val="fr-FR"/>
        </w:rPr>
        <w:t>La Conférence mondiale des radiocommunications</w:t>
      </w:r>
      <w:r w:rsidR="00190DBD">
        <w:rPr>
          <w:lang w:val="fr-FR"/>
        </w:rPr>
        <w:t xml:space="preserve"> Genève 2015</w:t>
      </w:r>
      <w:r w:rsidRPr="00086124">
        <w:rPr>
          <w:lang w:val="fr-FR"/>
        </w:rPr>
        <w:t xml:space="preserve"> (CMR-15) a adopté la Résolution</w:t>
      </w:r>
      <w:r w:rsidR="001B789A">
        <w:rPr>
          <w:lang w:val="fr-FR"/>
        </w:rPr>
        <w:t> </w:t>
      </w:r>
      <w:r w:rsidRPr="00086124">
        <w:rPr>
          <w:lang w:val="fr-FR"/>
        </w:rPr>
        <w:t>31 (CMR-15), qui a pris effet le 28 novembre 2015 et traite des mesures transitoires en vue de la suppression des fiches de notification pour la publication anticipée soumises par les administrations concernant les assignations de fréquence aux réseaux à satellite et aux systèmes à satellites assujettis aux dispositions de la Section II de l</w:t>
      </w:r>
      <w:r w:rsidR="00471EE3">
        <w:rPr>
          <w:lang w:val="fr-FR"/>
        </w:rPr>
        <w:t>'</w:t>
      </w:r>
      <w:r w:rsidRPr="00086124">
        <w:rPr>
          <w:lang w:val="fr-FR"/>
        </w:rPr>
        <w:t xml:space="preserve">Article </w:t>
      </w:r>
      <w:r w:rsidRPr="00086124">
        <w:rPr>
          <w:b/>
          <w:bCs/>
          <w:lang w:val="fr-FR"/>
        </w:rPr>
        <w:t>9</w:t>
      </w:r>
      <w:r w:rsidRPr="00086124">
        <w:rPr>
          <w:lang w:val="fr-FR"/>
        </w:rPr>
        <w:t>.</w:t>
      </w:r>
      <w:bookmarkEnd w:id="5"/>
    </w:p>
    <w:p w:rsidR="008E0E95" w:rsidRPr="00086124" w:rsidRDefault="008E0E95" w:rsidP="0024631E">
      <w:pPr>
        <w:rPr>
          <w:lang w:val="fr-FR"/>
        </w:rPr>
      </w:pPr>
      <w:bookmarkStart w:id="7" w:name="lt_pId010"/>
      <w:r w:rsidRPr="00086124">
        <w:rPr>
          <w:lang w:val="fr-FR"/>
        </w:rPr>
        <w:t xml:space="preserve">Conformément au point 1 du </w:t>
      </w:r>
      <w:r w:rsidRPr="00086124">
        <w:rPr>
          <w:i/>
          <w:iCs/>
          <w:lang w:val="fr-FR"/>
        </w:rPr>
        <w:t>décide</w:t>
      </w:r>
      <w:r w:rsidRPr="00086124">
        <w:rPr>
          <w:lang w:val="fr-FR"/>
        </w:rPr>
        <w:t xml:space="preserve"> de la Résolution 31 (CMR-15), à compter du 1er juillet 2016, le numéro </w:t>
      </w:r>
      <w:r w:rsidRPr="00C52B7A">
        <w:rPr>
          <w:b/>
          <w:bCs/>
          <w:lang w:val="fr-FR"/>
        </w:rPr>
        <w:t>9.</w:t>
      </w:r>
      <w:r w:rsidR="00471EE3" w:rsidRPr="00C52B7A">
        <w:rPr>
          <w:b/>
          <w:bCs/>
          <w:lang w:val="fr-FR"/>
        </w:rPr>
        <w:t>1</w:t>
      </w:r>
      <w:r w:rsidRPr="00086124">
        <w:rPr>
          <w:lang w:val="fr-FR"/>
        </w:rPr>
        <w:t xml:space="preserve"> cesse d</w:t>
      </w:r>
      <w:r w:rsidR="00471EE3">
        <w:rPr>
          <w:lang w:val="fr-FR"/>
        </w:rPr>
        <w:t>'</w:t>
      </w:r>
      <w:r w:rsidRPr="00086124">
        <w:rPr>
          <w:lang w:val="fr-FR"/>
        </w:rPr>
        <w:t>être a</w:t>
      </w:r>
      <w:r>
        <w:rPr>
          <w:lang w:val="fr-FR"/>
        </w:rPr>
        <w:t>ppliqué aux réseaux à satellite</w:t>
      </w:r>
      <w:r w:rsidRPr="00086124">
        <w:rPr>
          <w:lang w:val="fr-FR"/>
        </w:rPr>
        <w:t xml:space="preserve"> ou aux systèmes à satellites assujettis aux procédures de coordination prévues dans la Section II de l</w:t>
      </w:r>
      <w:r w:rsidR="00471EE3">
        <w:rPr>
          <w:lang w:val="fr-FR"/>
        </w:rPr>
        <w:t>'</w:t>
      </w:r>
      <w:r w:rsidRPr="00086124">
        <w:rPr>
          <w:lang w:val="fr-FR"/>
        </w:rPr>
        <w:t xml:space="preserve">Article </w:t>
      </w:r>
      <w:r w:rsidRPr="00C52B7A">
        <w:rPr>
          <w:b/>
          <w:bCs/>
          <w:lang w:val="fr-FR"/>
        </w:rPr>
        <w:t>9</w:t>
      </w:r>
      <w:r w:rsidRPr="00086124">
        <w:rPr>
          <w:lang w:val="fr-FR"/>
        </w:rPr>
        <w:t>.</w:t>
      </w:r>
      <w:bookmarkEnd w:id="7"/>
      <w:r w:rsidRPr="00086124">
        <w:rPr>
          <w:lang w:val="fr-FR"/>
        </w:rPr>
        <w:t xml:space="preserve"> </w:t>
      </w:r>
      <w:bookmarkStart w:id="8" w:name="lt_pId011"/>
      <w:r w:rsidRPr="00086124">
        <w:rPr>
          <w:lang w:val="fr-FR"/>
        </w:rPr>
        <w:t xml:space="preserve">En conséquence, et à partir de la même date, le système </w:t>
      </w:r>
      <w:proofErr w:type="spellStart"/>
      <w:r w:rsidRPr="00086124">
        <w:rPr>
          <w:lang w:val="fr-FR"/>
        </w:rPr>
        <w:t>SpaceWISC</w:t>
      </w:r>
      <w:proofErr w:type="spellEnd"/>
      <w:r w:rsidRPr="00086124">
        <w:rPr>
          <w:lang w:val="fr-FR"/>
        </w:rPr>
        <w:t xml:space="preserve"> cessera d</w:t>
      </w:r>
      <w:r w:rsidR="00471EE3">
        <w:rPr>
          <w:lang w:val="fr-FR"/>
        </w:rPr>
        <w:t>'</w:t>
      </w:r>
      <w:r w:rsidRPr="00086124">
        <w:rPr>
          <w:lang w:val="fr-FR"/>
        </w:rPr>
        <w:t>accepter toute nouvelle fiche de notification pour la publication anticipée ou tout amendement connexe.</w:t>
      </w:r>
      <w:bookmarkEnd w:id="8"/>
      <w:r w:rsidRPr="00086124">
        <w:rPr>
          <w:lang w:val="fr-FR"/>
        </w:rPr>
        <w:t xml:space="preserve"> </w:t>
      </w:r>
      <w:bookmarkStart w:id="9" w:name="lt_pId012"/>
      <w:r w:rsidRPr="00086124">
        <w:rPr>
          <w:lang w:val="fr-FR"/>
        </w:rPr>
        <w:t>De la même façon, l</w:t>
      </w:r>
      <w:r>
        <w:rPr>
          <w:lang w:val="fr-FR"/>
        </w:rPr>
        <w:t xml:space="preserve">es </w:t>
      </w:r>
      <w:r w:rsidRPr="00086124">
        <w:rPr>
          <w:lang w:val="fr-FR"/>
        </w:rPr>
        <w:t xml:space="preserve">courriers électroniques </w:t>
      </w:r>
      <w:r>
        <w:rPr>
          <w:lang w:val="fr-FR"/>
        </w:rPr>
        <w:t>de la part</w:t>
      </w:r>
      <w:r w:rsidRPr="00086124">
        <w:rPr>
          <w:lang w:val="fr-FR"/>
        </w:rPr>
        <w:t xml:space="preserve"> </w:t>
      </w:r>
      <w:r>
        <w:rPr>
          <w:lang w:val="fr-FR"/>
        </w:rPr>
        <w:t>d</w:t>
      </w:r>
      <w:r w:rsidR="00471EE3">
        <w:rPr>
          <w:lang w:val="fr-FR"/>
        </w:rPr>
        <w:t>'</w:t>
      </w:r>
      <w:r w:rsidRPr="00086124">
        <w:rPr>
          <w:lang w:val="fr-FR"/>
        </w:rPr>
        <w:t xml:space="preserve">administrations </w:t>
      </w:r>
      <w:r>
        <w:rPr>
          <w:lang w:val="fr-FR"/>
        </w:rPr>
        <w:t>cherchant à</w:t>
      </w:r>
      <w:r w:rsidRPr="00086124">
        <w:rPr>
          <w:lang w:val="fr-FR"/>
        </w:rPr>
        <w:t xml:space="preserve"> soumettre des </w:t>
      </w:r>
      <w:r w:rsidR="00471EE3">
        <w:rPr>
          <w:lang w:val="fr-FR"/>
        </w:rPr>
        <w:t>renseignements pour la publication anticipée (</w:t>
      </w:r>
      <w:r w:rsidRPr="00086124">
        <w:rPr>
          <w:lang w:val="fr-FR"/>
        </w:rPr>
        <w:t>API</w:t>
      </w:r>
      <w:r w:rsidR="00471EE3">
        <w:rPr>
          <w:lang w:val="fr-FR"/>
        </w:rPr>
        <w:t>)</w:t>
      </w:r>
      <w:r w:rsidRPr="00086124">
        <w:rPr>
          <w:lang w:val="fr-FR"/>
        </w:rPr>
        <w:t xml:space="preserve"> assujettis à la coordination ne seront plus acceptés.</w:t>
      </w:r>
      <w:bookmarkEnd w:id="9"/>
    </w:p>
    <w:p w:rsidR="008E0E95" w:rsidRPr="00086124" w:rsidRDefault="008E0E95" w:rsidP="0024631E">
      <w:pPr>
        <w:rPr>
          <w:lang w:val="fr-FR"/>
        </w:rPr>
      </w:pPr>
      <w:bookmarkStart w:id="10" w:name="lt_pId013"/>
      <w:r w:rsidRPr="00086124">
        <w:rPr>
          <w:lang w:val="fr-FR"/>
        </w:rPr>
        <w:t>Les renseignements API reçus jusqu</w:t>
      </w:r>
      <w:r w:rsidR="00471EE3">
        <w:rPr>
          <w:lang w:val="fr-FR"/>
        </w:rPr>
        <w:t>'</w:t>
      </w:r>
      <w:r w:rsidRPr="00086124">
        <w:rPr>
          <w:lang w:val="fr-FR"/>
        </w:rPr>
        <w:t>au 30 juin 2016 continueront d</w:t>
      </w:r>
      <w:r w:rsidR="00471EE3">
        <w:rPr>
          <w:lang w:val="fr-FR"/>
        </w:rPr>
        <w:t>'</w:t>
      </w:r>
      <w:r w:rsidRPr="00086124">
        <w:rPr>
          <w:lang w:val="fr-FR"/>
        </w:rPr>
        <w:t xml:space="preserve">être traités et publiés </w:t>
      </w:r>
      <w:r>
        <w:rPr>
          <w:lang w:val="fr-FR"/>
        </w:rPr>
        <w:t>via le</w:t>
      </w:r>
      <w:r w:rsidRPr="00086124">
        <w:rPr>
          <w:lang w:val="fr-FR"/>
        </w:rPr>
        <w:t xml:space="preserve"> système </w:t>
      </w:r>
      <w:proofErr w:type="spellStart"/>
      <w:r w:rsidRPr="00086124">
        <w:rPr>
          <w:lang w:val="fr-FR"/>
        </w:rPr>
        <w:t>SpaceW</w:t>
      </w:r>
      <w:r>
        <w:rPr>
          <w:lang w:val="fr-FR"/>
        </w:rPr>
        <w:t>ISC</w:t>
      </w:r>
      <w:proofErr w:type="spellEnd"/>
      <w:r>
        <w:rPr>
          <w:lang w:val="fr-FR"/>
        </w:rPr>
        <w:t>, lequel restera accessible</w:t>
      </w:r>
      <w:r w:rsidRPr="00086124">
        <w:rPr>
          <w:lang w:val="fr-FR"/>
        </w:rPr>
        <w:t xml:space="preserve"> pour la consultation des</w:t>
      </w:r>
      <w:r w:rsidR="00471EE3">
        <w:rPr>
          <w:lang w:val="fr-FR"/>
        </w:rPr>
        <w:t xml:space="preserve"> publications</w:t>
      </w:r>
      <w:r w:rsidRPr="00086124">
        <w:rPr>
          <w:lang w:val="fr-FR"/>
        </w:rPr>
        <w:t xml:space="preserve"> API et l</w:t>
      </w:r>
      <w:r w:rsidR="00471EE3">
        <w:rPr>
          <w:lang w:val="fr-FR"/>
        </w:rPr>
        <w:t>'</w:t>
      </w:r>
      <w:r w:rsidRPr="00086124">
        <w:rPr>
          <w:lang w:val="fr-FR"/>
        </w:rPr>
        <w:t>envoi d</w:t>
      </w:r>
      <w:r w:rsidR="00471EE3">
        <w:rPr>
          <w:lang w:val="fr-FR"/>
        </w:rPr>
        <w:t>'</w:t>
      </w:r>
      <w:r w:rsidRPr="00086124">
        <w:rPr>
          <w:lang w:val="fr-FR"/>
        </w:rPr>
        <w:t xml:space="preserve">observations conformément au numéro </w:t>
      </w:r>
      <w:r w:rsidRPr="00C52B7A">
        <w:rPr>
          <w:b/>
          <w:bCs/>
          <w:lang w:val="fr-FR"/>
        </w:rPr>
        <w:t>9.5B</w:t>
      </w:r>
      <w:r>
        <w:rPr>
          <w:lang w:val="fr-FR"/>
        </w:rPr>
        <w:t xml:space="preserve"> j</w:t>
      </w:r>
      <w:r w:rsidRPr="00086124">
        <w:rPr>
          <w:lang w:val="fr-FR"/>
        </w:rPr>
        <w:t>usqu</w:t>
      </w:r>
      <w:r w:rsidR="00471EE3">
        <w:rPr>
          <w:lang w:val="fr-FR"/>
        </w:rPr>
        <w:t>'</w:t>
      </w:r>
      <w:r w:rsidRPr="00086124">
        <w:rPr>
          <w:lang w:val="fr-FR"/>
        </w:rPr>
        <w:t>au 31 décembre 2016.</w:t>
      </w:r>
      <w:bookmarkEnd w:id="10"/>
      <w:r w:rsidRPr="00086124">
        <w:rPr>
          <w:lang w:val="fr-FR"/>
        </w:rPr>
        <w:t xml:space="preserve"> </w:t>
      </w:r>
    </w:p>
    <w:p w:rsidR="008E0E95" w:rsidRPr="00086124" w:rsidRDefault="008E0E95" w:rsidP="001B789A">
      <w:pPr>
        <w:rPr>
          <w:lang w:val="fr-FR"/>
        </w:rPr>
      </w:pPr>
      <w:bookmarkStart w:id="11" w:name="lt_pId014"/>
      <w:r w:rsidRPr="00086124">
        <w:rPr>
          <w:lang w:val="fr-FR"/>
        </w:rPr>
        <w:t>Toute dem</w:t>
      </w:r>
      <w:r>
        <w:rPr>
          <w:lang w:val="fr-FR"/>
        </w:rPr>
        <w:t>ande de coordination conformément à</w:t>
      </w:r>
      <w:r w:rsidRPr="00086124">
        <w:rPr>
          <w:lang w:val="fr-FR"/>
        </w:rPr>
        <w:t xml:space="preserve"> la Section II de l</w:t>
      </w:r>
      <w:r w:rsidR="00471EE3">
        <w:rPr>
          <w:lang w:val="fr-FR"/>
        </w:rPr>
        <w:t>'</w:t>
      </w:r>
      <w:r w:rsidRPr="00086124">
        <w:rPr>
          <w:lang w:val="fr-FR"/>
        </w:rPr>
        <w:t>Article 9 reçue entre le 1er</w:t>
      </w:r>
      <w:r w:rsidR="001B789A">
        <w:rPr>
          <w:lang w:val="fr-FR"/>
        </w:rPr>
        <w:t> </w:t>
      </w:r>
      <w:r w:rsidRPr="00086124">
        <w:rPr>
          <w:lang w:val="fr-FR"/>
        </w:rPr>
        <w:t>juillet</w:t>
      </w:r>
      <w:r w:rsidR="001B789A">
        <w:rPr>
          <w:lang w:val="fr-FR"/>
        </w:rPr>
        <w:t> </w:t>
      </w:r>
      <w:r w:rsidRPr="00086124">
        <w:rPr>
          <w:lang w:val="fr-FR"/>
        </w:rPr>
        <w:t>2016 et le 31 décembre 2016 sera traitée comme suit:</w:t>
      </w:r>
      <w:bookmarkEnd w:id="11"/>
    </w:p>
    <w:p w:rsidR="008E0E95" w:rsidRPr="00086124" w:rsidRDefault="00471EE3" w:rsidP="00471EE3">
      <w:pPr>
        <w:pStyle w:val="enumlev1"/>
        <w:rPr>
          <w:lang w:val="fr-FR"/>
        </w:rPr>
      </w:pPr>
      <w:r w:rsidRPr="00471EE3">
        <w:rPr>
          <w:rFonts w:ascii="Normal" w:eastAsia="Normal" w:hAnsi="Normal" w:cs="Normal"/>
          <w:lang w:val="fr-FR"/>
        </w:rPr>
        <w:t>•</w:t>
      </w:r>
      <w:r w:rsidR="008E0E95" w:rsidRPr="00086124">
        <w:rPr>
          <w:lang w:val="fr-FR"/>
        </w:rPr>
        <w:tab/>
      </w:r>
      <w:bookmarkStart w:id="12" w:name="lt_pId016"/>
      <w:r w:rsidR="008E0E95" w:rsidRPr="00086124">
        <w:rPr>
          <w:lang w:val="fr-FR"/>
        </w:rPr>
        <w:t xml:space="preserve">Toute demande de coordination concernant des </w:t>
      </w:r>
      <w:r>
        <w:rPr>
          <w:lang w:val="fr-FR"/>
        </w:rPr>
        <w:t xml:space="preserve">renseignements </w:t>
      </w:r>
      <w:r w:rsidR="008E0E95" w:rsidRPr="00086124">
        <w:rPr>
          <w:lang w:val="fr-FR"/>
        </w:rPr>
        <w:t>API reçus au plus tard le 30 juin 2016 sera considérée comme ayant été reçue à sa date de réception, laquelle ne peut intervenir moins de six mois après la date de réception de</w:t>
      </w:r>
      <w:r w:rsidR="008E0E95">
        <w:rPr>
          <w:lang w:val="fr-FR"/>
        </w:rPr>
        <w:t>s</w:t>
      </w:r>
      <w:r>
        <w:rPr>
          <w:lang w:val="fr-FR"/>
        </w:rPr>
        <w:t xml:space="preserve"> renseignements</w:t>
      </w:r>
      <w:r w:rsidR="008E0E95">
        <w:rPr>
          <w:lang w:val="fr-FR"/>
        </w:rPr>
        <w:t xml:space="preserve"> API en question</w:t>
      </w:r>
      <w:r w:rsidR="008E0E95" w:rsidRPr="00086124">
        <w:rPr>
          <w:lang w:val="fr-FR"/>
        </w:rPr>
        <w:t xml:space="preserve">, conformément au numéro </w:t>
      </w:r>
      <w:r w:rsidR="008E0E95" w:rsidRPr="00C52B7A">
        <w:rPr>
          <w:b/>
          <w:bCs/>
          <w:lang w:val="fr-FR"/>
        </w:rPr>
        <w:t>9.1</w:t>
      </w:r>
      <w:r w:rsidR="008E0E95" w:rsidRPr="00086124">
        <w:rPr>
          <w:lang w:val="fr-FR"/>
        </w:rPr>
        <w:t xml:space="preserve"> du Règlement des radiocommunications (édition de 2012)</w:t>
      </w:r>
      <w:bookmarkEnd w:id="12"/>
      <w:r w:rsidR="001B789A">
        <w:rPr>
          <w:lang w:val="fr-FR"/>
        </w:rPr>
        <w:t>.</w:t>
      </w:r>
    </w:p>
    <w:p w:rsidR="008E0E95" w:rsidRPr="00086124" w:rsidRDefault="00471EE3" w:rsidP="00471EE3">
      <w:pPr>
        <w:pStyle w:val="enumlev1"/>
        <w:rPr>
          <w:lang w:val="fr-FR"/>
        </w:rPr>
      </w:pPr>
      <w:r w:rsidRPr="00471EE3">
        <w:rPr>
          <w:lang w:val="fr-FR"/>
        </w:rPr>
        <w:t>•</w:t>
      </w:r>
      <w:bookmarkStart w:id="13" w:name="lt_pId017"/>
      <w:r>
        <w:rPr>
          <w:lang w:val="fr-FR"/>
        </w:rPr>
        <w:tab/>
      </w:r>
      <w:r w:rsidR="008E0E95" w:rsidRPr="00086124">
        <w:rPr>
          <w:lang w:val="fr-FR"/>
        </w:rPr>
        <w:t>Toute demande de coordination ne concernant pas des</w:t>
      </w:r>
      <w:r>
        <w:rPr>
          <w:lang w:val="fr-FR"/>
        </w:rPr>
        <w:t xml:space="preserve"> renseignements</w:t>
      </w:r>
      <w:r w:rsidR="008E0E95" w:rsidRPr="00086124">
        <w:rPr>
          <w:lang w:val="fr-FR"/>
        </w:rPr>
        <w:t xml:space="preserve"> API reçus au plus tard le 30 juin 2016 sera considérée comme ayant été reçue par le Bu</w:t>
      </w:r>
      <w:r>
        <w:rPr>
          <w:lang w:val="fr-FR"/>
        </w:rPr>
        <w:t>reau en date du 1er </w:t>
      </w:r>
      <w:r w:rsidR="008E0E95">
        <w:rPr>
          <w:lang w:val="fr-FR"/>
        </w:rPr>
        <w:t>janvier 2017</w:t>
      </w:r>
      <w:r w:rsidR="008E0E95" w:rsidRPr="00086124">
        <w:rPr>
          <w:lang w:val="fr-FR"/>
        </w:rPr>
        <w:t xml:space="preserve"> et sera traitée en conséquence.</w:t>
      </w:r>
      <w:bookmarkEnd w:id="13"/>
    </w:p>
    <w:p w:rsidR="008E0E95" w:rsidRPr="00086124" w:rsidRDefault="008E0E95" w:rsidP="0024631E">
      <w:pPr>
        <w:rPr>
          <w:rFonts w:asciiTheme="minorHAnsi" w:hAnsiTheme="minorHAnsi"/>
          <w:szCs w:val="24"/>
          <w:lang w:val="fr-FR"/>
        </w:rPr>
      </w:pPr>
      <w:bookmarkStart w:id="14" w:name="lt_pId018"/>
      <w:r w:rsidRPr="00086124">
        <w:rPr>
          <w:lang w:val="fr-FR"/>
        </w:rPr>
        <w:lastRenderedPageBreak/>
        <w:t xml:space="preserve">Conformément au point 2 du </w:t>
      </w:r>
      <w:r w:rsidRPr="00A70D10">
        <w:rPr>
          <w:i/>
          <w:iCs/>
          <w:lang w:val="fr-FR"/>
        </w:rPr>
        <w:t>décide</w:t>
      </w:r>
      <w:r w:rsidRPr="00086124">
        <w:rPr>
          <w:lang w:val="fr-FR"/>
        </w:rPr>
        <w:t xml:space="preserve"> de la Résolution 31 (CMR-15), les </w:t>
      </w:r>
      <w:r w:rsidR="00471EE3">
        <w:rPr>
          <w:lang w:val="fr-FR"/>
        </w:rPr>
        <w:t xml:space="preserve">renseignements </w:t>
      </w:r>
      <w:r w:rsidRPr="00086124">
        <w:rPr>
          <w:lang w:val="fr-FR"/>
        </w:rPr>
        <w:t>API concernant un réseau à satellite ou un système à satellites assujetti aux procédures de coordination prévues dans la Section II de l</w:t>
      </w:r>
      <w:r w:rsidR="00471EE3">
        <w:rPr>
          <w:lang w:val="fr-FR"/>
        </w:rPr>
        <w:t>'</w:t>
      </w:r>
      <w:r w:rsidRPr="00086124">
        <w:rPr>
          <w:lang w:val="fr-FR"/>
        </w:rPr>
        <w:t xml:space="preserve">Article </w:t>
      </w:r>
      <w:r w:rsidRPr="00A70D10">
        <w:rPr>
          <w:b/>
          <w:bCs/>
          <w:lang w:val="fr-FR"/>
        </w:rPr>
        <w:t>9</w:t>
      </w:r>
      <w:r w:rsidRPr="00086124">
        <w:rPr>
          <w:lang w:val="fr-FR"/>
        </w:rPr>
        <w:t xml:space="preserve">, pour lequel le Bureau des </w:t>
      </w:r>
      <w:r>
        <w:rPr>
          <w:lang w:val="fr-FR"/>
        </w:rPr>
        <w:t>r</w:t>
      </w:r>
      <w:r w:rsidRPr="00086124">
        <w:rPr>
          <w:lang w:val="fr-FR"/>
        </w:rPr>
        <w:t>adiocommunications n</w:t>
      </w:r>
      <w:r w:rsidR="00471EE3">
        <w:rPr>
          <w:lang w:val="fr-FR"/>
        </w:rPr>
        <w:t>'</w:t>
      </w:r>
      <w:r w:rsidRPr="00086124">
        <w:rPr>
          <w:lang w:val="fr-FR"/>
        </w:rPr>
        <w:t xml:space="preserve">aura pas reçu de demande de coordination au titre du numéro </w:t>
      </w:r>
      <w:r w:rsidRPr="00A70D10">
        <w:rPr>
          <w:b/>
          <w:bCs/>
          <w:lang w:val="fr-FR"/>
        </w:rPr>
        <w:t>9.30</w:t>
      </w:r>
      <w:r w:rsidRPr="00086124">
        <w:rPr>
          <w:lang w:val="fr-FR"/>
        </w:rPr>
        <w:t xml:space="preserve"> au plus tard le 31 décembre 2016, seront supprimés par le Bureau et ne seront plus pris en considération.</w:t>
      </w:r>
      <w:bookmarkEnd w:id="14"/>
    </w:p>
    <w:p w:rsidR="008E0E95" w:rsidRPr="00086124" w:rsidRDefault="008E0E95" w:rsidP="001D1DB6">
      <w:pPr>
        <w:rPr>
          <w:lang w:val="fr-FR"/>
        </w:rPr>
      </w:pPr>
      <w:bookmarkStart w:id="15" w:name="lt_pId019"/>
      <w:bookmarkEnd w:id="6"/>
      <w:r w:rsidRPr="00086124">
        <w:rPr>
          <w:lang w:val="fr-FR"/>
        </w:rPr>
        <w:t xml:space="preserve">A compter du 1er juillet 2016, le Bureau des radiocommunications cessera également de publier les modifications apportées aux sections spéciales API en ce qui concerne les </w:t>
      </w:r>
      <w:r w:rsidR="00471EE3">
        <w:rPr>
          <w:lang w:val="fr-FR"/>
        </w:rPr>
        <w:t>changements</w:t>
      </w:r>
      <w:r w:rsidRPr="00086124">
        <w:rPr>
          <w:lang w:val="fr-FR"/>
        </w:rPr>
        <w:t xml:space="preserve"> de nom des satellites </w:t>
      </w:r>
      <w:r w:rsidR="00471EE3">
        <w:rPr>
          <w:lang w:val="fr-FR"/>
        </w:rPr>
        <w:t>et</w:t>
      </w:r>
      <w:r w:rsidR="001B789A">
        <w:rPr>
          <w:lang w:val="fr-FR"/>
        </w:rPr>
        <w:t>/ou</w:t>
      </w:r>
      <w:r w:rsidR="00471EE3">
        <w:rPr>
          <w:lang w:val="fr-FR"/>
        </w:rPr>
        <w:t xml:space="preserve"> les modifications de leur position dans un intervalle</w:t>
      </w:r>
      <w:r w:rsidRPr="00086124">
        <w:rPr>
          <w:lang w:val="fr-FR"/>
        </w:rPr>
        <w:t xml:space="preserve"> de ± 6 degrés</w:t>
      </w:r>
      <w:r>
        <w:rPr>
          <w:lang w:val="fr-FR"/>
        </w:rPr>
        <w:t>,</w:t>
      </w:r>
      <w:r w:rsidRPr="00086124">
        <w:rPr>
          <w:lang w:val="fr-FR"/>
        </w:rPr>
        <w:t xml:space="preserve"> reçues dans les demandes de coordination.</w:t>
      </w:r>
      <w:bookmarkEnd w:id="15"/>
      <w:r w:rsidRPr="00086124">
        <w:rPr>
          <w:lang w:val="fr-FR"/>
        </w:rPr>
        <w:t xml:space="preserve"> </w:t>
      </w:r>
      <w:bookmarkStart w:id="16" w:name="lt_pId020"/>
      <w:r w:rsidRPr="00086124">
        <w:rPr>
          <w:lang w:val="fr-FR"/>
        </w:rPr>
        <w:t>Les administrations pourront consulter ces modifications en ligne à l</w:t>
      </w:r>
      <w:r w:rsidR="00471EE3">
        <w:rPr>
          <w:lang w:val="fr-FR"/>
        </w:rPr>
        <w:t>'</w:t>
      </w:r>
      <w:r w:rsidRPr="00086124">
        <w:rPr>
          <w:lang w:val="fr-FR"/>
        </w:rPr>
        <w:t xml:space="preserve">adresse suivante: </w:t>
      </w:r>
      <w:bookmarkEnd w:id="16"/>
      <w:r w:rsidR="001D1DB6">
        <w:fldChar w:fldCharType="begin"/>
      </w:r>
      <w:r w:rsidR="001D1DB6" w:rsidRPr="001D1DB6">
        <w:rPr>
          <w:lang w:val="fr-CH"/>
        </w:rPr>
        <w:instrText xml:space="preserve"> HYPERLINK "http://www.itu.int/ITU-R/go/sat-names" </w:instrText>
      </w:r>
      <w:r w:rsidR="001D1DB6">
        <w:fldChar w:fldCharType="separate"/>
      </w:r>
      <w:r w:rsidR="001D1DB6" w:rsidRPr="001D1DB6">
        <w:rPr>
          <w:rStyle w:val="Hyperlink"/>
          <w:lang w:val="fr-CH"/>
        </w:rPr>
        <w:t>www.itu.int/go/ITU-R/sat-names</w:t>
      </w:r>
      <w:r w:rsidR="001D1DB6">
        <w:fldChar w:fldCharType="end"/>
      </w:r>
    </w:p>
    <w:p w:rsidR="008E0E95" w:rsidRPr="00086124" w:rsidRDefault="008E0E95" w:rsidP="0024631E">
      <w:pPr>
        <w:rPr>
          <w:lang w:val="fr-FR"/>
        </w:rPr>
      </w:pPr>
      <w:bookmarkStart w:id="17" w:name="lt_pId021"/>
      <w:r w:rsidRPr="00086124">
        <w:rPr>
          <w:lang w:val="fr-FR"/>
        </w:rPr>
        <w:t xml:space="preserve">A compter du 1er janvier 2017 et conformément </w:t>
      </w:r>
      <w:r w:rsidR="00471EE3">
        <w:rPr>
          <w:lang w:val="fr-FR"/>
        </w:rPr>
        <w:t>au</w:t>
      </w:r>
      <w:r w:rsidRPr="00086124">
        <w:rPr>
          <w:lang w:val="fr-FR"/>
        </w:rPr>
        <w:t xml:space="preserve"> numéro </w:t>
      </w:r>
      <w:r w:rsidRPr="001B789A">
        <w:rPr>
          <w:b/>
          <w:bCs/>
          <w:lang w:val="fr-FR"/>
        </w:rPr>
        <w:t>9.1A</w:t>
      </w:r>
      <w:r w:rsidR="00471EE3">
        <w:rPr>
          <w:lang w:val="fr-FR"/>
        </w:rPr>
        <w:t xml:space="preserve"> tel qu'il a été révisé par la CMR</w:t>
      </w:r>
      <w:r w:rsidR="00471EE3">
        <w:rPr>
          <w:lang w:val="fr-FR"/>
        </w:rPr>
        <w:noBreakHyphen/>
      </w:r>
      <w:r w:rsidRPr="00086124">
        <w:rPr>
          <w:lang w:val="fr-FR"/>
        </w:rPr>
        <w:t>15, le Bureau des radiocommunications publiera, à partir des caractéristiques de base de la demande de coordination, une description générale du réseau ou du système en vue de sa publication anticipée dans une section spéciale de sa BR IFIC.</w:t>
      </w:r>
      <w:bookmarkEnd w:id="17"/>
      <w:r w:rsidRPr="00086124">
        <w:rPr>
          <w:lang w:val="fr-FR"/>
        </w:rPr>
        <w:t xml:space="preserve"> </w:t>
      </w:r>
      <w:bookmarkStart w:id="18" w:name="lt_pId022"/>
      <w:r w:rsidRPr="00086124">
        <w:rPr>
          <w:lang w:val="fr-FR"/>
        </w:rPr>
        <w:t>Pour ce faire, le Bureau des radiocommunications élabore actuellement</w:t>
      </w:r>
      <w:r>
        <w:rPr>
          <w:lang w:val="fr-FR"/>
        </w:rPr>
        <w:t>,</w:t>
      </w:r>
      <w:r w:rsidRPr="00BA67B3">
        <w:rPr>
          <w:lang w:val="fr-FR"/>
        </w:rPr>
        <w:t xml:space="preserve"> </w:t>
      </w:r>
      <w:r>
        <w:rPr>
          <w:lang w:val="fr-FR"/>
        </w:rPr>
        <w:t>conformément aux dispositions</w:t>
      </w:r>
      <w:r w:rsidRPr="00086124">
        <w:rPr>
          <w:lang w:val="fr-FR"/>
        </w:rPr>
        <w:t xml:space="preserve"> de la </w:t>
      </w:r>
      <w:r w:rsidR="00471EE3">
        <w:rPr>
          <w:lang w:val="fr-FR"/>
        </w:rPr>
        <w:t>R</w:t>
      </w:r>
      <w:r w:rsidRPr="00086124">
        <w:rPr>
          <w:lang w:val="fr-FR"/>
        </w:rPr>
        <w:t>ésolution 908 (CMR-15)</w:t>
      </w:r>
      <w:r>
        <w:rPr>
          <w:lang w:val="fr-FR"/>
        </w:rPr>
        <w:t>,</w:t>
      </w:r>
      <w:r w:rsidRPr="00086124">
        <w:rPr>
          <w:lang w:val="fr-FR"/>
        </w:rPr>
        <w:t xml:space="preserve"> un système pour la soumission des fiches de notification des réseaux à satellite qui facilitera la publication de </w:t>
      </w:r>
      <w:r w:rsidR="00471EE3">
        <w:rPr>
          <w:lang w:val="fr-FR"/>
        </w:rPr>
        <w:t>ces renseignements</w:t>
      </w:r>
      <w:r w:rsidRPr="00086124">
        <w:rPr>
          <w:lang w:val="fr-FR"/>
        </w:rPr>
        <w:t xml:space="preserve"> API.</w:t>
      </w:r>
      <w:bookmarkEnd w:id="18"/>
      <w:r w:rsidRPr="00086124">
        <w:rPr>
          <w:lang w:val="fr-FR"/>
        </w:rPr>
        <w:t xml:space="preserve"> </w:t>
      </w:r>
      <w:bookmarkStart w:id="19" w:name="lt_pId023"/>
      <w:r w:rsidRPr="00086124">
        <w:rPr>
          <w:rFonts w:asciiTheme="minorHAnsi" w:hAnsiTheme="minorHAnsi"/>
          <w:szCs w:val="24"/>
          <w:lang w:val="fr-FR"/>
        </w:rPr>
        <w:t>De plus ample</w:t>
      </w:r>
      <w:r>
        <w:rPr>
          <w:rFonts w:asciiTheme="minorHAnsi" w:hAnsiTheme="minorHAnsi"/>
          <w:szCs w:val="24"/>
          <w:lang w:val="fr-FR"/>
        </w:rPr>
        <w:t>s</w:t>
      </w:r>
      <w:r w:rsidRPr="00086124">
        <w:rPr>
          <w:rFonts w:asciiTheme="minorHAnsi" w:hAnsiTheme="minorHAnsi"/>
          <w:szCs w:val="24"/>
          <w:lang w:val="fr-FR"/>
        </w:rPr>
        <w:t xml:space="preserve"> détails suivront dans une lettre circulaire ultérieure qui sera publiée avant la fin 2016.</w:t>
      </w:r>
      <w:bookmarkEnd w:id="19"/>
    </w:p>
    <w:p w:rsidR="008E0E95" w:rsidRPr="00086124" w:rsidRDefault="008E0E95" w:rsidP="0024631E">
      <w:pPr>
        <w:rPr>
          <w:lang w:val="fr-FR"/>
        </w:rPr>
      </w:pPr>
      <w:bookmarkStart w:id="20" w:name="lt_pId024"/>
      <w:r w:rsidRPr="00086124">
        <w:rPr>
          <w:lang w:val="fr-FR"/>
        </w:rPr>
        <w:t>Le Bureau des radiocommunications reste à la disposition de votre Administration, via l</w:t>
      </w:r>
      <w:r w:rsidR="00471EE3">
        <w:rPr>
          <w:lang w:val="fr-FR"/>
        </w:rPr>
        <w:t>'</w:t>
      </w:r>
      <w:r w:rsidRPr="00086124">
        <w:rPr>
          <w:lang w:val="fr-FR"/>
        </w:rPr>
        <w:t xml:space="preserve">adresse électronique: </w:t>
      </w:r>
      <w:hyperlink r:id="rId8" w:history="1">
        <w:r w:rsidR="00C52B7A" w:rsidRPr="00C52B7A">
          <w:rPr>
            <w:rStyle w:val="Hyperlink"/>
            <w:rFonts w:asciiTheme="minorHAnsi" w:hAnsiTheme="minorHAnsi"/>
            <w:szCs w:val="24"/>
            <w:lang w:val="fr-CH"/>
          </w:rPr>
          <w:t>brmail@itu.int</w:t>
        </w:r>
      </w:hyperlink>
      <w:r w:rsidRPr="00086124">
        <w:rPr>
          <w:lang w:val="fr-FR"/>
        </w:rPr>
        <w:t>, pour toute précision dont elle pourrait avoir besoin en ce qui concerne les sujets traités dans la présente Lettre circulaire.</w:t>
      </w:r>
      <w:bookmarkEnd w:id="20"/>
    </w:p>
    <w:p w:rsidR="008E0E95" w:rsidRPr="00086124" w:rsidRDefault="008E0E95" w:rsidP="008E0E95">
      <w:pPr>
        <w:spacing w:before="120" w:line="240" w:lineRule="auto"/>
        <w:rPr>
          <w:rFonts w:asciiTheme="minorHAnsi" w:hAnsiTheme="minorHAnsi"/>
          <w:szCs w:val="24"/>
          <w:lang w:val="fr-FR"/>
        </w:rPr>
      </w:pPr>
    </w:p>
    <w:p w:rsidR="008E0E95" w:rsidRPr="00086124" w:rsidRDefault="008E0E95" w:rsidP="008E0E95">
      <w:pPr>
        <w:spacing w:before="120" w:line="240" w:lineRule="auto"/>
        <w:jc w:val="left"/>
        <w:rPr>
          <w:rFonts w:asciiTheme="minorHAnsi" w:hAnsiTheme="minorHAnsi" w:cstheme="minorHAnsi"/>
          <w:szCs w:val="24"/>
          <w:lang w:val="fr-FR"/>
        </w:rPr>
      </w:pPr>
    </w:p>
    <w:p w:rsidR="008E0E95" w:rsidRPr="00086124" w:rsidRDefault="008E0E95" w:rsidP="008E0E95">
      <w:pPr>
        <w:spacing w:before="120" w:line="240" w:lineRule="auto"/>
        <w:jc w:val="left"/>
        <w:rPr>
          <w:rFonts w:asciiTheme="minorHAnsi" w:hAnsiTheme="minorHAnsi" w:cstheme="minorHAnsi"/>
          <w:szCs w:val="24"/>
          <w:lang w:val="fr-FR"/>
        </w:rPr>
      </w:pPr>
    </w:p>
    <w:p w:rsidR="008E0E95" w:rsidRPr="00086124" w:rsidRDefault="008E0E95" w:rsidP="008E0E95">
      <w:pPr>
        <w:spacing w:before="120" w:line="240" w:lineRule="auto"/>
        <w:jc w:val="left"/>
        <w:rPr>
          <w:rFonts w:asciiTheme="minorHAnsi" w:hAnsiTheme="minorHAnsi" w:cstheme="minorHAnsi"/>
          <w:szCs w:val="24"/>
          <w:lang w:val="fr-FR"/>
        </w:rPr>
      </w:pPr>
    </w:p>
    <w:p w:rsidR="008E0E95" w:rsidRPr="00086124" w:rsidRDefault="008E0E95" w:rsidP="008E0E95">
      <w:pPr>
        <w:spacing w:before="120" w:line="240" w:lineRule="auto"/>
        <w:jc w:val="left"/>
        <w:rPr>
          <w:rFonts w:asciiTheme="minorHAnsi" w:hAnsiTheme="minorHAnsi" w:cstheme="minorHAnsi"/>
          <w:szCs w:val="24"/>
          <w:lang w:val="fr-FR"/>
        </w:rPr>
      </w:pPr>
    </w:p>
    <w:p w:rsidR="008E0E95" w:rsidRPr="00086124" w:rsidRDefault="008E0E95" w:rsidP="008E0E95">
      <w:pPr>
        <w:spacing w:before="120" w:line="240" w:lineRule="auto"/>
        <w:jc w:val="left"/>
        <w:rPr>
          <w:rFonts w:asciiTheme="minorHAnsi" w:hAnsiTheme="minorHAnsi" w:cstheme="minorHAnsi"/>
          <w:szCs w:val="24"/>
          <w:lang w:val="fr-FR"/>
        </w:rPr>
      </w:pPr>
      <w:bookmarkStart w:id="21" w:name="lt_pId025"/>
      <w:r w:rsidRPr="00086124">
        <w:rPr>
          <w:rFonts w:asciiTheme="minorHAnsi" w:hAnsiTheme="minorHAnsi" w:cstheme="minorHAnsi"/>
          <w:szCs w:val="24"/>
          <w:lang w:val="fr-FR"/>
        </w:rPr>
        <w:t>François Rancy</w:t>
      </w:r>
      <w:bookmarkEnd w:id="21"/>
      <w:r w:rsidRPr="00086124">
        <w:rPr>
          <w:rFonts w:asciiTheme="minorHAnsi" w:hAnsiTheme="minorHAnsi" w:cstheme="minorHAnsi"/>
          <w:szCs w:val="24"/>
          <w:lang w:val="fr-FR"/>
        </w:rPr>
        <w:br/>
      </w:r>
      <w:bookmarkStart w:id="22" w:name="lt_pId026"/>
      <w:r w:rsidRPr="00086124">
        <w:rPr>
          <w:rFonts w:asciiTheme="minorHAnsi" w:hAnsiTheme="minorHAnsi" w:cstheme="minorHAnsi"/>
          <w:szCs w:val="24"/>
          <w:lang w:val="fr-FR"/>
        </w:rPr>
        <w:t>Directeur</w:t>
      </w:r>
      <w:r w:rsidRPr="00086124">
        <w:rPr>
          <w:rFonts w:asciiTheme="minorHAnsi" w:hAnsiTheme="minorHAnsi" w:cstheme="minorHAnsi"/>
          <w:szCs w:val="24"/>
          <w:lang w:val="fr-FR"/>
        </w:rPr>
        <w:br/>
      </w:r>
      <w:bookmarkEnd w:id="22"/>
    </w:p>
    <w:p w:rsidR="008E0E95" w:rsidRPr="00086124" w:rsidRDefault="008E0E95" w:rsidP="008E0E95">
      <w:pPr>
        <w:spacing w:before="120" w:line="240" w:lineRule="auto"/>
        <w:jc w:val="left"/>
        <w:rPr>
          <w:rFonts w:asciiTheme="minorHAnsi" w:hAnsiTheme="minorHAnsi" w:cstheme="minorHAnsi"/>
          <w:szCs w:val="24"/>
          <w:lang w:val="fr-FR"/>
        </w:rPr>
      </w:pPr>
    </w:p>
    <w:p w:rsidR="008E0E95" w:rsidRPr="00086124" w:rsidRDefault="008E0E95" w:rsidP="008E0E95">
      <w:pPr>
        <w:spacing w:before="120" w:line="240" w:lineRule="auto"/>
        <w:jc w:val="left"/>
        <w:rPr>
          <w:rFonts w:asciiTheme="minorHAnsi" w:hAnsiTheme="minorHAnsi" w:cstheme="minorHAnsi"/>
          <w:szCs w:val="24"/>
          <w:lang w:val="fr-FR"/>
        </w:rPr>
      </w:pPr>
    </w:p>
    <w:p w:rsidR="008E0E95" w:rsidRPr="00086124" w:rsidRDefault="008E0E95" w:rsidP="008E0E95">
      <w:pPr>
        <w:spacing w:before="120" w:line="240" w:lineRule="auto"/>
        <w:jc w:val="left"/>
        <w:rPr>
          <w:rFonts w:asciiTheme="minorHAnsi" w:hAnsiTheme="minorHAnsi" w:cstheme="minorHAnsi"/>
          <w:szCs w:val="24"/>
          <w:lang w:val="fr-FR"/>
        </w:rPr>
      </w:pPr>
    </w:p>
    <w:p w:rsidR="008E0E95" w:rsidRPr="00086124" w:rsidRDefault="008E0E95" w:rsidP="008E0E95">
      <w:pPr>
        <w:spacing w:before="120" w:line="240" w:lineRule="auto"/>
        <w:jc w:val="left"/>
        <w:rPr>
          <w:rFonts w:asciiTheme="minorHAnsi" w:hAnsiTheme="minorHAnsi" w:cstheme="minorHAnsi"/>
          <w:szCs w:val="24"/>
          <w:lang w:val="fr-FR"/>
        </w:rPr>
      </w:pPr>
    </w:p>
    <w:p w:rsidR="008E0E95" w:rsidRPr="00086124" w:rsidRDefault="008E0E95" w:rsidP="008E0E95">
      <w:pPr>
        <w:spacing w:before="120" w:line="240" w:lineRule="auto"/>
        <w:jc w:val="left"/>
        <w:rPr>
          <w:rFonts w:asciiTheme="minorHAnsi" w:hAnsiTheme="minorHAnsi" w:cstheme="minorHAnsi"/>
          <w:szCs w:val="24"/>
          <w:lang w:val="fr-FR"/>
        </w:rPr>
      </w:pPr>
    </w:p>
    <w:p w:rsidR="008E0E95" w:rsidRPr="00086124" w:rsidRDefault="008E0E95" w:rsidP="008E0E95">
      <w:pPr>
        <w:spacing w:before="120" w:line="240" w:lineRule="auto"/>
        <w:jc w:val="left"/>
        <w:rPr>
          <w:rFonts w:asciiTheme="minorHAnsi" w:hAnsiTheme="minorHAnsi" w:cstheme="minorHAnsi"/>
          <w:szCs w:val="24"/>
          <w:lang w:val="fr-FR"/>
        </w:rPr>
      </w:pPr>
    </w:p>
    <w:p w:rsidR="008E0E95" w:rsidRPr="001B789A" w:rsidRDefault="008E0E95" w:rsidP="008E0E95">
      <w:pPr>
        <w:pStyle w:val="toc0"/>
        <w:tabs>
          <w:tab w:val="left" w:pos="794"/>
          <w:tab w:val="left" w:pos="1191"/>
          <w:tab w:val="left" w:pos="1588"/>
          <w:tab w:val="left" w:pos="1985"/>
        </w:tabs>
        <w:spacing w:before="480" w:line="240" w:lineRule="auto"/>
        <w:jc w:val="both"/>
        <w:rPr>
          <w:sz w:val="18"/>
          <w:szCs w:val="18"/>
          <w:lang w:val="fr-FR"/>
        </w:rPr>
      </w:pPr>
      <w:bookmarkStart w:id="23" w:name="lt_pId027"/>
      <w:r w:rsidRPr="001B789A">
        <w:rPr>
          <w:sz w:val="18"/>
          <w:szCs w:val="18"/>
          <w:lang w:val="fr-FR"/>
        </w:rPr>
        <w:t>Distribution:</w:t>
      </w:r>
      <w:bookmarkEnd w:id="23"/>
    </w:p>
    <w:p w:rsidR="008E0E95" w:rsidRPr="00086124" w:rsidRDefault="008E0E95" w:rsidP="008E0E95">
      <w:pPr>
        <w:pStyle w:val="enumlev1"/>
        <w:tabs>
          <w:tab w:val="clear" w:pos="794"/>
          <w:tab w:val="left" w:pos="284"/>
        </w:tabs>
        <w:spacing w:line="240" w:lineRule="auto"/>
        <w:ind w:left="0" w:firstLine="0"/>
        <w:jc w:val="left"/>
        <w:rPr>
          <w:sz w:val="18"/>
          <w:szCs w:val="18"/>
          <w:lang w:val="fr-FR"/>
        </w:rPr>
      </w:pPr>
      <w:r w:rsidRPr="00086124">
        <w:rPr>
          <w:sz w:val="18"/>
          <w:szCs w:val="18"/>
          <w:lang w:val="fr-FR"/>
        </w:rPr>
        <w:t>–</w:t>
      </w:r>
      <w:r w:rsidRPr="00086124">
        <w:rPr>
          <w:sz w:val="18"/>
          <w:szCs w:val="18"/>
          <w:lang w:val="fr-FR"/>
        </w:rPr>
        <w:tab/>
      </w:r>
      <w:bookmarkStart w:id="24" w:name="lt_pId029"/>
      <w:r w:rsidRPr="00086124">
        <w:rPr>
          <w:sz w:val="18"/>
          <w:szCs w:val="18"/>
          <w:lang w:val="fr-FR"/>
        </w:rPr>
        <w:t>Administrations des Etats Membres de l</w:t>
      </w:r>
      <w:r w:rsidR="00471EE3">
        <w:rPr>
          <w:sz w:val="18"/>
          <w:szCs w:val="18"/>
          <w:lang w:val="fr-FR"/>
        </w:rPr>
        <w:t>'</w:t>
      </w:r>
      <w:r w:rsidRPr="00086124">
        <w:rPr>
          <w:sz w:val="18"/>
          <w:szCs w:val="18"/>
          <w:lang w:val="fr-FR"/>
        </w:rPr>
        <w:t>UIT</w:t>
      </w:r>
      <w:r w:rsidRPr="00086124">
        <w:rPr>
          <w:sz w:val="18"/>
          <w:szCs w:val="18"/>
          <w:lang w:val="fr-FR"/>
        </w:rPr>
        <w:br/>
      </w:r>
      <w:bookmarkEnd w:id="24"/>
      <w:r w:rsidRPr="00086124">
        <w:rPr>
          <w:sz w:val="18"/>
          <w:szCs w:val="18"/>
          <w:lang w:val="fr-FR"/>
        </w:rPr>
        <w:t>–</w:t>
      </w:r>
      <w:r w:rsidRPr="00086124">
        <w:rPr>
          <w:sz w:val="18"/>
          <w:szCs w:val="18"/>
          <w:lang w:val="fr-FR"/>
        </w:rPr>
        <w:tab/>
      </w:r>
      <w:bookmarkStart w:id="25" w:name="lt_pId031"/>
      <w:r w:rsidRPr="00086124">
        <w:rPr>
          <w:sz w:val="18"/>
          <w:szCs w:val="18"/>
          <w:lang w:val="fr-FR"/>
        </w:rPr>
        <w:t>Membres du Comité du Règlement des radiocommunications</w:t>
      </w:r>
      <w:bookmarkEnd w:id="25"/>
    </w:p>
    <w:p w:rsidR="00E53DCE" w:rsidRPr="00471EE3" w:rsidRDefault="00E53DCE" w:rsidP="00E53DCE">
      <w:pPr>
        <w:rPr>
          <w:szCs w:val="24"/>
          <w:lang w:val="fr-CH"/>
        </w:rPr>
      </w:pPr>
    </w:p>
    <w:sectPr w:rsidR="00E53DCE" w:rsidRPr="00471EE3" w:rsidSect="00031E64">
      <w:headerReference w:type="even" r:id="rId9"/>
      <w:headerReference w:type="default" r:id="rId10"/>
      <w:headerReference w:type="first" r:id="rId11"/>
      <w:footerReference w:type="first" r:id="rId12"/>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0E95" w:rsidRDefault="008E0E95">
      <w:r>
        <w:separator/>
      </w:r>
    </w:p>
  </w:endnote>
  <w:endnote w:type="continuationSeparator" w:id="0">
    <w:p w:rsidR="008E0E95" w:rsidRDefault="008E0E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Normal">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2C83" w:rsidRPr="002F5AA5" w:rsidRDefault="002F5AA5" w:rsidP="0088443B">
    <w:pPr>
      <w:pStyle w:val="FirstFooter"/>
      <w:spacing w:line="240" w:lineRule="auto"/>
      <w:ind w:left="-397" w:right="-397"/>
      <w:jc w:val="center"/>
      <w:rPr>
        <w:sz w:val="18"/>
        <w:szCs w:val="18"/>
        <w:lang w:val="fr-CH"/>
      </w:rPr>
    </w:pPr>
    <w:r w:rsidRPr="00471EE3">
      <w:rPr>
        <w:color w:val="3E8EDE"/>
        <w:sz w:val="18"/>
        <w:szCs w:val="18"/>
        <w:lang w:val="fr-CH"/>
      </w:rPr>
      <w:t>Union internationale des télécommunications • Place des Nations • CH</w:t>
    </w:r>
    <w:r w:rsidRPr="00471EE3">
      <w:rPr>
        <w:color w:val="3E8EDE"/>
        <w:sz w:val="18"/>
        <w:szCs w:val="18"/>
        <w:lang w:val="fr-CH"/>
      </w:rPr>
      <w:noBreakHyphen/>
      <w:t xml:space="preserve">1211 Genève 20 • Suisse </w:t>
    </w:r>
    <w:r w:rsidRPr="00471EE3">
      <w:rPr>
        <w:color w:val="3E8EDE"/>
        <w:sz w:val="18"/>
        <w:szCs w:val="18"/>
        <w:lang w:val="fr-CH"/>
      </w:rPr>
      <w:br/>
      <w:t>Tél</w:t>
    </w:r>
    <w:r w:rsidR="009C5188">
      <w:rPr>
        <w:color w:val="3E8EDE"/>
        <w:sz w:val="18"/>
        <w:szCs w:val="18"/>
        <w:lang w:val="fr-CH"/>
      </w:rPr>
      <w:t>.</w:t>
    </w:r>
    <w:r w:rsidRPr="00471EE3">
      <w:rPr>
        <w:color w:val="3E8EDE"/>
        <w:sz w:val="18"/>
        <w:szCs w:val="18"/>
        <w:lang w:val="fr-CH"/>
      </w:rPr>
      <w:t xml:space="preserve">: +41 22 730 5111 • Fax: +41 22 733 7256 • </w:t>
    </w:r>
    <w:r w:rsidR="0088443B" w:rsidRPr="00471EE3">
      <w:rPr>
        <w:color w:val="3E8EDE"/>
        <w:sz w:val="18"/>
        <w:szCs w:val="18"/>
        <w:lang w:val="fr-CH"/>
      </w:rPr>
      <w:br/>
    </w:r>
    <w:r w:rsidRPr="00471EE3">
      <w:rPr>
        <w:color w:val="3E8EDE"/>
        <w:sz w:val="18"/>
        <w:szCs w:val="18"/>
        <w:lang w:val="fr-CH"/>
      </w:rPr>
      <w:t>Courriel:</w:t>
    </w:r>
    <w:r w:rsidRPr="00E53DCE">
      <w:rPr>
        <w:sz w:val="18"/>
        <w:szCs w:val="18"/>
        <w:lang w:val="fr-FR"/>
      </w:rPr>
      <w:t xml:space="preserve"> </w:t>
    </w:r>
    <w:hyperlink r:id="rId1" w:history="1">
      <w:r w:rsidR="00C236AF" w:rsidRPr="00471EE3">
        <w:rPr>
          <w:rStyle w:val="Hyperlink"/>
          <w:color w:val="3E8EDE"/>
          <w:sz w:val="18"/>
          <w:szCs w:val="18"/>
          <w:lang w:val="fr-CH"/>
        </w:rPr>
        <w:t>itumail@itu.int</w:t>
      </w:r>
    </w:hyperlink>
    <w:r w:rsidR="00C236AF" w:rsidRPr="00471EE3">
      <w:rPr>
        <w:color w:val="3E8EDE"/>
        <w:sz w:val="18"/>
        <w:szCs w:val="18"/>
        <w:lang w:val="fr-CH"/>
      </w:rPr>
      <w:t xml:space="preserve"> • </w:t>
    </w:r>
    <w:hyperlink r:id="rId2" w:history="1">
      <w:r w:rsidR="00C236AF" w:rsidRPr="00471EE3">
        <w:rPr>
          <w:rStyle w:val="Hyperlink"/>
          <w:color w:val="3E8EDE"/>
          <w:sz w:val="18"/>
          <w:szCs w:val="18"/>
          <w:lang w:val="fr-CH"/>
        </w:rPr>
        <w:t>www.itu.int</w:t>
      </w:r>
    </w:hyperlink>
    <w:r w:rsidR="00C236AF" w:rsidRPr="00471EE3">
      <w:rPr>
        <w:color w:val="3E8EDE"/>
        <w:sz w:val="18"/>
        <w:szCs w:val="18"/>
        <w:lang w:val="fr-CH"/>
      </w:rPr>
      <w:t xml:space="preserve"> • </w:t>
    </w:r>
    <w:hyperlink r:id="rId3" w:history="1">
      <w:r w:rsidR="00C236AF" w:rsidRPr="00471EE3">
        <w:rPr>
          <w:rStyle w:val="Hyperlink"/>
          <w:color w:val="3E8EDE"/>
          <w:sz w:val="18"/>
          <w:szCs w:val="18"/>
          <w:lang w:val="fr-CH"/>
        </w:rPr>
        <w:t>www.itu.int/go/RR110</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0E95" w:rsidRDefault="008E0E95">
      <w:r>
        <w:t>____________________</w:t>
      </w:r>
    </w:p>
  </w:footnote>
  <w:footnote w:type="continuationSeparator" w:id="0">
    <w:p w:rsidR="008E0E95" w:rsidRDefault="008E0E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2569F7" w:rsidRDefault="00E915AF" w:rsidP="00A231BC">
    <w:pPr>
      <w:pStyle w:val="Header"/>
      <w:rPr>
        <w:sz w:val="18"/>
        <w:szCs w:val="16"/>
      </w:rPr>
    </w:pPr>
    <w:r w:rsidRPr="002569F7">
      <w:rPr>
        <w:sz w:val="18"/>
        <w:szCs w:val="16"/>
      </w:rPr>
      <w:tab/>
    </w:r>
    <w:r w:rsidRPr="002569F7">
      <w:rPr>
        <w:sz w:val="18"/>
        <w:szCs w:val="16"/>
      </w:rPr>
      <w:tab/>
    </w:r>
    <w:r w:rsidR="00C3556B">
      <w:rPr>
        <w:sz w:val="18"/>
        <w:szCs w:val="16"/>
      </w:rPr>
      <w:t xml:space="preserve">- </w:t>
    </w:r>
    <w:r w:rsidR="001B42C9" w:rsidRPr="002569F7">
      <w:rPr>
        <w:rStyle w:val="PageNumber"/>
        <w:sz w:val="18"/>
        <w:szCs w:val="16"/>
      </w:rPr>
      <w:fldChar w:fldCharType="begin"/>
    </w:r>
    <w:r w:rsidRPr="002569F7">
      <w:rPr>
        <w:rStyle w:val="PageNumber"/>
        <w:sz w:val="18"/>
        <w:szCs w:val="16"/>
      </w:rPr>
      <w:instrText xml:space="preserve"> PAGE </w:instrText>
    </w:r>
    <w:r w:rsidR="001B42C9" w:rsidRPr="002569F7">
      <w:rPr>
        <w:rStyle w:val="PageNumber"/>
        <w:sz w:val="18"/>
        <w:szCs w:val="16"/>
      </w:rPr>
      <w:fldChar w:fldCharType="separate"/>
    </w:r>
    <w:r w:rsidR="00C0385C">
      <w:rPr>
        <w:rStyle w:val="PageNumber"/>
        <w:noProof/>
        <w:sz w:val="18"/>
        <w:szCs w:val="16"/>
      </w:rPr>
      <w:t>2</w:t>
    </w:r>
    <w:r w:rsidR="001B42C9" w:rsidRPr="002569F7">
      <w:rPr>
        <w:rStyle w:val="PageNumber"/>
        <w:sz w:val="18"/>
        <w:szCs w:val="16"/>
      </w:rPr>
      <w:fldChar w:fldCharType="end"/>
    </w:r>
    <w:r w:rsidR="00C3556B">
      <w:rPr>
        <w:rStyle w:val="PageNumber"/>
        <w:sz w:val="18"/>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AF3325" w:rsidRDefault="00E915AF">
    <w:pPr>
      <w:pStyle w:val="Header"/>
    </w:pPr>
    <w:r>
      <w:tab/>
    </w:r>
    <w:r>
      <w:tab/>
    </w:r>
    <w:r w:rsidR="001B42C9" w:rsidRPr="00AF3325">
      <w:rPr>
        <w:i/>
      </w:rPr>
      <w:fldChar w:fldCharType="begin"/>
    </w:r>
    <w:r w:rsidRPr="00AF3325">
      <w:rPr>
        <w:i/>
      </w:rPr>
      <w:instrText xml:space="preserve"> PAGE  \* MERGEFORMAT </w:instrText>
    </w:r>
    <w:r w:rsidR="001B42C9" w:rsidRPr="00AF3325">
      <w:rPr>
        <w:i/>
      </w:rPr>
      <w:fldChar w:fldCharType="separate"/>
    </w:r>
    <w:r w:rsidR="008E0E95">
      <w:rPr>
        <w:i/>
        <w:noProof/>
      </w:rPr>
      <w:t>3</w:t>
    </w:r>
    <w:r w:rsidR="001B42C9" w:rsidRPr="00AF3325">
      <w:rPr>
        <w:i/>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1"/>
      <w:gridCol w:w="4892"/>
    </w:tblGrid>
    <w:tr w:rsidR="00C236AF" w:rsidTr="00C236AF">
      <w:tc>
        <w:tcPr>
          <w:tcW w:w="5031" w:type="dxa"/>
        </w:tcPr>
        <w:p w:rsidR="00C236AF" w:rsidRDefault="00C236AF" w:rsidP="00C236AF">
          <w:pPr>
            <w:pStyle w:val="Header"/>
            <w:tabs>
              <w:tab w:val="clear" w:pos="794"/>
              <w:tab w:val="clear" w:pos="4820"/>
            </w:tabs>
            <w:spacing w:before="120" w:line="360" w:lineRule="auto"/>
          </w:pPr>
          <w:r>
            <w:rPr>
              <w:b/>
              <w:bCs/>
              <w:noProof/>
              <w:lang w:val="fr-CH" w:eastAsia="zh-CN"/>
            </w:rPr>
            <w:drawing>
              <wp:inline distT="0" distB="0" distL="0" distR="0" wp14:anchorId="30E84A83" wp14:editId="5A7F4347">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c>
        <w:tcPr>
          <w:tcW w:w="4892" w:type="dxa"/>
        </w:tcPr>
        <w:p w:rsidR="00C236AF" w:rsidRDefault="00C236AF" w:rsidP="00C236AF">
          <w:pPr>
            <w:pStyle w:val="Header"/>
            <w:tabs>
              <w:tab w:val="clear" w:pos="794"/>
              <w:tab w:val="clear" w:pos="4820"/>
            </w:tabs>
            <w:spacing w:line="360" w:lineRule="auto"/>
            <w:jc w:val="right"/>
          </w:pPr>
          <w:r w:rsidRPr="00975D6F">
            <w:rPr>
              <w:rFonts w:cs="Arial"/>
              <w:noProof/>
              <w:lang w:val="fr-CH" w:eastAsia="zh-CN"/>
            </w:rPr>
            <w:drawing>
              <wp:inline distT="0" distB="0" distL="0" distR="0" wp14:anchorId="5F44E3C4" wp14:editId="70E2C266">
                <wp:extent cx="1017905" cy="925067"/>
                <wp:effectExtent l="0" t="0" r="0" b="889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3050" cy="947919"/>
                        </a:xfrm>
                        <a:prstGeom prst="rect">
                          <a:avLst/>
                        </a:prstGeom>
                        <a:noFill/>
                        <a:ln>
                          <a:noFill/>
                        </a:ln>
                      </pic:spPr>
                    </pic:pic>
                  </a:graphicData>
                </a:graphic>
              </wp:inline>
            </w:drawing>
          </w:r>
        </w:p>
      </w:tc>
    </w:tr>
  </w:tbl>
  <w:p w:rsidR="00E915AF" w:rsidRPr="00C236AF" w:rsidRDefault="00E915AF" w:rsidP="00C236A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4"/>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8E0E95"/>
    <w:rsid w:val="00006A31"/>
    <w:rsid w:val="00006C82"/>
    <w:rsid w:val="00010E30"/>
    <w:rsid w:val="00015C76"/>
    <w:rsid w:val="00026CF8"/>
    <w:rsid w:val="00030BD7"/>
    <w:rsid w:val="00031E64"/>
    <w:rsid w:val="00034340"/>
    <w:rsid w:val="00035CB3"/>
    <w:rsid w:val="00045A8D"/>
    <w:rsid w:val="0005167A"/>
    <w:rsid w:val="00054E5D"/>
    <w:rsid w:val="00070258"/>
    <w:rsid w:val="0007323C"/>
    <w:rsid w:val="00086D03"/>
    <w:rsid w:val="00093FEF"/>
    <w:rsid w:val="000A096A"/>
    <w:rsid w:val="000A375E"/>
    <w:rsid w:val="000A7051"/>
    <w:rsid w:val="000B0AF6"/>
    <w:rsid w:val="000B0E9B"/>
    <w:rsid w:val="000B2CAE"/>
    <w:rsid w:val="000C03C7"/>
    <w:rsid w:val="000C2AD0"/>
    <w:rsid w:val="000E3DEE"/>
    <w:rsid w:val="00100B72"/>
    <w:rsid w:val="00101F7D"/>
    <w:rsid w:val="00103C76"/>
    <w:rsid w:val="0011265F"/>
    <w:rsid w:val="00117282"/>
    <w:rsid w:val="00117389"/>
    <w:rsid w:val="00121C2D"/>
    <w:rsid w:val="00134404"/>
    <w:rsid w:val="00144DFB"/>
    <w:rsid w:val="00187CA3"/>
    <w:rsid w:val="00190DBD"/>
    <w:rsid w:val="00196710"/>
    <w:rsid w:val="00196770"/>
    <w:rsid w:val="00197324"/>
    <w:rsid w:val="001B351B"/>
    <w:rsid w:val="001B42C9"/>
    <w:rsid w:val="001B789A"/>
    <w:rsid w:val="001C06DB"/>
    <w:rsid w:val="001C6971"/>
    <w:rsid w:val="001D1DB6"/>
    <w:rsid w:val="001D2785"/>
    <w:rsid w:val="001D7070"/>
    <w:rsid w:val="001F2170"/>
    <w:rsid w:val="001F3948"/>
    <w:rsid w:val="001F5A49"/>
    <w:rsid w:val="00201097"/>
    <w:rsid w:val="00201B6E"/>
    <w:rsid w:val="002302B3"/>
    <w:rsid w:val="00230C66"/>
    <w:rsid w:val="00235A29"/>
    <w:rsid w:val="00241526"/>
    <w:rsid w:val="002443A2"/>
    <w:rsid w:val="0024631E"/>
    <w:rsid w:val="002569F7"/>
    <w:rsid w:val="00266E74"/>
    <w:rsid w:val="00283C3B"/>
    <w:rsid w:val="002861E6"/>
    <w:rsid w:val="00287D18"/>
    <w:rsid w:val="002A2618"/>
    <w:rsid w:val="002A5DD7"/>
    <w:rsid w:val="002B0CAC"/>
    <w:rsid w:val="002D5A15"/>
    <w:rsid w:val="002D5BDD"/>
    <w:rsid w:val="002E3D27"/>
    <w:rsid w:val="002F0890"/>
    <w:rsid w:val="002F2531"/>
    <w:rsid w:val="002F4967"/>
    <w:rsid w:val="002F5AA5"/>
    <w:rsid w:val="00316935"/>
    <w:rsid w:val="003266ED"/>
    <w:rsid w:val="00326C68"/>
    <w:rsid w:val="003370B8"/>
    <w:rsid w:val="00345D38"/>
    <w:rsid w:val="003471C9"/>
    <w:rsid w:val="00352097"/>
    <w:rsid w:val="003666FF"/>
    <w:rsid w:val="0037309C"/>
    <w:rsid w:val="00380A6E"/>
    <w:rsid w:val="003836D4"/>
    <w:rsid w:val="00387AE4"/>
    <w:rsid w:val="003A1F49"/>
    <w:rsid w:val="003A55ED"/>
    <w:rsid w:val="003A5D52"/>
    <w:rsid w:val="003B2BDA"/>
    <w:rsid w:val="003B55EC"/>
    <w:rsid w:val="003C2EA7"/>
    <w:rsid w:val="003C4471"/>
    <w:rsid w:val="003C7D41"/>
    <w:rsid w:val="003D4418"/>
    <w:rsid w:val="003D4A69"/>
    <w:rsid w:val="003E504F"/>
    <w:rsid w:val="003E78D6"/>
    <w:rsid w:val="00400573"/>
    <w:rsid w:val="004007A3"/>
    <w:rsid w:val="00406D71"/>
    <w:rsid w:val="00411CB3"/>
    <w:rsid w:val="004228FA"/>
    <w:rsid w:val="004326DB"/>
    <w:rsid w:val="0043682E"/>
    <w:rsid w:val="00447ECB"/>
    <w:rsid w:val="004623F7"/>
    <w:rsid w:val="00471EE3"/>
    <w:rsid w:val="00480F51"/>
    <w:rsid w:val="00481124"/>
    <w:rsid w:val="004815EB"/>
    <w:rsid w:val="00487569"/>
    <w:rsid w:val="00496864"/>
    <w:rsid w:val="00496920"/>
    <w:rsid w:val="004A4496"/>
    <w:rsid w:val="004B11AB"/>
    <w:rsid w:val="004B7C9A"/>
    <w:rsid w:val="004C6779"/>
    <w:rsid w:val="004D733B"/>
    <w:rsid w:val="004E0DC4"/>
    <w:rsid w:val="004E0FB5"/>
    <w:rsid w:val="004E4398"/>
    <w:rsid w:val="004E43BB"/>
    <w:rsid w:val="004E460D"/>
    <w:rsid w:val="004F178E"/>
    <w:rsid w:val="004F4543"/>
    <w:rsid w:val="004F57BB"/>
    <w:rsid w:val="00505309"/>
    <w:rsid w:val="0050789B"/>
    <w:rsid w:val="005224A1"/>
    <w:rsid w:val="00534372"/>
    <w:rsid w:val="00543DF8"/>
    <w:rsid w:val="00546101"/>
    <w:rsid w:val="00553DD7"/>
    <w:rsid w:val="005638CF"/>
    <w:rsid w:val="0056741E"/>
    <w:rsid w:val="0057325A"/>
    <w:rsid w:val="0057469A"/>
    <w:rsid w:val="00580814"/>
    <w:rsid w:val="00583A0B"/>
    <w:rsid w:val="005A03A3"/>
    <w:rsid w:val="005A2B92"/>
    <w:rsid w:val="005A3F66"/>
    <w:rsid w:val="005A79E9"/>
    <w:rsid w:val="005B214C"/>
    <w:rsid w:val="005B3AD3"/>
    <w:rsid w:val="005B4CDA"/>
    <w:rsid w:val="005B62F0"/>
    <w:rsid w:val="005D3669"/>
    <w:rsid w:val="005E5EB3"/>
    <w:rsid w:val="005F3CB6"/>
    <w:rsid w:val="005F657C"/>
    <w:rsid w:val="00602D53"/>
    <w:rsid w:val="006047E5"/>
    <w:rsid w:val="00642050"/>
    <w:rsid w:val="0064371D"/>
    <w:rsid w:val="00650543"/>
    <w:rsid w:val="00650B2A"/>
    <w:rsid w:val="00651777"/>
    <w:rsid w:val="006550F8"/>
    <w:rsid w:val="006829F3"/>
    <w:rsid w:val="006A518B"/>
    <w:rsid w:val="006B0590"/>
    <w:rsid w:val="006B49DA"/>
    <w:rsid w:val="006C53F8"/>
    <w:rsid w:val="006C7CDE"/>
    <w:rsid w:val="007234B1"/>
    <w:rsid w:val="00723D08"/>
    <w:rsid w:val="00725FDA"/>
    <w:rsid w:val="00727816"/>
    <w:rsid w:val="00730B9A"/>
    <w:rsid w:val="00750CFA"/>
    <w:rsid w:val="007553DA"/>
    <w:rsid w:val="00773F7E"/>
    <w:rsid w:val="00775DB8"/>
    <w:rsid w:val="00782354"/>
    <w:rsid w:val="007921A7"/>
    <w:rsid w:val="007B3DB1"/>
    <w:rsid w:val="007C2E1E"/>
    <w:rsid w:val="007D183E"/>
    <w:rsid w:val="007D43D0"/>
    <w:rsid w:val="007E1833"/>
    <w:rsid w:val="007E3F13"/>
    <w:rsid w:val="007F751A"/>
    <w:rsid w:val="00800012"/>
    <w:rsid w:val="0080261F"/>
    <w:rsid w:val="00806160"/>
    <w:rsid w:val="008143A4"/>
    <w:rsid w:val="0081513E"/>
    <w:rsid w:val="00854131"/>
    <w:rsid w:val="0085652D"/>
    <w:rsid w:val="0087694B"/>
    <w:rsid w:val="00880F4D"/>
    <w:rsid w:val="0088443B"/>
    <w:rsid w:val="008B35A3"/>
    <w:rsid w:val="008B37E1"/>
    <w:rsid w:val="008B45F8"/>
    <w:rsid w:val="008C2E74"/>
    <w:rsid w:val="008D5409"/>
    <w:rsid w:val="008E006D"/>
    <w:rsid w:val="008E0E95"/>
    <w:rsid w:val="008E38B4"/>
    <w:rsid w:val="008F4F21"/>
    <w:rsid w:val="00904D4A"/>
    <w:rsid w:val="009076D7"/>
    <w:rsid w:val="009151BA"/>
    <w:rsid w:val="00925023"/>
    <w:rsid w:val="009277BC"/>
    <w:rsid w:val="00927D57"/>
    <w:rsid w:val="00931A51"/>
    <w:rsid w:val="00947185"/>
    <w:rsid w:val="009518B3"/>
    <w:rsid w:val="00963D9D"/>
    <w:rsid w:val="0098013E"/>
    <w:rsid w:val="00981B54"/>
    <w:rsid w:val="009842C3"/>
    <w:rsid w:val="009A009A"/>
    <w:rsid w:val="009A6BB6"/>
    <w:rsid w:val="009B3F43"/>
    <w:rsid w:val="009B5CFA"/>
    <w:rsid w:val="009C161F"/>
    <w:rsid w:val="009C5188"/>
    <w:rsid w:val="009C56B4"/>
    <w:rsid w:val="009D51A2"/>
    <w:rsid w:val="009E04A8"/>
    <w:rsid w:val="009E4AEC"/>
    <w:rsid w:val="009E5BD8"/>
    <w:rsid w:val="009E681E"/>
    <w:rsid w:val="00A119E6"/>
    <w:rsid w:val="00A20FBC"/>
    <w:rsid w:val="00A231BC"/>
    <w:rsid w:val="00A31370"/>
    <w:rsid w:val="00A34D6F"/>
    <w:rsid w:val="00A41F91"/>
    <w:rsid w:val="00A63355"/>
    <w:rsid w:val="00A7596D"/>
    <w:rsid w:val="00A963DF"/>
    <w:rsid w:val="00AA211B"/>
    <w:rsid w:val="00AC0C22"/>
    <w:rsid w:val="00AC3896"/>
    <w:rsid w:val="00AD2CF2"/>
    <w:rsid w:val="00AE2D88"/>
    <w:rsid w:val="00AE6F6F"/>
    <w:rsid w:val="00AF3325"/>
    <w:rsid w:val="00AF34D9"/>
    <w:rsid w:val="00AF70DA"/>
    <w:rsid w:val="00B019D3"/>
    <w:rsid w:val="00B34CF9"/>
    <w:rsid w:val="00B37559"/>
    <w:rsid w:val="00B4054B"/>
    <w:rsid w:val="00B579B0"/>
    <w:rsid w:val="00B57D11"/>
    <w:rsid w:val="00B649D7"/>
    <w:rsid w:val="00B81C2F"/>
    <w:rsid w:val="00B90743"/>
    <w:rsid w:val="00B90C45"/>
    <w:rsid w:val="00B933BE"/>
    <w:rsid w:val="00BD6738"/>
    <w:rsid w:val="00BD7E5E"/>
    <w:rsid w:val="00BE63DB"/>
    <w:rsid w:val="00BE6574"/>
    <w:rsid w:val="00C0385C"/>
    <w:rsid w:val="00C07319"/>
    <w:rsid w:val="00C16FD2"/>
    <w:rsid w:val="00C236AF"/>
    <w:rsid w:val="00C3556B"/>
    <w:rsid w:val="00C4395E"/>
    <w:rsid w:val="00C47FFD"/>
    <w:rsid w:val="00C51E92"/>
    <w:rsid w:val="00C52B7A"/>
    <w:rsid w:val="00C57E2C"/>
    <w:rsid w:val="00C608B7"/>
    <w:rsid w:val="00C66F24"/>
    <w:rsid w:val="00C76D7F"/>
    <w:rsid w:val="00C813AA"/>
    <w:rsid w:val="00C9291E"/>
    <w:rsid w:val="00CA3F44"/>
    <w:rsid w:val="00CA4E58"/>
    <w:rsid w:val="00CB3771"/>
    <w:rsid w:val="00CB44BF"/>
    <w:rsid w:val="00CB5153"/>
    <w:rsid w:val="00CE076A"/>
    <w:rsid w:val="00CE463D"/>
    <w:rsid w:val="00D10BA0"/>
    <w:rsid w:val="00D21694"/>
    <w:rsid w:val="00D24EB5"/>
    <w:rsid w:val="00D35AB9"/>
    <w:rsid w:val="00D41571"/>
    <w:rsid w:val="00D416A0"/>
    <w:rsid w:val="00D47672"/>
    <w:rsid w:val="00D5123C"/>
    <w:rsid w:val="00D55560"/>
    <w:rsid w:val="00D61C5A"/>
    <w:rsid w:val="00D6790C"/>
    <w:rsid w:val="00D73277"/>
    <w:rsid w:val="00D76586"/>
    <w:rsid w:val="00D82657"/>
    <w:rsid w:val="00D87E20"/>
    <w:rsid w:val="00DA4037"/>
    <w:rsid w:val="00DE66A5"/>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915AF"/>
    <w:rsid w:val="00E96415"/>
    <w:rsid w:val="00EA15B3"/>
    <w:rsid w:val="00EA2C83"/>
    <w:rsid w:val="00EB2358"/>
    <w:rsid w:val="00EB3EB8"/>
    <w:rsid w:val="00EC00EF"/>
    <w:rsid w:val="00EC02FE"/>
    <w:rsid w:val="00EC4A96"/>
    <w:rsid w:val="00EE03A0"/>
    <w:rsid w:val="00EE1A57"/>
    <w:rsid w:val="00F424BF"/>
    <w:rsid w:val="00F44FC3"/>
    <w:rsid w:val="00F46107"/>
    <w:rsid w:val="00F468C5"/>
    <w:rsid w:val="00F52F39"/>
    <w:rsid w:val="00F6184F"/>
    <w:rsid w:val="00F73DBD"/>
    <w:rsid w:val="00F8310E"/>
    <w:rsid w:val="00F914DD"/>
    <w:rsid w:val="00F96CF3"/>
    <w:rsid w:val="00FA2358"/>
    <w:rsid w:val="00FB19B2"/>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0A7B2B0C-0BF6-4708-A0AF-8222A2009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62F0"/>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link w:val="CommentTextChar"/>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642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basedOn w:val="DefaultParagraphFont"/>
    <w:link w:val="CommentText"/>
    <w:semiHidden/>
    <w:rsid w:val="008E0E95"/>
    <w:rPr>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rmail@itu.in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3" Type="http://schemas.openxmlformats.org/officeDocument/2006/relationships/hyperlink" Target="http://www.itu.int/go/RR110"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ciencla\AppData\Roaming\Microsoft\Templates\POOL%20F%20-%20ITU\PF_BRcirc.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0F1599B051541E3BAF7CBFDCF5C8B7A"/>
        <w:category>
          <w:name w:val="General"/>
          <w:gallery w:val="placeholder"/>
        </w:category>
        <w:types>
          <w:type w:val="bbPlcHdr"/>
        </w:types>
        <w:behaviors>
          <w:behavior w:val="content"/>
        </w:behaviors>
        <w:guid w:val="{83D31FD5-CDDA-4383-9D86-81EDD4AEEE0A}"/>
      </w:docPartPr>
      <w:docPartBody>
        <w:p w:rsidR="00AB6C60" w:rsidRDefault="00AB6C60">
          <w:pPr>
            <w:pStyle w:val="40F1599B051541E3BAF7CBFDCF5C8B7A"/>
          </w:pPr>
          <w:r>
            <w:t>&lt;</w:t>
          </w:r>
          <w:r w:rsidRPr="00907333">
            <w:rPr>
              <w:rStyle w:val="PlaceholderText"/>
              <w:color w:val="0000FF"/>
            </w:rPr>
            <w:t>Saisir la date</w:t>
          </w:r>
          <w:r>
            <w:rPr>
              <w:rStyle w:val="PlaceholderText"/>
              <w:color w:val="0000FF"/>
            </w:rPr>
            <w:t>&gt;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Normal">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C60"/>
    <w:rsid w:val="00AB6C6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40F1599B051541E3BAF7CBFDCF5C8B7A">
    <w:name w:val="40F1599B051541E3BAF7CBFDCF5C8B7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0D3CF7-E57D-4703-8DF0-6B391EB31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PF_BRcirc.dotx</Template>
  <TotalTime>7</TotalTime>
  <Pages>2</Pages>
  <Words>701</Words>
  <Characters>4023</Characters>
  <Application>Microsoft Office Word</Application>
  <DocSecurity>0</DocSecurity>
  <Lines>33</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4715</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Acien, Clara</dc:creator>
  <cp:lastModifiedBy>Marchetti, Caroline</cp:lastModifiedBy>
  <cp:revision>6</cp:revision>
  <cp:lastPrinted>2016-05-18T12:15:00Z</cp:lastPrinted>
  <dcterms:created xsi:type="dcterms:W3CDTF">2016-05-17T06:23:00Z</dcterms:created>
  <dcterms:modified xsi:type="dcterms:W3CDTF">2016-05-18T12:15:00Z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