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1D4A1E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1D4A1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E53DCE" w:rsidRPr="00AF70DA" w:rsidRDefault="00E53DCE" w:rsidP="001D4A1E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1D4A1E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:rsidR="00E53DCE" w:rsidRPr="00334544" w:rsidRDefault="000A3206" w:rsidP="001D4A1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R</w:t>
            </w:r>
            <w:r w:rsidRPr="00334544">
              <w:rPr>
                <w:b/>
                <w:bCs/>
                <w:szCs w:val="24"/>
                <w:lang w:val="fr-CH"/>
              </w:rPr>
              <w:t>/</w:t>
            </w:r>
            <w:r w:rsidR="00775780">
              <w:rPr>
                <w:b/>
                <w:bCs/>
                <w:szCs w:val="24"/>
                <w:lang w:val="fr-CH" w:eastAsia="zh-CN"/>
              </w:rPr>
              <w:t>400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FF4596" w:rsidP="00C57D23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>
              <w:rPr>
                <w:rFonts w:hint="eastAsia"/>
                <w:szCs w:val="24"/>
                <w:lang w:eastAsia="zh-CN"/>
              </w:rPr>
              <w:t>6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775780">
              <w:rPr>
                <w:szCs w:val="24"/>
                <w:lang w:eastAsia="zh-CN"/>
              </w:rPr>
              <w:t>5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F10F20">
              <w:rPr>
                <w:szCs w:val="24"/>
                <w:lang w:eastAsia="zh-CN"/>
              </w:rPr>
              <w:t>1</w:t>
            </w:r>
            <w:r w:rsidR="00775780">
              <w:rPr>
                <w:szCs w:val="24"/>
                <w:lang w:eastAsia="zh-CN"/>
              </w:rPr>
              <w:t>3</w:t>
            </w:r>
            <w:r w:rsidRPr="00334544">
              <w:rPr>
                <w:rFonts w:ascii="SimSun" w:eastAsia="SimSun" w:hAnsi="SimSun" w:cs="SimSun" w:hint="eastAsia"/>
                <w:szCs w:val="24"/>
                <w:lang w:eastAsia="zh-CN"/>
              </w:rPr>
              <w:t>日</w:t>
            </w:r>
            <w:bookmarkStart w:id="0" w:name="_GoBack"/>
            <w:bookmarkEnd w:id="0"/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D4A1E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D4A1E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775780" w:rsidP="001D4A1E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775780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:rsidR="00E53DCE" w:rsidRPr="00334544" w:rsidRDefault="00E53DCE" w:rsidP="001D4A1E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D4A1E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D4A1E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1D4A1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34544" w:rsidRDefault="00775780" w:rsidP="001D4A1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775780">
              <w:rPr>
                <w:rFonts w:hint="eastAsia"/>
                <w:b/>
                <w:bCs/>
                <w:szCs w:val="24"/>
                <w:lang w:eastAsia="zh-CN"/>
              </w:rPr>
              <w:t>修订后的附录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30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和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30</w:t>
            </w:r>
            <w:r>
              <w:rPr>
                <w:b/>
                <w:bCs/>
                <w:szCs w:val="24"/>
                <w:lang w:eastAsia="zh-CN"/>
              </w:rPr>
              <w:t>A</w:t>
            </w:r>
            <w:r w:rsidRPr="00775780">
              <w:rPr>
                <w:rFonts w:hint="eastAsia"/>
                <w:b/>
                <w:bCs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WRC-</w:t>
            </w:r>
            <w:r>
              <w:rPr>
                <w:b/>
                <w:bCs/>
                <w:szCs w:val="24"/>
                <w:lang w:eastAsia="zh-CN"/>
              </w:rPr>
              <w:t>15</w:t>
            </w:r>
            <w:r w:rsidRPr="00775780">
              <w:rPr>
                <w:rFonts w:hint="eastAsia"/>
                <w:b/>
                <w:bCs/>
                <w:szCs w:val="24"/>
                <w:lang w:eastAsia="zh-CN"/>
              </w:rPr>
              <w:t>，修订版）和第</w:t>
            </w:r>
            <w:r>
              <w:rPr>
                <w:b/>
                <w:bCs/>
                <w:szCs w:val="24"/>
                <w:lang w:eastAsia="zh-CN"/>
              </w:rPr>
              <w:t>556</w:t>
            </w:r>
            <w:r w:rsidRPr="00775780">
              <w:rPr>
                <w:rFonts w:hint="eastAsia"/>
                <w:b/>
                <w:bCs/>
                <w:szCs w:val="24"/>
                <w:lang w:eastAsia="zh-CN"/>
              </w:rPr>
              <w:t>号决议（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WRC-</w:t>
            </w:r>
            <w:r>
              <w:rPr>
                <w:b/>
                <w:bCs/>
                <w:szCs w:val="24"/>
                <w:lang w:eastAsia="zh-CN"/>
              </w:rPr>
              <w:t>15</w:t>
            </w:r>
            <w:r w:rsidRPr="00775780">
              <w:rPr>
                <w:rFonts w:hint="eastAsia"/>
                <w:b/>
                <w:bCs/>
                <w:szCs w:val="24"/>
                <w:lang w:eastAsia="zh-CN"/>
              </w:rPr>
              <w:t>）的实施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1D4A1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1D4A1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1D4A1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1D4A1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D4A1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D4A1E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775780" w:rsidRPr="00775780" w:rsidRDefault="007051F0" w:rsidP="00B1691B">
      <w:pPr>
        <w:spacing w:before="36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2015</w:t>
      </w:r>
      <w:r>
        <w:rPr>
          <w:rFonts w:hint="eastAsia"/>
          <w:lang w:val="fr-CH" w:eastAsia="zh-CN"/>
        </w:rPr>
        <w:t>年</w:t>
      </w:r>
      <w:r>
        <w:rPr>
          <w:lang w:val="fr-CH" w:eastAsia="zh-CN"/>
        </w:rPr>
        <w:t>在日内瓦举行的</w:t>
      </w:r>
      <w:r w:rsidR="00775780" w:rsidRPr="003E6DEA">
        <w:rPr>
          <w:rFonts w:hint="eastAsia"/>
          <w:lang w:eastAsia="zh-CN"/>
        </w:rPr>
        <w:t>世界无线电通信大会（</w:t>
      </w:r>
      <w:r w:rsidRPr="00092841">
        <w:rPr>
          <w:rFonts w:hint="eastAsia"/>
          <w:b/>
          <w:bCs/>
          <w:lang w:eastAsia="zh-CN"/>
        </w:rPr>
        <w:t>WRC</w:t>
      </w:r>
      <w:r w:rsidRPr="00092841">
        <w:rPr>
          <w:b/>
          <w:bCs/>
          <w:lang w:eastAsia="zh-CN"/>
        </w:rPr>
        <w:t>-15</w:t>
      </w:r>
      <w:r w:rsidR="00775780" w:rsidRPr="003E6DEA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通过了对卫星广播</w:t>
      </w:r>
      <w:r w:rsidR="00775780">
        <w:rPr>
          <w:rFonts w:hint="eastAsia"/>
          <w:lang w:eastAsia="zh-CN"/>
        </w:rPr>
        <w:t>业务（</w:t>
      </w:r>
      <w:r>
        <w:rPr>
          <w:lang w:eastAsia="zh-CN"/>
        </w:rPr>
        <w:t>B</w:t>
      </w:r>
      <w:r w:rsidR="00775780">
        <w:rPr>
          <w:rFonts w:hint="eastAsia"/>
          <w:lang w:eastAsia="zh-CN"/>
        </w:rPr>
        <w:t>SS</w:t>
      </w:r>
      <w:r w:rsidR="00775780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规划</w:t>
      </w:r>
      <w:r>
        <w:rPr>
          <w:lang w:eastAsia="zh-CN"/>
        </w:rPr>
        <w:t>和相关馈线链路</w:t>
      </w:r>
      <w:r w:rsidR="00775780">
        <w:rPr>
          <w:rFonts w:hint="eastAsia"/>
          <w:lang w:eastAsia="zh-CN"/>
        </w:rPr>
        <w:t>条款</w:t>
      </w:r>
      <w:r>
        <w:rPr>
          <w:rFonts w:hint="eastAsia"/>
          <w:lang w:eastAsia="zh-CN"/>
        </w:rPr>
        <w:t>的修订</w:t>
      </w:r>
      <w:r w:rsidR="00775780">
        <w:rPr>
          <w:rFonts w:hint="eastAsia"/>
          <w:lang w:eastAsia="zh-CN"/>
        </w:rPr>
        <w:t>，详见附录</w:t>
      </w:r>
      <w:r w:rsidR="00775780">
        <w:rPr>
          <w:rFonts w:hint="eastAsia"/>
          <w:b/>
          <w:lang w:eastAsia="zh-CN"/>
        </w:rPr>
        <w:t>30</w:t>
      </w:r>
      <w:r w:rsidR="00775780" w:rsidRPr="00092841">
        <w:rPr>
          <w:rFonts w:hint="eastAsia"/>
          <w:bCs/>
          <w:lang w:eastAsia="zh-CN"/>
        </w:rPr>
        <w:t>和</w:t>
      </w:r>
      <w:r w:rsidR="00775780">
        <w:rPr>
          <w:rFonts w:hint="eastAsia"/>
          <w:b/>
          <w:lang w:eastAsia="zh-CN"/>
        </w:rPr>
        <w:t>30</w:t>
      </w:r>
      <w:r w:rsidR="00775780">
        <w:rPr>
          <w:b/>
          <w:lang w:eastAsia="zh-CN"/>
        </w:rPr>
        <w:t>A</w:t>
      </w:r>
      <w:r w:rsidR="00775780" w:rsidRPr="00092841">
        <w:rPr>
          <w:rFonts w:hint="eastAsia"/>
          <w:bCs/>
          <w:lang w:eastAsia="zh-CN"/>
        </w:rPr>
        <w:t>（</w:t>
      </w:r>
      <w:r w:rsidR="00775780">
        <w:rPr>
          <w:b/>
          <w:lang w:eastAsia="zh-CN"/>
        </w:rPr>
        <w:t>WRC-15</w:t>
      </w:r>
      <w:r w:rsidR="00775780" w:rsidRPr="002E03B2">
        <w:rPr>
          <w:rFonts w:hint="eastAsia"/>
          <w:b/>
          <w:lang w:eastAsia="zh-CN"/>
        </w:rPr>
        <w:t>，修订版</w:t>
      </w:r>
      <w:r w:rsidR="00775780" w:rsidRPr="00092841">
        <w:rPr>
          <w:rFonts w:hint="eastAsia"/>
          <w:bCs/>
          <w:lang w:eastAsia="zh-CN"/>
        </w:rPr>
        <w:t>）</w:t>
      </w:r>
      <w:r w:rsidR="00775780" w:rsidRPr="003D1546">
        <w:rPr>
          <w:rFonts w:hint="eastAsia"/>
          <w:lang w:eastAsia="zh-CN"/>
        </w:rPr>
        <w:t>。</w:t>
      </w:r>
      <w:r w:rsidR="00775780" w:rsidRPr="00626EAF">
        <w:rPr>
          <w:lang w:eastAsia="zh-CN"/>
        </w:rPr>
        <w:t>WRC-15</w:t>
      </w:r>
      <w:r>
        <w:rPr>
          <w:rFonts w:hint="eastAsia"/>
          <w:lang w:eastAsia="zh-CN"/>
        </w:rPr>
        <w:t>亦</w:t>
      </w:r>
      <w:r>
        <w:rPr>
          <w:lang w:eastAsia="zh-CN"/>
        </w:rPr>
        <w:t>通过了第</w:t>
      </w:r>
      <w:r w:rsidR="00775780" w:rsidRPr="00626EAF">
        <w:rPr>
          <w:b/>
          <w:bCs/>
          <w:lang w:eastAsia="zh-CN"/>
        </w:rPr>
        <w:t>556</w:t>
      </w:r>
      <w:r w:rsidRPr="007051F0">
        <w:rPr>
          <w:rFonts w:hint="eastAsia"/>
          <w:lang w:eastAsia="zh-CN"/>
        </w:rPr>
        <w:t>号</w:t>
      </w:r>
      <w:r w:rsidRPr="007051F0">
        <w:rPr>
          <w:lang w:eastAsia="zh-CN"/>
        </w:rPr>
        <w:t>决议</w:t>
      </w:r>
      <w:r w:rsidRPr="00092841">
        <w:rPr>
          <w:rFonts w:hint="eastAsia"/>
          <w:lang w:eastAsia="zh-CN"/>
        </w:rPr>
        <w:t>（</w:t>
      </w:r>
      <w:r w:rsidR="00775780" w:rsidRPr="00626EAF">
        <w:rPr>
          <w:b/>
          <w:bCs/>
          <w:lang w:eastAsia="zh-CN"/>
        </w:rPr>
        <w:t>WRC-15</w:t>
      </w:r>
      <w:r w:rsidRPr="00092841">
        <w:rPr>
          <w:rFonts w:hint="eastAsia"/>
          <w:lang w:eastAsia="zh-CN"/>
        </w:rPr>
        <w:t>）</w:t>
      </w:r>
      <w:r w:rsidR="00775780" w:rsidRPr="00626EAF">
        <w:rPr>
          <w:lang w:eastAsia="zh-CN"/>
        </w:rPr>
        <w:t xml:space="preserve"> </w:t>
      </w:r>
      <w:r>
        <w:rPr>
          <w:lang w:eastAsia="zh-CN"/>
        </w:rPr>
        <w:t>–</w:t>
      </w:r>
      <w:r w:rsidR="00775780">
        <w:rPr>
          <w:lang w:eastAsia="zh-CN"/>
        </w:rPr>
        <w:t xml:space="preserve"> </w:t>
      </w:r>
      <w:r w:rsidR="00775780" w:rsidRPr="00E96066">
        <w:rPr>
          <w:rFonts w:asciiTheme="minorEastAsia" w:hAnsiTheme="minorEastAsia"/>
          <w:lang w:eastAsia="zh-CN"/>
        </w:rPr>
        <w:t>“</w:t>
      </w:r>
      <w:r w:rsidR="00775780" w:rsidRPr="00775780">
        <w:rPr>
          <w:rFonts w:hint="eastAsia"/>
          <w:lang w:eastAsia="zh-CN"/>
        </w:rPr>
        <w:t>将附录</w:t>
      </w:r>
      <w:r w:rsidR="00775780" w:rsidRPr="00775780">
        <w:rPr>
          <w:rFonts w:hint="eastAsia"/>
          <w:b/>
          <w:bCs/>
          <w:lang w:eastAsia="zh-CN"/>
        </w:rPr>
        <w:t>30</w:t>
      </w:r>
      <w:r w:rsidR="00775780" w:rsidRPr="00775780">
        <w:rPr>
          <w:rFonts w:hint="eastAsia"/>
          <w:lang w:eastAsia="zh-CN"/>
        </w:rPr>
        <w:t>和</w:t>
      </w:r>
      <w:r w:rsidR="00775780" w:rsidRPr="00775780">
        <w:rPr>
          <w:rFonts w:hint="eastAsia"/>
          <w:b/>
          <w:bCs/>
          <w:lang w:eastAsia="zh-CN"/>
        </w:rPr>
        <w:t>30A</w:t>
      </w:r>
      <w:r w:rsidR="00775780" w:rsidRPr="00775780">
        <w:rPr>
          <w:rFonts w:hint="eastAsia"/>
          <w:lang w:eastAsia="zh-CN"/>
        </w:rPr>
        <w:t>中</w:t>
      </w:r>
      <w:r w:rsidR="00775780" w:rsidRPr="00775780">
        <w:rPr>
          <w:rFonts w:hint="eastAsia"/>
          <w:lang w:eastAsia="zh-CN"/>
        </w:rPr>
        <w:t>1</w:t>
      </w:r>
      <w:r w:rsidR="00775780" w:rsidRPr="00775780">
        <w:rPr>
          <w:rFonts w:hint="eastAsia"/>
          <w:lang w:eastAsia="zh-CN"/>
        </w:rPr>
        <w:t>区和</w:t>
      </w:r>
      <w:r w:rsidR="00775780" w:rsidRPr="00775780">
        <w:rPr>
          <w:rFonts w:hint="eastAsia"/>
          <w:lang w:eastAsia="zh-CN"/>
        </w:rPr>
        <w:t>3</w:t>
      </w:r>
      <w:r w:rsidR="00775780" w:rsidRPr="00775780">
        <w:rPr>
          <w:rFonts w:hint="eastAsia"/>
          <w:lang w:eastAsia="zh-CN"/>
        </w:rPr>
        <w:t>区规划和列表内所有模拟指配转换为数字指配</w:t>
      </w:r>
      <w:r w:rsidR="00E96066" w:rsidRPr="00E96066">
        <w:rPr>
          <w:rFonts w:asciiTheme="minorEastAsia" w:hAnsiTheme="minorEastAsia"/>
          <w:lang w:eastAsia="zh-CN"/>
        </w:rPr>
        <w:t>”</w:t>
      </w:r>
      <w:r>
        <w:rPr>
          <w:rFonts w:asciiTheme="minorEastAsia" w:hAnsiTheme="minorEastAsia" w:hint="eastAsia"/>
          <w:lang w:eastAsia="zh-CN"/>
        </w:rPr>
        <w:t>。</w:t>
      </w:r>
    </w:p>
    <w:p w:rsidR="00775780" w:rsidRPr="00E96066" w:rsidRDefault="007051F0" w:rsidP="001D4A1E">
      <w:pPr>
        <w:ind w:firstLineChars="200" w:firstLine="480"/>
        <w:rPr>
          <w:b/>
          <w:szCs w:val="24"/>
          <w:lang w:eastAsia="zh-CN"/>
        </w:rPr>
      </w:pPr>
      <w:r>
        <w:rPr>
          <w:rFonts w:hint="eastAsia"/>
          <w:lang w:eastAsia="zh-CN"/>
        </w:rPr>
        <w:t>就此，无线电通信局希望提醒贵</w:t>
      </w:r>
      <w:r w:rsidR="00E96066">
        <w:rPr>
          <w:rFonts w:hint="eastAsia"/>
          <w:lang w:eastAsia="zh-CN"/>
        </w:rPr>
        <w:t>主管部门注意以下事项：</w:t>
      </w:r>
    </w:p>
    <w:p w:rsidR="00775780" w:rsidRPr="0002242E" w:rsidRDefault="00E96066" w:rsidP="00B1691B">
      <w:pPr>
        <w:pStyle w:val="enumlev1"/>
        <w:spacing w:before="160"/>
        <w:rPr>
          <w:rFonts w:eastAsia="SimSun"/>
          <w:b/>
          <w:bCs/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7051F0">
        <w:rPr>
          <w:rFonts w:hint="eastAsia"/>
          <w:lang w:eastAsia="zh-CN"/>
        </w:rPr>
        <w:t>关于</w:t>
      </w:r>
      <w:r w:rsidR="007051F0">
        <w:rPr>
          <w:lang w:eastAsia="zh-CN"/>
        </w:rPr>
        <w:t>按照附录</w:t>
      </w:r>
      <w:r w:rsidR="007051F0" w:rsidRPr="0002242E">
        <w:rPr>
          <w:rFonts w:eastAsia="SimSun"/>
          <w:b/>
          <w:bCs/>
          <w:lang w:eastAsia="zh-CN"/>
        </w:rPr>
        <w:t>30</w:t>
      </w:r>
      <w:r w:rsidR="007051F0" w:rsidRPr="007051F0">
        <w:rPr>
          <w:rFonts w:eastAsia="SimSun" w:hint="eastAsia"/>
          <w:lang w:eastAsia="zh-CN"/>
        </w:rPr>
        <w:t>和</w:t>
      </w:r>
      <w:r w:rsidR="007051F0" w:rsidRPr="0002242E">
        <w:rPr>
          <w:rFonts w:eastAsia="SimSun"/>
          <w:b/>
          <w:bCs/>
          <w:lang w:eastAsia="zh-CN"/>
        </w:rPr>
        <w:t>30A</w:t>
      </w:r>
      <w:r w:rsidR="007051F0" w:rsidRPr="007051F0">
        <w:rPr>
          <w:rFonts w:eastAsia="SimSun" w:hint="eastAsia"/>
          <w:lang w:eastAsia="zh-CN"/>
        </w:rPr>
        <w:t>第</w:t>
      </w:r>
      <w:r w:rsidR="00775780" w:rsidRPr="0002242E">
        <w:rPr>
          <w:lang w:eastAsia="zh-CN"/>
        </w:rPr>
        <w:t>4.1.5</w:t>
      </w:r>
      <w:r w:rsidR="007051F0">
        <w:rPr>
          <w:rFonts w:hint="eastAsia"/>
          <w:lang w:eastAsia="zh-CN"/>
        </w:rPr>
        <w:t>段</w:t>
      </w:r>
      <w:r w:rsidR="007051F0">
        <w:rPr>
          <w:lang w:eastAsia="zh-CN"/>
        </w:rPr>
        <w:t>公布的特节的意见</w:t>
      </w:r>
      <w:r w:rsidR="007051F0">
        <w:rPr>
          <w:rFonts w:hint="eastAsia"/>
          <w:lang w:eastAsia="zh-CN"/>
        </w:rPr>
        <w:t>：</w:t>
      </w:r>
    </w:p>
    <w:p w:rsidR="00775780" w:rsidRPr="00E96066" w:rsidRDefault="00092841" w:rsidP="00B1691B">
      <w:pPr>
        <w:ind w:firstLineChars="200" w:firstLine="480"/>
        <w:rPr>
          <w:b/>
          <w:lang w:eastAsia="zh-CN"/>
        </w:rPr>
      </w:pPr>
      <w:r>
        <w:rPr>
          <w:rFonts w:hint="eastAsia"/>
          <w:lang w:eastAsia="zh-CN"/>
        </w:rPr>
        <w:t>WRC-15</w:t>
      </w:r>
      <w:r w:rsidR="007051F0">
        <w:rPr>
          <w:rFonts w:hint="eastAsia"/>
          <w:lang w:eastAsia="zh-CN"/>
        </w:rPr>
        <w:t>通过</w:t>
      </w:r>
      <w:r w:rsidR="007051F0">
        <w:rPr>
          <w:lang w:eastAsia="zh-CN"/>
        </w:rPr>
        <w:t>了附录</w:t>
      </w:r>
      <w:r w:rsidR="007051F0" w:rsidRPr="00626EAF">
        <w:rPr>
          <w:b/>
          <w:bCs/>
          <w:lang w:eastAsia="zh-CN"/>
        </w:rPr>
        <w:t>30</w:t>
      </w:r>
      <w:r w:rsidR="007051F0">
        <w:rPr>
          <w:rFonts w:hint="eastAsia"/>
          <w:lang w:eastAsia="zh-CN"/>
        </w:rPr>
        <w:t>和</w:t>
      </w:r>
      <w:r w:rsidR="007051F0" w:rsidRPr="00626EAF">
        <w:rPr>
          <w:b/>
          <w:bCs/>
          <w:lang w:eastAsia="zh-CN"/>
        </w:rPr>
        <w:t>30A</w:t>
      </w:r>
      <w:r w:rsidR="007051F0">
        <w:rPr>
          <w:rFonts w:hint="eastAsia"/>
          <w:lang w:eastAsia="zh-CN"/>
        </w:rPr>
        <w:t>第</w:t>
      </w:r>
      <w:r w:rsidR="00775780" w:rsidRPr="00626EAF">
        <w:rPr>
          <w:lang w:eastAsia="zh-CN"/>
        </w:rPr>
        <w:t>4.1.10</w:t>
      </w:r>
      <w:r w:rsidR="007051F0">
        <w:rPr>
          <w:rFonts w:hint="eastAsia"/>
          <w:lang w:eastAsia="zh-CN"/>
        </w:rPr>
        <w:t>段</w:t>
      </w:r>
      <w:r w:rsidR="007051F0">
        <w:rPr>
          <w:lang w:eastAsia="zh-CN"/>
        </w:rPr>
        <w:t>所含的、适用于</w:t>
      </w:r>
      <w:r w:rsidR="007051F0">
        <w:rPr>
          <w:rFonts w:hint="eastAsia"/>
          <w:lang w:eastAsia="zh-CN"/>
        </w:rPr>
        <w:t>1</w:t>
      </w:r>
      <w:r w:rsidR="007051F0">
        <w:rPr>
          <w:rFonts w:hint="eastAsia"/>
          <w:lang w:eastAsia="zh-CN"/>
        </w:rPr>
        <w:t>区</w:t>
      </w:r>
      <w:r w:rsidR="007051F0">
        <w:rPr>
          <w:lang w:eastAsia="zh-CN"/>
        </w:rPr>
        <w:t>和</w:t>
      </w:r>
      <w:r w:rsidR="007051F0">
        <w:rPr>
          <w:rFonts w:hint="eastAsia"/>
          <w:lang w:eastAsia="zh-CN"/>
        </w:rPr>
        <w:t>3</w:t>
      </w:r>
      <w:r w:rsidR="007051F0">
        <w:rPr>
          <w:rFonts w:hint="eastAsia"/>
          <w:lang w:eastAsia="zh-CN"/>
        </w:rPr>
        <w:t>区</w:t>
      </w:r>
      <w:r w:rsidR="007051F0">
        <w:rPr>
          <w:lang w:eastAsia="zh-CN"/>
        </w:rPr>
        <w:t>的意见提交程序的修正案。</w:t>
      </w:r>
      <w:r w:rsidR="007051F0">
        <w:rPr>
          <w:rFonts w:hint="eastAsia"/>
          <w:lang w:eastAsia="zh-CN"/>
        </w:rPr>
        <w:t>按照</w:t>
      </w:r>
      <w:r w:rsidR="007051F0">
        <w:rPr>
          <w:lang w:eastAsia="zh-CN"/>
        </w:rPr>
        <w:t>该修订条款，</w:t>
      </w:r>
      <w:r w:rsidR="00E96066" w:rsidRPr="00E96066">
        <w:rPr>
          <w:rFonts w:hint="eastAsia"/>
          <w:lang w:eastAsia="zh-CN"/>
        </w:rPr>
        <w:t>如果某一主管部门在</w:t>
      </w:r>
      <w:r w:rsidR="00493981">
        <w:rPr>
          <w:lang w:eastAsia="zh-CN"/>
        </w:rPr>
        <w:t>附录</w:t>
      </w:r>
      <w:r w:rsidR="00493981" w:rsidRPr="00626EAF">
        <w:rPr>
          <w:b/>
          <w:bCs/>
          <w:lang w:eastAsia="zh-CN"/>
        </w:rPr>
        <w:t>30</w:t>
      </w:r>
      <w:r w:rsidR="00493981">
        <w:rPr>
          <w:rFonts w:hint="eastAsia"/>
          <w:lang w:eastAsia="zh-CN"/>
        </w:rPr>
        <w:t>和</w:t>
      </w:r>
      <w:r w:rsidR="00493981" w:rsidRPr="00626EAF">
        <w:rPr>
          <w:b/>
          <w:bCs/>
          <w:lang w:eastAsia="zh-CN"/>
        </w:rPr>
        <w:t>30A</w:t>
      </w:r>
      <w:r w:rsidR="00E96066" w:rsidRPr="00E96066">
        <w:rPr>
          <w:rFonts w:hint="eastAsia"/>
          <w:lang w:eastAsia="zh-CN"/>
        </w:rPr>
        <w:t>第</w:t>
      </w:r>
      <w:r w:rsidR="00E96066" w:rsidRPr="00E96066">
        <w:rPr>
          <w:rFonts w:hint="eastAsia"/>
          <w:lang w:eastAsia="zh-CN"/>
        </w:rPr>
        <w:t>4.1.5</w:t>
      </w:r>
      <w:r w:rsidR="00E96066" w:rsidRPr="00E96066">
        <w:rPr>
          <w:rFonts w:hint="eastAsia"/>
          <w:lang w:eastAsia="zh-CN"/>
        </w:rPr>
        <w:t>段所述的</w:t>
      </w:r>
      <w:r w:rsidR="00493981">
        <w:rPr>
          <w:rFonts w:hint="eastAsia"/>
          <w:lang w:eastAsia="zh-CN"/>
        </w:rPr>
        <w:t>特</w:t>
      </w:r>
      <w:r w:rsidR="00493981">
        <w:rPr>
          <w:lang w:eastAsia="zh-CN"/>
        </w:rPr>
        <w:t>节（即</w:t>
      </w:r>
      <w:r w:rsidR="00493981">
        <w:rPr>
          <w:lang w:eastAsia="zh-CN"/>
        </w:rPr>
        <w:t>AP30/E</w:t>
      </w:r>
      <w:r w:rsidR="00493981">
        <w:rPr>
          <w:lang w:eastAsia="zh-CN"/>
        </w:rPr>
        <w:t>或</w:t>
      </w:r>
      <w:r w:rsidR="00493981">
        <w:rPr>
          <w:lang w:eastAsia="zh-CN"/>
        </w:rPr>
        <w:t>AP30A</w:t>
      </w:r>
      <w:r>
        <w:rPr>
          <w:lang w:eastAsia="zh-CN"/>
        </w:rPr>
        <w:t>/</w:t>
      </w:r>
      <w:r w:rsidR="00493981">
        <w:rPr>
          <w:lang w:eastAsia="zh-CN"/>
        </w:rPr>
        <w:t>E</w:t>
      </w:r>
      <w:r w:rsidR="00493981">
        <w:rPr>
          <w:rFonts w:hint="eastAsia"/>
          <w:lang w:eastAsia="zh-CN"/>
        </w:rPr>
        <w:t>特</w:t>
      </w:r>
      <w:r w:rsidR="00493981">
        <w:rPr>
          <w:lang w:eastAsia="zh-CN"/>
        </w:rPr>
        <w:t>节</w:t>
      </w:r>
      <w:r w:rsidR="00493981">
        <w:rPr>
          <w:lang w:eastAsia="zh-CN"/>
        </w:rPr>
        <w:t>A</w:t>
      </w:r>
      <w:r w:rsidR="00493981">
        <w:rPr>
          <w:lang w:eastAsia="zh-CN"/>
        </w:rPr>
        <w:t>部分）公布之日起的</w:t>
      </w:r>
      <w:r w:rsidR="00E96066" w:rsidRPr="00E96066">
        <w:rPr>
          <w:rFonts w:hint="eastAsia"/>
          <w:lang w:eastAsia="zh-CN"/>
        </w:rPr>
        <w:t>四</w:t>
      </w:r>
      <w:r w:rsidR="00493981">
        <w:rPr>
          <w:rFonts w:hint="eastAsia"/>
          <w:lang w:eastAsia="zh-CN"/>
        </w:rPr>
        <w:t>个月内没有将其同意</w:t>
      </w:r>
      <w:r w:rsidR="00E96066" w:rsidRPr="00E96066">
        <w:rPr>
          <w:rFonts w:hint="eastAsia"/>
          <w:lang w:eastAsia="zh-CN"/>
        </w:rPr>
        <w:t>意见</w:t>
      </w:r>
      <w:r w:rsidR="00493981">
        <w:rPr>
          <w:rFonts w:hint="eastAsia"/>
          <w:lang w:eastAsia="zh-CN"/>
        </w:rPr>
        <w:t>予以</w:t>
      </w:r>
      <w:r w:rsidR="00E96066" w:rsidRPr="00E96066">
        <w:rPr>
          <w:rFonts w:hint="eastAsia"/>
          <w:lang w:eastAsia="zh-CN"/>
        </w:rPr>
        <w:t>通知</w:t>
      </w:r>
      <w:r w:rsidR="00493981">
        <w:rPr>
          <w:rFonts w:hint="eastAsia"/>
          <w:lang w:eastAsia="zh-CN"/>
        </w:rPr>
        <w:t>，则</w:t>
      </w:r>
      <w:r w:rsidR="00E36A4F">
        <w:rPr>
          <w:rFonts w:hint="eastAsia"/>
          <w:lang w:eastAsia="zh-CN"/>
        </w:rPr>
        <w:t>须</w:t>
      </w:r>
      <w:r w:rsidR="00493981">
        <w:rPr>
          <w:rFonts w:hint="eastAsia"/>
          <w:lang w:eastAsia="zh-CN"/>
        </w:rPr>
        <w:t>认为该主管部门不同意这一拟议</w:t>
      </w:r>
      <w:r w:rsidR="00E96066" w:rsidRPr="00E96066">
        <w:rPr>
          <w:rFonts w:hint="eastAsia"/>
          <w:lang w:eastAsia="zh-CN"/>
        </w:rPr>
        <w:t>指配</w:t>
      </w:r>
      <w:r w:rsidR="00E96066">
        <w:rPr>
          <w:rFonts w:hint="eastAsia"/>
          <w:lang w:eastAsia="zh-CN"/>
        </w:rPr>
        <w:t>。</w:t>
      </w:r>
    </w:p>
    <w:p w:rsidR="00775780" w:rsidRPr="00626EAF" w:rsidRDefault="00493981" w:rsidP="00B1691B">
      <w:pPr>
        <w:ind w:firstLineChars="200" w:firstLine="480"/>
        <w:rPr>
          <w:lang w:eastAsia="zh-CN"/>
        </w:rPr>
      </w:pPr>
      <w:proofErr w:type="spellStart"/>
      <w:r>
        <w:t>因此</w:t>
      </w:r>
      <w:proofErr w:type="spellEnd"/>
      <w:r>
        <w:t>，</w:t>
      </w:r>
      <w:r>
        <w:rPr>
          <w:rFonts w:hint="eastAsia"/>
          <w:lang w:eastAsia="zh-CN"/>
        </w:rPr>
        <w:t>自</w:t>
      </w:r>
      <w:r w:rsidR="00A60D3D">
        <w:t>上述修订条款生效之日（</w:t>
      </w:r>
      <w:r>
        <w:t>2017</w:t>
      </w:r>
      <w:r>
        <w:rPr>
          <w:rFonts w:hint="eastAsia"/>
          <w:lang w:eastAsia="zh-CN"/>
        </w:rPr>
        <w:t>年</w:t>
      </w:r>
      <w:r>
        <w:t>1</w:t>
      </w:r>
      <w:r>
        <w:rPr>
          <w:rFonts w:hint="eastAsia"/>
          <w:lang w:eastAsia="zh-CN"/>
        </w:rPr>
        <w:t>月</w:t>
      </w:r>
      <w:r w:rsidR="00A60D3D">
        <w:t>1</w:t>
      </w:r>
      <w:r>
        <w:rPr>
          <w:rFonts w:hint="eastAsia"/>
          <w:lang w:eastAsia="zh-CN"/>
        </w:rPr>
        <w:t>日</w:t>
      </w:r>
      <w:r w:rsidR="00A60D3D">
        <w:t>）</w:t>
      </w:r>
      <w:r>
        <w:t>起</w:t>
      </w:r>
      <w:r w:rsidR="00A60D3D">
        <w:t>，将停止</w:t>
      </w:r>
      <w:r w:rsidR="00A60D3D" w:rsidRPr="00626EAF">
        <w:t>AP30/E</w:t>
      </w:r>
      <w:r>
        <w:rPr>
          <w:rFonts w:hint="eastAsia"/>
          <w:lang w:eastAsia="zh-CN"/>
        </w:rPr>
        <w:t>和</w:t>
      </w:r>
      <w:r>
        <w:t>AP30A/E</w:t>
      </w:r>
      <w:r>
        <w:rPr>
          <w:rFonts w:hint="eastAsia"/>
          <w:lang w:eastAsia="zh-CN"/>
        </w:rPr>
        <w:t>特节</w:t>
      </w:r>
      <w:proofErr w:type="spellStart"/>
      <w:r w:rsidR="00A60D3D" w:rsidRPr="00626EAF">
        <w:t>D</w:t>
      </w:r>
      <w:r w:rsidR="00A60D3D">
        <w:t>部分的公布</w:t>
      </w:r>
      <w:proofErr w:type="spellEnd"/>
      <w:r w:rsidR="00A60D3D">
        <w:t>。</w:t>
      </w:r>
      <w:r w:rsidR="00A60D3D">
        <w:rPr>
          <w:lang w:eastAsia="zh-CN"/>
        </w:rPr>
        <w:t>此外，不再需要按照第</w:t>
      </w:r>
      <w:r w:rsidR="00A60D3D">
        <w:rPr>
          <w:lang w:eastAsia="zh-CN"/>
        </w:rPr>
        <w:t>55</w:t>
      </w:r>
      <w:r w:rsidR="00A60D3D">
        <w:rPr>
          <w:lang w:eastAsia="zh-CN"/>
        </w:rPr>
        <w:t>号决议</w:t>
      </w:r>
      <w:r w:rsidR="00A60D3D" w:rsidRPr="00092841">
        <w:rPr>
          <w:lang w:eastAsia="zh-CN"/>
        </w:rPr>
        <w:t>（</w:t>
      </w:r>
      <w:r w:rsidR="00A60D3D" w:rsidRPr="00626EAF">
        <w:rPr>
          <w:b/>
          <w:bCs/>
          <w:lang w:eastAsia="zh-CN"/>
        </w:rPr>
        <w:t>WRC-15</w:t>
      </w:r>
      <w:r w:rsidR="00A60D3D">
        <w:rPr>
          <w:b/>
          <w:bCs/>
          <w:lang w:eastAsia="zh-CN"/>
        </w:rPr>
        <w:t>，修订版</w:t>
      </w:r>
      <w:r w:rsidR="00A60D3D" w:rsidRPr="00092841">
        <w:rPr>
          <w:lang w:eastAsia="zh-CN"/>
        </w:rPr>
        <w:t>）</w:t>
      </w:r>
      <w:r w:rsidR="00A60D3D">
        <w:rPr>
          <w:lang w:eastAsia="zh-CN"/>
        </w:rPr>
        <w:t>做出决议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 w:rsidR="00A60D3D">
        <w:rPr>
          <w:lang w:eastAsia="zh-CN"/>
        </w:rPr>
        <w:t>段的要求，利用</w:t>
      </w:r>
      <w:proofErr w:type="spellStart"/>
      <w:r>
        <w:rPr>
          <w:rFonts w:hint="eastAsia"/>
          <w:lang w:eastAsia="zh-CN"/>
        </w:rPr>
        <w:t>S</w:t>
      </w:r>
      <w:r w:rsidR="00A60D3D" w:rsidRPr="00626EAF">
        <w:rPr>
          <w:lang w:eastAsia="zh-CN"/>
        </w:rPr>
        <w:t>paceCom</w:t>
      </w:r>
      <w:proofErr w:type="spellEnd"/>
      <w:r w:rsidR="00A60D3D">
        <w:rPr>
          <w:lang w:eastAsia="zh-CN"/>
        </w:rPr>
        <w:t>提交有关</w:t>
      </w:r>
      <w:r w:rsidR="00A60D3D" w:rsidRPr="00626EAF">
        <w:rPr>
          <w:lang w:eastAsia="zh-CN"/>
        </w:rPr>
        <w:t>AP30/E</w:t>
      </w:r>
      <w:r>
        <w:rPr>
          <w:rFonts w:hint="eastAsia"/>
          <w:lang w:eastAsia="zh-CN"/>
        </w:rPr>
        <w:t>或</w:t>
      </w:r>
      <w:r>
        <w:rPr>
          <w:lang w:eastAsia="zh-CN"/>
        </w:rPr>
        <w:t>AP30A/E</w:t>
      </w:r>
      <w:r>
        <w:rPr>
          <w:lang w:eastAsia="zh-CN"/>
        </w:rPr>
        <w:t>特节</w:t>
      </w:r>
      <w:r w:rsidR="00A60D3D" w:rsidRPr="00626EAF">
        <w:rPr>
          <w:lang w:eastAsia="zh-CN"/>
        </w:rPr>
        <w:t>A</w:t>
      </w:r>
      <w:r w:rsidR="00A60D3D">
        <w:rPr>
          <w:lang w:eastAsia="zh-CN"/>
        </w:rPr>
        <w:t>部分的意见。</w:t>
      </w:r>
    </w:p>
    <w:p w:rsidR="00775780" w:rsidRPr="00626EAF" w:rsidRDefault="00240307" w:rsidP="00B1691B">
      <w:pPr>
        <w:ind w:firstLineChars="200" w:firstLine="480"/>
        <w:rPr>
          <w:lang w:eastAsia="zh-CN"/>
        </w:rPr>
      </w:pPr>
      <w:r>
        <w:rPr>
          <w:lang w:eastAsia="zh-CN"/>
        </w:rPr>
        <w:t>同样，在按照附录</w:t>
      </w:r>
      <w:r w:rsidRPr="00626EAF">
        <w:rPr>
          <w:b/>
          <w:lang w:eastAsia="zh-CN"/>
        </w:rPr>
        <w:t>30</w:t>
      </w:r>
      <w:r w:rsidR="00493981">
        <w:rPr>
          <w:rFonts w:hint="eastAsia"/>
          <w:lang w:eastAsia="zh-CN"/>
        </w:rPr>
        <w:t>和</w:t>
      </w:r>
      <w:r w:rsidRPr="00626EAF">
        <w:rPr>
          <w:b/>
          <w:lang w:eastAsia="zh-CN"/>
        </w:rPr>
        <w:t>30A</w:t>
      </w:r>
      <w:r w:rsidR="00493981" w:rsidRPr="003A7430">
        <w:rPr>
          <w:rFonts w:hint="eastAsia"/>
          <w:lang w:eastAsia="zh-CN"/>
        </w:rPr>
        <w:t>第</w:t>
      </w:r>
      <w:r w:rsidR="00493981" w:rsidRPr="003A7430">
        <w:rPr>
          <w:lang w:eastAsia="zh-CN"/>
        </w:rPr>
        <w:t>2A</w:t>
      </w:r>
      <w:r w:rsidRPr="003A7430">
        <w:rPr>
          <w:lang w:eastAsia="zh-CN"/>
        </w:rPr>
        <w:t>条</w:t>
      </w:r>
      <w:r w:rsidR="00777DBB">
        <w:rPr>
          <w:lang w:eastAsia="zh-CN"/>
        </w:rPr>
        <w:t>进行</w:t>
      </w:r>
      <w:r w:rsidR="003A7430">
        <w:rPr>
          <w:rFonts w:hint="eastAsia"/>
          <w:lang w:eastAsia="zh-CN"/>
        </w:rPr>
        <w:t>的</w:t>
      </w:r>
      <w:r w:rsidR="003A7430">
        <w:rPr>
          <w:rFonts w:hint="eastAsia"/>
          <w:lang w:eastAsia="zh-CN"/>
        </w:rPr>
        <w:t>1</w:t>
      </w:r>
      <w:r w:rsidR="003A7430">
        <w:rPr>
          <w:rFonts w:hint="eastAsia"/>
          <w:lang w:eastAsia="zh-CN"/>
        </w:rPr>
        <w:t>区</w:t>
      </w:r>
      <w:r w:rsidR="003A7430">
        <w:rPr>
          <w:lang w:eastAsia="zh-CN"/>
        </w:rPr>
        <w:t>和</w:t>
      </w:r>
      <w:r w:rsidR="003A7430">
        <w:rPr>
          <w:rFonts w:hint="eastAsia"/>
          <w:lang w:eastAsia="zh-CN"/>
        </w:rPr>
        <w:t>3</w:t>
      </w:r>
      <w:r w:rsidR="003A7430">
        <w:rPr>
          <w:rFonts w:hint="eastAsia"/>
          <w:lang w:eastAsia="zh-CN"/>
        </w:rPr>
        <w:t>区</w:t>
      </w:r>
      <w:r w:rsidR="003A7430">
        <w:rPr>
          <w:lang w:eastAsia="zh-CN"/>
        </w:rPr>
        <w:t>的</w:t>
      </w:r>
      <w:r w:rsidR="00777DBB">
        <w:rPr>
          <w:lang w:eastAsia="zh-CN"/>
        </w:rPr>
        <w:t>保护带使用方面，将停止公布</w:t>
      </w:r>
      <w:r w:rsidR="003A7430">
        <w:rPr>
          <w:rFonts w:hint="eastAsia"/>
          <w:lang w:eastAsia="zh-CN"/>
        </w:rPr>
        <w:t>有关</w:t>
      </w:r>
      <w:r w:rsidR="003A7430">
        <w:rPr>
          <w:rFonts w:hint="eastAsia"/>
          <w:lang w:eastAsia="zh-CN"/>
        </w:rPr>
        <w:t>1</w:t>
      </w:r>
      <w:r w:rsidR="003A7430">
        <w:rPr>
          <w:rFonts w:hint="eastAsia"/>
          <w:lang w:eastAsia="zh-CN"/>
        </w:rPr>
        <w:t>区</w:t>
      </w:r>
      <w:r w:rsidR="003A7430">
        <w:rPr>
          <w:lang w:eastAsia="zh-CN"/>
        </w:rPr>
        <w:t>和</w:t>
      </w:r>
      <w:r w:rsidR="003A7430">
        <w:rPr>
          <w:rFonts w:hint="eastAsia"/>
          <w:lang w:eastAsia="zh-CN"/>
        </w:rPr>
        <w:t>3</w:t>
      </w:r>
      <w:r w:rsidR="003A7430">
        <w:rPr>
          <w:rFonts w:hint="eastAsia"/>
          <w:lang w:eastAsia="zh-CN"/>
        </w:rPr>
        <w:t>区</w:t>
      </w:r>
      <w:r w:rsidR="003A7430">
        <w:rPr>
          <w:lang w:eastAsia="zh-CN"/>
        </w:rPr>
        <w:t>的</w:t>
      </w:r>
      <w:r w:rsidR="00777DBB" w:rsidRPr="00626EAF">
        <w:rPr>
          <w:lang w:eastAsia="zh-CN"/>
        </w:rPr>
        <w:t>AP30-30A/F/D</w:t>
      </w:r>
      <w:r w:rsidR="00777DBB">
        <w:rPr>
          <w:lang w:eastAsia="zh-CN"/>
        </w:rPr>
        <w:t>特节，且不再需要利用</w:t>
      </w:r>
      <w:proofErr w:type="spellStart"/>
      <w:r w:rsidR="00777DBB" w:rsidRPr="00626EAF">
        <w:rPr>
          <w:lang w:eastAsia="zh-CN"/>
        </w:rPr>
        <w:t>SpaceCom</w:t>
      </w:r>
      <w:proofErr w:type="spellEnd"/>
      <w:r w:rsidR="003A7430">
        <w:rPr>
          <w:rFonts w:hint="eastAsia"/>
          <w:lang w:eastAsia="zh-CN"/>
        </w:rPr>
        <w:t>就</w:t>
      </w:r>
      <w:r w:rsidR="00777DBB">
        <w:rPr>
          <w:lang w:eastAsia="zh-CN"/>
        </w:rPr>
        <w:t>有关</w:t>
      </w:r>
      <w:r w:rsidR="003A7430">
        <w:rPr>
          <w:rFonts w:hint="eastAsia"/>
          <w:lang w:eastAsia="zh-CN"/>
        </w:rPr>
        <w:t>1</w:t>
      </w:r>
      <w:r w:rsidR="003A7430">
        <w:rPr>
          <w:rFonts w:hint="eastAsia"/>
          <w:lang w:eastAsia="zh-CN"/>
        </w:rPr>
        <w:t>区</w:t>
      </w:r>
      <w:r w:rsidR="003A7430">
        <w:rPr>
          <w:lang w:eastAsia="zh-CN"/>
        </w:rPr>
        <w:t>和</w:t>
      </w:r>
      <w:r w:rsidR="003A7430">
        <w:rPr>
          <w:rFonts w:hint="eastAsia"/>
          <w:lang w:eastAsia="zh-CN"/>
        </w:rPr>
        <w:t>3</w:t>
      </w:r>
      <w:r w:rsidR="003A7430">
        <w:rPr>
          <w:rFonts w:hint="eastAsia"/>
          <w:lang w:eastAsia="zh-CN"/>
        </w:rPr>
        <w:t>区</w:t>
      </w:r>
      <w:r w:rsidR="00777DBB">
        <w:rPr>
          <w:lang w:eastAsia="zh-CN"/>
        </w:rPr>
        <w:t>的</w:t>
      </w:r>
      <w:r w:rsidR="00777DBB" w:rsidRPr="00626EAF">
        <w:rPr>
          <w:lang w:eastAsia="zh-CN"/>
        </w:rPr>
        <w:t>AP30-30A/F/C</w:t>
      </w:r>
      <w:r w:rsidR="00777DBB">
        <w:rPr>
          <w:lang w:eastAsia="zh-CN"/>
        </w:rPr>
        <w:t>特节发表意见。</w:t>
      </w:r>
    </w:p>
    <w:p w:rsidR="00775780" w:rsidRPr="00626EAF" w:rsidRDefault="003A7430" w:rsidP="00B1691B">
      <w:pPr>
        <w:ind w:firstLineChars="200" w:firstLine="480"/>
        <w:rPr>
          <w:lang w:eastAsia="zh-CN"/>
        </w:rPr>
      </w:pPr>
      <w:r>
        <w:rPr>
          <w:lang w:eastAsia="zh-CN"/>
        </w:rPr>
        <w:t>鉴于上述情况，</w:t>
      </w:r>
      <w:r>
        <w:rPr>
          <w:rFonts w:hint="eastAsia"/>
          <w:lang w:eastAsia="zh-CN"/>
        </w:rPr>
        <w:t>自</w:t>
      </w:r>
      <w:r>
        <w:rPr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lang w:eastAsia="zh-CN"/>
        </w:rPr>
        <w:t>1</w:t>
      </w:r>
      <w:r>
        <w:rPr>
          <w:rFonts w:hint="eastAsia"/>
          <w:lang w:eastAsia="zh-CN"/>
        </w:rPr>
        <w:t>月</w:t>
      </w:r>
      <w:r w:rsidR="00777DBB"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lang w:eastAsia="zh-CN"/>
        </w:rPr>
        <w:t>起，无线电通信局将</w:t>
      </w:r>
      <w:r w:rsidR="00777DBB">
        <w:rPr>
          <w:lang w:eastAsia="zh-CN"/>
        </w:rPr>
        <w:t>以下</w:t>
      </w:r>
      <w:r>
        <w:rPr>
          <w:rFonts w:hint="eastAsia"/>
          <w:lang w:eastAsia="zh-CN"/>
        </w:rPr>
        <w:t>列</w:t>
      </w:r>
      <w:r w:rsidR="00777DBB">
        <w:rPr>
          <w:lang w:eastAsia="zh-CN"/>
        </w:rPr>
        <w:t>方式应用附录</w:t>
      </w:r>
      <w:r>
        <w:rPr>
          <w:lang w:eastAsia="zh-CN"/>
        </w:rPr>
        <w:t>30</w:t>
      </w:r>
      <w:r>
        <w:rPr>
          <w:rFonts w:hint="eastAsia"/>
          <w:lang w:eastAsia="zh-CN"/>
        </w:rPr>
        <w:t>和</w:t>
      </w:r>
      <w:r w:rsidR="00777DBB" w:rsidRPr="00626EAF">
        <w:rPr>
          <w:lang w:eastAsia="zh-CN"/>
        </w:rPr>
        <w:t>30A</w:t>
      </w:r>
      <w:r>
        <w:rPr>
          <w:rFonts w:hint="eastAsia"/>
          <w:lang w:eastAsia="zh-CN"/>
        </w:rPr>
        <w:t>的</w:t>
      </w:r>
      <w:r w:rsidR="00777DBB">
        <w:rPr>
          <w:lang w:eastAsia="zh-CN"/>
        </w:rPr>
        <w:t>第</w:t>
      </w:r>
      <w:r w:rsidR="00777DBB" w:rsidRPr="00626EAF">
        <w:rPr>
          <w:lang w:eastAsia="zh-CN"/>
        </w:rPr>
        <w:t>4.1.10</w:t>
      </w:r>
      <w:r>
        <w:rPr>
          <w:rFonts w:hint="eastAsia"/>
          <w:lang w:eastAsia="zh-CN"/>
        </w:rPr>
        <w:t>段</w:t>
      </w:r>
      <w:r w:rsidR="00777DBB">
        <w:rPr>
          <w:lang w:eastAsia="zh-CN"/>
        </w:rPr>
        <w:t>：</w:t>
      </w:r>
    </w:p>
    <w:p w:rsidR="00775780" w:rsidRPr="00626EAF" w:rsidRDefault="00777DBB" w:rsidP="008C704F">
      <w:pPr>
        <w:ind w:firstLineChars="200" w:firstLine="480"/>
        <w:rPr>
          <w:lang w:eastAsia="zh-CN"/>
        </w:rPr>
      </w:pPr>
      <w:r>
        <w:rPr>
          <w:lang w:eastAsia="zh-CN"/>
        </w:rPr>
        <w:t>针对</w:t>
      </w:r>
      <w:r w:rsidRPr="00626EAF">
        <w:rPr>
          <w:b/>
          <w:lang w:eastAsia="zh-CN"/>
        </w:rPr>
        <w:t>2016</w:t>
      </w:r>
      <w:r>
        <w:rPr>
          <w:b/>
          <w:lang w:eastAsia="zh-CN"/>
        </w:rPr>
        <w:t>年</w:t>
      </w:r>
      <w:r>
        <w:rPr>
          <w:b/>
          <w:lang w:eastAsia="zh-CN"/>
        </w:rPr>
        <w:t>12</w:t>
      </w:r>
      <w:r>
        <w:rPr>
          <w:b/>
          <w:lang w:eastAsia="zh-CN"/>
        </w:rPr>
        <w:t>月</w:t>
      </w:r>
      <w:r>
        <w:rPr>
          <w:b/>
          <w:lang w:eastAsia="zh-CN"/>
        </w:rPr>
        <w:t>31</w:t>
      </w:r>
      <w:r>
        <w:rPr>
          <w:b/>
          <w:lang w:eastAsia="zh-CN"/>
        </w:rPr>
        <w:t>日前</w:t>
      </w:r>
      <w:r>
        <w:rPr>
          <w:lang w:eastAsia="zh-CN"/>
        </w:rPr>
        <w:t>在</w:t>
      </w:r>
      <w:r>
        <w:rPr>
          <w:lang w:eastAsia="zh-CN"/>
        </w:rPr>
        <w:t>BR IFI</w:t>
      </w:r>
      <w:r>
        <w:rPr>
          <w:lang w:eastAsia="zh-CN"/>
        </w:rPr>
        <w:t>中公布的</w:t>
      </w:r>
      <w:r w:rsidR="003A7430">
        <w:rPr>
          <w:lang w:eastAsia="zh-CN"/>
        </w:rPr>
        <w:t>AP30/E/</w:t>
      </w:r>
      <w:r w:rsidR="003A7430">
        <w:rPr>
          <w:rFonts w:hint="eastAsia"/>
          <w:lang w:eastAsia="zh-CN"/>
        </w:rPr>
        <w:t>或</w:t>
      </w:r>
      <w:r w:rsidR="00FF18C7" w:rsidRPr="00626EAF">
        <w:rPr>
          <w:lang w:eastAsia="zh-CN"/>
        </w:rPr>
        <w:t>AP30A/E/</w:t>
      </w:r>
      <w:r w:rsidR="00FF18C7">
        <w:rPr>
          <w:lang w:eastAsia="zh-CN"/>
        </w:rPr>
        <w:t>特节</w:t>
      </w:r>
      <w:r w:rsidR="00FF18C7" w:rsidRPr="00626EAF">
        <w:rPr>
          <w:lang w:eastAsia="zh-CN"/>
        </w:rPr>
        <w:t>A</w:t>
      </w:r>
      <w:r w:rsidR="00FF18C7">
        <w:rPr>
          <w:lang w:eastAsia="zh-CN"/>
        </w:rPr>
        <w:t>部分或有关</w:t>
      </w:r>
      <w:r w:rsidR="003A7430">
        <w:rPr>
          <w:rFonts w:hint="eastAsia"/>
          <w:lang w:eastAsia="zh-CN"/>
        </w:rPr>
        <w:t>1</w:t>
      </w:r>
      <w:r w:rsidR="003A7430">
        <w:rPr>
          <w:rFonts w:hint="eastAsia"/>
          <w:lang w:eastAsia="zh-CN"/>
        </w:rPr>
        <w:t>区</w:t>
      </w:r>
      <w:r w:rsidR="003A7430">
        <w:rPr>
          <w:lang w:eastAsia="zh-CN"/>
        </w:rPr>
        <w:t>和</w:t>
      </w:r>
      <w:r w:rsidR="003A7430">
        <w:rPr>
          <w:rFonts w:hint="eastAsia"/>
          <w:lang w:eastAsia="zh-CN"/>
        </w:rPr>
        <w:t>3</w:t>
      </w:r>
      <w:r w:rsidR="003A7430">
        <w:rPr>
          <w:rFonts w:hint="eastAsia"/>
          <w:lang w:eastAsia="zh-CN"/>
        </w:rPr>
        <w:t>区的</w:t>
      </w:r>
      <w:r w:rsidR="00FF18C7" w:rsidRPr="00626EAF">
        <w:rPr>
          <w:lang w:eastAsia="zh-CN"/>
        </w:rPr>
        <w:t>AP30-30A/F/C</w:t>
      </w:r>
      <w:r w:rsidR="00FF18C7">
        <w:rPr>
          <w:lang w:eastAsia="zh-CN"/>
        </w:rPr>
        <w:t>特节，有关已公布网络的</w:t>
      </w:r>
      <w:r w:rsidR="003A7430">
        <w:rPr>
          <w:rFonts w:hint="eastAsia"/>
          <w:lang w:eastAsia="zh-CN"/>
        </w:rPr>
        <w:t>意见</w:t>
      </w:r>
      <w:r w:rsidR="003A7430">
        <w:rPr>
          <w:lang w:eastAsia="zh-CN"/>
        </w:rPr>
        <w:t>须</w:t>
      </w:r>
      <w:r w:rsidR="00FF18C7">
        <w:rPr>
          <w:lang w:eastAsia="zh-CN"/>
        </w:rPr>
        <w:t>利用</w:t>
      </w:r>
      <w:proofErr w:type="spellStart"/>
      <w:r w:rsidR="00FF18C7" w:rsidRPr="00626EAF">
        <w:rPr>
          <w:lang w:eastAsia="zh-CN"/>
        </w:rPr>
        <w:t>SpaceCom</w:t>
      </w:r>
      <w:proofErr w:type="spellEnd"/>
      <w:r w:rsidR="00FF18C7">
        <w:rPr>
          <w:lang w:eastAsia="zh-CN"/>
        </w:rPr>
        <w:t>软件在</w:t>
      </w:r>
      <w:r w:rsidR="00FF18C7" w:rsidRPr="00626EAF">
        <w:rPr>
          <w:lang w:eastAsia="zh-CN"/>
        </w:rPr>
        <w:t>BR IFIC</w:t>
      </w:r>
      <w:r w:rsidR="00FF18C7">
        <w:rPr>
          <w:lang w:eastAsia="zh-CN"/>
        </w:rPr>
        <w:t>出版</w:t>
      </w:r>
      <w:r w:rsidR="003A7430">
        <w:rPr>
          <w:rFonts w:hint="eastAsia"/>
          <w:lang w:eastAsia="zh-CN"/>
        </w:rPr>
        <w:t>之日</w:t>
      </w:r>
      <w:r w:rsidR="003A7430">
        <w:rPr>
          <w:lang w:eastAsia="zh-CN"/>
        </w:rPr>
        <w:t>起</w:t>
      </w:r>
      <w:r w:rsidR="00FF18C7">
        <w:rPr>
          <w:lang w:eastAsia="zh-CN"/>
        </w:rPr>
        <w:t>的四个月内发至无线电通信局。</w:t>
      </w:r>
      <w:r w:rsidR="003A7430">
        <w:rPr>
          <w:lang w:eastAsia="zh-CN"/>
        </w:rPr>
        <w:t>在四个月期限内未提出意见</w:t>
      </w:r>
      <w:r w:rsidR="003A7430">
        <w:rPr>
          <w:rFonts w:hint="eastAsia"/>
          <w:lang w:eastAsia="zh-CN"/>
        </w:rPr>
        <w:t>的</w:t>
      </w:r>
      <w:r w:rsidR="003A7430">
        <w:rPr>
          <w:lang w:eastAsia="zh-CN"/>
        </w:rPr>
        <w:t>主管部门将被视为同意</w:t>
      </w:r>
      <w:r w:rsidR="003A7430">
        <w:rPr>
          <w:rFonts w:hint="eastAsia"/>
          <w:lang w:eastAsia="zh-CN"/>
        </w:rPr>
        <w:t>拟议</w:t>
      </w:r>
      <w:r w:rsidR="00FF18C7">
        <w:rPr>
          <w:lang w:eastAsia="zh-CN"/>
        </w:rPr>
        <w:t>指配，即便</w:t>
      </w:r>
      <w:r w:rsidR="003A7430">
        <w:rPr>
          <w:rFonts w:hint="eastAsia"/>
          <w:lang w:eastAsia="zh-CN"/>
        </w:rPr>
        <w:t>四个月</w:t>
      </w:r>
      <w:r w:rsidR="003A7430">
        <w:rPr>
          <w:lang w:eastAsia="zh-CN"/>
        </w:rPr>
        <w:t>的发表意见</w:t>
      </w:r>
      <w:r w:rsidR="00FF18C7">
        <w:rPr>
          <w:lang w:eastAsia="zh-CN"/>
        </w:rPr>
        <w:t>期限结束</w:t>
      </w:r>
      <w:r w:rsidR="003A7430">
        <w:rPr>
          <w:rFonts w:hint="eastAsia"/>
          <w:lang w:eastAsia="zh-CN"/>
        </w:rPr>
        <w:t>在</w:t>
      </w:r>
      <w:r w:rsidR="00FF18C7">
        <w:rPr>
          <w:lang w:eastAsia="zh-CN"/>
        </w:rPr>
        <w:t>2017</w:t>
      </w:r>
      <w:r w:rsidR="003A7430">
        <w:rPr>
          <w:rFonts w:hint="eastAsia"/>
          <w:lang w:eastAsia="zh-CN"/>
        </w:rPr>
        <w:t>年</w:t>
      </w:r>
      <w:r w:rsidR="003A7430">
        <w:rPr>
          <w:lang w:eastAsia="zh-CN"/>
        </w:rPr>
        <w:t>1</w:t>
      </w:r>
      <w:r w:rsidR="003A7430">
        <w:rPr>
          <w:rFonts w:hint="eastAsia"/>
          <w:lang w:eastAsia="zh-CN"/>
        </w:rPr>
        <w:t>月</w:t>
      </w:r>
      <w:r w:rsidR="00FF18C7">
        <w:rPr>
          <w:lang w:eastAsia="zh-CN"/>
        </w:rPr>
        <w:t>1</w:t>
      </w:r>
      <w:r w:rsidR="003A7430">
        <w:rPr>
          <w:rFonts w:hint="eastAsia"/>
          <w:lang w:eastAsia="zh-CN"/>
        </w:rPr>
        <w:t>日</w:t>
      </w:r>
      <w:r w:rsidR="00FF18C7">
        <w:rPr>
          <w:lang w:eastAsia="zh-CN"/>
        </w:rPr>
        <w:t>之后。</w:t>
      </w:r>
      <w:r w:rsidR="00DA5F49">
        <w:rPr>
          <w:lang w:eastAsia="zh-CN"/>
        </w:rPr>
        <w:t>然后将根据在四个月期限内收到的意见情况，</w:t>
      </w:r>
      <w:r w:rsidR="003A7430">
        <w:rPr>
          <w:rFonts w:hint="eastAsia"/>
          <w:lang w:eastAsia="zh-CN"/>
        </w:rPr>
        <w:t>公布</w:t>
      </w:r>
      <w:r w:rsidR="00DA5F49" w:rsidRPr="00626EAF">
        <w:rPr>
          <w:lang w:eastAsia="zh-CN"/>
        </w:rPr>
        <w:t>AP30/E/</w:t>
      </w:r>
      <w:r w:rsidR="003A7430">
        <w:rPr>
          <w:rFonts w:hint="eastAsia"/>
          <w:lang w:eastAsia="zh-CN"/>
        </w:rPr>
        <w:t>或</w:t>
      </w:r>
      <w:r w:rsidR="00DA5F49" w:rsidRPr="00626EAF">
        <w:rPr>
          <w:lang w:eastAsia="zh-CN"/>
        </w:rPr>
        <w:t>AP30A/E</w:t>
      </w:r>
      <w:r w:rsidR="00DA5F49">
        <w:rPr>
          <w:lang w:eastAsia="zh-CN"/>
        </w:rPr>
        <w:t>特节</w:t>
      </w:r>
      <w:r w:rsidR="00DA5F49" w:rsidRPr="00626EAF">
        <w:rPr>
          <w:lang w:eastAsia="zh-CN"/>
        </w:rPr>
        <w:t>D</w:t>
      </w:r>
      <w:r w:rsidR="00DA5F49">
        <w:rPr>
          <w:lang w:eastAsia="zh-CN"/>
        </w:rPr>
        <w:t>部分或</w:t>
      </w:r>
      <w:r w:rsidR="00DA5F49" w:rsidRPr="00626EAF">
        <w:rPr>
          <w:lang w:eastAsia="zh-CN"/>
        </w:rPr>
        <w:t>AP30-30A/F/D</w:t>
      </w:r>
      <w:r w:rsidR="00DA5F49">
        <w:rPr>
          <w:lang w:eastAsia="zh-CN"/>
        </w:rPr>
        <w:t>特节。</w:t>
      </w:r>
    </w:p>
    <w:p w:rsidR="00775780" w:rsidRPr="00626EAF" w:rsidRDefault="005973E1" w:rsidP="00B1691B">
      <w:pPr>
        <w:pageBreakBefore/>
        <w:ind w:firstLineChars="200" w:firstLine="480"/>
        <w:rPr>
          <w:lang w:eastAsia="zh-CN"/>
        </w:rPr>
      </w:pPr>
      <w:r>
        <w:rPr>
          <w:lang w:eastAsia="zh-CN"/>
        </w:rPr>
        <w:lastRenderedPageBreak/>
        <w:t>针对</w:t>
      </w:r>
      <w:r w:rsidRPr="00626EAF">
        <w:rPr>
          <w:b/>
          <w:lang w:eastAsia="zh-CN"/>
        </w:rPr>
        <w:t>2016</w:t>
      </w:r>
      <w:r>
        <w:rPr>
          <w:b/>
          <w:lang w:eastAsia="zh-CN"/>
        </w:rPr>
        <w:t>年</w:t>
      </w:r>
      <w:r>
        <w:rPr>
          <w:b/>
          <w:lang w:eastAsia="zh-CN"/>
        </w:rPr>
        <w:t>12</w:t>
      </w:r>
      <w:r>
        <w:rPr>
          <w:b/>
          <w:lang w:eastAsia="zh-CN"/>
        </w:rPr>
        <w:t>月</w:t>
      </w:r>
      <w:r>
        <w:rPr>
          <w:b/>
          <w:lang w:eastAsia="zh-CN"/>
        </w:rPr>
        <w:t>31</w:t>
      </w:r>
      <w:r>
        <w:rPr>
          <w:b/>
          <w:lang w:eastAsia="zh-CN"/>
        </w:rPr>
        <w:t>日后</w:t>
      </w:r>
      <w:r>
        <w:rPr>
          <w:lang w:eastAsia="zh-CN"/>
        </w:rPr>
        <w:t>在</w:t>
      </w:r>
      <w:r>
        <w:rPr>
          <w:lang w:eastAsia="zh-CN"/>
        </w:rPr>
        <w:t>BR IFI</w:t>
      </w:r>
      <w:r>
        <w:rPr>
          <w:lang w:eastAsia="zh-CN"/>
        </w:rPr>
        <w:t>中公布的</w:t>
      </w:r>
      <w:r w:rsidRPr="00626EAF">
        <w:rPr>
          <w:lang w:eastAsia="zh-CN"/>
        </w:rPr>
        <w:t>AP30/E/</w:t>
      </w:r>
      <w:r w:rsidR="003A7430">
        <w:rPr>
          <w:rFonts w:hint="eastAsia"/>
          <w:lang w:eastAsia="zh-CN"/>
        </w:rPr>
        <w:t>或</w:t>
      </w:r>
      <w:r w:rsidRPr="00626EAF">
        <w:rPr>
          <w:lang w:eastAsia="zh-CN"/>
        </w:rPr>
        <w:t>AP30A/E/</w:t>
      </w:r>
      <w:r>
        <w:rPr>
          <w:lang w:eastAsia="zh-CN"/>
        </w:rPr>
        <w:t>特节</w:t>
      </w:r>
      <w:r w:rsidRPr="00626EAF">
        <w:rPr>
          <w:lang w:eastAsia="zh-CN"/>
        </w:rPr>
        <w:t>A</w:t>
      </w:r>
      <w:r>
        <w:rPr>
          <w:lang w:eastAsia="zh-CN"/>
        </w:rPr>
        <w:t>部分或有关</w:t>
      </w:r>
      <w:r w:rsidR="003A7430">
        <w:rPr>
          <w:rFonts w:hint="eastAsia"/>
          <w:lang w:eastAsia="zh-CN"/>
        </w:rPr>
        <w:t>1</w:t>
      </w:r>
      <w:r w:rsidR="003A7430">
        <w:rPr>
          <w:rFonts w:hint="eastAsia"/>
          <w:lang w:eastAsia="zh-CN"/>
        </w:rPr>
        <w:t>区</w:t>
      </w:r>
      <w:r w:rsidR="003A7430">
        <w:rPr>
          <w:lang w:eastAsia="zh-CN"/>
        </w:rPr>
        <w:t>和</w:t>
      </w:r>
      <w:r w:rsidR="003A7430">
        <w:rPr>
          <w:rFonts w:hint="eastAsia"/>
          <w:lang w:eastAsia="zh-CN"/>
        </w:rPr>
        <w:t>3</w:t>
      </w:r>
      <w:r w:rsidR="003A7430">
        <w:rPr>
          <w:rFonts w:hint="eastAsia"/>
          <w:lang w:eastAsia="zh-CN"/>
        </w:rPr>
        <w:t>区的</w:t>
      </w:r>
      <w:r w:rsidRPr="00626EAF">
        <w:rPr>
          <w:lang w:eastAsia="zh-CN"/>
        </w:rPr>
        <w:t>AP30-30A/F/C</w:t>
      </w:r>
      <w:r w:rsidR="003A7430">
        <w:rPr>
          <w:lang w:eastAsia="zh-CN"/>
        </w:rPr>
        <w:t>特节，无论收到资料的</w:t>
      </w:r>
      <w:r w:rsidR="003A7430">
        <w:rPr>
          <w:rFonts w:hint="eastAsia"/>
          <w:lang w:eastAsia="zh-CN"/>
        </w:rPr>
        <w:t>日期</w:t>
      </w:r>
      <w:r w:rsidR="003A7430">
        <w:rPr>
          <w:lang w:eastAsia="zh-CN"/>
        </w:rPr>
        <w:t>如何，在</w:t>
      </w:r>
      <w:r w:rsidR="003A7430">
        <w:rPr>
          <w:rFonts w:hint="eastAsia"/>
          <w:lang w:eastAsia="zh-CN"/>
        </w:rPr>
        <w:t>公布</w:t>
      </w:r>
      <w:r>
        <w:rPr>
          <w:lang w:eastAsia="zh-CN"/>
        </w:rPr>
        <w:t>中被确定的主管部门如果在</w:t>
      </w:r>
      <w:r w:rsidRPr="00626EAF">
        <w:rPr>
          <w:lang w:eastAsia="zh-CN"/>
        </w:rPr>
        <w:t>BR IFIC</w:t>
      </w:r>
      <w:r>
        <w:rPr>
          <w:lang w:eastAsia="zh-CN"/>
        </w:rPr>
        <w:t>出版</w:t>
      </w:r>
      <w:r w:rsidR="003A7430">
        <w:rPr>
          <w:rFonts w:hint="eastAsia"/>
          <w:lang w:eastAsia="zh-CN"/>
        </w:rPr>
        <w:t>之</w:t>
      </w:r>
      <w:r>
        <w:rPr>
          <w:lang w:eastAsia="zh-CN"/>
        </w:rPr>
        <w:t>日起</w:t>
      </w:r>
      <w:r w:rsidR="003A7430">
        <w:rPr>
          <w:rFonts w:hint="eastAsia"/>
          <w:lang w:eastAsia="zh-CN"/>
        </w:rPr>
        <w:t>的</w:t>
      </w:r>
      <w:r w:rsidR="003A7430">
        <w:rPr>
          <w:lang w:eastAsia="zh-CN"/>
        </w:rPr>
        <w:t>四个月期限内</w:t>
      </w:r>
      <w:r>
        <w:rPr>
          <w:lang w:eastAsia="zh-CN"/>
        </w:rPr>
        <w:t>未发表意见，</w:t>
      </w:r>
      <w:r w:rsidR="003A7430">
        <w:rPr>
          <w:lang w:eastAsia="zh-CN"/>
        </w:rPr>
        <w:t>则被视为不认可已公布的网络。自</w:t>
      </w:r>
      <w:r w:rsidR="003A7430">
        <w:rPr>
          <w:rFonts w:hint="eastAsia"/>
          <w:lang w:eastAsia="zh-CN"/>
        </w:rPr>
        <w:t>该</w:t>
      </w:r>
      <w:r w:rsidR="00FE648A">
        <w:rPr>
          <w:lang w:eastAsia="zh-CN"/>
        </w:rPr>
        <w:t>日起主管部门针对这些特点发表的任何意见均</w:t>
      </w:r>
      <w:r w:rsidR="003A7430">
        <w:rPr>
          <w:rFonts w:hint="eastAsia"/>
          <w:lang w:eastAsia="zh-CN"/>
        </w:rPr>
        <w:t>须</w:t>
      </w:r>
      <w:r w:rsidR="003A7430">
        <w:rPr>
          <w:lang w:eastAsia="zh-CN"/>
        </w:rPr>
        <w:t>以</w:t>
      </w:r>
      <w:r w:rsidR="00FE648A">
        <w:rPr>
          <w:lang w:eastAsia="zh-CN"/>
        </w:rPr>
        <w:t>传真方式发至无线电通信局和通知主管部门。</w:t>
      </w:r>
    </w:p>
    <w:p w:rsidR="00775780" w:rsidRPr="00626EAF" w:rsidRDefault="00775780" w:rsidP="00B1691B">
      <w:pPr>
        <w:ind w:firstLineChars="200" w:firstLine="480"/>
        <w:rPr>
          <w:lang w:eastAsia="zh-CN"/>
        </w:rPr>
      </w:pPr>
      <w:r w:rsidRPr="00626EAF">
        <w:rPr>
          <w:lang w:eastAsia="zh-CN"/>
        </w:rPr>
        <w:t>WRC-15</w:t>
      </w:r>
      <w:r w:rsidR="00210972">
        <w:rPr>
          <w:lang w:eastAsia="zh-CN"/>
        </w:rPr>
        <w:t>未修改附录</w:t>
      </w:r>
      <w:r w:rsidR="00210972" w:rsidRPr="00626EAF">
        <w:rPr>
          <w:b/>
          <w:lang w:eastAsia="zh-CN"/>
        </w:rPr>
        <w:t>30</w:t>
      </w:r>
      <w:r w:rsidR="003A7430">
        <w:rPr>
          <w:rFonts w:hint="eastAsia"/>
          <w:lang w:eastAsia="zh-CN"/>
        </w:rPr>
        <w:t>和</w:t>
      </w:r>
      <w:r w:rsidR="00210972" w:rsidRPr="00626EAF">
        <w:rPr>
          <w:b/>
          <w:lang w:eastAsia="zh-CN"/>
        </w:rPr>
        <w:t>30A</w:t>
      </w:r>
      <w:r w:rsidR="00210972">
        <w:rPr>
          <w:lang w:eastAsia="zh-CN"/>
        </w:rPr>
        <w:t>第</w:t>
      </w:r>
      <w:r w:rsidR="003A7430">
        <w:rPr>
          <w:lang w:eastAsia="zh-CN"/>
        </w:rPr>
        <w:t>4.2.10</w:t>
      </w:r>
      <w:r w:rsidR="003A7430">
        <w:rPr>
          <w:rFonts w:hint="eastAsia"/>
          <w:lang w:eastAsia="zh-CN"/>
        </w:rPr>
        <w:t>、</w:t>
      </w:r>
      <w:r w:rsidR="00210972" w:rsidRPr="00626EAF">
        <w:rPr>
          <w:lang w:eastAsia="zh-CN"/>
        </w:rPr>
        <w:t>4.2.13</w:t>
      </w:r>
      <w:r w:rsidR="003A7430">
        <w:rPr>
          <w:rFonts w:hint="eastAsia"/>
          <w:lang w:eastAsia="zh-CN"/>
        </w:rPr>
        <w:t>或</w:t>
      </w:r>
      <w:r w:rsidR="00210972" w:rsidRPr="00626EAF">
        <w:rPr>
          <w:lang w:eastAsia="zh-CN"/>
        </w:rPr>
        <w:t>4.2.14</w:t>
      </w:r>
      <w:r w:rsidR="00210972">
        <w:rPr>
          <w:lang w:eastAsia="zh-CN"/>
        </w:rPr>
        <w:t>段</w:t>
      </w:r>
      <w:r w:rsidR="003A7430">
        <w:rPr>
          <w:rFonts w:hint="eastAsia"/>
          <w:lang w:eastAsia="zh-CN"/>
        </w:rPr>
        <w:t>中</w:t>
      </w:r>
      <w:r w:rsidR="003A7430">
        <w:rPr>
          <w:lang w:eastAsia="zh-CN"/>
        </w:rPr>
        <w:t>就</w:t>
      </w:r>
      <w:r w:rsidR="003A7430">
        <w:rPr>
          <w:rFonts w:hint="eastAsia"/>
          <w:lang w:eastAsia="zh-CN"/>
        </w:rPr>
        <w:t>2</w:t>
      </w:r>
      <w:r w:rsidR="003A7430">
        <w:rPr>
          <w:rFonts w:hint="eastAsia"/>
          <w:lang w:eastAsia="zh-CN"/>
        </w:rPr>
        <w:t>区</w:t>
      </w:r>
      <w:r w:rsidR="00210972">
        <w:rPr>
          <w:lang w:eastAsia="zh-CN"/>
        </w:rPr>
        <w:t>规划的修改提交意见，</w:t>
      </w:r>
      <w:r w:rsidR="003A7430">
        <w:rPr>
          <w:rFonts w:hint="eastAsia"/>
          <w:lang w:eastAsia="zh-CN"/>
        </w:rPr>
        <w:t>或</w:t>
      </w:r>
      <w:r w:rsidR="00210972">
        <w:rPr>
          <w:lang w:eastAsia="zh-CN"/>
        </w:rPr>
        <w:t>支持</w:t>
      </w:r>
      <w:r w:rsidR="003A7430">
        <w:rPr>
          <w:rFonts w:hint="eastAsia"/>
          <w:lang w:eastAsia="zh-CN"/>
        </w:rPr>
        <w:t>2</w:t>
      </w:r>
      <w:r w:rsidR="003A7430">
        <w:rPr>
          <w:rFonts w:hint="eastAsia"/>
          <w:lang w:eastAsia="zh-CN"/>
        </w:rPr>
        <w:t>区</w:t>
      </w:r>
      <w:r w:rsidR="00210972">
        <w:rPr>
          <w:lang w:eastAsia="zh-CN"/>
        </w:rPr>
        <w:t>规划指配</w:t>
      </w:r>
      <w:r w:rsidR="003A7430">
        <w:rPr>
          <w:rFonts w:hint="eastAsia"/>
          <w:lang w:eastAsia="zh-CN"/>
        </w:rPr>
        <w:t>的</w:t>
      </w:r>
      <w:r w:rsidR="003A7430">
        <w:rPr>
          <w:lang w:eastAsia="zh-CN"/>
        </w:rPr>
        <w:t>、</w:t>
      </w:r>
      <w:r w:rsidR="003A7430">
        <w:rPr>
          <w:rFonts w:hint="eastAsia"/>
          <w:lang w:eastAsia="zh-CN"/>
        </w:rPr>
        <w:t>按</w:t>
      </w:r>
      <w:r w:rsidR="00210972">
        <w:rPr>
          <w:lang w:eastAsia="zh-CN"/>
        </w:rPr>
        <w:t>照</w:t>
      </w:r>
      <w:r w:rsidR="003A7430">
        <w:rPr>
          <w:rFonts w:hint="eastAsia"/>
          <w:lang w:eastAsia="zh-CN"/>
        </w:rPr>
        <w:t>第</w:t>
      </w:r>
      <w:r w:rsidR="003A7430">
        <w:rPr>
          <w:rFonts w:hint="eastAsia"/>
          <w:lang w:eastAsia="zh-CN"/>
        </w:rPr>
        <w:t>2</w:t>
      </w:r>
      <w:r w:rsidR="003A7430">
        <w:rPr>
          <w:lang w:eastAsia="zh-CN"/>
        </w:rPr>
        <w:t>A</w:t>
      </w:r>
      <w:r w:rsidR="003A7430">
        <w:rPr>
          <w:lang w:eastAsia="zh-CN"/>
        </w:rPr>
        <w:t>条进行的</w:t>
      </w:r>
      <w:r w:rsidR="003A7430">
        <w:rPr>
          <w:rFonts w:hint="eastAsia"/>
          <w:lang w:eastAsia="zh-CN"/>
        </w:rPr>
        <w:t>指</w:t>
      </w:r>
      <w:r w:rsidR="00210972">
        <w:rPr>
          <w:lang w:eastAsia="zh-CN"/>
        </w:rPr>
        <w:t>配提交意见的条款。因此，在不按照第</w:t>
      </w:r>
      <w:r w:rsidR="00210972">
        <w:rPr>
          <w:lang w:eastAsia="zh-CN"/>
        </w:rPr>
        <w:t>55</w:t>
      </w:r>
      <w:r w:rsidR="00210972">
        <w:rPr>
          <w:lang w:eastAsia="zh-CN"/>
        </w:rPr>
        <w:t>号决议</w:t>
      </w:r>
      <w:r w:rsidR="00210972" w:rsidRPr="005B2C7F">
        <w:rPr>
          <w:lang w:eastAsia="zh-CN"/>
        </w:rPr>
        <w:t>（</w:t>
      </w:r>
      <w:r w:rsidR="00210972" w:rsidRPr="00626EAF">
        <w:rPr>
          <w:b/>
          <w:bCs/>
          <w:lang w:eastAsia="zh-CN"/>
        </w:rPr>
        <w:t>WRC-15</w:t>
      </w:r>
      <w:r w:rsidR="00210972">
        <w:rPr>
          <w:b/>
          <w:bCs/>
          <w:lang w:eastAsia="zh-CN"/>
        </w:rPr>
        <w:t>，修订版</w:t>
      </w:r>
      <w:r w:rsidR="00210972" w:rsidRPr="005B2C7F">
        <w:rPr>
          <w:lang w:eastAsia="zh-CN"/>
        </w:rPr>
        <w:t>）</w:t>
      </w:r>
      <w:r w:rsidR="00210972">
        <w:rPr>
          <w:lang w:eastAsia="zh-CN"/>
        </w:rPr>
        <w:t>做出决议</w:t>
      </w:r>
      <w:r w:rsidR="003A7430">
        <w:rPr>
          <w:rFonts w:hint="eastAsia"/>
          <w:lang w:eastAsia="zh-CN"/>
        </w:rPr>
        <w:t>第</w:t>
      </w:r>
      <w:r w:rsidR="003A7430">
        <w:rPr>
          <w:rFonts w:hint="eastAsia"/>
          <w:lang w:eastAsia="zh-CN"/>
        </w:rPr>
        <w:t>4</w:t>
      </w:r>
      <w:r w:rsidR="00210972">
        <w:rPr>
          <w:lang w:eastAsia="zh-CN"/>
        </w:rPr>
        <w:t>段的要求</w:t>
      </w:r>
      <w:r w:rsidR="003A7430">
        <w:rPr>
          <w:rFonts w:hint="eastAsia"/>
          <w:lang w:eastAsia="zh-CN"/>
        </w:rPr>
        <w:t>做</w:t>
      </w:r>
      <w:r w:rsidR="003A7430">
        <w:rPr>
          <w:lang w:eastAsia="zh-CN"/>
        </w:rPr>
        <w:t>出更改的情况下，将继续目前</w:t>
      </w:r>
      <w:r w:rsidR="003A7430">
        <w:rPr>
          <w:rFonts w:hint="eastAsia"/>
          <w:lang w:eastAsia="zh-CN"/>
        </w:rPr>
        <w:t>的</w:t>
      </w:r>
      <w:r w:rsidR="00210972">
        <w:rPr>
          <w:lang w:eastAsia="zh-CN"/>
        </w:rPr>
        <w:t>利用</w:t>
      </w:r>
      <w:proofErr w:type="spellStart"/>
      <w:r w:rsidR="00210972" w:rsidRPr="00626EAF">
        <w:rPr>
          <w:lang w:eastAsia="zh-CN"/>
        </w:rPr>
        <w:t>SpaceCom</w:t>
      </w:r>
      <w:proofErr w:type="spellEnd"/>
      <w:r w:rsidR="00210972">
        <w:rPr>
          <w:lang w:eastAsia="zh-CN"/>
        </w:rPr>
        <w:t>在公布之日起四个月期限内提交意见的做法。</w:t>
      </w:r>
    </w:p>
    <w:p w:rsidR="00775780" w:rsidRPr="0002242E" w:rsidRDefault="00B1691B" w:rsidP="00B1691B">
      <w:pPr>
        <w:pStyle w:val="enumlev1"/>
        <w:tabs>
          <w:tab w:val="clear" w:pos="1191"/>
          <w:tab w:val="clear" w:pos="1588"/>
          <w:tab w:val="clear" w:pos="1985"/>
        </w:tabs>
        <w:spacing w:before="160"/>
        <w:rPr>
          <w:rFonts w:asciiTheme="minorHAnsi" w:hAnsiTheme="minorHAnsi"/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E96066" w:rsidRPr="00775780">
        <w:rPr>
          <w:rFonts w:hint="eastAsia"/>
          <w:lang w:eastAsia="zh-CN"/>
        </w:rPr>
        <w:t>将附录</w:t>
      </w:r>
      <w:r w:rsidR="00E96066" w:rsidRPr="00775780">
        <w:rPr>
          <w:rFonts w:hint="eastAsia"/>
          <w:b/>
          <w:bCs/>
          <w:lang w:eastAsia="zh-CN"/>
        </w:rPr>
        <w:t>30</w:t>
      </w:r>
      <w:r w:rsidR="00E96066" w:rsidRPr="00775780">
        <w:rPr>
          <w:rFonts w:hint="eastAsia"/>
          <w:lang w:eastAsia="zh-CN"/>
        </w:rPr>
        <w:t>和</w:t>
      </w:r>
      <w:r w:rsidR="00E96066" w:rsidRPr="00775780">
        <w:rPr>
          <w:rFonts w:hint="eastAsia"/>
          <w:b/>
          <w:bCs/>
          <w:lang w:eastAsia="zh-CN"/>
        </w:rPr>
        <w:t>30A</w:t>
      </w:r>
      <w:r w:rsidR="00E96066" w:rsidRPr="00775780">
        <w:rPr>
          <w:rFonts w:hint="eastAsia"/>
          <w:lang w:eastAsia="zh-CN"/>
        </w:rPr>
        <w:t>中</w:t>
      </w:r>
      <w:r w:rsidR="00E96066" w:rsidRPr="00775780">
        <w:rPr>
          <w:rFonts w:hint="eastAsia"/>
          <w:lang w:eastAsia="zh-CN"/>
        </w:rPr>
        <w:t>1</w:t>
      </w:r>
      <w:r w:rsidR="00E96066" w:rsidRPr="00775780">
        <w:rPr>
          <w:rFonts w:hint="eastAsia"/>
          <w:lang w:eastAsia="zh-CN"/>
        </w:rPr>
        <w:t>区和</w:t>
      </w:r>
      <w:r w:rsidR="00E96066" w:rsidRPr="00775780">
        <w:rPr>
          <w:rFonts w:hint="eastAsia"/>
          <w:lang w:eastAsia="zh-CN"/>
        </w:rPr>
        <w:t>3</w:t>
      </w:r>
      <w:r w:rsidR="00E96066" w:rsidRPr="00775780">
        <w:rPr>
          <w:rFonts w:hint="eastAsia"/>
          <w:lang w:eastAsia="zh-CN"/>
        </w:rPr>
        <w:t>区规划和列表内所有模拟指配转换为数字指配</w:t>
      </w:r>
      <w:r w:rsidR="00E96066">
        <w:rPr>
          <w:rFonts w:asciiTheme="minorHAnsi" w:hAnsiTheme="minorHAnsi" w:hint="eastAsia"/>
          <w:lang w:eastAsia="zh-CN"/>
        </w:rPr>
        <w:t>：</w:t>
      </w:r>
    </w:p>
    <w:p w:rsidR="00775780" w:rsidRPr="00626EAF" w:rsidRDefault="00E635D1" w:rsidP="00B1691B">
      <w:pPr>
        <w:ind w:firstLineChars="200" w:firstLine="480"/>
        <w:rPr>
          <w:szCs w:val="24"/>
          <w:lang w:eastAsia="zh-CN"/>
        </w:rPr>
      </w:pPr>
      <w:r>
        <w:rPr>
          <w:lang w:eastAsia="zh-CN"/>
        </w:rPr>
        <w:t>按照第</w:t>
      </w:r>
      <w:r w:rsidR="00775780" w:rsidRPr="00626EAF">
        <w:rPr>
          <w:b/>
          <w:bCs/>
          <w:lang w:eastAsia="zh-CN"/>
        </w:rPr>
        <w:t>556</w:t>
      </w:r>
      <w:r>
        <w:rPr>
          <w:lang w:eastAsia="zh-CN"/>
        </w:rPr>
        <w:t>号决议</w:t>
      </w:r>
      <w:r w:rsidR="003A7430" w:rsidRPr="003F5B3B">
        <w:rPr>
          <w:rFonts w:hint="eastAsia"/>
          <w:lang w:eastAsia="zh-CN"/>
        </w:rPr>
        <w:t>（</w:t>
      </w:r>
      <w:r w:rsidR="00775780" w:rsidRPr="00626EAF">
        <w:rPr>
          <w:b/>
          <w:bCs/>
          <w:lang w:eastAsia="zh-CN"/>
        </w:rPr>
        <w:t>WRC-15</w:t>
      </w:r>
      <w:r w:rsidR="003A7430" w:rsidRPr="003F5B3B">
        <w:rPr>
          <w:rFonts w:hint="eastAsia"/>
          <w:lang w:eastAsia="zh-CN"/>
        </w:rPr>
        <w:t>）</w:t>
      </w:r>
      <w:r w:rsidR="003A7430" w:rsidRPr="003A7430">
        <w:rPr>
          <w:lang w:eastAsia="zh-CN"/>
        </w:rPr>
        <w:t>，</w:t>
      </w:r>
      <w:r w:rsidR="00720E9A" w:rsidRPr="004C4CC1">
        <w:rPr>
          <w:rFonts w:hint="eastAsia"/>
          <w:lang w:eastAsia="zh-CN"/>
        </w:rPr>
        <w:t>自</w:t>
      </w:r>
      <w:r w:rsidR="00720E9A" w:rsidRPr="004C4CC1">
        <w:rPr>
          <w:lang w:eastAsia="zh-CN"/>
        </w:rPr>
        <w:t>2017</w:t>
      </w:r>
      <w:r w:rsidR="00720E9A" w:rsidRPr="004C4CC1">
        <w:rPr>
          <w:rFonts w:hint="eastAsia"/>
          <w:lang w:eastAsia="zh-CN"/>
        </w:rPr>
        <w:t>年</w:t>
      </w:r>
      <w:r w:rsidR="00720E9A" w:rsidRPr="004C4CC1">
        <w:rPr>
          <w:rFonts w:hint="eastAsia"/>
          <w:lang w:eastAsia="zh-CN"/>
        </w:rPr>
        <w:t>1</w:t>
      </w:r>
      <w:r w:rsidR="00720E9A" w:rsidRPr="004C4CC1">
        <w:rPr>
          <w:rFonts w:hint="eastAsia"/>
          <w:lang w:eastAsia="zh-CN"/>
        </w:rPr>
        <w:t>月</w:t>
      </w:r>
      <w:r w:rsidR="00720E9A" w:rsidRPr="004C4CC1">
        <w:rPr>
          <w:rFonts w:hint="eastAsia"/>
          <w:lang w:eastAsia="zh-CN"/>
        </w:rPr>
        <w:t>1</w:t>
      </w:r>
      <w:r w:rsidR="00720E9A">
        <w:rPr>
          <w:rFonts w:hint="eastAsia"/>
          <w:lang w:eastAsia="zh-CN"/>
        </w:rPr>
        <w:t>日起，</w:t>
      </w:r>
      <w:r w:rsidR="00720E9A" w:rsidRPr="004C4CC1">
        <w:rPr>
          <w:rFonts w:hint="eastAsia"/>
          <w:lang w:eastAsia="zh-CN"/>
        </w:rPr>
        <w:t>所有</w:t>
      </w:r>
      <w:r w:rsidR="00720E9A" w:rsidRPr="004C4CC1">
        <w:rPr>
          <w:lang w:eastAsia="zh-CN"/>
        </w:rPr>
        <w:t>纳入附录</w:t>
      </w:r>
      <w:r w:rsidR="00720E9A" w:rsidRPr="004C4CC1">
        <w:rPr>
          <w:rStyle w:val="Appref"/>
          <w:b/>
          <w:bCs/>
          <w:color w:val="000000"/>
          <w:lang w:eastAsia="zh-CN"/>
        </w:rPr>
        <w:t>30A</w:t>
      </w:r>
      <w:r w:rsidR="00720E9A" w:rsidRPr="004C4CC1">
        <w:rPr>
          <w:rStyle w:val="Appref"/>
          <w:rFonts w:hint="eastAsia"/>
          <w:color w:val="000000"/>
          <w:lang w:eastAsia="zh-CN"/>
        </w:rPr>
        <w:t>第</w:t>
      </w:r>
      <w:r w:rsidR="00720E9A" w:rsidRPr="00993707">
        <w:rPr>
          <w:lang w:eastAsia="zh-CN"/>
        </w:rPr>
        <w:t>9A</w:t>
      </w:r>
      <w:r w:rsidR="00720E9A" w:rsidRPr="004C4CC1">
        <w:rPr>
          <w:rFonts w:hint="eastAsia"/>
          <w:lang w:eastAsia="zh-CN"/>
        </w:rPr>
        <w:t>条和</w:t>
      </w:r>
      <w:r w:rsidR="00720E9A" w:rsidRPr="004C4CC1">
        <w:rPr>
          <w:lang w:eastAsia="zh-CN"/>
        </w:rPr>
        <w:t>附录</w:t>
      </w:r>
      <w:r w:rsidR="00720E9A" w:rsidRPr="004C4CC1">
        <w:rPr>
          <w:rStyle w:val="Appref"/>
          <w:b/>
          <w:bCs/>
          <w:color w:val="000000"/>
          <w:lang w:eastAsia="zh-CN"/>
        </w:rPr>
        <w:t>30</w:t>
      </w:r>
      <w:r w:rsidR="00720E9A" w:rsidRPr="004C4CC1">
        <w:rPr>
          <w:rStyle w:val="Appref"/>
          <w:rFonts w:hint="eastAsia"/>
          <w:color w:val="000000"/>
          <w:lang w:eastAsia="zh-CN"/>
        </w:rPr>
        <w:t>第</w:t>
      </w:r>
      <w:r w:rsidR="00720E9A" w:rsidRPr="00993707">
        <w:rPr>
          <w:lang w:eastAsia="zh-CN"/>
        </w:rPr>
        <w:t>11</w:t>
      </w:r>
      <w:r w:rsidR="00720E9A" w:rsidRPr="004C4CC1">
        <w:rPr>
          <w:rFonts w:hint="eastAsia"/>
          <w:lang w:eastAsia="zh-CN"/>
        </w:rPr>
        <w:t>条以及</w:t>
      </w:r>
      <w:r w:rsidR="00720E9A" w:rsidRPr="004C4CC1">
        <w:rPr>
          <w:rFonts w:hint="eastAsia"/>
          <w:lang w:eastAsia="zh-CN"/>
        </w:rPr>
        <w:t>1</w:t>
      </w:r>
      <w:r w:rsidR="00720E9A" w:rsidRPr="004C4CC1">
        <w:rPr>
          <w:rFonts w:hint="eastAsia"/>
          <w:lang w:eastAsia="zh-CN"/>
        </w:rPr>
        <w:t>区</w:t>
      </w:r>
      <w:r w:rsidR="00720E9A" w:rsidRPr="004C4CC1">
        <w:rPr>
          <w:lang w:eastAsia="zh-CN"/>
        </w:rPr>
        <w:t>和</w:t>
      </w:r>
      <w:r w:rsidR="00720E9A" w:rsidRPr="004C4CC1">
        <w:rPr>
          <w:rFonts w:hint="eastAsia"/>
          <w:lang w:eastAsia="zh-CN"/>
        </w:rPr>
        <w:t>3</w:t>
      </w:r>
      <w:r w:rsidR="00720E9A" w:rsidRPr="004C4CC1">
        <w:rPr>
          <w:rFonts w:hint="eastAsia"/>
          <w:lang w:eastAsia="zh-CN"/>
        </w:rPr>
        <w:t>区列表</w:t>
      </w:r>
      <w:r w:rsidR="00720E9A" w:rsidRPr="004C4CC1">
        <w:rPr>
          <w:lang w:eastAsia="zh-CN"/>
        </w:rPr>
        <w:t>的模拟指配</w:t>
      </w:r>
      <w:r w:rsidR="00720E9A" w:rsidRPr="004C4CC1">
        <w:rPr>
          <w:rFonts w:hint="eastAsia"/>
          <w:lang w:eastAsia="zh-CN"/>
        </w:rPr>
        <w:t>，均须</w:t>
      </w:r>
      <w:r w:rsidR="00720E9A" w:rsidRPr="004C4CC1">
        <w:rPr>
          <w:lang w:eastAsia="zh-CN"/>
        </w:rPr>
        <w:t>转换为数字指配</w:t>
      </w:r>
      <w:r w:rsidR="00720E9A">
        <w:rPr>
          <w:rFonts w:hint="eastAsia"/>
          <w:lang w:eastAsia="zh-CN"/>
        </w:rPr>
        <w:t>。</w:t>
      </w:r>
    </w:p>
    <w:p w:rsidR="00775780" w:rsidRPr="00626EAF" w:rsidRDefault="00E635D1" w:rsidP="00B1691B">
      <w:pPr>
        <w:ind w:firstLineChars="200" w:firstLine="480"/>
        <w:rPr>
          <w:lang w:eastAsia="zh-CN"/>
        </w:rPr>
      </w:pPr>
      <w:r>
        <w:rPr>
          <w:lang w:eastAsia="zh-CN"/>
        </w:rPr>
        <w:t>本通函附件列出</w:t>
      </w:r>
      <w:r w:rsidR="003F5B3B">
        <w:rPr>
          <w:rFonts w:hint="eastAsia"/>
          <w:lang w:eastAsia="zh-CN"/>
        </w:rPr>
        <w:t>1</w:t>
      </w:r>
      <w:r w:rsidR="003F5B3B">
        <w:rPr>
          <w:rFonts w:hint="eastAsia"/>
          <w:lang w:eastAsia="zh-CN"/>
        </w:rPr>
        <w:t>区</w:t>
      </w:r>
      <w:r w:rsidR="003F5B3B">
        <w:rPr>
          <w:lang w:eastAsia="zh-CN"/>
        </w:rPr>
        <w:t>和</w:t>
      </w:r>
      <w:r w:rsidR="003F5B3B">
        <w:rPr>
          <w:rFonts w:hint="eastAsia"/>
          <w:lang w:eastAsia="zh-CN"/>
        </w:rPr>
        <w:t>3</w:t>
      </w:r>
      <w:r>
        <w:rPr>
          <w:lang w:eastAsia="zh-CN"/>
        </w:rPr>
        <w:t>区</w:t>
      </w:r>
      <w:r w:rsidR="003F5B3B">
        <w:rPr>
          <w:rFonts w:hint="eastAsia"/>
          <w:lang w:eastAsia="zh-CN"/>
        </w:rPr>
        <w:t>列</w:t>
      </w:r>
      <w:r>
        <w:rPr>
          <w:lang w:eastAsia="zh-CN"/>
        </w:rPr>
        <w:t>表所含的所有将转</w:t>
      </w:r>
      <w:r w:rsidR="003F5B3B">
        <w:rPr>
          <w:rFonts w:hint="eastAsia"/>
          <w:lang w:eastAsia="zh-CN"/>
        </w:rPr>
        <w:t>换</w:t>
      </w:r>
      <w:r>
        <w:rPr>
          <w:lang w:eastAsia="zh-CN"/>
        </w:rPr>
        <w:t>为数</w:t>
      </w:r>
      <w:r w:rsidR="003F5B3B">
        <w:rPr>
          <w:rFonts w:hint="eastAsia"/>
          <w:lang w:eastAsia="zh-CN"/>
        </w:rPr>
        <w:t>字</w:t>
      </w:r>
      <w:r>
        <w:rPr>
          <w:lang w:eastAsia="zh-CN"/>
        </w:rPr>
        <w:t>指配</w:t>
      </w:r>
      <w:r w:rsidR="003F5B3B">
        <w:rPr>
          <w:rFonts w:hint="eastAsia"/>
          <w:lang w:eastAsia="zh-CN"/>
        </w:rPr>
        <w:t>的</w:t>
      </w:r>
      <w:r>
        <w:rPr>
          <w:lang w:eastAsia="zh-CN"/>
        </w:rPr>
        <w:t>模拟指配及其发射</w:t>
      </w:r>
      <w:r w:rsidR="00E3015E">
        <w:rPr>
          <w:rFonts w:hint="eastAsia"/>
          <w:lang w:eastAsia="zh-CN"/>
        </w:rPr>
        <w:t>标识</w:t>
      </w:r>
      <w:r>
        <w:rPr>
          <w:lang w:eastAsia="zh-CN"/>
        </w:rPr>
        <w:t>。按照第</w:t>
      </w:r>
      <w:r w:rsidRPr="00626EAF">
        <w:rPr>
          <w:b/>
          <w:bCs/>
          <w:lang w:eastAsia="zh-CN"/>
        </w:rPr>
        <w:t>556</w:t>
      </w:r>
      <w:r>
        <w:rPr>
          <w:lang w:eastAsia="zh-CN"/>
        </w:rPr>
        <w:t>号决议</w:t>
      </w:r>
      <w:r w:rsidR="003F5B3B">
        <w:rPr>
          <w:rFonts w:hint="eastAsia"/>
          <w:lang w:eastAsia="zh-CN"/>
        </w:rPr>
        <w:t>（</w:t>
      </w:r>
      <w:r w:rsidRPr="00626EAF">
        <w:rPr>
          <w:b/>
          <w:bCs/>
          <w:lang w:eastAsia="zh-CN"/>
        </w:rPr>
        <w:t>WRC-15</w:t>
      </w:r>
      <w:r w:rsidR="003F5B3B" w:rsidRPr="003F5B3B">
        <w:rPr>
          <w:rFonts w:hint="eastAsia"/>
          <w:lang w:eastAsia="zh-CN"/>
        </w:rPr>
        <w:t>）</w:t>
      </w:r>
      <w:r>
        <w:rPr>
          <w:lang w:eastAsia="zh-CN"/>
        </w:rPr>
        <w:t>做出决议第</w:t>
      </w:r>
      <w:r w:rsidRPr="00480049">
        <w:rPr>
          <w:lang w:eastAsia="zh-CN"/>
        </w:rPr>
        <w:t>1.2</w:t>
      </w:r>
      <w:r>
        <w:rPr>
          <w:lang w:eastAsia="zh-CN"/>
        </w:rPr>
        <w:t>段，</w:t>
      </w:r>
      <w:r w:rsidR="004B3834">
        <w:rPr>
          <w:lang w:eastAsia="zh-CN"/>
        </w:rPr>
        <w:t>一旦转换完成，</w:t>
      </w:r>
      <w:r w:rsidR="004B3834">
        <w:rPr>
          <w:rFonts w:hint="eastAsia"/>
          <w:lang w:eastAsia="zh-CN"/>
        </w:rPr>
        <w:t>将</w:t>
      </w:r>
      <w:r w:rsidR="00720E9A" w:rsidRPr="004C4CC1">
        <w:rPr>
          <w:rFonts w:hint="eastAsia"/>
          <w:lang w:eastAsia="zh-CN"/>
        </w:rPr>
        <w:t>更新</w:t>
      </w:r>
      <w:r w:rsidR="004B3834" w:rsidRPr="00626EAF">
        <w:rPr>
          <w:rFonts w:asciiTheme="minorHAnsi" w:hAnsiTheme="minorHAnsi"/>
          <w:szCs w:val="24"/>
          <w:lang w:eastAsia="zh-CN"/>
        </w:rPr>
        <w:t>SPS_ALL</w:t>
      </w:r>
      <w:r w:rsidR="004B3834">
        <w:rPr>
          <w:rFonts w:asciiTheme="minorHAnsi" w:hAnsiTheme="minorHAnsi"/>
          <w:szCs w:val="24"/>
          <w:lang w:eastAsia="zh-CN"/>
        </w:rPr>
        <w:t>数据库包含</w:t>
      </w:r>
      <w:r w:rsidR="003F5B3B">
        <w:rPr>
          <w:rFonts w:asciiTheme="minorHAnsi" w:hAnsiTheme="minorHAnsi" w:hint="eastAsia"/>
          <w:szCs w:val="24"/>
          <w:lang w:eastAsia="zh-CN"/>
        </w:rPr>
        <w:t>的</w:t>
      </w:r>
      <w:r w:rsidR="00720E9A" w:rsidRPr="004C4CC1">
        <w:rPr>
          <w:lang w:eastAsia="zh-CN"/>
        </w:rPr>
        <w:t>1</w:t>
      </w:r>
      <w:r w:rsidR="00720E9A" w:rsidRPr="004C4CC1">
        <w:rPr>
          <w:rFonts w:hint="eastAsia"/>
          <w:lang w:eastAsia="zh-CN"/>
        </w:rPr>
        <w:t>区</w:t>
      </w:r>
      <w:r w:rsidR="00720E9A" w:rsidRPr="004C4CC1">
        <w:rPr>
          <w:lang w:eastAsia="zh-CN"/>
        </w:rPr>
        <w:t>和</w:t>
      </w:r>
      <w:r w:rsidR="00720E9A" w:rsidRPr="004C4CC1">
        <w:rPr>
          <w:rFonts w:hint="eastAsia"/>
          <w:lang w:eastAsia="zh-CN"/>
        </w:rPr>
        <w:t>3</w:t>
      </w:r>
      <w:r w:rsidR="00720E9A" w:rsidRPr="004C4CC1">
        <w:rPr>
          <w:rFonts w:hint="eastAsia"/>
          <w:lang w:eastAsia="zh-CN"/>
        </w:rPr>
        <w:t>区</w:t>
      </w:r>
      <w:r w:rsidR="00720E9A" w:rsidRPr="004C4CC1">
        <w:rPr>
          <w:lang w:eastAsia="zh-CN"/>
        </w:rPr>
        <w:t>规划</w:t>
      </w:r>
      <w:r w:rsidR="00720E9A" w:rsidRPr="004C4CC1">
        <w:rPr>
          <w:rFonts w:hint="eastAsia"/>
          <w:lang w:eastAsia="zh-CN"/>
        </w:rPr>
        <w:t>、列表</w:t>
      </w:r>
      <w:r w:rsidR="00720E9A" w:rsidRPr="004C4CC1">
        <w:rPr>
          <w:lang w:eastAsia="zh-CN"/>
        </w:rPr>
        <w:t>以及仍处于</w:t>
      </w:r>
      <w:r w:rsidR="00720E9A" w:rsidRPr="004C4CC1">
        <w:rPr>
          <w:rFonts w:hint="eastAsia"/>
          <w:lang w:eastAsia="zh-CN"/>
        </w:rPr>
        <w:t>适用</w:t>
      </w:r>
      <w:r w:rsidR="003F5B3B" w:rsidRPr="004C4CC1">
        <w:rPr>
          <w:lang w:eastAsia="zh-CN"/>
        </w:rPr>
        <w:t>附录</w:t>
      </w:r>
      <w:r w:rsidR="003F5B3B" w:rsidRPr="004C4CC1">
        <w:rPr>
          <w:rStyle w:val="Appref"/>
          <w:b/>
          <w:bCs/>
          <w:color w:val="000000"/>
          <w:lang w:eastAsia="zh-CN"/>
        </w:rPr>
        <w:t>30</w:t>
      </w:r>
      <w:r w:rsidR="003F5B3B" w:rsidRPr="004C4CC1">
        <w:rPr>
          <w:rFonts w:hint="eastAsia"/>
          <w:lang w:eastAsia="zh-CN"/>
        </w:rPr>
        <w:t>和</w:t>
      </w:r>
      <w:r w:rsidR="003F5B3B" w:rsidRPr="004C4CC1">
        <w:rPr>
          <w:b/>
          <w:bCs/>
          <w:lang w:eastAsia="zh-CN"/>
        </w:rPr>
        <w:t>30A</w:t>
      </w:r>
      <w:r w:rsidR="00720E9A" w:rsidRPr="004C4CC1">
        <w:rPr>
          <w:lang w:eastAsia="zh-CN"/>
        </w:rPr>
        <w:t>第</w:t>
      </w:r>
      <w:r w:rsidR="00720E9A" w:rsidRPr="00720E9A">
        <w:rPr>
          <w:rFonts w:hint="eastAsia"/>
          <w:lang w:eastAsia="zh-CN"/>
        </w:rPr>
        <w:t>4</w:t>
      </w:r>
      <w:r w:rsidR="00720E9A" w:rsidRPr="004C4CC1">
        <w:rPr>
          <w:rFonts w:hint="eastAsia"/>
          <w:lang w:eastAsia="zh-CN"/>
        </w:rPr>
        <w:t>条阶段的</w:t>
      </w:r>
      <w:r w:rsidR="00720E9A" w:rsidRPr="004C4CC1">
        <w:rPr>
          <w:lang w:eastAsia="zh-CN"/>
        </w:rPr>
        <w:t>其他资料</w:t>
      </w:r>
      <w:r w:rsidR="00720E9A" w:rsidRPr="004C4CC1">
        <w:rPr>
          <w:rFonts w:hint="eastAsia"/>
          <w:lang w:eastAsia="zh-CN"/>
        </w:rPr>
        <w:t>的参考形势（</w:t>
      </w:r>
      <w:r w:rsidR="00720E9A" w:rsidRPr="004C4CC1">
        <w:rPr>
          <w:rFonts w:hint="eastAsia"/>
          <w:lang w:eastAsia="zh-CN"/>
        </w:rPr>
        <w:t>EPM</w:t>
      </w:r>
      <w:r w:rsidR="00720E9A" w:rsidRPr="004C4CC1">
        <w:rPr>
          <w:rFonts w:hint="eastAsia"/>
          <w:lang w:eastAsia="zh-CN"/>
        </w:rPr>
        <w:t>）</w:t>
      </w:r>
      <w:r w:rsidR="00720E9A">
        <w:rPr>
          <w:rFonts w:hint="eastAsia"/>
          <w:lang w:eastAsia="zh-CN"/>
        </w:rPr>
        <w:t>。</w:t>
      </w:r>
    </w:p>
    <w:p w:rsidR="00775780" w:rsidRPr="00626EAF" w:rsidRDefault="003F5B3B" w:rsidP="00B1691B">
      <w:pPr>
        <w:ind w:firstLineChars="200" w:firstLine="480"/>
        <w:rPr>
          <w:lang w:eastAsia="zh-CN"/>
        </w:rPr>
      </w:pPr>
      <w:r>
        <w:rPr>
          <w:lang w:eastAsia="zh-CN"/>
        </w:rPr>
        <w:t>将</w:t>
      </w:r>
      <w:r>
        <w:rPr>
          <w:rFonts w:hint="eastAsia"/>
          <w:lang w:eastAsia="zh-CN"/>
        </w:rPr>
        <w:t>自</w:t>
      </w:r>
      <w:r w:rsidR="004B3834">
        <w:rPr>
          <w:lang w:eastAsia="zh-CN"/>
        </w:rPr>
        <w:t>2017</w:t>
      </w:r>
      <w:r>
        <w:rPr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月</w:t>
      </w:r>
      <w:r>
        <w:rPr>
          <w:rFonts w:hint="eastAsia"/>
          <w:lang w:eastAsia="zh-CN"/>
        </w:rPr>
        <w:t>10</w:t>
      </w:r>
      <w:r w:rsidR="004B3834">
        <w:rPr>
          <w:lang w:eastAsia="zh-CN"/>
        </w:rPr>
        <w:t>日起在第</w:t>
      </w:r>
      <w:r w:rsidR="004B3834" w:rsidRPr="00626EAF">
        <w:rPr>
          <w:lang w:eastAsia="zh-CN"/>
        </w:rPr>
        <w:t>2836</w:t>
      </w:r>
      <w:r w:rsidR="004B3834">
        <w:rPr>
          <w:lang w:eastAsia="zh-CN"/>
        </w:rPr>
        <w:t>期</w:t>
      </w:r>
      <w:r w:rsidR="004B3834" w:rsidRPr="00626EAF">
        <w:rPr>
          <w:lang w:eastAsia="zh-CN"/>
        </w:rPr>
        <w:t>BR IFIC</w:t>
      </w:r>
      <w:r w:rsidR="004B3834">
        <w:rPr>
          <w:lang w:eastAsia="zh-CN"/>
        </w:rPr>
        <w:t>中所含的</w:t>
      </w:r>
      <w:r w:rsidR="004B3834" w:rsidRPr="00626EAF">
        <w:rPr>
          <w:lang w:eastAsia="zh-CN"/>
        </w:rPr>
        <w:t>SPS_ALL</w:t>
      </w:r>
      <w:r w:rsidR="004B3834">
        <w:rPr>
          <w:lang w:eastAsia="zh-CN"/>
        </w:rPr>
        <w:t>数据库</w:t>
      </w:r>
      <w:r>
        <w:rPr>
          <w:rFonts w:hint="eastAsia"/>
          <w:lang w:eastAsia="zh-CN"/>
        </w:rPr>
        <w:t>中</w:t>
      </w:r>
      <w:r>
        <w:rPr>
          <w:lang w:eastAsia="zh-CN"/>
        </w:rPr>
        <w:t>引</w:t>
      </w:r>
      <w:r w:rsidR="004B3834">
        <w:rPr>
          <w:lang w:eastAsia="zh-CN"/>
        </w:rPr>
        <w:t>入上述变更。</w:t>
      </w:r>
    </w:p>
    <w:p w:rsidR="00D631CE" w:rsidRPr="00720E9A" w:rsidRDefault="003F5B3B" w:rsidP="00B1691B">
      <w:pPr>
        <w:ind w:firstLineChars="200" w:firstLine="480"/>
        <w:rPr>
          <w:rFonts w:eastAsia="SimSun" w:cs="Times New Roman"/>
          <w:b/>
          <w:szCs w:val="20"/>
          <w:lang w:eastAsia="zh-CN"/>
        </w:rPr>
      </w:pPr>
      <w:r>
        <w:rPr>
          <w:rFonts w:hint="eastAsia"/>
          <w:lang w:eastAsia="zh-CN"/>
        </w:rPr>
        <w:t>无线电通信局</w:t>
      </w:r>
      <w:r w:rsidR="00720E9A">
        <w:rPr>
          <w:rFonts w:hint="eastAsia"/>
          <w:lang w:eastAsia="zh-CN"/>
        </w:rPr>
        <w:t>希望上述提供的信息对各主管部门有所裨益，任何未尽事宜，</w:t>
      </w:r>
      <w:r>
        <w:rPr>
          <w:rFonts w:hint="eastAsia"/>
          <w:lang w:eastAsia="zh-CN"/>
        </w:rPr>
        <w:t>均</w:t>
      </w:r>
      <w:r w:rsidR="00720E9A">
        <w:rPr>
          <w:rFonts w:hint="eastAsia"/>
          <w:lang w:eastAsia="zh-CN"/>
        </w:rPr>
        <w:t>请与我们联系。</w:t>
      </w:r>
    </w:p>
    <w:p w:rsidR="00FF4596" w:rsidRDefault="009C6A12" w:rsidP="00B1691B">
      <w:pPr>
        <w:spacing w:before="1500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="00E53DCE" w:rsidRPr="00FF4596">
        <w:rPr>
          <w:rFonts w:asciiTheme="majorEastAsia" w:eastAsiaTheme="majorEastAsia" w:hAnsiTheme="majorEastAsia"/>
          <w:szCs w:val="24"/>
          <w:lang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334544">
        <w:rPr>
          <w:rFonts w:asciiTheme="majorEastAsia" w:eastAsiaTheme="majorEastAsia" w:hAnsiTheme="majorEastAsia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FF4596" w:rsidRPr="00AE28E0" w:rsidRDefault="00FF4596" w:rsidP="00B1691B">
      <w:pPr>
        <w:spacing w:before="1400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val="fr-CH" w:eastAsia="zh-CN"/>
        </w:rPr>
        <w:t>附件</w:t>
      </w:r>
      <w:r w:rsidRPr="00AE28E0">
        <w:rPr>
          <w:rFonts w:asciiTheme="minorHAnsi" w:hAnsiTheme="minorHAnsi" w:cstheme="minorHAnsi" w:hint="eastAsia"/>
          <w:szCs w:val="24"/>
          <w:lang w:eastAsia="zh-CN"/>
        </w:rPr>
        <w:t>：</w:t>
      </w:r>
      <w:r w:rsidR="003F5B3B">
        <w:rPr>
          <w:rFonts w:asciiTheme="minorHAnsi" w:hAnsiTheme="minorHAnsi" w:cstheme="minorHAnsi" w:hint="eastAsia"/>
          <w:szCs w:val="24"/>
          <w:lang w:eastAsia="zh-CN"/>
        </w:rPr>
        <w:t>模拟</w:t>
      </w:r>
      <w:r w:rsidR="003F5B3B">
        <w:rPr>
          <w:rFonts w:asciiTheme="minorHAnsi" w:hAnsiTheme="minorHAnsi" w:cstheme="minorHAnsi"/>
          <w:szCs w:val="24"/>
          <w:lang w:eastAsia="zh-CN"/>
        </w:rPr>
        <w:t>指配一览表</w:t>
      </w:r>
    </w:p>
    <w:p w:rsidR="00FF4596" w:rsidRPr="00061558" w:rsidRDefault="00FF4596" w:rsidP="00B1691B">
      <w:pPr>
        <w:pStyle w:val="toc0"/>
        <w:keepLines w:val="0"/>
        <w:tabs>
          <w:tab w:val="left" w:pos="794"/>
          <w:tab w:val="left" w:pos="1191"/>
          <w:tab w:val="left" w:pos="1588"/>
          <w:tab w:val="left" w:pos="1985"/>
        </w:tabs>
        <w:spacing w:before="1720" w:line="240" w:lineRule="auto"/>
        <w:rPr>
          <w:rFonts w:ascii="Times New Roman" w:hAnsi="Times New Roman" w:cs="Times New Roman"/>
          <w:bCs/>
          <w:sz w:val="18"/>
          <w:szCs w:val="18"/>
          <w:u w:val="single"/>
          <w:lang w:eastAsia="zh-CN"/>
        </w:rPr>
      </w:pPr>
      <w:bookmarkStart w:id="1" w:name="ddistribution"/>
      <w:bookmarkEnd w:id="1"/>
      <w:r w:rsidRPr="00061558">
        <w:rPr>
          <w:rFonts w:ascii="Times New Roman" w:hAnsi="Times New Roman" w:cs="Times New Roman"/>
          <w:bCs/>
          <w:sz w:val="18"/>
          <w:szCs w:val="18"/>
          <w:u w:val="single"/>
          <w:lang w:eastAsia="zh-CN"/>
        </w:rPr>
        <w:t>分发：</w:t>
      </w:r>
    </w:p>
    <w:p w:rsidR="00FF4596" w:rsidRPr="00061558" w:rsidRDefault="00FF4596" w:rsidP="00720E9A">
      <w:pPr>
        <w:pStyle w:val="enumlev1"/>
        <w:tabs>
          <w:tab w:val="clear" w:pos="794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18"/>
          <w:szCs w:val="18"/>
          <w:lang w:eastAsia="zh-CN"/>
        </w:rPr>
      </w:pPr>
      <w:r w:rsidRPr="00061558">
        <w:rPr>
          <w:rFonts w:ascii="Times New Roman" w:hAnsi="Times New Roman" w:cs="Times New Roman"/>
          <w:sz w:val="18"/>
          <w:szCs w:val="18"/>
          <w:lang w:eastAsia="zh-CN"/>
        </w:rPr>
        <w:t>–</w:t>
      </w:r>
      <w:r w:rsidRPr="00061558">
        <w:rPr>
          <w:rFonts w:ascii="Times New Roman" w:hAnsi="Times New Roman" w:cs="Times New Roman"/>
          <w:sz w:val="18"/>
          <w:szCs w:val="18"/>
          <w:lang w:eastAsia="zh-CN"/>
        </w:rPr>
        <w:tab/>
      </w:r>
      <w:r w:rsidR="00720E9A" w:rsidRPr="00720E9A">
        <w:rPr>
          <w:rFonts w:ascii="Times New Roman" w:hAnsi="Times New Roman" w:cs="Times New Roman" w:hint="eastAsia"/>
          <w:sz w:val="18"/>
          <w:szCs w:val="18"/>
          <w:lang w:eastAsia="zh-CN"/>
        </w:rPr>
        <w:t>国际电联成员国主管部门</w:t>
      </w:r>
    </w:p>
    <w:p w:rsidR="00FF4596" w:rsidRDefault="00FF4596" w:rsidP="00720E9A">
      <w:pPr>
        <w:pStyle w:val="enumlev1"/>
        <w:tabs>
          <w:tab w:val="clear" w:pos="794"/>
          <w:tab w:val="left" w:pos="284"/>
        </w:tabs>
        <w:spacing w:before="0" w:line="240" w:lineRule="auto"/>
        <w:rPr>
          <w:rFonts w:ascii="Times New Roman" w:hAnsi="Times New Roman" w:cs="Times New Roman"/>
          <w:sz w:val="18"/>
          <w:szCs w:val="18"/>
          <w:lang w:eastAsia="zh-CN"/>
        </w:rPr>
      </w:pPr>
      <w:r w:rsidRPr="00061558">
        <w:rPr>
          <w:rFonts w:ascii="Times New Roman" w:hAnsi="Times New Roman" w:cs="Times New Roman"/>
          <w:sz w:val="18"/>
          <w:szCs w:val="18"/>
          <w:lang w:eastAsia="zh-CN"/>
        </w:rPr>
        <w:t>–</w:t>
      </w:r>
      <w:r w:rsidRPr="00061558">
        <w:rPr>
          <w:rFonts w:ascii="Times New Roman" w:hAnsi="Times New Roman" w:cs="Times New Roman"/>
          <w:sz w:val="18"/>
          <w:szCs w:val="18"/>
          <w:lang w:eastAsia="zh-CN"/>
        </w:rPr>
        <w:tab/>
      </w:r>
      <w:r w:rsidR="00720E9A" w:rsidRPr="00720E9A">
        <w:rPr>
          <w:rFonts w:ascii="Times New Roman" w:hAnsi="Times New Roman" w:cs="Times New Roman" w:hint="eastAsia"/>
          <w:sz w:val="18"/>
          <w:szCs w:val="18"/>
          <w:lang w:eastAsia="zh-CN"/>
        </w:rPr>
        <w:t>无线电规则委员会委员</w:t>
      </w:r>
    </w:p>
    <w:p w:rsidR="00720E9A" w:rsidRDefault="00720E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EastAsia" w:eastAsiaTheme="majorEastAsia" w:hAnsiTheme="majorEastAsia"/>
          <w:szCs w:val="24"/>
          <w:lang w:eastAsia="zh-CN"/>
        </w:rPr>
      </w:pPr>
    </w:p>
    <w:p w:rsidR="007562B2" w:rsidRDefault="007562B2" w:rsidP="007562B2">
      <w:pPr>
        <w:rPr>
          <w:lang w:eastAsia="zh-CN"/>
        </w:rPr>
        <w:sectPr w:rsidR="007562B2" w:rsidSect="005F3DF5">
          <w:headerReference w:type="even" r:id="rId8"/>
          <w:headerReference w:type="default" r:id="rId9"/>
          <w:headerReference w:type="first" r:id="rId10"/>
          <w:footerReference w:type="first" r:id="rId11"/>
          <w:pgSz w:w="11907" w:h="16834" w:code="9"/>
          <w:pgMar w:top="1134" w:right="1134" w:bottom="993" w:left="1134" w:header="567" w:footer="397" w:gutter="0"/>
          <w:cols w:space="720"/>
          <w:titlePg/>
          <w:docGrid w:linePitch="326"/>
        </w:sectPr>
      </w:pPr>
    </w:p>
    <w:p w:rsidR="00780642" w:rsidRPr="007562B2" w:rsidRDefault="00780642" w:rsidP="007562B2">
      <w:pPr>
        <w:jc w:val="center"/>
        <w:rPr>
          <w:b/>
          <w:bCs/>
          <w:sz w:val="28"/>
          <w:lang w:eastAsia="zh-CN"/>
        </w:rPr>
      </w:pPr>
      <w:r w:rsidRPr="007562B2">
        <w:rPr>
          <w:rFonts w:hint="eastAsia"/>
          <w:b/>
          <w:bCs/>
          <w:sz w:val="28"/>
          <w:lang w:eastAsia="zh-CN"/>
        </w:rPr>
        <w:lastRenderedPageBreak/>
        <w:t>附件</w:t>
      </w:r>
    </w:p>
    <w:p w:rsidR="007562B2" w:rsidRPr="009A69EE" w:rsidRDefault="00C52297" w:rsidP="00993707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80"/>
        <w:jc w:val="center"/>
        <w:textAlignment w:val="auto"/>
        <w:rPr>
          <w:b/>
          <w:bCs/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将</w:t>
      </w:r>
      <w:r>
        <w:rPr>
          <w:b/>
          <w:bCs/>
          <w:szCs w:val="24"/>
          <w:lang w:eastAsia="zh-CN"/>
        </w:rPr>
        <w:t>自</w:t>
      </w:r>
      <w:r>
        <w:rPr>
          <w:rFonts w:hint="eastAsia"/>
          <w:b/>
          <w:bCs/>
          <w:szCs w:val="24"/>
          <w:lang w:eastAsia="zh-CN"/>
        </w:rPr>
        <w:t>2017</w:t>
      </w:r>
      <w:r>
        <w:rPr>
          <w:rFonts w:hint="eastAsia"/>
          <w:b/>
          <w:bCs/>
          <w:szCs w:val="24"/>
          <w:lang w:eastAsia="zh-CN"/>
        </w:rPr>
        <w:t>年</w:t>
      </w:r>
      <w:r>
        <w:rPr>
          <w:rFonts w:hint="eastAsia"/>
          <w:b/>
          <w:bCs/>
          <w:szCs w:val="24"/>
          <w:lang w:eastAsia="zh-CN"/>
        </w:rPr>
        <w:t>1</w:t>
      </w:r>
      <w:r>
        <w:rPr>
          <w:rFonts w:hint="eastAsia"/>
          <w:b/>
          <w:bCs/>
          <w:szCs w:val="24"/>
          <w:lang w:eastAsia="zh-CN"/>
        </w:rPr>
        <w:t>月</w:t>
      </w:r>
      <w:r>
        <w:rPr>
          <w:rFonts w:hint="eastAsia"/>
          <w:b/>
          <w:bCs/>
          <w:szCs w:val="24"/>
          <w:lang w:eastAsia="zh-CN"/>
        </w:rPr>
        <w:t>1</w:t>
      </w:r>
      <w:r>
        <w:rPr>
          <w:rFonts w:hint="eastAsia"/>
          <w:b/>
          <w:bCs/>
          <w:szCs w:val="24"/>
          <w:lang w:eastAsia="zh-CN"/>
        </w:rPr>
        <w:t>日</w:t>
      </w:r>
      <w:r>
        <w:rPr>
          <w:b/>
          <w:bCs/>
          <w:szCs w:val="24"/>
          <w:lang w:eastAsia="zh-CN"/>
        </w:rPr>
        <w:t>起转换为数字</w:t>
      </w:r>
      <w:r>
        <w:rPr>
          <w:rFonts w:hint="eastAsia"/>
          <w:b/>
          <w:bCs/>
          <w:szCs w:val="24"/>
          <w:lang w:eastAsia="zh-CN"/>
        </w:rPr>
        <w:t>指配</w:t>
      </w:r>
      <w:r>
        <w:rPr>
          <w:b/>
          <w:bCs/>
          <w:szCs w:val="24"/>
          <w:lang w:eastAsia="zh-CN"/>
        </w:rPr>
        <w:t>的</w:t>
      </w:r>
      <w:r>
        <w:rPr>
          <w:rFonts w:hint="eastAsia"/>
          <w:b/>
          <w:bCs/>
          <w:szCs w:val="24"/>
          <w:lang w:eastAsia="zh-CN"/>
        </w:rPr>
        <w:t>1</w:t>
      </w:r>
      <w:r>
        <w:rPr>
          <w:rFonts w:hint="eastAsia"/>
          <w:b/>
          <w:bCs/>
          <w:szCs w:val="24"/>
          <w:lang w:eastAsia="zh-CN"/>
        </w:rPr>
        <w:t>区</w:t>
      </w:r>
      <w:r>
        <w:rPr>
          <w:b/>
          <w:bCs/>
          <w:szCs w:val="24"/>
          <w:lang w:eastAsia="zh-CN"/>
        </w:rPr>
        <w:t>和</w:t>
      </w:r>
      <w:r>
        <w:rPr>
          <w:rFonts w:hint="eastAsia"/>
          <w:b/>
          <w:bCs/>
          <w:szCs w:val="24"/>
          <w:lang w:eastAsia="zh-CN"/>
        </w:rPr>
        <w:t>3</w:t>
      </w:r>
      <w:r>
        <w:rPr>
          <w:rFonts w:hint="eastAsia"/>
          <w:b/>
          <w:bCs/>
          <w:szCs w:val="24"/>
          <w:lang w:eastAsia="zh-CN"/>
        </w:rPr>
        <w:t>区</w:t>
      </w:r>
      <w:r>
        <w:rPr>
          <w:b/>
          <w:bCs/>
          <w:szCs w:val="24"/>
          <w:lang w:eastAsia="zh-CN"/>
        </w:rPr>
        <w:t>规划及列表所含的模拟指配一览表</w:t>
      </w:r>
    </w:p>
    <w:p w:rsidR="007562B2" w:rsidRDefault="007562B2" w:rsidP="00993707">
      <w:pPr>
        <w:spacing w:before="40"/>
        <w:jc w:val="center"/>
        <w:rPr>
          <w:lang w:eastAsia="zh-CN"/>
        </w:rPr>
      </w:pPr>
    </w:p>
    <w:tbl>
      <w:tblPr>
        <w:tblStyle w:val="TableGrid"/>
        <w:tblW w:w="13758" w:type="dxa"/>
        <w:jc w:val="center"/>
        <w:tblLook w:val="04A0" w:firstRow="1" w:lastRow="0" w:firstColumn="1" w:lastColumn="0" w:noHBand="0" w:noVBand="1"/>
      </w:tblPr>
      <w:tblGrid>
        <w:gridCol w:w="2120"/>
        <w:gridCol w:w="1091"/>
        <w:gridCol w:w="1355"/>
        <w:gridCol w:w="2090"/>
        <w:gridCol w:w="1117"/>
        <w:gridCol w:w="1383"/>
        <w:gridCol w:w="904"/>
        <w:gridCol w:w="1926"/>
        <w:gridCol w:w="1772"/>
      </w:tblGrid>
      <w:tr w:rsidR="00C52297" w:rsidRPr="008F590F" w:rsidTr="00C52297">
        <w:trPr>
          <w:tblHeader/>
          <w:jc w:val="center"/>
        </w:trPr>
        <w:tc>
          <w:tcPr>
            <w:tcW w:w="2120" w:type="dxa"/>
            <w:shd w:val="clear" w:color="auto" w:fill="DDD9C3" w:themeFill="background2" w:themeFillShade="E6"/>
            <w:hideMark/>
          </w:tcPr>
          <w:p w:rsidR="007562B2" w:rsidRPr="005A17F6" w:rsidRDefault="00C52297" w:rsidP="00C5229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规划</w:t>
            </w:r>
            <w:r w:rsidR="007562B2" w:rsidRPr="005A17F6">
              <w:rPr>
                <w:b/>
                <w:bCs/>
                <w:color w:val="000000"/>
                <w:sz w:val="20"/>
                <w:lang w:eastAsia="zh-CN"/>
              </w:rPr>
              <w:t>/</w:t>
            </w:r>
            <w:r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列表</w:t>
            </w:r>
          </w:p>
        </w:tc>
        <w:tc>
          <w:tcPr>
            <w:tcW w:w="1091" w:type="dxa"/>
            <w:shd w:val="clear" w:color="auto" w:fill="DDD9C3" w:themeFill="background2" w:themeFillShade="E6"/>
            <w:hideMark/>
          </w:tcPr>
          <w:p w:rsidR="007562B2" w:rsidRPr="00C52297" w:rsidRDefault="00C52297" w:rsidP="00C5229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jc w:val="left"/>
              <w:textAlignment w:val="auto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eastAsia="zh-CN"/>
              </w:rPr>
              <w:t>主管</w:t>
            </w: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部</w:t>
            </w: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的代码</w:t>
            </w:r>
          </w:p>
        </w:tc>
        <w:tc>
          <w:tcPr>
            <w:tcW w:w="1355" w:type="dxa"/>
            <w:shd w:val="clear" w:color="auto" w:fill="DDD9C3" w:themeFill="background2" w:themeFillShade="E6"/>
            <w:hideMark/>
          </w:tcPr>
          <w:p w:rsidR="007562B2" w:rsidRPr="005A17F6" w:rsidRDefault="00C52297" w:rsidP="00C5229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eastAsia="zh-CN"/>
              </w:rPr>
              <w:t>识别</w:t>
            </w: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号码</w:t>
            </w:r>
          </w:p>
        </w:tc>
        <w:tc>
          <w:tcPr>
            <w:tcW w:w="0" w:type="auto"/>
            <w:shd w:val="clear" w:color="auto" w:fill="DDD9C3" w:themeFill="background2" w:themeFillShade="E6"/>
            <w:hideMark/>
          </w:tcPr>
          <w:p w:rsidR="007562B2" w:rsidRPr="005A17F6" w:rsidRDefault="00C52297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lang w:eastAsia="zh-CN"/>
              </w:rPr>
              <w:t>卫星</w:t>
            </w:r>
            <w:r>
              <w:rPr>
                <w:b/>
                <w:bCs/>
                <w:sz w:val="20"/>
                <w:lang w:eastAsia="zh-CN"/>
              </w:rPr>
              <w:t>网络名称</w:t>
            </w:r>
          </w:p>
        </w:tc>
        <w:tc>
          <w:tcPr>
            <w:tcW w:w="1117" w:type="dxa"/>
            <w:shd w:val="clear" w:color="auto" w:fill="DDD9C3" w:themeFill="background2" w:themeFillShade="E6"/>
            <w:hideMark/>
          </w:tcPr>
          <w:p w:rsidR="007562B2" w:rsidRDefault="00C52297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eastAsia="zh-CN"/>
              </w:rPr>
              <w:t>轨</w:t>
            </w:r>
            <w:r w:rsidR="009852A8">
              <w:rPr>
                <w:rFonts w:ascii="Arial" w:hAnsi="Arial" w:cs="Arial" w:hint="eastAsia"/>
                <w:b/>
                <w:bCs/>
                <w:sz w:val="20"/>
                <w:lang w:eastAsia="zh-CN"/>
              </w:rPr>
              <w:t>道</w:t>
            </w: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位置</w:t>
            </w:r>
          </w:p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F590F">
              <w:rPr>
                <w:rFonts w:ascii="Arial" w:hAnsi="Arial" w:cs="Arial"/>
                <w:b/>
                <w:bCs/>
                <w:sz w:val="20"/>
                <w:lang w:eastAsia="zh-CN"/>
              </w:rPr>
              <w:t>(</w:t>
            </w:r>
            <w:r w:rsidRPr="00E2796F">
              <w:rPr>
                <w:rFonts w:ascii="Arial" w:hAnsi="Arial" w:cs="Arial"/>
                <w:b/>
                <w:bCs/>
                <w:sz w:val="20"/>
                <w:vertAlign w:val="superscript"/>
                <w:lang w:eastAsia="zh-CN"/>
              </w:rPr>
              <w:t>0</w:t>
            </w:r>
            <w:r w:rsidRPr="008F590F">
              <w:rPr>
                <w:rFonts w:ascii="Arial" w:hAnsi="Arial" w:cs="Arial"/>
                <w:b/>
                <w:bCs/>
                <w:sz w:val="20"/>
                <w:lang w:eastAsia="zh-CN"/>
              </w:rPr>
              <w:t>E)</w:t>
            </w:r>
          </w:p>
        </w:tc>
        <w:tc>
          <w:tcPr>
            <w:tcW w:w="0" w:type="auto"/>
            <w:shd w:val="clear" w:color="auto" w:fill="DDD9C3" w:themeFill="background2" w:themeFillShade="E6"/>
            <w:hideMark/>
          </w:tcPr>
          <w:p w:rsidR="007562B2" w:rsidRPr="005A17F6" w:rsidRDefault="00C52297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lang w:eastAsia="zh-CN"/>
              </w:rPr>
              <w:t>空间</w:t>
            </w:r>
            <w:r>
              <w:rPr>
                <w:b/>
                <w:bCs/>
                <w:sz w:val="20"/>
                <w:lang w:eastAsia="zh-CN"/>
              </w:rPr>
              <w:t>电台</w:t>
            </w:r>
            <w:r>
              <w:rPr>
                <w:b/>
                <w:bCs/>
                <w:sz w:val="20"/>
                <w:lang w:eastAsia="zh-CN"/>
              </w:rPr>
              <w:br/>
            </w:r>
            <w:r>
              <w:rPr>
                <w:b/>
                <w:bCs/>
                <w:sz w:val="20"/>
                <w:lang w:eastAsia="zh-CN"/>
              </w:rPr>
              <w:t>波束</w:t>
            </w:r>
          </w:p>
        </w:tc>
        <w:tc>
          <w:tcPr>
            <w:tcW w:w="0" w:type="auto"/>
            <w:shd w:val="clear" w:color="auto" w:fill="DDD9C3" w:themeFill="background2" w:themeFillShade="E6"/>
            <w:hideMark/>
          </w:tcPr>
          <w:p w:rsidR="007562B2" w:rsidRPr="005A17F6" w:rsidRDefault="00C52297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eastAsia="zh-CN"/>
              </w:rPr>
              <w:t>组</w:t>
            </w:r>
            <w:r w:rsidR="007562B2" w:rsidRPr="008F590F">
              <w:rPr>
                <w:rFonts w:ascii="Arial" w:hAnsi="Arial" w:cs="Arial"/>
                <w:b/>
                <w:bCs/>
                <w:sz w:val="20"/>
                <w:lang w:eastAsia="zh-CN"/>
              </w:rPr>
              <w:t>ID</w:t>
            </w:r>
          </w:p>
        </w:tc>
        <w:tc>
          <w:tcPr>
            <w:tcW w:w="0" w:type="auto"/>
            <w:shd w:val="clear" w:color="auto" w:fill="DDD9C3" w:themeFill="background2" w:themeFillShade="E6"/>
            <w:hideMark/>
          </w:tcPr>
          <w:p w:rsidR="007562B2" w:rsidRPr="005A17F6" w:rsidRDefault="00C52297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lang w:eastAsia="zh-CN"/>
              </w:rPr>
              <w:t>最初</w:t>
            </w:r>
            <w:r>
              <w:rPr>
                <w:b/>
                <w:bCs/>
                <w:sz w:val="20"/>
                <w:lang w:eastAsia="zh-CN"/>
              </w:rPr>
              <w:t>发射标识</w:t>
            </w:r>
          </w:p>
        </w:tc>
        <w:tc>
          <w:tcPr>
            <w:tcW w:w="1772" w:type="dxa"/>
            <w:shd w:val="clear" w:color="auto" w:fill="DDD9C3" w:themeFill="background2" w:themeFillShade="E6"/>
            <w:hideMark/>
          </w:tcPr>
          <w:p w:rsidR="007562B2" w:rsidRPr="005A17F6" w:rsidRDefault="00C52297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lang w:eastAsia="zh-CN"/>
              </w:rPr>
              <w:t>新</w:t>
            </w:r>
            <w:r>
              <w:rPr>
                <w:b/>
                <w:bCs/>
                <w:sz w:val="20"/>
                <w:lang w:eastAsia="zh-CN"/>
              </w:rPr>
              <w:t>发射标识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 w:val="restart"/>
            <w:hideMark/>
          </w:tcPr>
          <w:p w:rsidR="007562B2" w:rsidRPr="00C52297" w:rsidRDefault="00C52297" w:rsidP="00C5229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>1</w:t>
            </w:r>
            <w:r>
              <w:rPr>
                <w:rFonts w:hint="eastAsia"/>
                <w:color w:val="000000"/>
                <w:sz w:val="20"/>
                <w:lang w:eastAsia="zh-CN"/>
              </w:rPr>
              <w:t>区</w:t>
            </w:r>
            <w:r>
              <w:rPr>
                <w:color w:val="000000"/>
                <w:sz w:val="20"/>
                <w:lang w:eastAsia="zh-CN"/>
              </w:rPr>
              <w:t>和</w:t>
            </w:r>
            <w:r>
              <w:rPr>
                <w:rFonts w:hint="eastAsia"/>
                <w:color w:val="000000"/>
                <w:sz w:val="20"/>
                <w:lang w:eastAsia="zh-CN"/>
              </w:rPr>
              <w:t>3</w:t>
            </w:r>
            <w:r>
              <w:rPr>
                <w:rFonts w:hint="eastAsia"/>
                <w:color w:val="000000"/>
                <w:sz w:val="20"/>
                <w:lang w:eastAsia="zh-CN"/>
              </w:rPr>
              <w:t>区</w:t>
            </w:r>
            <w:r>
              <w:rPr>
                <w:color w:val="000000"/>
                <w:sz w:val="20"/>
                <w:lang w:eastAsia="zh-CN"/>
              </w:rPr>
              <w:t>的下行链路规划</w:t>
            </w: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100550070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HISPASAT-1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-30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COP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3402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J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100550116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BS-3M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110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3454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J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100550116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BS-3M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110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3455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J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100550116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BS-3M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110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3456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J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100550116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BS-3M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110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3457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J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100550117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BS-3N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109.85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3458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J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100550117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BS-3N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109.85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3459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J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100550117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BS-3N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109.85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3460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J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100550117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BS-3N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109.85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3461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KOR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100550125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KOREASAT-1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116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3471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KOR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100550125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KOREASAT-1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116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3472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RUS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100550172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RST-1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3520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RUS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100550172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RST-1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3521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 w:val="restart"/>
            <w:hideMark/>
          </w:tcPr>
          <w:p w:rsidR="007562B2" w:rsidRPr="005A17F6" w:rsidRDefault="00C52297" w:rsidP="00C5229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>1</w:t>
            </w:r>
            <w:r>
              <w:rPr>
                <w:rFonts w:hint="eastAsia"/>
                <w:color w:val="000000"/>
                <w:sz w:val="20"/>
                <w:lang w:eastAsia="zh-CN"/>
              </w:rPr>
              <w:t>区</w:t>
            </w:r>
            <w:r>
              <w:rPr>
                <w:color w:val="000000"/>
                <w:sz w:val="20"/>
                <w:lang w:eastAsia="zh-CN"/>
              </w:rPr>
              <w:t>和</w:t>
            </w:r>
            <w:r>
              <w:rPr>
                <w:rFonts w:hint="eastAsia"/>
                <w:color w:val="000000"/>
                <w:sz w:val="20"/>
                <w:lang w:eastAsia="zh-CN"/>
              </w:rPr>
              <w:t>3</w:t>
            </w:r>
            <w:r>
              <w:rPr>
                <w:rFonts w:hint="eastAsia"/>
                <w:color w:val="000000"/>
                <w:sz w:val="20"/>
                <w:lang w:eastAsia="zh-CN"/>
              </w:rPr>
              <w:t>区</w:t>
            </w:r>
            <w:r>
              <w:rPr>
                <w:color w:val="000000"/>
                <w:sz w:val="20"/>
                <w:lang w:eastAsia="zh-CN"/>
              </w:rPr>
              <w:t>的下行链</w:t>
            </w:r>
            <w:r>
              <w:rPr>
                <w:rFonts w:hint="eastAsia"/>
                <w:color w:val="000000"/>
                <w:sz w:val="20"/>
                <w:lang w:eastAsia="zh-CN"/>
              </w:rPr>
              <w:t>路</w:t>
            </w:r>
            <w:r>
              <w:rPr>
                <w:color w:val="000000"/>
                <w:sz w:val="20"/>
                <w:lang w:eastAsia="zh-CN"/>
              </w:rPr>
              <w:t>列表</w:t>
            </w: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100551033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HISPASAT 2U3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-30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3656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SHA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3615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SHA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3616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SHA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3617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SHA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3618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ZOS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3627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ZOS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3628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ZOS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3629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ZOS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3630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WIS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3639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WIS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3640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WIS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3641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WIS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3642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3581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NOR1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3658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STR1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3660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NOR2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3662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STR2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3664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NOR2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3666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STR2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3668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NOR3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3670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STR3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3672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STR3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3673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STR3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3675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100551032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SIRIUS-3-BSS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5.2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3582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100551032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SIRIUS-3-BSS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5.2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3583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100551032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SIRIUS-3-BSS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5.2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NORA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3679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100551032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SIRIUS-3-BSS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5.2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NORB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3680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100551032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SIRIUS-3-BSS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5.2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NORB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3682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 w:val="restart"/>
            <w:hideMark/>
          </w:tcPr>
          <w:p w:rsidR="007562B2" w:rsidRPr="005A17F6" w:rsidRDefault="00333B6D" w:rsidP="009852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>1</w:t>
            </w:r>
            <w:r>
              <w:rPr>
                <w:rFonts w:hint="eastAsia"/>
                <w:color w:val="000000"/>
                <w:sz w:val="20"/>
                <w:lang w:eastAsia="zh-CN"/>
              </w:rPr>
              <w:t>区</w:t>
            </w:r>
            <w:r>
              <w:rPr>
                <w:color w:val="000000"/>
                <w:sz w:val="20"/>
                <w:lang w:eastAsia="zh-CN"/>
              </w:rPr>
              <w:t>和</w:t>
            </w:r>
            <w:r>
              <w:rPr>
                <w:rFonts w:hint="eastAsia"/>
                <w:color w:val="000000"/>
                <w:sz w:val="20"/>
                <w:lang w:eastAsia="zh-CN"/>
              </w:rPr>
              <w:t>3</w:t>
            </w:r>
            <w:r>
              <w:rPr>
                <w:rFonts w:hint="eastAsia"/>
                <w:color w:val="000000"/>
                <w:sz w:val="20"/>
                <w:lang w:eastAsia="zh-CN"/>
              </w:rPr>
              <w:t>区</w:t>
            </w:r>
            <w:r>
              <w:rPr>
                <w:color w:val="000000"/>
                <w:sz w:val="20"/>
                <w:lang w:eastAsia="zh-CN"/>
              </w:rPr>
              <w:t>的馈线链路规划</w:t>
            </w: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100550713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HISPASAT-1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-30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ECO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1820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100550713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HISPASAT-1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-30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ECO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1821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J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100550758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BS-3M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110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1864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J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100550759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BS-3N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109.85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1865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KOR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100550416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KOREASAT-1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116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1056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RUS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100550806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RST-1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COP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1912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RUS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100550806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RST-1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COP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1913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 w:val="restart"/>
            <w:hideMark/>
          </w:tcPr>
          <w:p w:rsidR="007562B2" w:rsidRPr="005A17F6" w:rsidRDefault="00333B6D" w:rsidP="009852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>1</w:t>
            </w:r>
            <w:r>
              <w:rPr>
                <w:rFonts w:hint="eastAsia"/>
                <w:color w:val="000000"/>
                <w:sz w:val="20"/>
                <w:lang w:eastAsia="zh-CN"/>
              </w:rPr>
              <w:t>区</w:t>
            </w:r>
            <w:r>
              <w:rPr>
                <w:color w:val="000000"/>
                <w:sz w:val="20"/>
                <w:lang w:eastAsia="zh-CN"/>
              </w:rPr>
              <w:t>和</w:t>
            </w:r>
            <w:r>
              <w:rPr>
                <w:rFonts w:hint="eastAsia"/>
                <w:color w:val="000000"/>
                <w:sz w:val="20"/>
                <w:lang w:eastAsia="zh-CN"/>
              </w:rPr>
              <w:t>3</w:t>
            </w:r>
            <w:r>
              <w:rPr>
                <w:rFonts w:hint="eastAsia"/>
                <w:color w:val="000000"/>
                <w:sz w:val="20"/>
                <w:lang w:eastAsia="zh-CN"/>
              </w:rPr>
              <w:t>区</w:t>
            </w:r>
            <w:r>
              <w:rPr>
                <w:color w:val="000000"/>
                <w:sz w:val="20"/>
                <w:lang w:eastAsia="zh-CN"/>
              </w:rPr>
              <w:t>的馈线链路</w:t>
            </w:r>
            <w:r>
              <w:rPr>
                <w:rFonts w:hint="eastAsia"/>
                <w:color w:val="000000"/>
                <w:sz w:val="20"/>
                <w:lang w:eastAsia="zh-CN"/>
              </w:rPr>
              <w:t>列表</w:t>
            </w: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HISPASAT 2U3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-30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1990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RB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1986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RB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1987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RB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1988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RB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1989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AFU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1992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AFU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1993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1994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1995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1996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1997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AFU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1998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AFU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1999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2000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2002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2003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SPO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2016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SPO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2017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SPO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2018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SPO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2019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COR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2024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COR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2025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COR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2026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COR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2027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COR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2028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COR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2029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COR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2030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F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COR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2031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33M0G7W--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100551626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1974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100551626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NOR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2066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100551626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NOR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2067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100551626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NOR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2070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100551626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STR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2072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100551626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STR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2073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100551627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SIRIUS-3-BSS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5.2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1975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100551627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SIRIUS-3-BSS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5.2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E001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1976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27M0G7W--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100551627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SIRIUS-3-BSS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5.2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NOR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3912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32M0G7W--</w:t>
            </w:r>
          </w:p>
        </w:tc>
      </w:tr>
      <w:tr w:rsidR="00C52297" w:rsidRPr="008F590F" w:rsidTr="00C52297">
        <w:trPr>
          <w:jc w:val="center"/>
        </w:trPr>
        <w:tc>
          <w:tcPr>
            <w:tcW w:w="2120" w:type="dxa"/>
            <w:vMerge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091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</w:t>
            </w:r>
          </w:p>
        </w:tc>
        <w:tc>
          <w:tcPr>
            <w:tcW w:w="1355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100551627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SIRIUS-3-BSS</w:t>
            </w:r>
          </w:p>
        </w:tc>
        <w:tc>
          <w:tcPr>
            <w:tcW w:w="1117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5.2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NOR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3913</w:t>
            </w:r>
          </w:p>
        </w:tc>
        <w:tc>
          <w:tcPr>
            <w:tcW w:w="0" w:type="auto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7562B2" w:rsidRPr="005A17F6" w:rsidRDefault="007562B2" w:rsidP="002403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5A17F6">
              <w:rPr>
                <w:color w:val="000000"/>
                <w:sz w:val="20"/>
                <w:lang w:eastAsia="zh-CN"/>
              </w:rPr>
              <w:t>32M0G7W--</w:t>
            </w:r>
          </w:p>
        </w:tc>
      </w:tr>
    </w:tbl>
    <w:p w:rsidR="00CA154D" w:rsidRDefault="00CA154D" w:rsidP="00993707">
      <w:pPr>
        <w:spacing w:before="0"/>
        <w:jc w:val="center"/>
      </w:pPr>
      <w:r>
        <w:t>______________</w:t>
      </w:r>
    </w:p>
    <w:sectPr w:rsidR="00CA154D" w:rsidSect="00720E9A">
      <w:headerReference w:type="default" r:id="rId12"/>
      <w:footerReference w:type="default" r:id="rId13"/>
      <w:pgSz w:w="16834" w:h="11907" w:orient="landscape" w:code="9"/>
      <w:pgMar w:top="1134" w:right="1134" w:bottom="1134" w:left="992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F0" w:rsidRDefault="007051F0">
      <w:r>
        <w:separator/>
      </w:r>
    </w:p>
  </w:endnote>
  <w:endnote w:type="continuationSeparator" w:id="0">
    <w:p w:rsidR="007051F0" w:rsidRDefault="0070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1F0" w:rsidRDefault="007051F0" w:rsidP="00DA16E6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1F0" w:rsidRPr="00C05E14" w:rsidRDefault="007051F0" w:rsidP="00C05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F0" w:rsidRDefault="007051F0">
      <w:r>
        <w:t>____________________</w:t>
      </w:r>
    </w:p>
  </w:footnote>
  <w:footnote w:type="continuationSeparator" w:id="0">
    <w:p w:rsidR="007051F0" w:rsidRDefault="00705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1F0" w:rsidRPr="00AC1F2B" w:rsidRDefault="007051F0" w:rsidP="00D778C8">
    <w:pPr>
      <w:pStyle w:val="Header"/>
      <w:jc w:val="center"/>
      <w:rPr>
        <w:sz w:val="20"/>
        <w:szCs w:val="18"/>
      </w:rPr>
    </w:pP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Pr="00AC1F2B">
      <w:rPr>
        <w:rStyle w:val="PageNumber"/>
        <w:sz w:val="20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1F0" w:rsidRPr="00D778C8" w:rsidRDefault="007051F0" w:rsidP="00D778C8">
    <w:pPr>
      <w:pStyle w:val="Header"/>
      <w:jc w:val="center"/>
      <w:rPr>
        <w:iCs/>
        <w:sz w:val="20"/>
        <w:szCs w:val="20"/>
      </w:rPr>
    </w:pPr>
    <w:r w:rsidRPr="00D778C8">
      <w:rPr>
        <w:rStyle w:val="PageNumber"/>
        <w:noProof/>
        <w:sz w:val="20"/>
        <w:szCs w:val="20"/>
      </w:rPr>
      <w:fldChar w:fldCharType="begin"/>
    </w:r>
    <w:r w:rsidRPr="00D778C8">
      <w:rPr>
        <w:rStyle w:val="PageNumber"/>
        <w:noProof/>
        <w:sz w:val="20"/>
        <w:szCs w:val="20"/>
      </w:rPr>
      <w:instrText xml:space="preserve"> PAGE  \* MERGEFORMAT </w:instrText>
    </w:r>
    <w:r w:rsidRPr="00D778C8">
      <w:rPr>
        <w:rStyle w:val="PageNumber"/>
        <w:noProof/>
        <w:sz w:val="20"/>
        <w:szCs w:val="20"/>
      </w:rPr>
      <w:fldChar w:fldCharType="separate"/>
    </w:r>
    <w:r w:rsidR="00C57D23">
      <w:rPr>
        <w:rStyle w:val="PageNumber"/>
        <w:noProof/>
        <w:sz w:val="20"/>
        <w:szCs w:val="20"/>
      </w:rPr>
      <w:t>2</w:t>
    </w:r>
    <w:r w:rsidRPr="00D778C8">
      <w:rPr>
        <w:rStyle w:val="PageNumber"/>
        <w:noProof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7051F0" w:rsidTr="00B1691B">
      <w:tc>
        <w:tcPr>
          <w:tcW w:w="5031" w:type="dxa"/>
        </w:tcPr>
        <w:p w:rsidR="007051F0" w:rsidRDefault="007051F0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fr-CH" w:eastAsia="zh-CN"/>
            </w:rPr>
            <w:drawing>
              <wp:inline distT="0" distB="0" distL="0" distR="0" wp14:anchorId="05A7C9FA" wp14:editId="10FC3717">
                <wp:extent cx="579396" cy="65722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7051F0" w:rsidRDefault="007051F0" w:rsidP="00DA16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fr-CH" w:eastAsia="zh-CN"/>
            </w:rPr>
            <w:drawing>
              <wp:inline distT="0" distB="0" distL="0" distR="0" wp14:anchorId="36DA3AD5" wp14:editId="6D0FD02C">
                <wp:extent cx="1017905" cy="925067"/>
                <wp:effectExtent l="0" t="0" r="0" b="8890"/>
                <wp:docPr id="7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51F0" w:rsidRPr="00DA16E6" w:rsidRDefault="007051F0" w:rsidP="00DA16E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1F0" w:rsidRPr="00D778C8" w:rsidRDefault="007051F0" w:rsidP="00D778C8">
    <w:pPr>
      <w:pStyle w:val="Header"/>
      <w:jc w:val="center"/>
      <w:rPr>
        <w:iCs/>
        <w:sz w:val="20"/>
        <w:szCs w:val="20"/>
      </w:rPr>
    </w:pPr>
    <w:r w:rsidRPr="00D778C8">
      <w:rPr>
        <w:rStyle w:val="PageNumber"/>
        <w:noProof/>
        <w:sz w:val="20"/>
        <w:szCs w:val="20"/>
      </w:rPr>
      <w:fldChar w:fldCharType="begin"/>
    </w:r>
    <w:r w:rsidRPr="00D778C8">
      <w:rPr>
        <w:rStyle w:val="PageNumber"/>
        <w:noProof/>
        <w:sz w:val="20"/>
        <w:szCs w:val="20"/>
      </w:rPr>
      <w:instrText xml:space="preserve"> PAGE  \* MERGEFORMAT </w:instrText>
    </w:r>
    <w:r w:rsidRPr="00D778C8">
      <w:rPr>
        <w:rStyle w:val="PageNumber"/>
        <w:noProof/>
        <w:sz w:val="20"/>
        <w:szCs w:val="20"/>
      </w:rPr>
      <w:fldChar w:fldCharType="separate"/>
    </w:r>
    <w:r w:rsidR="00C57D23">
      <w:rPr>
        <w:rStyle w:val="PageNumber"/>
        <w:noProof/>
        <w:sz w:val="20"/>
        <w:szCs w:val="20"/>
      </w:rPr>
      <w:t>5</w:t>
    </w:r>
    <w:r w:rsidRPr="00D778C8">
      <w:rPr>
        <w:rStyle w:val="PageNumber"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D8A198E"/>
    <w:multiLevelType w:val="hybridMultilevel"/>
    <w:tmpl w:val="3D4C2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E2087"/>
    <w:multiLevelType w:val="multilevel"/>
    <w:tmpl w:val="1FC2AA2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8" w15:restartNumberingAfterBreak="0">
    <w:nsid w:val="4AE878A0"/>
    <w:multiLevelType w:val="hybridMultilevel"/>
    <w:tmpl w:val="ABBE3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C7F56AB"/>
    <w:multiLevelType w:val="hybridMultilevel"/>
    <w:tmpl w:val="91C82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86284"/>
    <w:multiLevelType w:val="hybridMultilevel"/>
    <w:tmpl w:val="9A08C8B6"/>
    <w:lvl w:ilvl="0" w:tplc="B55ABF4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F517C"/>
    <w:multiLevelType w:val="hybridMultilevel"/>
    <w:tmpl w:val="7876B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A28A3"/>
    <w:multiLevelType w:val="multilevel"/>
    <w:tmpl w:val="564A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BB3612"/>
    <w:multiLevelType w:val="hybridMultilevel"/>
    <w:tmpl w:val="E8EAD6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22798"/>
    <w:multiLevelType w:val="multilevel"/>
    <w:tmpl w:val="1FC2AA2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13"/>
  </w:num>
  <w:num w:numId="5">
    <w:abstractNumId w:val="11"/>
  </w:num>
  <w:num w:numId="6">
    <w:abstractNumId w:val="8"/>
  </w:num>
  <w:num w:numId="7">
    <w:abstractNumId w:val="6"/>
  </w:num>
  <w:num w:numId="8">
    <w:abstractNumId w:val="15"/>
  </w:num>
  <w:num w:numId="9">
    <w:abstractNumId w:val="12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A320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0780"/>
    <w:rsid w:val="00070258"/>
    <w:rsid w:val="0007323C"/>
    <w:rsid w:val="00086D03"/>
    <w:rsid w:val="00092841"/>
    <w:rsid w:val="000A096A"/>
    <w:rsid w:val="000A3206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87D19"/>
    <w:rsid w:val="00196710"/>
    <w:rsid w:val="00196770"/>
    <w:rsid w:val="00197324"/>
    <w:rsid w:val="001B351B"/>
    <w:rsid w:val="001B42C9"/>
    <w:rsid w:val="001C06DB"/>
    <w:rsid w:val="001C6971"/>
    <w:rsid w:val="001D2785"/>
    <w:rsid w:val="001D4A1E"/>
    <w:rsid w:val="001D7070"/>
    <w:rsid w:val="001F010B"/>
    <w:rsid w:val="001F2170"/>
    <w:rsid w:val="001F3948"/>
    <w:rsid w:val="001F5A49"/>
    <w:rsid w:val="00201097"/>
    <w:rsid w:val="00201B6E"/>
    <w:rsid w:val="00210972"/>
    <w:rsid w:val="00213282"/>
    <w:rsid w:val="002302B3"/>
    <w:rsid w:val="00230C66"/>
    <w:rsid w:val="00235A29"/>
    <w:rsid w:val="00240307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B0CBB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3B6D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A7430"/>
    <w:rsid w:val="003B2BDA"/>
    <w:rsid w:val="003B55EC"/>
    <w:rsid w:val="003C2EA7"/>
    <w:rsid w:val="003C4471"/>
    <w:rsid w:val="003C7D41"/>
    <w:rsid w:val="003D4A69"/>
    <w:rsid w:val="003E504F"/>
    <w:rsid w:val="003E78D6"/>
    <w:rsid w:val="003F5B3B"/>
    <w:rsid w:val="0040014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3981"/>
    <w:rsid w:val="00496864"/>
    <w:rsid w:val="00496920"/>
    <w:rsid w:val="004A4496"/>
    <w:rsid w:val="004B11AB"/>
    <w:rsid w:val="004B3834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6421"/>
    <w:rsid w:val="0050789B"/>
    <w:rsid w:val="005224A1"/>
    <w:rsid w:val="00534372"/>
    <w:rsid w:val="00535064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0D9"/>
    <w:rsid w:val="005973E1"/>
    <w:rsid w:val="005A03A3"/>
    <w:rsid w:val="005A2B92"/>
    <w:rsid w:val="005A3F66"/>
    <w:rsid w:val="005A79E9"/>
    <w:rsid w:val="005B066B"/>
    <w:rsid w:val="005B214C"/>
    <w:rsid w:val="005B2C7F"/>
    <w:rsid w:val="005B4CDA"/>
    <w:rsid w:val="005D3669"/>
    <w:rsid w:val="005E5C29"/>
    <w:rsid w:val="005E5EB3"/>
    <w:rsid w:val="005F3CB6"/>
    <w:rsid w:val="005F3DF5"/>
    <w:rsid w:val="005F657C"/>
    <w:rsid w:val="00602D53"/>
    <w:rsid w:val="00603D24"/>
    <w:rsid w:val="006047E5"/>
    <w:rsid w:val="00623C64"/>
    <w:rsid w:val="0064371D"/>
    <w:rsid w:val="00650543"/>
    <w:rsid w:val="00650B2A"/>
    <w:rsid w:val="00651777"/>
    <w:rsid w:val="006550F8"/>
    <w:rsid w:val="006777BD"/>
    <w:rsid w:val="006829F3"/>
    <w:rsid w:val="006A518B"/>
    <w:rsid w:val="006B0590"/>
    <w:rsid w:val="006B49DA"/>
    <w:rsid w:val="006C53F8"/>
    <w:rsid w:val="006C7CDE"/>
    <w:rsid w:val="007051F0"/>
    <w:rsid w:val="00710B6F"/>
    <w:rsid w:val="00720E9A"/>
    <w:rsid w:val="007234B1"/>
    <w:rsid w:val="00723D08"/>
    <w:rsid w:val="007253AF"/>
    <w:rsid w:val="00725FDA"/>
    <w:rsid w:val="00727816"/>
    <w:rsid w:val="00730B9A"/>
    <w:rsid w:val="00750CFA"/>
    <w:rsid w:val="007553DA"/>
    <w:rsid w:val="007562B2"/>
    <w:rsid w:val="007616E7"/>
    <w:rsid w:val="00775780"/>
    <w:rsid w:val="00775DB8"/>
    <w:rsid w:val="00777DBB"/>
    <w:rsid w:val="00780642"/>
    <w:rsid w:val="00782354"/>
    <w:rsid w:val="007921A7"/>
    <w:rsid w:val="00796CD6"/>
    <w:rsid w:val="007B01BA"/>
    <w:rsid w:val="007B3DB1"/>
    <w:rsid w:val="007D183E"/>
    <w:rsid w:val="007D43D0"/>
    <w:rsid w:val="007E1833"/>
    <w:rsid w:val="007E3F13"/>
    <w:rsid w:val="007F751A"/>
    <w:rsid w:val="00800012"/>
    <w:rsid w:val="0080261F"/>
    <w:rsid w:val="00804C61"/>
    <w:rsid w:val="00806160"/>
    <w:rsid w:val="008143A4"/>
    <w:rsid w:val="0081513E"/>
    <w:rsid w:val="00853841"/>
    <w:rsid w:val="00853CB0"/>
    <w:rsid w:val="00854131"/>
    <w:rsid w:val="0085652D"/>
    <w:rsid w:val="0087694B"/>
    <w:rsid w:val="00880F4D"/>
    <w:rsid w:val="008976E7"/>
    <w:rsid w:val="008B35A3"/>
    <w:rsid w:val="008B37E1"/>
    <w:rsid w:val="008B45F8"/>
    <w:rsid w:val="008C2E74"/>
    <w:rsid w:val="008C704F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852A8"/>
    <w:rsid w:val="00993707"/>
    <w:rsid w:val="009A009A"/>
    <w:rsid w:val="009A0EED"/>
    <w:rsid w:val="009A6BB6"/>
    <w:rsid w:val="009B3F43"/>
    <w:rsid w:val="009B5CFA"/>
    <w:rsid w:val="009C161F"/>
    <w:rsid w:val="009C56B4"/>
    <w:rsid w:val="009C6307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0D3D"/>
    <w:rsid w:val="00A63355"/>
    <w:rsid w:val="00A7596D"/>
    <w:rsid w:val="00A86877"/>
    <w:rsid w:val="00A963DF"/>
    <w:rsid w:val="00AC0C22"/>
    <w:rsid w:val="00AC1F2B"/>
    <w:rsid w:val="00AC2A3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1691B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5E14"/>
    <w:rsid w:val="00C07319"/>
    <w:rsid w:val="00C11225"/>
    <w:rsid w:val="00C16FD2"/>
    <w:rsid w:val="00C4395E"/>
    <w:rsid w:val="00C47FFD"/>
    <w:rsid w:val="00C51E92"/>
    <w:rsid w:val="00C52297"/>
    <w:rsid w:val="00C57D23"/>
    <w:rsid w:val="00C57E2C"/>
    <w:rsid w:val="00C608B7"/>
    <w:rsid w:val="00C66F24"/>
    <w:rsid w:val="00C76D7F"/>
    <w:rsid w:val="00C813AA"/>
    <w:rsid w:val="00C9291E"/>
    <w:rsid w:val="00CA154D"/>
    <w:rsid w:val="00CA3F44"/>
    <w:rsid w:val="00CA4E58"/>
    <w:rsid w:val="00CB3771"/>
    <w:rsid w:val="00CB44BF"/>
    <w:rsid w:val="00CB5153"/>
    <w:rsid w:val="00CE076A"/>
    <w:rsid w:val="00CE463D"/>
    <w:rsid w:val="00CE5F16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778C8"/>
    <w:rsid w:val="00D82657"/>
    <w:rsid w:val="00D87E20"/>
    <w:rsid w:val="00DA16E6"/>
    <w:rsid w:val="00DA4037"/>
    <w:rsid w:val="00DA4711"/>
    <w:rsid w:val="00DA5F4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15E"/>
    <w:rsid w:val="00E30E3F"/>
    <w:rsid w:val="00E35E8F"/>
    <w:rsid w:val="00E36A4F"/>
    <w:rsid w:val="00E428AB"/>
    <w:rsid w:val="00E438E8"/>
    <w:rsid w:val="00E453A3"/>
    <w:rsid w:val="00E520E2"/>
    <w:rsid w:val="00E530C4"/>
    <w:rsid w:val="00E53DCE"/>
    <w:rsid w:val="00E55996"/>
    <w:rsid w:val="00E635D1"/>
    <w:rsid w:val="00E64254"/>
    <w:rsid w:val="00E67928"/>
    <w:rsid w:val="00E70FB5"/>
    <w:rsid w:val="00E915AF"/>
    <w:rsid w:val="00E96066"/>
    <w:rsid w:val="00E96415"/>
    <w:rsid w:val="00EA15B3"/>
    <w:rsid w:val="00EB2358"/>
    <w:rsid w:val="00EB3EB8"/>
    <w:rsid w:val="00EC00EF"/>
    <w:rsid w:val="00EC02FE"/>
    <w:rsid w:val="00EC4A96"/>
    <w:rsid w:val="00EE03A0"/>
    <w:rsid w:val="00EE3ADB"/>
    <w:rsid w:val="00F10F2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48A"/>
    <w:rsid w:val="00FE6FB1"/>
    <w:rsid w:val="00FE79A3"/>
    <w:rsid w:val="00FF18C7"/>
    <w:rsid w:val="00FF33EF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F1643514-3DDE-48BB-BFED-8B30D6C6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uiPriority w:val="59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locked/>
    <w:rsid w:val="00FF4596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80642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21328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7757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ascii="Times New Roman" w:eastAsia="Times New Roman" w:hAnsi="Times New Roman" w:cs="Times New Roman"/>
      <w:szCs w:val="24"/>
    </w:rPr>
  </w:style>
  <w:style w:type="paragraph" w:customStyle="1" w:styleId="CharChar1">
    <w:name w:val="Char Char1"/>
    <w:basedOn w:val="Normal"/>
    <w:rsid w:val="007757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kern w:val="16"/>
      <w:sz w:val="20"/>
      <w:szCs w:val="20"/>
      <w:lang w:val="tr-TR"/>
    </w:rPr>
  </w:style>
  <w:style w:type="character" w:styleId="FollowedHyperlink">
    <w:name w:val="FollowedHyperlink"/>
    <w:basedOn w:val="DefaultParagraphFont"/>
    <w:semiHidden/>
    <w:unhideWhenUsed/>
    <w:rsid w:val="00775780"/>
    <w:rPr>
      <w:color w:val="800080" w:themeColor="followedHyperlink"/>
      <w:u w:val="single"/>
    </w:rPr>
  </w:style>
  <w:style w:type="character" w:customStyle="1" w:styleId="Appref">
    <w:name w:val="App_ref"/>
    <w:basedOn w:val="DefaultParagraphFont"/>
    <w:rsid w:val="00720E9A"/>
  </w:style>
  <w:style w:type="paragraph" w:styleId="BodyText2">
    <w:name w:val="Body Text 2"/>
    <w:basedOn w:val="Normal"/>
    <w:link w:val="BodyText2Char"/>
    <w:rsid w:val="007562B2"/>
    <w:pPr>
      <w:tabs>
        <w:tab w:val="clear" w:pos="794"/>
        <w:tab w:val="left" w:pos="900"/>
      </w:tabs>
      <w:spacing w:before="120" w:line="24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7562B2"/>
    <w:rPr>
      <w:rFonts w:ascii="Times New Roman" w:eastAsia="Times New Roman" w:hAnsi="Times New Roman" w:cs="Times New Roman"/>
      <w:sz w:val="24"/>
      <w:szCs w:val="22"/>
      <w:lang w:val="en-GB" w:eastAsia="en-US"/>
    </w:rPr>
  </w:style>
  <w:style w:type="paragraph" w:styleId="Revision">
    <w:name w:val="Revision"/>
    <w:hidden/>
    <w:uiPriority w:val="99"/>
    <w:semiHidden/>
    <w:rsid w:val="007562B2"/>
    <w:rPr>
      <w:rFonts w:eastAsia="Times New Roman"/>
      <w:sz w:val="24"/>
      <w:szCs w:val="22"/>
      <w:lang w:val="en-US" w:eastAsia="en-US"/>
    </w:rPr>
  </w:style>
  <w:style w:type="paragraph" w:customStyle="1" w:styleId="Char">
    <w:name w:val="Char"/>
    <w:basedOn w:val="Normal"/>
    <w:rsid w:val="007562B2"/>
    <w:pPr>
      <w:widowControl w:val="0"/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 w:cs="Times New Roman"/>
      <w:szCs w:val="20"/>
    </w:rPr>
  </w:style>
  <w:style w:type="paragraph" w:customStyle="1" w:styleId="Message">
    <w:name w:val="Message"/>
    <w:rsid w:val="007562B2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eastAsia="Times New Roman" w:hAnsi="Arial" w:cs="Times New Roman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7562B2"/>
    <w:rPr>
      <w:sz w:val="24"/>
      <w:szCs w:val="22"/>
      <w:lang w:val="en-US" w:eastAsia="en-US"/>
    </w:rPr>
  </w:style>
  <w:style w:type="paragraph" w:customStyle="1" w:styleId="itu">
    <w:name w:val="itu"/>
    <w:basedOn w:val="Normal"/>
    <w:rsid w:val="007562B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eastAsia="Times New Roman" w:hAnsi="Futura Lt BT" w:cs="Times New Roman"/>
      <w:sz w:val="18"/>
      <w:szCs w:val="20"/>
      <w:lang w:val="en-GB"/>
    </w:rPr>
  </w:style>
  <w:style w:type="paragraph" w:customStyle="1" w:styleId="CharChar">
    <w:name w:val="Char Char"/>
    <w:basedOn w:val="Normal"/>
    <w:rsid w:val="007562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kern w:val="16"/>
      <w:sz w:val="20"/>
      <w:szCs w:val="20"/>
      <w:lang w:val="tr-T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2B2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uiPriority w:val="99"/>
    <w:rsid w:val="007562B2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351B-DA21-42A5-8908-0C8D715B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5</Pages>
  <Words>2172</Words>
  <Characters>5039</Characters>
  <Application>Microsoft Office Word</Application>
  <DocSecurity>0</DocSecurity>
  <Lines>41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7197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Marchetti, Caroline</cp:lastModifiedBy>
  <cp:revision>5</cp:revision>
  <cp:lastPrinted>2013-03-08T10:15:00Z</cp:lastPrinted>
  <dcterms:created xsi:type="dcterms:W3CDTF">2016-05-09T06:35:00Z</dcterms:created>
  <dcterms:modified xsi:type="dcterms:W3CDTF">2016-05-13T06:57:00Z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