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9515A5" w:rsidRPr="009515A5" w:rsidTr="00DA4711">
        <w:trPr>
          <w:jc w:val="center"/>
        </w:trPr>
        <w:tc>
          <w:tcPr>
            <w:tcW w:w="7054" w:type="dxa"/>
            <w:gridSpan w:val="2"/>
            <w:shd w:val="clear" w:color="auto" w:fill="auto"/>
          </w:tcPr>
          <w:p w:rsidR="00E53DCE" w:rsidRPr="009515A5" w:rsidRDefault="009C6A12" w:rsidP="006160CB">
            <w:pPr>
              <w:spacing w:before="0"/>
              <w:jc w:val="left"/>
              <w:rPr>
                <w:szCs w:val="24"/>
                <w:lang w:val="fr-CH"/>
              </w:rPr>
            </w:pPr>
            <w:r w:rsidRPr="009515A5">
              <w:rPr>
                <w:rFonts w:ascii="SimSun" w:hAnsi="SimSun" w:hint="eastAsia"/>
                <w:szCs w:val="24"/>
                <w:lang w:eastAsia="zh-CN"/>
              </w:rPr>
              <w:t>行政通函</w:t>
            </w:r>
          </w:p>
          <w:p w:rsidR="00E53DCE" w:rsidRPr="009515A5" w:rsidRDefault="000A3206" w:rsidP="0059128C">
            <w:pPr>
              <w:spacing w:before="0"/>
              <w:jc w:val="left"/>
              <w:rPr>
                <w:b/>
                <w:bCs/>
                <w:szCs w:val="24"/>
                <w:lang w:val="fr-CH"/>
              </w:rPr>
            </w:pPr>
            <w:r w:rsidRPr="009515A5">
              <w:rPr>
                <w:b/>
                <w:bCs/>
                <w:szCs w:val="24"/>
                <w:lang w:val="fr-CH"/>
              </w:rPr>
              <w:t>C</w:t>
            </w:r>
            <w:r w:rsidRPr="009515A5">
              <w:rPr>
                <w:rFonts w:hint="eastAsia"/>
                <w:b/>
                <w:bCs/>
                <w:szCs w:val="24"/>
                <w:lang w:val="fr-CH" w:eastAsia="zh-CN"/>
              </w:rPr>
              <w:t>R</w:t>
            </w:r>
            <w:r w:rsidRPr="009515A5">
              <w:rPr>
                <w:b/>
                <w:bCs/>
                <w:szCs w:val="24"/>
                <w:lang w:val="fr-CH"/>
              </w:rPr>
              <w:t>/</w:t>
            </w:r>
            <w:r w:rsidRPr="009515A5">
              <w:rPr>
                <w:rFonts w:hint="eastAsia"/>
                <w:b/>
                <w:bCs/>
                <w:szCs w:val="24"/>
                <w:lang w:val="fr-CH" w:eastAsia="zh-CN"/>
              </w:rPr>
              <w:t>39</w:t>
            </w:r>
            <w:r w:rsidR="0059128C" w:rsidRPr="009515A5">
              <w:rPr>
                <w:b/>
                <w:bCs/>
                <w:szCs w:val="24"/>
                <w:lang w:val="fr-CH" w:eastAsia="zh-CN"/>
              </w:rPr>
              <w:t>5</w:t>
            </w:r>
          </w:p>
        </w:tc>
        <w:tc>
          <w:tcPr>
            <w:tcW w:w="2835" w:type="dxa"/>
            <w:shd w:val="clear" w:color="auto" w:fill="auto"/>
          </w:tcPr>
          <w:p w:rsidR="00E53DCE" w:rsidRPr="009515A5" w:rsidRDefault="00FF4596" w:rsidP="0059128C">
            <w:pPr>
              <w:spacing w:before="0"/>
              <w:jc w:val="right"/>
              <w:rPr>
                <w:szCs w:val="24"/>
                <w:lang w:val="en-GB"/>
              </w:rPr>
            </w:pPr>
            <w:r w:rsidRPr="009515A5">
              <w:rPr>
                <w:szCs w:val="24"/>
                <w:lang w:eastAsia="zh-CN"/>
              </w:rPr>
              <w:t>20</w:t>
            </w:r>
            <w:r w:rsidRPr="009515A5">
              <w:rPr>
                <w:rFonts w:hint="eastAsia"/>
                <w:szCs w:val="24"/>
                <w:lang w:eastAsia="zh-CN"/>
              </w:rPr>
              <w:t>16</w:t>
            </w:r>
            <w:r w:rsidRPr="009515A5">
              <w:rPr>
                <w:rFonts w:ascii="SimSun" w:hAnsi="SimSun" w:hint="eastAsia"/>
                <w:szCs w:val="24"/>
                <w:lang w:eastAsia="zh-CN"/>
              </w:rPr>
              <w:t>年</w:t>
            </w:r>
            <w:r w:rsidR="0059128C" w:rsidRPr="009515A5">
              <w:rPr>
                <w:szCs w:val="24"/>
                <w:lang w:eastAsia="zh-CN"/>
              </w:rPr>
              <w:t>4</w:t>
            </w:r>
            <w:r w:rsidRPr="009515A5">
              <w:rPr>
                <w:rFonts w:ascii="SimSun" w:hAnsi="SimSun" w:hint="eastAsia"/>
                <w:szCs w:val="24"/>
                <w:lang w:eastAsia="zh-CN"/>
              </w:rPr>
              <w:t>月</w:t>
            </w:r>
            <w:r w:rsidR="0059128C" w:rsidRPr="009515A5">
              <w:rPr>
                <w:szCs w:val="24"/>
                <w:lang w:eastAsia="zh-CN"/>
              </w:rPr>
              <w:t>1</w:t>
            </w:r>
            <w:r w:rsidRPr="009515A5">
              <w:rPr>
                <w:rFonts w:ascii="SimSun" w:eastAsia="SimSun" w:hAnsi="SimSun" w:cs="SimSun" w:hint="eastAsia"/>
                <w:szCs w:val="24"/>
                <w:lang w:eastAsia="zh-CN"/>
              </w:rPr>
              <w:t>日</w:t>
            </w:r>
          </w:p>
        </w:tc>
      </w:tr>
      <w:tr w:rsidR="009515A5" w:rsidRPr="009515A5" w:rsidTr="00DA4711">
        <w:trPr>
          <w:jc w:val="center"/>
        </w:trPr>
        <w:tc>
          <w:tcPr>
            <w:tcW w:w="9889" w:type="dxa"/>
            <w:gridSpan w:val="3"/>
            <w:shd w:val="clear" w:color="auto" w:fill="auto"/>
          </w:tcPr>
          <w:p w:rsidR="00E53DCE" w:rsidRPr="009515A5" w:rsidRDefault="00E53DCE" w:rsidP="006160CB">
            <w:pPr>
              <w:spacing w:before="0"/>
              <w:jc w:val="left"/>
              <w:rPr>
                <w:rFonts w:cs="Arial"/>
                <w:szCs w:val="24"/>
                <w:lang w:val="en-GB"/>
              </w:rPr>
            </w:pPr>
          </w:p>
        </w:tc>
      </w:tr>
      <w:tr w:rsidR="009515A5" w:rsidRPr="009515A5" w:rsidTr="00DA4711">
        <w:trPr>
          <w:jc w:val="center"/>
        </w:trPr>
        <w:tc>
          <w:tcPr>
            <w:tcW w:w="9889" w:type="dxa"/>
            <w:gridSpan w:val="3"/>
            <w:shd w:val="clear" w:color="auto" w:fill="auto"/>
          </w:tcPr>
          <w:p w:rsidR="00E53DCE" w:rsidRPr="009515A5" w:rsidRDefault="00E53DCE" w:rsidP="006160CB">
            <w:pPr>
              <w:spacing w:before="0"/>
              <w:jc w:val="left"/>
              <w:rPr>
                <w:szCs w:val="24"/>
              </w:rPr>
            </w:pPr>
          </w:p>
        </w:tc>
      </w:tr>
      <w:tr w:rsidR="009515A5" w:rsidRPr="009515A5" w:rsidTr="00DA4711">
        <w:trPr>
          <w:jc w:val="center"/>
        </w:trPr>
        <w:tc>
          <w:tcPr>
            <w:tcW w:w="9889" w:type="dxa"/>
            <w:gridSpan w:val="3"/>
            <w:shd w:val="clear" w:color="auto" w:fill="auto"/>
          </w:tcPr>
          <w:p w:rsidR="00E53DCE" w:rsidRPr="009515A5" w:rsidRDefault="00FF4596" w:rsidP="006160CB">
            <w:pPr>
              <w:spacing w:before="0"/>
              <w:jc w:val="left"/>
              <w:rPr>
                <w:b/>
                <w:bCs/>
                <w:szCs w:val="24"/>
                <w:lang w:eastAsia="zh-CN"/>
              </w:rPr>
            </w:pPr>
            <w:r w:rsidRPr="009515A5">
              <w:rPr>
                <w:rFonts w:ascii="SimSun" w:eastAsia="SimSun" w:hAnsi="SimSun" w:hint="eastAsia"/>
                <w:b/>
                <w:bCs/>
                <w:szCs w:val="24"/>
                <w:lang w:eastAsia="zh-CN"/>
              </w:rPr>
              <w:t>致国际电联各成员国主管部门</w:t>
            </w:r>
          </w:p>
          <w:p w:rsidR="00E53DCE" w:rsidRPr="009515A5" w:rsidRDefault="00E53DCE" w:rsidP="006160CB">
            <w:pPr>
              <w:spacing w:before="0"/>
              <w:jc w:val="left"/>
              <w:rPr>
                <w:b/>
                <w:bCs/>
                <w:szCs w:val="24"/>
                <w:lang w:eastAsia="zh-CN"/>
              </w:rPr>
            </w:pPr>
          </w:p>
        </w:tc>
      </w:tr>
      <w:tr w:rsidR="009515A5" w:rsidRPr="009515A5" w:rsidTr="00DA4711">
        <w:trPr>
          <w:jc w:val="center"/>
        </w:trPr>
        <w:tc>
          <w:tcPr>
            <w:tcW w:w="9889" w:type="dxa"/>
            <w:gridSpan w:val="3"/>
            <w:shd w:val="clear" w:color="auto" w:fill="auto"/>
          </w:tcPr>
          <w:p w:rsidR="00E53DCE" w:rsidRPr="009515A5" w:rsidRDefault="00E53DCE" w:rsidP="006160CB">
            <w:pPr>
              <w:spacing w:before="0"/>
              <w:jc w:val="left"/>
              <w:rPr>
                <w:szCs w:val="24"/>
                <w:lang w:eastAsia="zh-CN"/>
              </w:rPr>
            </w:pPr>
          </w:p>
        </w:tc>
      </w:tr>
      <w:tr w:rsidR="009515A5" w:rsidRPr="009515A5" w:rsidTr="00DA4711">
        <w:trPr>
          <w:jc w:val="center"/>
        </w:trPr>
        <w:tc>
          <w:tcPr>
            <w:tcW w:w="9889" w:type="dxa"/>
            <w:gridSpan w:val="3"/>
            <w:shd w:val="clear" w:color="auto" w:fill="auto"/>
          </w:tcPr>
          <w:p w:rsidR="00E53DCE" w:rsidRPr="009515A5" w:rsidRDefault="00E53DCE" w:rsidP="006160CB">
            <w:pPr>
              <w:spacing w:before="0"/>
              <w:jc w:val="left"/>
              <w:rPr>
                <w:szCs w:val="24"/>
                <w:lang w:eastAsia="zh-CN"/>
              </w:rPr>
            </w:pPr>
          </w:p>
        </w:tc>
      </w:tr>
      <w:tr w:rsidR="009515A5" w:rsidRPr="009515A5" w:rsidTr="00DA4711">
        <w:trPr>
          <w:jc w:val="center"/>
        </w:trPr>
        <w:tc>
          <w:tcPr>
            <w:tcW w:w="1526" w:type="dxa"/>
            <w:shd w:val="clear" w:color="auto" w:fill="auto"/>
          </w:tcPr>
          <w:p w:rsidR="00E53DCE" w:rsidRPr="009515A5"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9515A5">
              <w:rPr>
                <w:rFonts w:asciiTheme="majorEastAsia" w:eastAsiaTheme="majorEastAsia" w:hAnsiTheme="majorEastAsia" w:hint="eastAsia"/>
                <w:szCs w:val="24"/>
                <w:lang w:val="en-CA"/>
              </w:rPr>
              <w:t>事由</w:t>
            </w:r>
            <w:proofErr w:type="spellEnd"/>
            <w:r w:rsidRPr="009515A5">
              <w:rPr>
                <w:rFonts w:asciiTheme="majorEastAsia" w:eastAsiaTheme="majorEastAsia" w:hAnsiTheme="majorEastAsia" w:hint="eastAsia"/>
                <w:szCs w:val="24"/>
                <w:lang w:val="en-CA"/>
              </w:rPr>
              <w:t>：</w:t>
            </w:r>
          </w:p>
        </w:tc>
        <w:tc>
          <w:tcPr>
            <w:tcW w:w="8363" w:type="dxa"/>
            <w:gridSpan w:val="2"/>
            <w:vMerge w:val="restart"/>
            <w:shd w:val="clear" w:color="auto" w:fill="auto"/>
          </w:tcPr>
          <w:p w:rsidR="0059128C" w:rsidRPr="009515A5" w:rsidRDefault="0059128C" w:rsidP="0059128C">
            <w:pPr>
              <w:spacing w:before="0"/>
              <w:rPr>
                <w:b/>
                <w:bCs/>
                <w:szCs w:val="24"/>
                <w:lang w:eastAsia="zh-CN"/>
              </w:rPr>
            </w:pPr>
            <w:r w:rsidRPr="009515A5">
              <w:rPr>
                <w:b/>
                <w:bCs/>
                <w:szCs w:val="24"/>
                <w:lang w:eastAsia="zh-CN"/>
              </w:rPr>
              <w:t>国际卫星通信专题研讨会</w:t>
            </w:r>
            <w:r w:rsidRPr="009515A5">
              <w:rPr>
                <w:rFonts w:hint="eastAsia"/>
                <w:b/>
                <w:bCs/>
                <w:szCs w:val="24"/>
                <w:lang w:eastAsia="zh-CN"/>
              </w:rPr>
              <w:t>（</w:t>
            </w:r>
            <w:r w:rsidRPr="009515A5">
              <w:rPr>
                <w:rFonts w:hint="eastAsia"/>
                <w:b/>
                <w:bCs/>
                <w:szCs w:val="24"/>
                <w:lang w:eastAsia="zh-CN"/>
              </w:rPr>
              <w:t>2016</w:t>
            </w:r>
            <w:r w:rsidRPr="009515A5">
              <w:rPr>
                <w:rFonts w:hint="eastAsia"/>
                <w:b/>
                <w:bCs/>
                <w:szCs w:val="24"/>
                <w:lang w:eastAsia="zh-CN"/>
              </w:rPr>
              <w:t>年</w:t>
            </w:r>
            <w:r w:rsidRPr="009515A5">
              <w:rPr>
                <w:rFonts w:hint="eastAsia"/>
                <w:b/>
                <w:bCs/>
                <w:szCs w:val="24"/>
                <w:lang w:eastAsia="zh-CN"/>
              </w:rPr>
              <w:t>6</w:t>
            </w:r>
            <w:r w:rsidRPr="009515A5">
              <w:rPr>
                <w:rFonts w:hint="eastAsia"/>
                <w:b/>
                <w:bCs/>
                <w:szCs w:val="24"/>
                <w:lang w:eastAsia="zh-CN"/>
              </w:rPr>
              <w:t>月</w:t>
            </w:r>
            <w:r w:rsidRPr="009515A5">
              <w:rPr>
                <w:b/>
                <w:bCs/>
                <w:szCs w:val="24"/>
                <w:lang w:eastAsia="zh-CN"/>
              </w:rPr>
              <w:t>13-14</w:t>
            </w:r>
            <w:r w:rsidRPr="009515A5">
              <w:rPr>
                <w:rFonts w:hint="eastAsia"/>
                <w:b/>
                <w:bCs/>
                <w:szCs w:val="24"/>
                <w:lang w:eastAsia="zh-CN"/>
              </w:rPr>
              <w:t>日，日内瓦）</w:t>
            </w:r>
          </w:p>
          <w:p w:rsidR="00E53DCE" w:rsidRPr="009515A5" w:rsidRDefault="0059128C" w:rsidP="0059128C">
            <w:pPr>
              <w:tabs>
                <w:tab w:val="clear" w:pos="1588"/>
                <w:tab w:val="left" w:pos="1560"/>
              </w:tabs>
              <w:spacing w:before="0"/>
              <w:rPr>
                <w:b/>
                <w:bCs/>
                <w:szCs w:val="24"/>
                <w:lang w:eastAsia="zh-CN"/>
              </w:rPr>
            </w:pPr>
            <w:r w:rsidRPr="009515A5">
              <w:rPr>
                <w:rFonts w:hint="eastAsia"/>
                <w:b/>
                <w:bCs/>
                <w:szCs w:val="24"/>
                <w:lang w:eastAsia="zh-CN"/>
              </w:rPr>
              <w:t>无干扰卫星频谱“</w:t>
            </w:r>
            <w:r w:rsidRPr="009515A5">
              <w:rPr>
                <w:rFonts w:hint="eastAsia"/>
                <w:b/>
                <w:bCs/>
                <w:szCs w:val="24"/>
                <w:lang w:eastAsia="zh-CN"/>
              </w:rPr>
              <w:t>2016</w:t>
            </w:r>
            <w:r w:rsidRPr="009515A5">
              <w:rPr>
                <w:rFonts w:hint="eastAsia"/>
                <w:b/>
                <w:bCs/>
                <w:szCs w:val="24"/>
                <w:lang w:eastAsia="zh-CN"/>
              </w:rPr>
              <w:t>年仍是神话或是将成为现实”</w:t>
            </w:r>
          </w:p>
        </w:tc>
      </w:tr>
      <w:tr w:rsidR="009515A5" w:rsidRPr="009515A5" w:rsidTr="00DA4711">
        <w:trPr>
          <w:jc w:val="center"/>
        </w:trPr>
        <w:tc>
          <w:tcPr>
            <w:tcW w:w="1526" w:type="dxa"/>
            <w:shd w:val="clear" w:color="auto" w:fill="auto"/>
          </w:tcPr>
          <w:p w:rsidR="00E53DCE" w:rsidRPr="009515A5"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9515A5" w:rsidRDefault="00E53DCE" w:rsidP="006160CB">
            <w:pPr>
              <w:tabs>
                <w:tab w:val="clear" w:pos="1588"/>
                <w:tab w:val="left" w:pos="1560"/>
              </w:tabs>
              <w:spacing w:before="0"/>
              <w:rPr>
                <w:b/>
                <w:bCs/>
                <w:szCs w:val="24"/>
                <w:lang w:val="en-GB" w:eastAsia="zh-CN"/>
              </w:rPr>
            </w:pPr>
          </w:p>
        </w:tc>
      </w:tr>
      <w:tr w:rsidR="009515A5" w:rsidRPr="009515A5" w:rsidTr="00DA4711">
        <w:trPr>
          <w:jc w:val="center"/>
        </w:trPr>
        <w:tc>
          <w:tcPr>
            <w:tcW w:w="1526" w:type="dxa"/>
            <w:shd w:val="clear" w:color="auto" w:fill="auto"/>
          </w:tcPr>
          <w:p w:rsidR="00E53DCE" w:rsidRPr="009515A5"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9515A5" w:rsidRDefault="00E53DCE" w:rsidP="006160CB">
            <w:pPr>
              <w:tabs>
                <w:tab w:val="clear" w:pos="1588"/>
                <w:tab w:val="left" w:pos="1560"/>
              </w:tabs>
              <w:spacing w:before="0"/>
              <w:rPr>
                <w:b/>
                <w:bCs/>
                <w:szCs w:val="24"/>
                <w:lang w:val="en-GB" w:eastAsia="zh-CN"/>
              </w:rPr>
            </w:pPr>
          </w:p>
        </w:tc>
      </w:tr>
      <w:tr w:rsidR="009515A5" w:rsidRPr="009515A5" w:rsidTr="00DA4711">
        <w:trPr>
          <w:jc w:val="center"/>
        </w:trPr>
        <w:tc>
          <w:tcPr>
            <w:tcW w:w="9889" w:type="dxa"/>
            <w:gridSpan w:val="3"/>
            <w:shd w:val="clear" w:color="auto" w:fill="auto"/>
          </w:tcPr>
          <w:p w:rsidR="00E53DCE" w:rsidRPr="009515A5" w:rsidRDefault="00E53DCE" w:rsidP="00D631CE">
            <w:pPr>
              <w:tabs>
                <w:tab w:val="clear" w:pos="1588"/>
                <w:tab w:val="left" w:pos="1560"/>
              </w:tabs>
              <w:spacing w:before="0"/>
              <w:jc w:val="left"/>
              <w:rPr>
                <w:szCs w:val="24"/>
                <w:lang w:eastAsia="zh-CN"/>
              </w:rPr>
            </w:pPr>
          </w:p>
        </w:tc>
      </w:tr>
      <w:tr w:rsidR="009515A5" w:rsidRPr="009515A5" w:rsidTr="00DA4711">
        <w:trPr>
          <w:jc w:val="center"/>
        </w:trPr>
        <w:tc>
          <w:tcPr>
            <w:tcW w:w="9889" w:type="dxa"/>
            <w:gridSpan w:val="3"/>
            <w:shd w:val="clear" w:color="auto" w:fill="auto"/>
          </w:tcPr>
          <w:p w:rsidR="00E53DCE" w:rsidRPr="009515A5" w:rsidRDefault="00E53DCE" w:rsidP="006160CB">
            <w:pPr>
              <w:spacing w:before="0"/>
              <w:jc w:val="left"/>
              <w:rPr>
                <w:b/>
                <w:bCs/>
                <w:szCs w:val="24"/>
                <w:lang w:eastAsia="zh-CN"/>
              </w:rPr>
            </w:pPr>
          </w:p>
        </w:tc>
      </w:tr>
    </w:tbl>
    <w:p w:rsidR="00764F38" w:rsidRPr="009515A5" w:rsidRDefault="00764F38" w:rsidP="0059128C">
      <w:pPr>
        <w:spacing w:before="120" w:line="240" w:lineRule="auto"/>
        <w:ind w:firstLineChars="200" w:firstLine="480"/>
        <w:rPr>
          <w:rFonts w:asciiTheme="minorHAnsi" w:hAnsiTheme="minorHAnsi"/>
          <w:szCs w:val="24"/>
          <w:lang w:val="en-GB" w:eastAsia="zh-CN"/>
        </w:rPr>
      </w:pP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继国际电联于</w:t>
      </w:r>
      <w:r w:rsidRPr="009515A5">
        <w:rPr>
          <w:rFonts w:asciiTheme="minorHAnsi" w:hAnsiTheme="minorHAnsi" w:hint="eastAsia"/>
          <w:szCs w:val="24"/>
          <w:lang w:val="en-GB" w:eastAsia="zh-CN"/>
        </w:rPr>
        <w:t>2013</w:t>
      </w:r>
      <w:r w:rsidRPr="009515A5">
        <w:rPr>
          <w:rFonts w:asciiTheme="minorHAnsi" w:hAnsiTheme="minorHAnsi" w:hint="eastAsia"/>
          <w:szCs w:val="24"/>
          <w:lang w:val="en-GB" w:eastAsia="zh-CN"/>
        </w:rPr>
        <w:t>年</w:t>
      </w:r>
      <w:r w:rsidRPr="009515A5">
        <w:rPr>
          <w:rFonts w:asciiTheme="minorHAnsi" w:hAnsiTheme="minorHAnsi" w:hint="eastAsia"/>
          <w:szCs w:val="24"/>
          <w:lang w:val="en-GB" w:eastAsia="zh-CN"/>
        </w:rPr>
        <w:t>6</w:t>
      </w:r>
      <w:r w:rsidRPr="009515A5">
        <w:rPr>
          <w:rFonts w:asciiTheme="minorHAnsi" w:hAnsiTheme="minorHAnsi"/>
          <w:szCs w:val="24"/>
          <w:lang w:val="en-GB" w:eastAsia="zh-CN"/>
        </w:rPr>
        <w:t>月</w:t>
      </w:r>
      <w:r w:rsidRPr="009515A5">
        <w:rPr>
          <w:rFonts w:asciiTheme="minorHAnsi" w:hAnsiTheme="minorHAnsi" w:hint="eastAsia"/>
          <w:szCs w:val="24"/>
          <w:lang w:val="en-GB" w:eastAsia="zh-CN"/>
        </w:rPr>
        <w:t>在日内瓦首次成功举办防止卫星系统有害干扰国际研讨会以</w:t>
      </w:r>
      <w:r w:rsidRPr="009515A5">
        <w:rPr>
          <w:rFonts w:asciiTheme="minorHAnsi" w:hAnsiTheme="minorHAnsi"/>
          <w:szCs w:val="24"/>
          <w:lang w:val="en-GB" w:eastAsia="zh-CN"/>
        </w:rPr>
        <w:t>来</w:t>
      </w:r>
      <w:r w:rsidRPr="009515A5">
        <w:rPr>
          <w:rFonts w:asciiTheme="minorHAnsi" w:hAnsiTheme="minorHAnsi" w:hint="eastAsia"/>
          <w:szCs w:val="24"/>
          <w:lang w:val="en-GB" w:eastAsia="zh-CN"/>
        </w:rPr>
        <w:t xml:space="preserve"> </w:t>
      </w:r>
      <w:r w:rsidRPr="009515A5">
        <w:rPr>
          <w:rFonts w:asciiTheme="minorHAnsi" w:hAnsiTheme="minorHAnsi"/>
          <w:szCs w:val="24"/>
          <w:lang w:val="en-GB" w:eastAsia="zh-CN"/>
        </w:rPr>
        <w:t xml:space="preserve">— </w:t>
      </w:r>
      <w:r w:rsidRPr="009515A5">
        <w:rPr>
          <w:rFonts w:asciiTheme="minorHAnsi" w:hAnsiTheme="minorHAnsi" w:hint="eastAsia"/>
          <w:szCs w:val="24"/>
          <w:lang w:val="en-GB" w:eastAsia="zh-CN"/>
        </w:rPr>
        <w:t>同时展示为推动扩展卫星连接而开展的国际合作</w:t>
      </w:r>
      <w:r w:rsidRPr="009515A5">
        <w:rPr>
          <w:rFonts w:asciiTheme="minorHAnsi" w:hAnsiTheme="minorHAnsi"/>
          <w:szCs w:val="24"/>
          <w:lang w:val="en-GB" w:eastAsia="zh-CN"/>
        </w:rPr>
        <w:t>—</w:t>
      </w:r>
      <w:r w:rsidRPr="009515A5">
        <w:rPr>
          <w:rFonts w:asciiTheme="minorHAnsi" w:hAnsiTheme="minorHAnsi" w:hint="eastAsia"/>
          <w:szCs w:val="24"/>
          <w:lang w:val="en-GB" w:eastAsia="zh-CN"/>
        </w:rPr>
        <w:t>无线电通信局高兴地宣布，将于</w:t>
      </w:r>
      <w:r w:rsidRPr="009515A5">
        <w:rPr>
          <w:rFonts w:asciiTheme="minorHAnsi" w:hAnsiTheme="minorHAnsi" w:hint="eastAsia"/>
          <w:szCs w:val="24"/>
          <w:lang w:val="en-GB" w:eastAsia="zh-CN"/>
        </w:rPr>
        <w:t>2016</w:t>
      </w:r>
      <w:r w:rsidRPr="009515A5">
        <w:rPr>
          <w:rFonts w:asciiTheme="minorHAnsi" w:hAnsiTheme="minorHAnsi" w:hint="eastAsia"/>
          <w:szCs w:val="24"/>
          <w:lang w:val="en-GB" w:eastAsia="zh-CN"/>
        </w:rPr>
        <w:t>年</w:t>
      </w:r>
      <w:r w:rsidRPr="009515A5">
        <w:rPr>
          <w:rFonts w:asciiTheme="minorHAnsi" w:hAnsiTheme="minorHAnsi" w:hint="eastAsia"/>
          <w:szCs w:val="24"/>
          <w:lang w:val="en-GB" w:eastAsia="zh-CN"/>
        </w:rPr>
        <w:t>6</w:t>
      </w:r>
      <w:r w:rsidRPr="009515A5">
        <w:rPr>
          <w:rFonts w:asciiTheme="minorHAnsi" w:hAnsiTheme="minorHAnsi" w:hint="eastAsia"/>
          <w:szCs w:val="24"/>
          <w:lang w:val="en-GB" w:eastAsia="zh-CN"/>
        </w:rPr>
        <w:t>月</w:t>
      </w:r>
      <w:r w:rsidRPr="009515A5">
        <w:rPr>
          <w:rFonts w:asciiTheme="minorHAnsi" w:hAnsiTheme="minorHAnsi" w:hint="eastAsia"/>
          <w:szCs w:val="24"/>
          <w:lang w:val="en-GB" w:eastAsia="zh-CN"/>
        </w:rPr>
        <w:t>13-14</w:t>
      </w:r>
      <w:r w:rsidRPr="009515A5">
        <w:rPr>
          <w:rFonts w:asciiTheme="minorHAnsi" w:hAnsiTheme="minorHAnsi" w:hint="eastAsia"/>
          <w:szCs w:val="24"/>
          <w:lang w:val="en-GB" w:eastAsia="zh-CN"/>
        </w:rPr>
        <w:t>日在日内瓦举办为期两天的专题研讨会，届时来自世界各地的业界、卫星运营商和监管机构专家将概要介绍为防止干扰制定并实施规则和措施方面取得的进展。</w:t>
      </w: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日内瓦专题研讨会将是一次开放活动，我们大力提倡国家主管部门、卫星通信行业、用户团体、其他</w:t>
      </w:r>
      <w:r w:rsidRPr="009515A5">
        <w:rPr>
          <w:rFonts w:asciiTheme="minorHAnsi" w:hAnsiTheme="minorHAnsi" w:hint="eastAsia"/>
          <w:szCs w:val="24"/>
          <w:lang w:val="en-GB" w:eastAsia="zh-CN"/>
        </w:rPr>
        <w:t>ICT</w:t>
      </w:r>
      <w:r w:rsidRPr="009515A5">
        <w:rPr>
          <w:rFonts w:asciiTheme="minorHAnsi" w:hAnsiTheme="minorHAnsi" w:hint="eastAsia"/>
          <w:szCs w:val="24"/>
          <w:lang w:val="en-GB" w:eastAsia="zh-CN"/>
        </w:rPr>
        <w:t>利益攸关方以及关注这一议题的所有各方参与。</w:t>
      </w: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会议将就反卫星干扰的最新发展与创新，向与会代表做高水平的介绍并允许他们与专家互动，分享经验，探讨此领域内现有和极具潜质措施的有效性。</w:t>
      </w: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下文列出了所涉问题的初步清单：</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卫星业务和干扰：当前的情况</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检测、确定、定位和缓解有害干扰的最新技术</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空间监测</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proofErr w:type="spellStart"/>
      <w:r w:rsidRPr="009515A5">
        <w:rPr>
          <w:rFonts w:asciiTheme="minorHAnsi" w:hAnsiTheme="minorHAnsi"/>
          <w:szCs w:val="24"/>
          <w:lang w:val="en-GB" w:eastAsia="zh-CN"/>
        </w:rPr>
        <w:t>CubeSats</w:t>
      </w:r>
      <w:proofErr w:type="spellEnd"/>
      <w:r w:rsidRPr="009515A5">
        <w:rPr>
          <w:rFonts w:asciiTheme="minorHAnsi" w:hAnsiTheme="minorHAnsi" w:hint="eastAsia"/>
          <w:szCs w:val="24"/>
          <w:lang w:val="en-GB" w:eastAsia="zh-CN"/>
        </w:rPr>
        <w:t>和大型非对地静止轨道（</w:t>
      </w:r>
      <w:r w:rsidRPr="009515A5">
        <w:rPr>
          <w:rFonts w:asciiTheme="minorHAnsi" w:hAnsiTheme="minorHAnsi"/>
          <w:szCs w:val="24"/>
          <w:lang w:val="en-GB" w:eastAsia="zh-CN"/>
        </w:rPr>
        <w:t>GSO</w:t>
      </w:r>
      <w:r w:rsidRPr="009515A5">
        <w:rPr>
          <w:rFonts w:asciiTheme="minorHAnsi" w:hAnsiTheme="minorHAnsi" w:hint="eastAsia"/>
          <w:szCs w:val="24"/>
          <w:lang w:val="en-GB" w:eastAsia="zh-CN"/>
        </w:rPr>
        <w:t>）星座：频谱共用方面的新挑战还是机遇？</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移动应用使用的解决方案和缓解技术（</w:t>
      </w:r>
      <w:r w:rsidRPr="009515A5">
        <w:rPr>
          <w:rFonts w:asciiTheme="minorHAnsi" w:hAnsiTheme="minorHAnsi"/>
          <w:szCs w:val="24"/>
          <w:lang w:val="en-GB" w:eastAsia="zh-CN"/>
        </w:rPr>
        <w:t>ESIM</w:t>
      </w:r>
      <w:r w:rsidRPr="009515A5">
        <w:rPr>
          <w:rFonts w:asciiTheme="minorHAnsi" w:hAnsiTheme="minorHAnsi" w:hint="eastAsia"/>
          <w:szCs w:val="24"/>
          <w:lang w:val="en-GB" w:eastAsia="zh-CN"/>
        </w:rPr>
        <w:t>、</w:t>
      </w:r>
      <w:r w:rsidRPr="009515A5">
        <w:rPr>
          <w:rFonts w:asciiTheme="minorHAnsi" w:hAnsiTheme="minorHAnsi"/>
          <w:szCs w:val="24"/>
          <w:lang w:val="en-GB" w:eastAsia="zh-CN"/>
        </w:rPr>
        <w:t>ESOMP</w:t>
      </w:r>
      <w:r w:rsidRPr="009515A5">
        <w:rPr>
          <w:rFonts w:asciiTheme="minorHAnsi" w:hAnsiTheme="minorHAnsi" w:hint="eastAsia"/>
          <w:szCs w:val="24"/>
          <w:lang w:val="en-GB" w:eastAsia="zh-CN"/>
        </w:rPr>
        <w:t>、</w:t>
      </w:r>
      <w:r w:rsidRPr="009515A5">
        <w:rPr>
          <w:rFonts w:asciiTheme="minorHAnsi" w:hAnsiTheme="minorHAnsi"/>
          <w:szCs w:val="24"/>
          <w:lang w:val="en-GB" w:eastAsia="zh-CN"/>
        </w:rPr>
        <w:t>ESV</w:t>
      </w:r>
      <w:r w:rsidRPr="009515A5">
        <w:rPr>
          <w:rFonts w:asciiTheme="minorHAnsi" w:hAnsiTheme="minorHAnsi" w:hint="eastAsia"/>
          <w:szCs w:val="24"/>
          <w:lang w:val="en-GB" w:eastAsia="zh-CN"/>
        </w:rPr>
        <w:t>、</w:t>
      </w:r>
      <w:r w:rsidRPr="009515A5">
        <w:rPr>
          <w:rFonts w:asciiTheme="minorHAnsi" w:hAnsiTheme="minorHAnsi"/>
          <w:szCs w:val="24"/>
          <w:lang w:val="en-GB" w:eastAsia="zh-CN"/>
        </w:rPr>
        <w:t>UAS…</w:t>
      </w:r>
      <w:r w:rsidRPr="009515A5">
        <w:rPr>
          <w:rFonts w:asciiTheme="minorHAnsi" w:hAnsiTheme="minorHAnsi" w:hint="eastAsia"/>
          <w:szCs w:val="24"/>
          <w:lang w:val="en-GB" w:eastAsia="zh-CN"/>
        </w:rPr>
        <w:t>）</w:t>
      </w:r>
      <w:r w:rsidRPr="009515A5">
        <w:rPr>
          <w:rFonts w:asciiTheme="minorHAnsi" w:hAnsiTheme="minorHAnsi"/>
          <w:szCs w:val="24"/>
          <w:lang w:val="en-GB" w:eastAsia="zh-CN"/>
        </w:rPr>
        <w:t xml:space="preserve">     </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C</w:t>
      </w:r>
      <w:r w:rsidRPr="009515A5">
        <w:rPr>
          <w:rFonts w:asciiTheme="minorHAnsi" w:hAnsiTheme="minorHAnsi" w:hint="eastAsia"/>
          <w:szCs w:val="24"/>
          <w:lang w:val="en-GB" w:eastAsia="zh-CN"/>
        </w:rPr>
        <w:t>频段及更高频段面临的挑战：使用更高的频率范围？</w:t>
      </w:r>
      <w:r w:rsidRPr="009515A5">
        <w:rPr>
          <w:rFonts w:asciiTheme="minorHAnsi" w:hAnsiTheme="minorHAnsi"/>
          <w:szCs w:val="24"/>
          <w:lang w:val="en-GB" w:eastAsia="zh-CN"/>
        </w:rPr>
        <w:t xml:space="preserve"> </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利用卫星广播业务确保将节目送达客户</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网络安全</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无线电导航卫星系统方面的经验</w:t>
      </w:r>
    </w:p>
    <w:p w:rsidR="0059128C" w:rsidRPr="009515A5" w:rsidRDefault="0059128C" w:rsidP="0059128C">
      <w:pPr>
        <w:keepNext/>
        <w:keepLines/>
        <w:spacing w:before="120" w:line="240" w:lineRule="auto"/>
        <w:rPr>
          <w:rFonts w:asciiTheme="minorHAnsi" w:hAnsiTheme="minorHAnsi"/>
          <w:szCs w:val="24"/>
          <w:lang w:val="en-GB" w:eastAsia="zh-CN"/>
        </w:rPr>
      </w:pPr>
      <w:r w:rsidRPr="009515A5">
        <w:rPr>
          <w:rFonts w:asciiTheme="minorHAnsi" w:hAnsiTheme="minorHAnsi"/>
          <w:szCs w:val="24"/>
          <w:lang w:val="en-GB" w:eastAsia="zh-CN"/>
        </w:rPr>
        <w:lastRenderedPageBreak/>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应对干扰并确保安全：各国案例和政策</w:t>
      </w:r>
    </w:p>
    <w:p w:rsidR="0059128C" w:rsidRPr="009515A5" w:rsidRDefault="0059128C" w:rsidP="0059128C">
      <w:pPr>
        <w:keepNext/>
        <w:keepLines/>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保护空间科学业务</w:t>
      </w:r>
    </w:p>
    <w:p w:rsidR="0059128C" w:rsidRPr="009515A5" w:rsidRDefault="0059128C" w:rsidP="0059128C">
      <w:pPr>
        <w:keepNext/>
        <w:keepLines/>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推行运营商</w:t>
      </w:r>
      <w:r w:rsidRPr="009515A5">
        <w:rPr>
          <w:rFonts w:asciiTheme="minorHAnsi" w:hAnsiTheme="minorHAnsi"/>
          <w:szCs w:val="24"/>
          <w:lang w:val="en-GB" w:eastAsia="zh-CN"/>
        </w:rPr>
        <w:t xml:space="preserve">ID </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甚小孔径终端（</w:t>
      </w:r>
      <w:r w:rsidRPr="009515A5">
        <w:rPr>
          <w:rFonts w:asciiTheme="minorHAnsi" w:hAnsiTheme="minorHAnsi"/>
          <w:szCs w:val="24"/>
          <w:lang w:val="en-GB" w:eastAsia="zh-CN"/>
        </w:rPr>
        <w:t>VSAT</w:t>
      </w:r>
      <w:r w:rsidRPr="009515A5">
        <w:rPr>
          <w:rFonts w:asciiTheme="minorHAnsi" w:hAnsiTheme="minorHAnsi" w:hint="eastAsia"/>
          <w:szCs w:val="24"/>
          <w:lang w:val="en-GB" w:eastAsia="zh-CN"/>
        </w:rPr>
        <w:t>）和卫星新闻采集（</w:t>
      </w:r>
      <w:r w:rsidRPr="009515A5">
        <w:rPr>
          <w:rFonts w:asciiTheme="minorHAnsi" w:hAnsiTheme="minorHAnsi"/>
          <w:szCs w:val="24"/>
          <w:lang w:val="en-GB" w:eastAsia="zh-CN"/>
        </w:rPr>
        <w:t>SNG</w:t>
      </w:r>
      <w:r w:rsidRPr="009515A5">
        <w:rPr>
          <w:rFonts w:asciiTheme="minorHAnsi" w:hAnsiTheme="minorHAnsi" w:hint="eastAsia"/>
          <w:szCs w:val="24"/>
          <w:lang w:val="en-GB" w:eastAsia="zh-CN"/>
        </w:rPr>
        <w:t>）的安装与操作培训</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国际空间法</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简要介绍国际电联防止和解决有害干扰问题的法规与行动</w:t>
      </w:r>
    </w:p>
    <w:p w:rsidR="0059128C" w:rsidRPr="009515A5" w:rsidRDefault="0059128C" w:rsidP="0059128C">
      <w:pPr>
        <w:spacing w:before="120" w:line="240" w:lineRule="auto"/>
        <w:rPr>
          <w:rFonts w:asciiTheme="minorHAnsi" w:hAnsiTheme="minorHAnsi"/>
          <w:szCs w:val="24"/>
          <w:lang w:val="en-GB" w:eastAsia="zh-CN"/>
        </w:rPr>
      </w:pPr>
      <w:r w:rsidRPr="009515A5">
        <w:rPr>
          <w:rFonts w:asciiTheme="minorHAnsi" w:hAnsiTheme="minorHAnsi"/>
          <w:szCs w:val="24"/>
          <w:lang w:val="en-GB" w:eastAsia="zh-CN"/>
        </w:rPr>
        <w:t>•</w:t>
      </w:r>
      <w:r w:rsidRPr="009515A5">
        <w:rPr>
          <w:rFonts w:asciiTheme="minorHAnsi" w:hAnsiTheme="minorHAnsi"/>
          <w:szCs w:val="24"/>
          <w:lang w:val="en-GB" w:eastAsia="zh-CN"/>
        </w:rPr>
        <w:tab/>
      </w:r>
      <w:r w:rsidRPr="009515A5">
        <w:rPr>
          <w:rFonts w:asciiTheme="minorHAnsi" w:hAnsiTheme="minorHAnsi" w:hint="eastAsia"/>
          <w:szCs w:val="24"/>
          <w:lang w:val="en-GB" w:eastAsia="zh-CN"/>
        </w:rPr>
        <w:t>相关</w:t>
      </w:r>
      <w:r w:rsidRPr="009515A5">
        <w:rPr>
          <w:rFonts w:asciiTheme="minorHAnsi" w:hAnsiTheme="minorHAnsi"/>
          <w:szCs w:val="24"/>
          <w:lang w:val="en-GB" w:eastAsia="zh-CN"/>
        </w:rPr>
        <w:t>ITU-R</w:t>
      </w:r>
      <w:r w:rsidRPr="009515A5">
        <w:rPr>
          <w:rFonts w:asciiTheme="minorHAnsi" w:hAnsiTheme="minorHAnsi" w:hint="eastAsia"/>
          <w:szCs w:val="24"/>
          <w:lang w:val="en-GB" w:eastAsia="zh-CN"/>
        </w:rPr>
        <w:t>建议书、报告和手册的最新信息</w:t>
      </w:r>
    </w:p>
    <w:p w:rsidR="0059128C" w:rsidRPr="009515A5" w:rsidRDefault="0059128C" w:rsidP="0059128C">
      <w:pPr>
        <w:spacing w:before="120" w:line="240" w:lineRule="auto"/>
        <w:ind w:firstLineChars="200" w:firstLine="480"/>
        <w:rPr>
          <w:rFonts w:asciiTheme="minorHAnsi" w:hAnsiTheme="minorHAnsi"/>
          <w:szCs w:val="24"/>
          <w:lang w:val="en-GB"/>
        </w:rPr>
      </w:pPr>
      <w:proofErr w:type="spellStart"/>
      <w:r w:rsidRPr="009515A5">
        <w:rPr>
          <w:rFonts w:hint="eastAsia"/>
          <w:szCs w:val="24"/>
        </w:rPr>
        <w:t>在为与会者建立的</w:t>
      </w:r>
      <w:proofErr w:type="spellEnd"/>
      <w:r w:rsidRPr="009515A5">
        <w:rPr>
          <w:rFonts w:hint="eastAsia"/>
          <w:szCs w:val="24"/>
          <w:lang w:eastAsia="zh-CN"/>
        </w:rPr>
        <w:t>专题研讨会</w:t>
      </w:r>
      <w:proofErr w:type="spellStart"/>
      <w:r w:rsidRPr="009515A5">
        <w:rPr>
          <w:rFonts w:hint="eastAsia"/>
          <w:szCs w:val="24"/>
        </w:rPr>
        <w:t>网站</w:t>
      </w:r>
      <w:proofErr w:type="spellEnd"/>
      <w:r w:rsidRPr="009515A5">
        <w:rPr>
          <w:rFonts w:hint="eastAsia"/>
          <w:szCs w:val="24"/>
        </w:rPr>
        <w:t>（</w:t>
      </w:r>
      <w:hyperlink r:id="rId8" w:history="1">
        <w:r w:rsidRPr="009515A5">
          <w:rPr>
            <w:rStyle w:val="Hyperlink"/>
            <w:rFonts w:asciiTheme="minorHAnsi" w:hAnsiTheme="minorHAnsi"/>
            <w:b/>
            <w:bCs/>
            <w:color w:val="auto"/>
            <w:szCs w:val="24"/>
            <w:lang w:val="en-GB"/>
          </w:rPr>
          <w:t>http://www.itu.int/go/ITU-R/SISS-2016</w:t>
        </w:r>
      </w:hyperlink>
      <w:r w:rsidRPr="009515A5">
        <w:rPr>
          <w:rFonts w:hint="eastAsia"/>
          <w:szCs w:val="24"/>
        </w:rPr>
        <w:t>）</w:t>
      </w:r>
      <w:proofErr w:type="spellStart"/>
      <w:r w:rsidRPr="009515A5">
        <w:rPr>
          <w:rFonts w:hint="eastAsia"/>
          <w:szCs w:val="24"/>
        </w:rPr>
        <w:t>发布相关文件，包括有关提交演讲稿和其后参会的信息</w:t>
      </w:r>
      <w:proofErr w:type="spellEnd"/>
      <w:r w:rsidRPr="009515A5">
        <w:rPr>
          <w:rFonts w:hint="eastAsia"/>
          <w:szCs w:val="24"/>
        </w:rPr>
        <w:t>。</w:t>
      </w: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本文后附的会议议程草案，将随新信息的推出及时更新。</w:t>
      </w: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请与会者访问上述网站并于</w:t>
      </w:r>
      <w:r w:rsidRPr="009515A5">
        <w:rPr>
          <w:rFonts w:asciiTheme="minorHAnsi" w:hAnsiTheme="minorHAnsi" w:hint="eastAsia"/>
          <w:szCs w:val="24"/>
          <w:lang w:val="en-GB" w:eastAsia="zh-CN"/>
        </w:rPr>
        <w:t>2016</w:t>
      </w:r>
      <w:r w:rsidRPr="009515A5">
        <w:rPr>
          <w:rFonts w:asciiTheme="minorHAnsi" w:hAnsiTheme="minorHAnsi" w:hint="eastAsia"/>
          <w:szCs w:val="24"/>
          <w:lang w:val="en-GB" w:eastAsia="zh-CN"/>
        </w:rPr>
        <w:t>年</w:t>
      </w:r>
      <w:r w:rsidRPr="009515A5">
        <w:rPr>
          <w:rFonts w:asciiTheme="minorHAnsi" w:hAnsiTheme="minorHAnsi" w:hint="eastAsia"/>
          <w:szCs w:val="24"/>
          <w:lang w:val="en-GB" w:eastAsia="zh-CN"/>
        </w:rPr>
        <w:t>6</w:t>
      </w:r>
      <w:r w:rsidRPr="009515A5">
        <w:rPr>
          <w:rFonts w:asciiTheme="minorHAnsi" w:hAnsiTheme="minorHAnsi" w:hint="eastAsia"/>
          <w:szCs w:val="24"/>
          <w:lang w:val="en-GB" w:eastAsia="zh-CN"/>
        </w:rPr>
        <w:t>月</w:t>
      </w:r>
      <w:r w:rsidRPr="009515A5">
        <w:rPr>
          <w:rFonts w:asciiTheme="minorHAnsi" w:hAnsiTheme="minorHAnsi" w:hint="eastAsia"/>
          <w:szCs w:val="24"/>
          <w:lang w:val="en-GB" w:eastAsia="zh-CN"/>
        </w:rPr>
        <w:t>10</w:t>
      </w:r>
      <w:r w:rsidRPr="009515A5">
        <w:rPr>
          <w:rFonts w:asciiTheme="minorHAnsi" w:hAnsiTheme="minorHAnsi" w:hint="eastAsia"/>
          <w:szCs w:val="24"/>
          <w:lang w:val="en-GB" w:eastAsia="zh-CN"/>
        </w:rPr>
        <w:t>日前进行在线预注册。</w:t>
      </w:r>
    </w:p>
    <w:p w:rsidR="0059128C" w:rsidRPr="009515A5" w:rsidRDefault="0059128C" w:rsidP="0059128C">
      <w:pPr>
        <w:spacing w:before="120" w:line="240" w:lineRule="auto"/>
        <w:ind w:firstLineChars="200" w:firstLine="480"/>
        <w:rPr>
          <w:rFonts w:asciiTheme="minorHAnsi" w:hAnsiTheme="minorHAnsi"/>
          <w:szCs w:val="24"/>
          <w:lang w:val="en-GB" w:eastAsia="zh-CN"/>
        </w:rPr>
      </w:pPr>
      <w:r w:rsidRPr="009515A5">
        <w:rPr>
          <w:lang w:eastAsia="zh-CN"/>
        </w:rPr>
        <w:t>欲获取更多信息，可通过电子邮件（</w:t>
      </w:r>
      <w:hyperlink r:id="rId9" w:history="1">
        <w:r w:rsidRPr="009515A5">
          <w:rPr>
            <w:rStyle w:val="Hyperlink"/>
            <w:rFonts w:asciiTheme="minorHAnsi" w:hAnsiTheme="minorHAnsi"/>
            <w:color w:val="auto"/>
            <w:szCs w:val="24"/>
            <w:lang w:val="en-GB" w:eastAsia="zh-CN"/>
          </w:rPr>
          <w:t>yvon.henri@itu.int</w:t>
        </w:r>
      </w:hyperlink>
      <w:r w:rsidRPr="009515A5">
        <w:rPr>
          <w:lang w:eastAsia="zh-CN"/>
        </w:rPr>
        <w:t>）或电话（</w:t>
      </w:r>
      <w:r w:rsidRPr="009515A5">
        <w:rPr>
          <w:lang w:eastAsia="zh-CN"/>
        </w:rPr>
        <w:t>+41 22 730 5536</w:t>
      </w:r>
      <w:r w:rsidRPr="009515A5">
        <w:rPr>
          <w:lang w:eastAsia="zh-CN"/>
        </w:rPr>
        <w:t>）联系</w:t>
      </w:r>
      <w:r w:rsidRPr="009515A5">
        <w:rPr>
          <w:lang w:eastAsia="zh-CN"/>
        </w:rPr>
        <w:t>Yvon Henri</w:t>
      </w:r>
      <w:r w:rsidRPr="009515A5">
        <w:rPr>
          <w:lang w:eastAsia="zh-CN"/>
        </w:rPr>
        <w:t>先生</w:t>
      </w:r>
      <w:r w:rsidRPr="009515A5">
        <w:rPr>
          <w:rFonts w:ascii="SimSun" w:eastAsia="SimSun" w:hAnsi="SimSun" w:cs="SimSun" w:hint="eastAsia"/>
          <w:lang w:eastAsia="zh-CN"/>
        </w:rPr>
        <w:t>。</w:t>
      </w:r>
    </w:p>
    <w:p w:rsidR="0059128C" w:rsidRPr="009515A5" w:rsidRDefault="00817CD0" w:rsidP="0059128C">
      <w:pPr>
        <w:spacing w:before="120" w:line="240" w:lineRule="auto"/>
        <w:ind w:firstLineChars="200" w:firstLine="480"/>
        <w:rPr>
          <w:rFonts w:asciiTheme="minorHAnsi" w:hAnsiTheme="minorHAnsi"/>
          <w:szCs w:val="24"/>
          <w:lang w:val="en-GB" w:eastAsia="zh-CN"/>
        </w:rPr>
      </w:pPr>
      <w:r w:rsidRPr="009515A5">
        <w:rPr>
          <w:rFonts w:asciiTheme="minorHAnsi" w:hAnsiTheme="minorHAnsi" w:hint="eastAsia"/>
          <w:szCs w:val="24"/>
          <w:lang w:val="en-GB" w:eastAsia="zh-CN"/>
        </w:rPr>
        <w:t>我</w:t>
      </w:r>
      <w:r w:rsidR="0059128C" w:rsidRPr="009515A5">
        <w:rPr>
          <w:rFonts w:asciiTheme="minorHAnsi" w:hAnsiTheme="minorHAnsi" w:hint="eastAsia"/>
          <w:szCs w:val="24"/>
          <w:lang w:val="en-GB" w:eastAsia="zh-CN"/>
        </w:rPr>
        <w:t>期待您积极参与并为活动的成功举办做出贡献。</w:t>
      </w:r>
    </w:p>
    <w:p w:rsidR="0059128C" w:rsidRPr="009515A5" w:rsidRDefault="0059128C" w:rsidP="0059128C">
      <w:pPr>
        <w:spacing w:before="360" w:line="240" w:lineRule="auto"/>
        <w:rPr>
          <w:rFonts w:asciiTheme="minorHAnsi" w:hAnsiTheme="minorHAnsi"/>
          <w:szCs w:val="24"/>
          <w:lang w:val="en-GB" w:eastAsia="zh-CN"/>
        </w:rPr>
      </w:pPr>
    </w:p>
    <w:p w:rsidR="0059128C" w:rsidRPr="009515A5" w:rsidRDefault="0059128C" w:rsidP="0059128C">
      <w:pPr>
        <w:spacing w:before="120" w:line="240" w:lineRule="auto"/>
        <w:jc w:val="left"/>
        <w:rPr>
          <w:rFonts w:asciiTheme="minorHAnsi" w:hAnsiTheme="minorHAnsi" w:cstheme="minorHAnsi"/>
          <w:szCs w:val="24"/>
          <w:lang w:eastAsia="zh-CN"/>
        </w:rPr>
      </w:pPr>
    </w:p>
    <w:p w:rsidR="0059128C" w:rsidRPr="009515A5" w:rsidRDefault="0059128C" w:rsidP="0059128C">
      <w:pPr>
        <w:spacing w:before="120" w:line="240" w:lineRule="auto"/>
        <w:jc w:val="left"/>
        <w:rPr>
          <w:rFonts w:asciiTheme="minorHAnsi" w:hAnsiTheme="minorHAnsi" w:cstheme="minorHAnsi"/>
          <w:szCs w:val="24"/>
          <w:lang w:eastAsia="zh-CN"/>
        </w:rPr>
      </w:pPr>
    </w:p>
    <w:p w:rsidR="0059128C" w:rsidRPr="009515A5" w:rsidRDefault="0059128C" w:rsidP="0059128C">
      <w:pPr>
        <w:spacing w:before="120" w:line="240" w:lineRule="auto"/>
        <w:jc w:val="left"/>
        <w:rPr>
          <w:rFonts w:asciiTheme="minorHAnsi" w:hAnsiTheme="minorHAnsi" w:cstheme="minorHAnsi"/>
          <w:szCs w:val="24"/>
          <w:lang w:eastAsia="zh-CN"/>
        </w:rPr>
      </w:pPr>
    </w:p>
    <w:p w:rsidR="0059128C" w:rsidRPr="009515A5" w:rsidRDefault="0059128C" w:rsidP="0059128C">
      <w:pPr>
        <w:spacing w:before="120" w:line="240" w:lineRule="auto"/>
        <w:jc w:val="left"/>
        <w:rPr>
          <w:rFonts w:asciiTheme="minorHAnsi" w:hAnsiTheme="minorHAnsi" w:cstheme="minorHAnsi"/>
          <w:szCs w:val="24"/>
          <w:lang w:eastAsia="zh-CN"/>
        </w:rPr>
      </w:pPr>
      <w:r w:rsidRPr="009515A5">
        <w:rPr>
          <w:rFonts w:asciiTheme="majorEastAsia" w:eastAsiaTheme="majorEastAsia" w:hAnsiTheme="majorEastAsia" w:hint="eastAsia"/>
          <w:szCs w:val="24"/>
          <w:lang w:eastAsia="zh-CN"/>
        </w:rPr>
        <w:t>主任</w:t>
      </w:r>
      <w:r w:rsidRPr="009515A5">
        <w:rPr>
          <w:rFonts w:asciiTheme="majorEastAsia" w:eastAsiaTheme="majorEastAsia" w:hAnsiTheme="majorEastAsia"/>
          <w:szCs w:val="24"/>
          <w:lang w:eastAsia="zh-CN"/>
        </w:rPr>
        <w:br/>
      </w:r>
      <w:r w:rsidRPr="009515A5">
        <w:rPr>
          <w:rFonts w:asciiTheme="majorEastAsia" w:eastAsiaTheme="majorEastAsia" w:hAnsiTheme="majorEastAsia" w:hint="eastAsia"/>
          <w:szCs w:val="24"/>
          <w:lang w:eastAsia="zh-CN"/>
        </w:rPr>
        <w:t>弗朗索瓦</w:t>
      </w:r>
      <w:r w:rsidRPr="009515A5">
        <w:rPr>
          <w:rFonts w:asciiTheme="majorEastAsia" w:eastAsiaTheme="majorEastAsia" w:hAnsiTheme="majorEastAsia"/>
          <w:szCs w:val="24"/>
          <w:lang w:eastAsia="zh-CN"/>
        </w:rPr>
        <w:t>•</w:t>
      </w:r>
      <w:r w:rsidRPr="009515A5">
        <w:rPr>
          <w:rFonts w:asciiTheme="majorEastAsia" w:eastAsiaTheme="majorEastAsia" w:hAnsiTheme="majorEastAsia" w:hint="eastAsia"/>
          <w:szCs w:val="24"/>
          <w:lang w:eastAsia="zh-CN"/>
        </w:rPr>
        <w:t>朗西</w:t>
      </w:r>
    </w:p>
    <w:p w:rsidR="0059128C" w:rsidRPr="009515A5" w:rsidRDefault="0059128C" w:rsidP="0059128C">
      <w:pPr>
        <w:spacing w:before="120" w:line="240" w:lineRule="auto"/>
        <w:jc w:val="left"/>
        <w:rPr>
          <w:rFonts w:asciiTheme="minorHAnsi" w:hAnsiTheme="minorHAnsi" w:cstheme="minorHAnsi"/>
          <w:szCs w:val="24"/>
          <w:lang w:eastAsia="zh-CN"/>
        </w:rPr>
      </w:pPr>
      <w:bookmarkStart w:id="0" w:name="ddistribution"/>
      <w:bookmarkEnd w:id="0"/>
    </w:p>
    <w:p w:rsidR="0059128C" w:rsidRPr="009515A5" w:rsidRDefault="0059128C" w:rsidP="0059128C">
      <w:pPr>
        <w:spacing w:before="120" w:line="240" w:lineRule="auto"/>
        <w:jc w:val="left"/>
        <w:rPr>
          <w:rFonts w:asciiTheme="minorHAnsi" w:hAnsiTheme="minorHAnsi" w:cstheme="minorHAnsi"/>
          <w:szCs w:val="24"/>
          <w:lang w:eastAsia="zh-CN"/>
        </w:rPr>
      </w:pPr>
      <w:r w:rsidRPr="009515A5">
        <w:rPr>
          <w:rFonts w:asciiTheme="minorHAnsi" w:hAnsiTheme="minorHAnsi" w:cstheme="minorHAnsi" w:hint="eastAsia"/>
          <w:szCs w:val="24"/>
          <w:lang w:eastAsia="zh-CN"/>
        </w:rPr>
        <w:t>附件：议程草案（</w:t>
      </w:r>
      <w:r w:rsidRPr="009515A5">
        <w:rPr>
          <w:rFonts w:asciiTheme="minorHAnsi" w:hAnsiTheme="minorHAnsi" w:cstheme="minorHAnsi" w:hint="eastAsia"/>
          <w:szCs w:val="24"/>
          <w:lang w:eastAsia="zh-CN"/>
        </w:rPr>
        <w:t>2</w:t>
      </w:r>
      <w:r w:rsidRPr="009515A5">
        <w:rPr>
          <w:rFonts w:asciiTheme="minorHAnsi" w:hAnsiTheme="minorHAnsi" w:cstheme="minorHAnsi" w:hint="eastAsia"/>
          <w:szCs w:val="24"/>
          <w:lang w:eastAsia="zh-CN"/>
        </w:rPr>
        <w:t>页）</w:t>
      </w:r>
    </w:p>
    <w:p w:rsidR="00FF4596" w:rsidRPr="009515A5" w:rsidRDefault="00FF4596" w:rsidP="002B0CBB">
      <w:pPr>
        <w:pStyle w:val="toc0"/>
        <w:keepLines w:val="0"/>
        <w:tabs>
          <w:tab w:val="left" w:pos="794"/>
          <w:tab w:val="left" w:pos="1191"/>
          <w:tab w:val="left" w:pos="1588"/>
          <w:tab w:val="left" w:pos="1985"/>
        </w:tabs>
        <w:spacing w:before="2760" w:line="240" w:lineRule="auto"/>
        <w:rPr>
          <w:rFonts w:ascii="Times New Roman" w:hAnsi="Times New Roman" w:cs="Times New Roman"/>
          <w:bCs/>
          <w:sz w:val="18"/>
          <w:szCs w:val="18"/>
          <w:u w:val="single"/>
          <w:lang w:eastAsia="zh-CN"/>
        </w:rPr>
      </w:pPr>
      <w:r w:rsidRPr="009515A5">
        <w:rPr>
          <w:rFonts w:ascii="Times New Roman" w:hAnsi="Times New Roman" w:cs="Times New Roman"/>
          <w:bCs/>
          <w:sz w:val="18"/>
          <w:szCs w:val="18"/>
          <w:u w:val="single"/>
          <w:lang w:eastAsia="zh-CN"/>
        </w:rPr>
        <w:t>分发：</w:t>
      </w:r>
    </w:p>
    <w:p w:rsidR="00FF4596" w:rsidRPr="009515A5" w:rsidRDefault="00FF4596" w:rsidP="0059128C">
      <w:pPr>
        <w:pStyle w:val="enumlev1"/>
        <w:tabs>
          <w:tab w:val="clear" w:pos="794"/>
          <w:tab w:val="left" w:pos="284"/>
        </w:tabs>
        <w:spacing w:before="40" w:after="40" w:line="240" w:lineRule="auto"/>
        <w:jc w:val="left"/>
        <w:rPr>
          <w:rFonts w:ascii="Times New Roman" w:hAnsi="Times New Roman" w:cs="Times New Roman"/>
          <w:sz w:val="18"/>
          <w:szCs w:val="18"/>
          <w:lang w:eastAsia="zh-CN"/>
        </w:rPr>
      </w:pPr>
      <w:r w:rsidRPr="009515A5">
        <w:rPr>
          <w:rFonts w:ascii="Times New Roman" w:hAnsi="Times New Roman" w:cs="Times New Roman"/>
          <w:sz w:val="18"/>
          <w:szCs w:val="18"/>
          <w:lang w:eastAsia="zh-CN"/>
        </w:rPr>
        <w:t>–</w:t>
      </w:r>
      <w:r w:rsidRPr="009515A5">
        <w:rPr>
          <w:rFonts w:ascii="Times New Roman" w:hAnsi="Times New Roman" w:cs="Times New Roman"/>
          <w:sz w:val="18"/>
          <w:szCs w:val="18"/>
          <w:lang w:eastAsia="zh-CN"/>
        </w:rPr>
        <w:tab/>
      </w:r>
      <w:r w:rsidRPr="009515A5">
        <w:rPr>
          <w:rFonts w:ascii="Times New Roman" w:hAnsi="Times New Roman" w:cs="Times New Roman"/>
          <w:sz w:val="18"/>
          <w:szCs w:val="18"/>
          <w:lang w:eastAsia="zh-CN"/>
        </w:rPr>
        <w:t>国际电联成员国主管部门</w:t>
      </w:r>
    </w:p>
    <w:p w:rsidR="00FF4596" w:rsidRPr="009515A5" w:rsidRDefault="00FF4596" w:rsidP="0059128C">
      <w:pPr>
        <w:pStyle w:val="enumlev1"/>
        <w:tabs>
          <w:tab w:val="clear" w:pos="794"/>
          <w:tab w:val="left" w:pos="284"/>
        </w:tabs>
        <w:spacing w:before="40" w:after="40" w:line="240" w:lineRule="auto"/>
        <w:rPr>
          <w:rFonts w:ascii="Times New Roman" w:hAnsi="Times New Roman" w:cs="Times New Roman"/>
          <w:sz w:val="18"/>
          <w:szCs w:val="18"/>
          <w:lang w:eastAsia="zh-CN"/>
        </w:rPr>
      </w:pPr>
      <w:r w:rsidRPr="009515A5">
        <w:rPr>
          <w:rFonts w:ascii="Times New Roman" w:hAnsi="Times New Roman" w:cs="Times New Roman"/>
          <w:sz w:val="18"/>
          <w:szCs w:val="18"/>
          <w:lang w:eastAsia="zh-CN"/>
        </w:rPr>
        <w:t>–</w:t>
      </w:r>
      <w:r w:rsidRPr="009515A5">
        <w:rPr>
          <w:rFonts w:ascii="Times New Roman" w:hAnsi="Times New Roman" w:cs="Times New Roman"/>
          <w:sz w:val="18"/>
          <w:szCs w:val="18"/>
          <w:lang w:eastAsia="zh-CN"/>
        </w:rPr>
        <w:tab/>
      </w:r>
      <w:r w:rsidRPr="009515A5">
        <w:rPr>
          <w:rFonts w:ascii="Times New Roman" w:hAnsi="Times New Roman" w:cs="Times New Roman"/>
          <w:sz w:val="18"/>
          <w:szCs w:val="18"/>
          <w:lang w:eastAsia="zh-CN"/>
        </w:rPr>
        <w:t>无线电规则委员会委员</w:t>
      </w:r>
    </w:p>
    <w:p w:rsidR="00FF4596" w:rsidRPr="009515A5" w:rsidRDefault="00FF4596">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sidRPr="009515A5">
        <w:rPr>
          <w:rFonts w:asciiTheme="majorEastAsia" w:eastAsiaTheme="majorEastAsia" w:hAnsiTheme="majorEastAsia"/>
          <w:szCs w:val="24"/>
          <w:lang w:eastAsia="zh-CN"/>
        </w:rPr>
        <w:br w:type="page"/>
      </w:r>
    </w:p>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outlineLvl w:val="1"/>
        <w:rPr>
          <w:rFonts w:asciiTheme="minorHAnsi" w:hAnsiTheme="minorHAnsi" w:cs="Segoe UI Semilight"/>
          <w:b/>
          <w:bCs/>
          <w:sz w:val="28"/>
          <w:szCs w:val="28"/>
          <w:lang w:val="fr-CH" w:eastAsia="zh-CN"/>
        </w:rPr>
      </w:pPr>
      <w:r w:rsidRPr="009515A5">
        <w:rPr>
          <w:rFonts w:asciiTheme="minorHAnsi" w:hAnsiTheme="minorHAnsi" w:cs="Segoe UI Semilight" w:hint="eastAsia"/>
          <w:b/>
          <w:bCs/>
          <w:sz w:val="28"/>
          <w:szCs w:val="28"/>
          <w:lang w:val="fr-CH" w:eastAsia="zh-CN"/>
        </w:rPr>
        <w:lastRenderedPageBreak/>
        <w:t>议程草案</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38"/>
      </w:tblGrid>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b/>
                <w:bCs/>
                <w:szCs w:val="24"/>
                <w:u w:val="single"/>
                <w:lang w:eastAsia="zh-CN"/>
              </w:rPr>
            </w:pPr>
            <w:r w:rsidRPr="009515A5">
              <w:rPr>
                <w:rFonts w:asciiTheme="minorHAnsi" w:hAnsiTheme="minorHAnsi" w:cs="Segoe UI Semilight"/>
                <w:b/>
                <w:bCs/>
                <w:szCs w:val="24"/>
                <w:lang w:eastAsia="zh-CN"/>
              </w:rPr>
              <w:t>2016</w:t>
            </w:r>
            <w:r w:rsidRPr="009515A5">
              <w:rPr>
                <w:rFonts w:asciiTheme="minorHAnsi" w:hAnsiTheme="minorHAnsi" w:cs="Segoe UI Semilight" w:hint="eastAsia"/>
                <w:b/>
                <w:bCs/>
                <w:szCs w:val="24"/>
                <w:lang w:val="fr-CH" w:eastAsia="zh-CN"/>
              </w:rPr>
              <w:t>年</w:t>
            </w:r>
            <w:r w:rsidRPr="009515A5">
              <w:rPr>
                <w:rFonts w:asciiTheme="minorHAnsi" w:hAnsiTheme="minorHAnsi" w:cs="Segoe UI Semilight" w:hint="eastAsia"/>
                <w:b/>
                <w:bCs/>
                <w:szCs w:val="24"/>
                <w:lang w:eastAsia="zh-CN"/>
              </w:rPr>
              <w:t>6</w:t>
            </w:r>
            <w:r w:rsidRPr="009515A5">
              <w:rPr>
                <w:rFonts w:asciiTheme="minorHAnsi" w:hAnsiTheme="minorHAnsi" w:cs="Segoe UI Semilight" w:hint="eastAsia"/>
                <w:b/>
                <w:bCs/>
                <w:szCs w:val="24"/>
                <w:lang w:val="fr-CH" w:eastAsia="zh-CN"/>
              </w:rPr>
              <w:t>月</w:t>
            </w:r>
            <w:r w:rsidRPr="009515A5">
              <w:rPr>
                <w:rFonts w:asciiTheme="minorHAnsi" w:hAnsiTheme="minorHAnsi" w:cs="Segoe UI Semilight" w:hint="eastAsia"/>
                <w:b/>
                <w:bCs/>
                <w:szCs w:val="24"/>
                <w:lang w:eastAsia="zh-CN"/>
              </w:rPr>
              <w:t>13</w:t>
            </w:r>
            <w:r w:rsidRPr="009515A5">
              <w:rPr>
                <w:rFonts w:asciiTheme="minorHAnsi" w:hAnsiTheme="minorHAnsi" w:cs="Segoe UI Semilight" w:hint="eastAsia"/>
                <w:b/>
                <w:bCs/>
                <w:szCs w:val="24"/>
                <w:lang w:val="fr-CH" w:eastAsia="zh-CN"/>
              </w:rPr>
              <w:t>日</w:t>
            </w:r>
            <w:r w:rsidRPr="009515A5">
              <w:rPr>
                <w:rFonts w:asciiTheme="minorHAnsi" w:hAnsiTheme="minorHAnsi" w:cs="Segoe UI Semilight" w:hint="eastAsia"/>
                <w:b/>
                <w:bCs/>
                <w:szCs w:val="24"/>
                <w:lang w:eastAsia="zh-CN"/>
              </w:rPr>
              <w:t>，</w:t>
            </w:r>
            <w:r w:rsidRPr="009515A5">
              <w:rPr>
                <w:rFonts w:asciiTheme="minorHAnsi" w:hAnsiTheme="minorHAnsi" w:cs="Segoe UI Semilight" w:hint="eastAsia"/>
                <w:b/>
                <w:bCs/>
                <w:szCs w:val="24"/>
                <w:lang w:val="fr-CH" w:eastAsia="zh-CN"/>
              </w:rPr>
              <w:t>星期一</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Semilight"/>
                <w:szCs w:val="24"/>
                <w:u w:val="single"/>
                <w:lang w:eastAsia="zh-CN"/>
              </w:rPr>
            </w:pP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w:szCs w:val="24"/>
                <w:lang w:val="en-GB" w:eastAsia="zh-CN"/>
              </w:rPr>
            </w:pP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val="fr-CH" w:eastAsia="zh-CN"/>
              </w:rPr>
            </w:pPr>
            <w:r w:rsidRPr="009515A5">
              <w:rPr>
                <w:rFonts w:asciiTheme="minorHAnsi" w:hAnsiTheme="minorHAnsi" w:cs="Segoe UI Semilight"/>
                <w:szCs w:val="24"/>
                <w:lang w:val="fr-CH" w:eastAsia="zh-CN"/>
              </w:rPr>
              <w:t>08.30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Semilight"/>
                <w:szCs w:val="24"/>
                <w:u w:val="single"/>
                <w:lang w:val="fr-CH" w:eastAsia="zh-CN"/>
              </w:rPr>
            </w:pPr>
            <w:r w:rsidRPr="009515A5">
              <w:rPr>
                <w:rFonts w:asciiTheme="minorHAnsi" w:hAnsiTheme="minorHAnsi" w:cs="Segoe UI" w:hint="eastAsia"/>
                <w:szCs w:val="24"/>
                <w:lang w:val="en-GB" w:eastAsia="zh-CN"/>
              </w:rPr>
              <w:t>注册</w:t>
            </w:r>
            <w:r w:rsidRPr="009515A5">
              <w:rPr>
                <w:rFonts w:asciiTheme="minorHAnsi" w:hAnsiTheme="minorHAnsi" w:cs="Segoe UI" w:hint="eastAsia"/>
                <w:szCs w:val="24"/>
                <w:lang w:val="en-GB" w:eastAsia="zh-CN"/>
              </w:rPr>
              <w:t xml:space="preserve"> </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val="fr-CH" w:eastAsia="zh-CN"/>
              </w:rPr>
            </w:pPr>
            <w:r w:rsidRPr="009515A5">
              <w:rPr>
                <w:rFonts w:asciiTheme="minorHAnsi" w:hAnsiTheme="minorHAnsi" w:cs="Segoe UI Semilight"/>
                <w:szCs w:val="24"/>
                <w:lang w:val="fr-CH" w:eastAsia="zh-CN"/>
              </w:rPr>
              <w:t>09.30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Semilight"/>
                <w:szCs w:val="24"/>
                <w:u w:val="single"/>
                <w:lang w:val="fr-CH" w:eastAsia="zh-CN"/>
              </w:rPr>
            </w:pPr>
            <w:r w:rsidRPr="009515A5">
              <w:rPr>
                <w:rFonts w:asciiTheme="minorHAnsi" w:hAnsiTheme="minorHAnsi" w:cs="Segoe UI" w:hint="eastAsia"/>
                <w:szCs w:val="24"/>
                <w:lang w:val="en-GB" w:eastAsia="zh-CN"/>
              </w:rPr>
              <w:t>开场白</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val="fr-CH" w:eastAsia="zh-CN"/>
              </w:rPr>
            </w:pPr>
            <w:r w:rsidRPr="009515A5">
              <w:rPr>
                <w:rFonts w:asciiTheme="minorHAnsi" w:hAnsiTheme="minorHAnsi" w:cs="Segoe UI Semilight"/>
                <w:szCs w:val="24"/>
                <w:lang w:val="fr-CH" w:eastAsia="zh-CN"/>
              </w:rPr>
              <w:t>09.45</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Semilight"/>
                <w:szCs w:val="24"/>
                <w:u w:val="single"/>
                <w:lang w:eastAsia="zh-CN"/>
              </w:rPr>
            </w:pPr>
            <w:r w:rsidRPr="009515A5">
              <w:rPr>
                <w:rFonts w:asciiTheme="minorHAnsi" w:hAnsiTheme="minorHAnsi" w:cs="Segoe UI"/>
                <w:szCs w:val="24"/>
                <w:lang w:val="en-GB" w:eastAsia="zh-CN"/>
              </w:rPr>
              <w:t>专题研讨会</w:t>
            </w:r>
            <w:r w:rsidRPr="009515A5">
              <w:rPr>
                <w:rFonts w:asciiTheme="minorHAnsi" w:hAnsiTheme="minorHAnsi" w:cs="Segoe UI" w:hint="eastAsia"/>
                <w:szCs w:val="24"/>
                <w:lang w:val="en-GB" w:eastAsia="zh-CN"/>
              </w:rPr>
              <w:t>的概述</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10.00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卫星运营商和主管部门专题讨论会</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Semilight"/>
                <w:szCs w:val="24"/>
                <w:u w:val="single"/>
                <w:lang w:eastAsia="zh-CN"/>
              </w:rPr>
            </w:pPr>
            <w:r w:rsidRPr="009515A5">
              <w:rPr>
                <w:rFonts w:asciiTheme="minorHAnsi" w:hAnsiTheme="minorHAnsi" w:cs="Segoe UI" w:hint="eastAsia"/>
                <w:szCs w:val="24"/>
                <w:lang w:val="en-GB" w:eastAsia="zh-CN"/>
              </w:rPr>
              <w:t>卫星业务和干扰：当前的情况</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11.15</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Semilight"/>
                <w:szCs w:val="24"/>
                <w:lang w:eastAsia="zh-CN"/>
              </w:rPr>
              <w:t>茶歇</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11.30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行业带来的解决方案</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检测、确定、定位和缓解有害干扰的最新技术</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12.30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fr-CH" w:eastAsia="zh-CN"/>
              </w:rPr>
              <w:t>空间监测</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13.00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Semilight"/>
                <w:szCs w:val="24"/>
                <w:lang w:eastAsia="zh-CN"/>
              </w:rPr>
              <w:t>午餐</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14.00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广播公司专题讨论会</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fr-CH" w:eastAsia="zh-CN"/>
              </w:rPr>
              <w:t>利用卫星广播业务确保将节目送达客户</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15.00</w:t>
            </w:r>
          </w:p>
        </w:tc>
        <w:tc>
          <w:tcPr>
            <w:tcW w:w="6838" w:type="dxa"/>
          </w:tcPr>
          <w:p w:rsidR="0059128C" w:rsidRPr="009515A5" w:rsidRDefault="0059128C" w:rsidP="0059128C">
            <w:pPr>
              <w:tabs>
                <w:tab w:val="clear" w:pos="794"/>
                <w:tab w:val="clear" w:pos="1191"/>
                <w:tab w:val="clear" w:pos="1588"/>
                <w:tab w:val="clear" w:pos="1985"/>
                <w:tab w:val="center" w:pos="3433"/>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fr-CH" w:eastAsia="zh-CN"/>
              </w:rPr>
              <w:t>推行运营商</w:t>
            </w:r>
            <w:r w:rsidRPr="009515A5">
              <w:rPr>
                <w:rFonts w:cs="Segoe UI"/>
                <w:szCs w:val="24"/>
                <w:lang w:val="fr-CH" w:eastAsia="zh-CN"/>
              </w:rPr>
              <w:t>ID</w:t>
            </w:r>
            <w:r w:rsidRPr="009515A5">
              <w:rPr>
                <w:rFonts w:asciiTheme="minorHAnsi" w:hAnsiTheme="minorHAnsi" w:cs="Segoe UI"/>
                <w:szCs w:val="24"/>
                <w:lang w:val="fr-CH" w:eastAsia="zh-CN"/>
              </w:rPr>
              <w:tab/>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15.30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甚小孔径终端（</w:t>
            </w:r>
            <w:r w:rsidRPr="009515A5">
              <w:rPr>
                <w:rFonts w:cs="Segoe UI"/>
                <w:szCs w:val="24"/>
                <w:lang w:val="en-GB" w:eastAsia="zh-CN"/>
              </w:rPr>
              <w:t>VSAT</w:t>
            </w:r>
            <w:r w:rsidRPr="009515A5">
              <w:rPr>
                <w:rFonts w:cs="Segoe UI" w:hint="eastAsia"/>
                <w:szCs w:val="24"/>
                <w:lang w:val="en-GB" w:eastAsia="zh-CN"/>
              </w:rPr>
              <w:t>）和卫星新闻采集（</w:t>
            </w:r>
            <w:r w:rsidRPr="009515A5">
              <w:rPr>
                <w:rFonts w:cs="Segoe UI"/>
                <w:szCs w:val="24"/>
                <w:lang w:val="en-GB" w:eastAsia="zh-CN"/>
              </w:rPr>
              <w:t>SNG</w:t>
            </w:r>
            <w:r w:rsidRPr="009515A5">
              <w:rPr>
                <w:rFonts w:cs="Segoe UI" w:hint="eastAsia"/>
                <w:szCs w:val="24"/>
                <w:lang w:val="en-GB" w:eastAsia="zh-CN"/>
              </w:rPr>
              <w:t>）的安装与操作培训</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hint="eastAsia"/>
                <w:szCs w:val="24"/>
                <w:lang w:val="en-GB" w:eastAsia="zh-CN"/>
              </w:rPr>
              <w:t>终端质量措施</w:t>
            </w:r>
            <w:r w:rsidRPr="009515A5">
              <w:rPr>
                <w:rFonts w:asciiTheme="minorHAnsi" w:hAnsiTheme="minorHAnsi" w:cs="Segoe UI" w:hint="eastAsia"/>
                <w:szCs w:val="24"/>
                <w:lang w:val="en-GB" w:eastAsia="zh-CN"/>
              </w:rPr>
              <w:t xml:space="preserve"> </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w:szCs w:val="24"/>
                <w:lang w:val="en-GB" w:eastAsia="zh-CN"/>
              </w:rPr>
              <w:t>16.00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szCs w:val="24"/>
                <w:lang w:val="en-GB" w:eastAsia="zh-CN"/>
              </w:rPr>
              <w:t>茶歇</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16.15</w:t>
            </w:r>
          </w:p>
        </w:tc>
        <w:tc>
          <w:tcPr>
            <w:tcW w:w="6838" w:type="dxa"/>
          </w:tcPr>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fr-CH" w:eastAsia="zh-CN"/>
              </w:rPr>
            </w:pPr>
            <w:r w:rsidRPr="009515A5">
              <w:rPr>
                <w:rFonts w:cs="Segoe UI" w:hint="eastAsia"/>
                <w:szCs w:val="24"/>
                <w:lang w:val="fr-CH" w:eastAsia="zh-CN"/>
              </w:rPr>
              <w:t>C</w:t>
            </w:r>
            <w:r w:rsidRPr="009515A5">
              <w:rPr>
                <w:rFonts w:cs="Segoe UI" w:hint="eastAsia"/>
                <w:szCs w:val="24"/>
                <w:lang w:val="en-GB" w:eastAsia="zh-CN"/>
              </w:rPr>
              <w:t>频段及更高频段面临的挑战</w:t>
            </w:r>
            <w:r w:rsidRPr="009515A5">
              <w:rPr>
                <w:rFonts w:cs="Segoe UI" w:hint="eastAsia"/>
                <w:szCs w:val="24"/>
                <w:lang w:val="fr-CH" w:eastAsia="zh-CN"/>
              </w:rPr>
              <w:t>：</w:t>
            </w:r>
            <w:r w:rsidRPr="009515A5">
              <w:rPr>
                <w:rFonts w:cs="Segoe UI" w:hint="eastAsia"/>
                <w:szCs w:val="24"/>
                <w:lang w:val="en-GB" w:eastAsia="zh-CN"/>
              </w:rPr>
              <w:t>使用更高的频率范围</w:t>
            </w:r>
            <w:r w:rsidRPr="009515A5">
              <w:rPr>
                <w:rFonts w:cs="Segoe UI" w:hint="eastAsia"/>
                <w:szCs w:val="24"/>
                <w:lang w:val="fr-CH" w:eastAsia="zh-CN"/>
              </w:rPr>
              <w:t>？</w:t>
            </w:r>
            <w:r w:rsidRPr="009515A5">
              <w:rPr>
                <w:rFonts w:cs="Segoe UI"/>
                <w:szCs w:val="24"/>
                <w:lang w:val="fr-CH" w:eastAsia="zh-CN"/>
              </w:rPr>
              <w:t xml:space="preserve"> </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17.00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hint="eastAsia"/>
                <w:szCs w:val="24"/>
                <w:lang w:val="en-GB" w:eastAsia="zh-CN"/>
              </w:rPr>
              <w:t>总结</w:t>
            </w:r>
            <w:r w:rsidRPr="009515A5">
              <w:rPr>
                <w:rFonts w:asciiTheme="minorHAnsi" w:hAnsiTheme="minorHAnsi" w:cs="Segoe UI"/>
                <w:szCs w:val="24"/>
                <w:lang w:val="en-GB" w:eastAsia="zh-CN"/>
              </w:rPr>
              <w:t>/</w:t>
            </w:r>
            <w:r w:rsidRPr="009515A5">
              <w:rPr>
                <w:rFonts w:asciiTheme="minorHAnsi" w:hAnsiTheme="minorHAnsi" w:cs="Segoe UI" w:hint="eastAsia"/>
                <w:szCs w:val="24"/>
                <w:lang w:val="en-GB" w:eastAsia="zh-CN"/>
              </w:rPr>
              <w:t>讨论</w:t>
            </w:r>
            <w:r w:rsidRPr="009515A5">
              <w:rPr>
                <w:rFonts w:asciiTheme="minorHAnsi" w:hAnsiTheme="minorHAnsi" w:cs="Segoe UI" w:hint="eastAsia"/>
                <w:szCs w:val="24"/>
                <w:lang w:val="en-GB" w:eastAsia="zh-CN"/>
              </w:rPr>
              <w:t xml:space="preserve"> </w:t>
            </w:r>
            <w:r w:rsidRPr="009515A5">
              <w:rPr>
                <w:rFonts w:asciiTheme="minorHAnsi" w:hAnsiTheme="minorHAnsi" w:cs="Segoe UI"/>
                <w:szCs w:val="24"/>
                <w:lang w:val="en-GB" w:eastAsia="zh-CN"/>
              </w:rPr>
              <w:t xml:space="preserve">- </w:t>
            </w:r>
            <w:r w:rsidRPr="009515A5">
              <w:rPr>
                <w:rFonts w:asciiTheme="minorHAnsi" w:hAnsiTheme="minorHAnsi" w:cs="Segoe UI" w:hint="eastAsia"/>
                <w:szCs w:val="24"/>
                <w:lang w:val="en-GB" w:eastAsia="zh-CN"/>
              </w:rPr>
              <w:t>第一天</w:t>
            </w:r>
          </w:p>
        </w:tc>
      </w:tr>
      <w:tr w:rsidR="0059128C"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17.30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hint="eastAsia"/>
                <w:szCs w:val="24"/>
                <w:lang w:val="en-GB" w:eastAsia="zh-CN"/>
              </w:rPr>
              <w:t>第一天会议闭幕</w:t>
            </w:r>
          </w:p>
        </w:tc>
      </w:tr>
    </w:tbl>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b/>
          <w:bCs/>
          <w:sz w:val="16"/>
          <w:szCs w:val="16"/>
          <w:u w:val="single"/>
          <w:lang w:eastAsia="zh-CN"/>
        </w:rPr>
      </w:pP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Semilight"/>
          <w:b/>
          <w:bCs/>
          <w:sz w:val="16"/>
          <w:szCs w:val="16"/>
          <w:u w:val="single"/>
          <w:lang w:eastAsia="zh-CN"/>
        </w:rPr>
      </w:pPr>
      <w:r w:rsidRPr="009515A5">
        <w:rPr>
          <w:rFonts w:asciiTheme="minorHAnsi" w:hAnsiTheme="minorHAnsi" w:cs="Segoe UI Semilight"/>
          <w:b/>
          <w:bCs/>
          <w:sz w:val="16"/>
          <w:szCs w:val="16"/>
          <w:u w:val="single"/>
          <w:lang w:eastAsia="zh-CN"/>
        </w:rPr>
        <w:br w:type="page"/>
      </w:r>
      <w:bookmarkStart w:id="1" w:name="_GoBack"/>
      <w:bookmarkEnd w:id="1"/>
    </w:p>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b/>
          <w:bCs/>
          <w:sz w:val="16"/>
          <w:szCs w:val="16"/>
          <w:u w:val="single"/>
          <w:lang w:eastAsia="zh-CN"/>
        </w:rPr>
      </w:pPr>
    </w:p>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b/>
          <w:bCs/>
          <w:sz w:val="16"/>
          <w:szCs w:val="16"/>
          <w:u w:val="single"/>
          <w:lang w:eastAsia="zh-CN"/>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38"/>
      </w:tblGrid>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ind w:right="-363"/>
              <w:jc w:val="center"/>
              <w:textAlignment w:val="auto"/>
              <w:outlineLvl w:val="1"/>
              <w:rPr>
                <w:rFonts w:asciiTheme="minorHAnsi" w:hAnsiTheme="minorHAnsi" w:cs="Segoe UI Semilight"/>
                <w:b/>
                <w:bCs/>
                <w:szCs w:val="24"/>
                <w:u w:val="single"/>
                <w:lang w:val="fr-CH" w:eastAsia="zh-CN"/>
              </w:rPr>
            </w:pPr>
            <w:r w:rsidRPr="009515A5">
              <w:rPr>
                <w:rFonts w:asciiTheme="minorHAnsi" w:hAnsiTheme="minorHAnsi" w:cs="Segoe UI Semilight"/>
                <w:b/>
                <w:bCs/>
                <w:szCs w:val="24"/>
                <w:lang w:eastAsia="zh-CN"/>
              </w:rPr>
              <w:t>2016</w:t>
            </w:r>
            <w:r w:rsidRPr="009515A5">
              <w:rPr>
                <w:rFonts w:asciiTheme="minorHAnsi" w:hAnsiTheme="minorHAnsi" w:cs="Segoe UI Semilight" w:hint="eastAsia"/>
                <w:b/>
                <w:bCs/>
                <w:szCs w:val="24"/>
                <w:lang w:val="fr-CH" w:eastAsia="zh-CN"/>
              </w:rPr>
              <w:t>年</w:t>
            </w:r>
            <w:r w:rsidRPr="009515A5">
              <w:rPr>
                <w:rFonts w:asciiTheme="minorHAnsi" w:hAnsiTheme="minorHAnsi" w:cs="Segoe UI Semilight" w:hint="eastAsia"/>
                <w:b/>
                <w:bCs/>
                <w:szCs w:val="24"/>
                <w:lang w:eastAsia="zh-CN"/>
              </w:rPr>
              <w:t>6</w:t>
            </w:r>
            <w:r w:rsidRPr="009515A5">
              <w:rPr>
                <w:rFonts w:asciiTheme="minorHAnsi" w:hAnsiTheme="minorHAnsi" w:cs="Segoe UI Semilight" w:hint="eastAsia"/>
                <w:b/>
                <w:bCs/>
                <w:szCs w:val="24"/>
                <w:lang w:val="fr-CH" w:eastAsia="zh-CN"/>
              </w:rPr>
              <w:t>月</w:t>
            </w:r>
            <w:r w:rsidRPr="009515A5">
              <w:rPr>
                <w:rFonts w:asciiTheme="minorHAnsi" w:hAnsiTheme="minorHAnsi" w:cs="Segoe UI Semilight" w:hint="eastAsia"/>
                <w:b/>
                <w:bCs/>
                <w:szCs w:val="24"/>
                <w:lang w:eastAsia="zh-CN"/>
              </w:rPr>
              <w:t>14</w:t>
            </w:r>
            <w:r w:rsidRPr="009515A5">
              <w:rPr>
                <w:rFonts w:asciiTheme="minorHAnsi" w:hAnsiTheme="minorHAnsi" w:cs="Segoe UI Semilight" w:hint="eastAsia"/>
                <w:b/>
                <w:bCs/>
                <w:szCs w:val="24"/>
                <w:lang w:val="fr-CH" w:eastAsia="zh-CN"/>
              </w:rPr>
              <w:t>日</w:t>
            </w:r>
            <w:r w:rsidRPr="009515A5">
              <w:rPr>
                <w:rFonts w:asciiTheme="minorHAnsi" w:hAnsiTheme="minorHAnsi" w:cs="Segoe UI Semilight" w:hint="eastAsia"/>
                <w:b/>
                <w:bCs/>
                <w:szCs w:val="24"/>
                <w:lang w:eastAsia="zh-CN"/>
              </w:rPr>
              <w:t>，</w:t>
            </w:r>
            <w:r w:rsidRPr="009515A5">
              <w:rPr>
                <w:rFonts w:asciiTheme="minorHAnsi" w:hAnsiTheme="minorHAnsi" w:cs="Segoe UI Semilight" w:hint="eastAsia"/>
                <w:b/>
                <w:bCs/>
                <w:szCs w:val="24"/>
                <w:lang w:val="fr-CH" w:eastAsia="zh-CN"/>
              </w:rPr>
              <w:t>星期二</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Semilight"/>
                <w:szCs w:val="24"/>
                <w:u w:val="single"/>
                <w:lang w:val="fr-CH" w:eastAsia="zh-CN"/>
              </w:rPr>
            </w:pP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val="fr-CH" w:eastAsia="zh-CN"/>
              </w:rPr>
            </w:pP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w:b/>
                <w:bCs/>
                <w:szCs w:val="24"/>
                <w:lang w:val="en-GB" w:eastAsia="zh-CN"/>
              </w:rPr>
            </w:pP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val="fr-CH" w:eastAsia="zh-CN"/>
              </w:rPr>
            </w:pPr>
            <w:r w:rsidRPr="009515A5">
              <w:rPr>
                <w:rFonts w:asciiTheme="minorHAnsi" w:hAnsiTheme="minorHAnsi" w:cs="Segoe UI Semilight"/>
                <w:szCs w:val="24"/>
                <w:lang w:val="fr-CH" w:eastAsia="zh-CN"/>
              </w:rPr>
              <w:t>9.00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outlineLvl w:val="1"/>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卫星系统的创新和最新技术</w:t>
            </w:r>
          </w:p>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Semilight"/>
                <w:szCs w:val="24"/>
                <w:u w:val="single"/>
                <w:lang w:val="fr-CH" w:eastAsia="zh-CN"/>
              </w:rPr>
            </w:pPr>
            <w:proofErr w:type="spellStart"/>
            <w:r w:rsidRPr="009515A5">
              <w:rPr>
                <w:rFonts w:cs="Segoe UI"/>
                <w:szCs w:val="24"/>
                <w:lang w:val="fr-CH" w:eastAsia="zh-CN"/>
              </w:rPr>
              <w:t>CubeSats</w:t>
            </w:r>
            <w:proofErr w:type="spellEnd"/>
            <w:r w:rsidRPr="009515A5">
              <w:rPr>
                <w:rFonts w:cs="Segoe UI" w:hint="eastAsia"/>
                <w:szCs w:val="24"/>
                <w:lang w:val="en-GB" w:eastAsia="zh-CN"/>
              </w:rPr>
              <w:t>和大型非对地静止轨道（</w:t>
            </w:r>
            <w:r w:rsidRPr="009515A5">
              <w:rPr>
                <w:rFonts w:cs="Segoe UI"/>
                <w:szCs w:val="24"/>
                <w:lang w:val="fr-CH" w:eastAsia="zh-CN"/>
              </w:rPr>
              <w:t>GSO</w:t>
            </w:r>
            <w:r w:rsidRPr="009515A5">
              <w:rPr>
                <w:rFonts w:cs="Segoe UI" w:hint="eastAsia"/>
                <w:szCs w:val="24"/>
                <w:lang w:val="fr-CH" w:eastAsia="zh-CN"/>
              </w:rPr>
              <w:t>）</w:t>
            </w:r>
            <w:r w:rsidRPr="009515A5">
              <w:rPr>
                <w:rFonts w:cs="Segoe UI" w:hint="eastAsia"/>
                <w:szCs w:val="24"/>
                <w:lang w:val="en-GB" w:eastAsia="zh-CN"/>
              </w:rPr>
              <w:t>星座</w:t>
            </w:r>
            <w:r w:rsidRPr="009515A5">
              <w:rPr>
                <w:rFonts w:cs="Segoe UI" w:hint="eastAsia"/>
                <w:szCs w:val="24"/>
                <w:lang w:val="fr-CH" w:eastAsia="zh-CN"/>
              </w:rPr>
              <w:t>：</w:t>
            </w:r>
            <w:r w:rsidRPr="009515A5">
              <w:rPr>
                <w:rFonts w:cs="Segoe UI" w:hint="eastAsia"/>
                <w:szCs w:val="24"/>
                <w:lang w:val="en-GB" w:eastAsia="zh-CN"/>
              </w:rPr>
              <w:t>频谱共用方面的新挑战还是机遇</w:t>
            </w:r>
            <w:r w:rsidRPr="009515A5">
              <w:rPr>
                <w:rFonts w:cs="Segoe UI" w:hint="eastAsia"/>
                <w:szCs w:val="24"/>
                <w:lang w:val="fr-CH" w:eastAsia="zh-CN"/>
              </w:rPr>
              <w:t>？</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9.30</w:t>
            </w:r>
          </w:p>
        </w:tc>
        <w:tc>
          <w:tcPr>
            <w:tcW w:w="6838" w:type="dxa"/>
          </w:tcPr>
          <w:p w:rsidR="0059128C" w:rsidRPr="009515A5" w:rsidRDefault="0059128C" w:rsidP="0059128C">
            <w:pPr>
              <w:shd w:val="clear" w:color="auto" w:fill="FFFFFF"/>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Semilight"/>
                <w:szCs w:val="24"/>
                <w:u w:val="single"/>
                <w:lang w:val="fr-CH" w:eastAsia="zh-CN"/>
              </w:rPr>
            </w:pPr>
            <w:r w:rsidRPr="009515A5">
              <w:rPr>
                <w:rFonts w:cs="Segoe UI" w:hint="eastAsia"/>
                <w:szCs w:val="24"/>
                <w:lang w:val="en-GB" w:eastAsia="zh-CN"/>
              </w:rPr>
              <w:t>移动应用使用的解决方案和缓解技术</w:t>
            </w:r>
            <w:r w:rsidRPr="009515A5">
              <w:rPr>
                <w:rFonts w:cs="Segoe UI" w:hint="eastAsia"/>
                <w:szCs w:val="24"/>
                <w:lang w:val="fr-CH" w:eastAsia="zh-CN"/>
              </w:rPr>
              <w:t>（</w:t>
            </w:r>
            <w:r w:rsidRPr="009515A5">
              <w:rPr>
                <w:rFonts w:cs="Segoe UI"/>
                <w:szCs w:val="24"/>
                <w:lang w:val="fr-CH" w:eastAsia="zh-CN"/>
              </w:rPr>
              <w:t>ESIM</w:t>
            </w:r>
            <w:r w:rsidRPr="009515A5">
              <w:rPr>
                <w:rFonts w:cs="Segoe UI" w:hint="eastAsia"/>
                <w:szCs w:val="24"/>
                <w:lang w:val="fr-CH" w:eastAsia="zh-CN"/>
              </w:rPr>
              <w:t>、</w:t>
            </w:r>
            <w:r w:rsidRPr="009515A5">
              <w:rPr>
                <w:rFonts w:cs="Segoe UI"/>
                <w:szCs w:val="24"/>
                <w:lang w:val="fr-CH" w:eastAsia="zh-CN"/>
              </w:rPr>
              <w:t>ESOMP</w:t>
            </w:r>
            <w:r w:rsidRPr="009515A5">
              <w:rPr>
                <w:rFonts w:cs="Segoe UI" w:hint="eastAsia"/>
                <w:szCs w:val="24"/>
                <w:lang w:val="fr-CH" w:eastAsia="zh-CN"/>
              </w:rPr>
              <w:t>、</w:t>
            </w:r>
            <w:r w:rsidRPr="009515A5">
              <w:rPr>
                <w:rFonts w:cs="Segoe UI"/>
                <w:szCs w:val="24"/>
                <w:lang w:val="fr-CH" w:eastAsia="zh-CN"/>
              </w:rPr>
              <w:t>ESV</w:t>
            </w:r>
            <w:r w:rsidRPr="009515A5">
              <w:rPr>
                <w:rFonts w:cs="Segoe UI" w:hint="eastAsia"/>
                <w:szCs w:val="24"/>
                <w:lang w:val="fr-CH" w:eastAsia="zh-CN"/>
              </w:rPr>
              <w:t>、</w:t>
            </w:r>
            <w:r w:rsidRPr="009515A5">
              <w:rPr>
                <w:rFonts w:cs="Segoe UI"/>
                <w:szCs w:val="24"/>
                <w:lang w:val="fr-CH" w:eastAsia="zh-CN"/>
              </w:rPr>
              <w:t>UAS…</w:t>
            </w:r>
            <w:r w:rsidRPr="009515A5">
              <w:rPr>
                <w:rFonts w:cs="Segoe UI" w:hint="eastAsia"/>
                <w:szCs w:val="24"/>
                <w:lang w:val="fr-CH" w:eastAsia="zh-CN"/>
              </w:rPr>
              <w:t>）</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 xml:space="preserve">10.30 </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Semilight"/>
                <w:szCs w:val="24"/>
                <w:lang w:eastAsia="zh-CN"/>
              </w:rPr>
              <w:t>茶歇</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10.45</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网络安全专题讨论</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无线电导航卫星系统方面的经验</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11.00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应对干扰并确保安全：各国案例和政策</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11.15</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hint="eastAsia"/>
                <w:szCs w:val="24"/>
                <w:lang w:val="en-GB" w:eastAsia="zh-CN"/>
              </w:rPr>
              <w:t>卫星运营商和终端制造商指南</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12.00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科学专题讨论</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fr-CH" w:eastAsia="zh-CN"/>
              </w:rPr>
              <w:t>保护空间科学业务</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12.30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Semilight"/>
                <w:szCs w:val="24"/>
                <w:lang w:eastAsia="zh-CN"/>
              </w:rPr>
              <w:t>午餐</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Semilight"/>
                <w:szCs w:val="24"/>
                <w:lang w:eastAsia="zh-CN"/>
              </w:rPr>
            </w:pPr>
            <w:r w:rsidRPr="009515A5">
              <w:rPr>
                <w:rFonts w:asciiTheme="minorHAnsi" w:hAnsiTheme="minorHAnsi" w:cs="Segoe UI Semilight"/>
                <w:szCs w:val="24"/>
                <w:lang w:eastAsia="zh-CN"/>
              </w:rPr>
              <w:t>14.00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b/>
                <w:bCs/>
                <w:szCs w:val="24"/>
                <w:lang w:val="en-GB" w:eastAsia="zh-CN"/>
              </w:rPr>
            </w:pPr>
            <w:r w:rsidRPr="009515A5">
              <w:rPr>
                <w:rFonts w:asciiTheme="minorHAnsi" w:hAnsiTheme="minorHAnsi" w:cs="Segoe UI" w:hint="eastAsia"/>
                <w:b/>
                <w:bCs/>
                <w:szCs w:val="24"/>
                <w:lang w:val="en-GB" w:eastAsia="zh-CN"/>
              </w:rPr>
              <w:t>监管专题讨论</w:t>
            </w:r>
          </w:p>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国际空间法</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14.30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简要介绍国际电联防止和解决有害干扰问题的法规与行动</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15.00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cs="Segoe UI" w:hint="eastAsia"/>
                <w:szCs w:val="24"/>
                <w:lang w:val="en-GB" w:eastAsia="zh-CN"/>
              </w:rPr>
              <w:t>相关</w:t>
            </w:r>
            <w:r w:rsidRPr="009515A5">
              <w:rPr>
                <w:rFonts w:cs="Segoe UI"/>
                <w:szCs w:val="24"/>
                <w:lang w:val="en-GB" w:eastAsia="zh-CN"/>
              </w:rPr>
              <w:t>ITU-R</w:t>
            </w:r>
            <w:r w:rsidRPr="009515A5">
              <w:rPr>
                <w:rFonts w:cs="Segoe UI" w:hint="eastAsia"/>
                <w:szCs w:val="24"/>
                <w:lang w:val="en-GB" w:eastAsia="zh-CN"/>
              </w:rPr>
              <w:t>建议书、报告和手册的最新信息</w:t>
            </w:r>
          </w:p>
        </w:tc>
      </w:tr>
      <w:tr w:rsidR="009515A5"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15.30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hint="eastAsia"/>
                <w:szCs w:val="24"/>
                <w:lang w:val="en-GB" w:eastAsia="zh-CN"/>
              </w:rPr>
              <w:t>总结</w:t>
            </w:r>
            <w:r w:rsidRPr="009515A5">
              <w:rPr>
                <w:rFonts w:asciiTheme="minorHAnsi" w:hAnsiTheme="minorHAnsi" w:cs="Segoe UI"/>
                <w:szCs w:val="24"/>
                <w:lang w:val="en-GB" w:eastAsia="zh-CN"/>
              </w:rPr>
              <w:t>/</w:t>
            </w:r>
            <w:r w:rsidRPr="009515A5">
              <w:rPr>
                <w:rFonts w:asciiTheme="minorHAnsi" w:hAnsiTheme="minorHAnsi" w:cs="Segoe UI" w:hint="eastAsia"/>
                <w:szCs w:val="24"/>
                <w:lang w:val="en-GB" w:eastAsia="zh-CN"/>
              </w:rPr>
              <w:t>讨论</w:t>
            </w:r>
            <w:r w:rsidRPr="009515A5">
              <w:rPr>
                <w:rFonts w:asciiTheme="minorHAnsi" w:hAnsiTheme="minorHAnsi" w:cs="Segoe UI"/>
                <w:szCs w:val="24"/>
                <w:lang w:eastAsia="zh-CN"/>
              </w:rPr>
              <w:t xml:space="preserve"> </w:t>
            </w:r>
            <w:r w:rsidRPr="009515A5">
              <w:rPr>
                <w:rFonts w:asciiTheme="minorHAnsi" w:hAnsiTheme="minorHAnsi" w:cs="Segoe UI"/>
                <w:szCs w:val="24"/>
                <w:lang w:val="en-GB" w:eastAsia="zh-CN"/>
              </w:rPr>
              <w:t xml:space="preserve">- </w:t>
            </w:r>
            <w:r w:rsidRPr="009515A5">
              <w:rPr>
                <w:rFonts w:asciiTheme="minorHAnsi" w:hAnsiTheme="minorHAnsi" w:cs="Segoe UI" w:hint="eastAsia"/>
                <w:szCs w:val="24"/>
                <w:lang w:val="en-GB" w:eastAsia="zh-CN"/>
              </w:rPr>
              <w:t>第二天</w:t>
            </w:r>
          </w:p>
        </w:tc>
      </w:tr>
      <w:tr w:rsidR="0059128C" w:rsidRPr="009515A5" w:rsidTr="0059128C">
        <w:trPr>
          <w:jc w:val="center"/>
        </w:trPr>
        <w:tc>
          <w:tcPr>
            <w:tcW w:w="3227"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center"/>
              <w:textAlignment w:val="auto"/>
              <w:outlineLvl w:val="1"/>
              <w:rPr>
                <w:rFonts w:asciiTheme="minorHAnsi" w:hAnsiTheme="minorHAnsi" w:cs="Segoe UI"/>
                <w:szCs w:val="24"/>
                <w:lang w:val="en-GB" w:eastAsia="zh-CN"/>
              </w:rPr>
            </w:pPr>
            <w:r w:rsidRPr="009515A5">
              <w:rPr>
                <w:rFonts w:asciiTheme="minorHAnsi" w:hAnsiTheme="minorHAnsi" w:cs="Segoe UI"/>
                <w:szCs w:val="24"/>
                <w:lang w:val="en-GB" w:eastAsia="zh-CN"/>
              </w:rPr>
              <w:t>16.00</w:t>
            </w:r>
          </w:p>
        </w:tc>
        <w:tc>
          <w:tcPr>
            <w:tcW w:w="6838" w:type="dxa"/>
          </w:tcPr>
          <w:p w:rsidR="0059128C" w:rsidRPr="009515A5" w:rsidRDefault="0059128C" w:rsidP="0059128C">
            <w:pPr>
              <w:tabs>
                <w:tab w:val="clear" w:pos="794"/>
                <w:tab w:val="clear" w:pos="1191"/>
                <w:tab w:val="clear" w:pos="1588"/>
                <w:tab w:val="clear" w:pos="1985"/>
              </w:tabs>
              <w:overflowPunct/>
              <w:autoSpaceDE/>
              <w:autoSpaceDN/>
              <w:adjustRightInd/>
              <w:spacing w:before="120" w:after="120" w:line="240" w:lineRule="auto"/>
              <w:jc w:val="left"/>
              <w:textAlignment w:val="auto"/>
              <w:rPr>
                <w:rFonts w:asciiTheme="minorHAnsi" w:hAnsiTheme="minorHAnsi" w:cs="Segoe UI"/>
                <w:szCs w:val="24"/>
                <w:lang w:val="en-GB" w:eastAsia="zh-CN"/>
              </w:rPr>
            </w:pPr>
            <w:r w:rsidRPr="009515A5">
              <w:rPr>
                <w:rFonts w:asciiTheme="minorHAnsi" w:hAnsiTheme="minorHAnsi" w:cs="Segoe UI"/>
                <w:szCs w:val="24"/>
                <w:lang w:val="en-GB" w:eastAsia="zh-CN"/>
              </w:rPr>
              <w:t>专题研讨会</w:t>
            </w:r>
            <w:r w:rsidRPr="009515A5">
              <w:rPr>
                <w:rFonts w:asciiTheme="minorHAnsi" w:hAnsiTheme="minorHAnsi" w:cs="Segoe UI" w:hint="eastAsia"/>
                <w:szCs w:val="24"/>
                <w:lang w:val="en-GB" w:eastAsia="zh-CN"/>
              </w:rPr>
              <w:t>闭幕</w:t>
            </w:r>
          </w:p>
        </w:tc>
      </w:tr>
    </w:tbl>
    <w:p w:rsidR="0059128C" w:rsidRPr="009515A5" w:rsidRDefault="0059128C" w:rsidP="0059128C">
      <w:pPr>
        <w:spacing w:before="0"/>
        <w:rPr>
          <w:rFonts w:asciiTheme="minorHAnsi" w:hAnsiTheme="minorHAnsi" w:cstheme="minorHAnsi"/>
          <w:szCs w:val="24"/>
          <w:lang w:val="en-GB"/>
        </w:rPr>
      </w:pPr>
    </w:p>
    <w:p w:rsidR="00780642" w:rsidRPr="009515A5" w:rsidRDefault="00780642" w:rsidP="0059128C"/>
    <w:sectPr w:rsidR="00780642" w:rsidRPr="009515A5" w:rsidSect="005F3DF5">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06" w:rsidRDefault="000A3206">
      <w:r>
        <w:separator/>
      </w:r>
    </w:p>
  </w:endnote>
  <w:endnote w:type="continuationSeparator" w:id="0">
    <w:p w:rsidR="000A3206" w:rsidRDefault="000A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06" w:rsidRDefault="000A3206">
      <w:r>
        <w:t>____________________</w:t>
      </w:r>
    </w:p>
  </w:footnote>
  <w:footnote w:type="continuationSeparator" w:id="0">
    <w:p w:rsidR="000A3206" w:rsidRDefault="000A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1B42C9" w:rsidP="00D778C8">
    <w:pPr>
      <w:pStyle w:val="Header"/>
      <w:jc w:val="center"/>
      <w:rPr>
        <w:sz w:val="20"/>
        <w:szCs w:val="18"/>
      </w:rPr>
    </w:pPr>
    <w:r w:rsidRPr="00AC1F2B">
      <w:rPr>
        <w:rStyle w:val="PageNumber"/>
        <w:sz w:val="20"/>
        <w:szCs w:val="18"/>
      </w:rPr>
      <w:fldChar w:fldCharType="begin"/>
    </w:r>
    <w:r w:rsidR="00E915AF" w:rsidRPr="00AC1F2B">
      <w:rPr>
        <w:rStyle w:val="PageNumber"/>
        <w:sz w:val="20"/>
        <w:szCs w:val="18"/>
      </w:rPr>
      <w:instrText xml:space="preserve"> PAGE </w:instrText>
    </w:r>
    <w:r w:rsidRPr="00AC1F2B">
      <w:rPr>
        <w:rStyle w:val="PageNumber"/>
        <w:sz w:val="20"/>
        <w:szCs w:val="18"/>
      </w:rPr>
      <w:fldChar w:fldCharType="separate"/>
    </w:r>
    <w:r w:rsidR="00D778C8">
      <w:rPr>
        <w:rStyle w:val="PageNumber"/>
        <w:noProof/>
        <w:sz w:val="20"/>
        <w:szCs w:val="18"/>
      </w:rPr>
      <w:t>2</w:t>
    </w:r>
    <w:r w:rsidRPr="00AC1F2B">
      <w:rPr>
        <w:rStyle w:val="PageNumber"/>
        <w:sz w:val="20"/>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8C" w:rsidRPr="00FC6F6B" w:rsidRDefault="0059128C" w:rsidP="0059128C">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9515A5">
      <w:rPr>
        <w:rStyle w:val="PageNumber"/>
        <w:noProof/>
        <w:sz w:val="18"/>
        <w:szCs w:val="16"/>
      </w:rPr>
      <w:t>4</w:t>
    </w:r>
    <w:r w:rsidRPr="00FC6F6B">
      <w:rPr>
        <w:rStyle w:val="PageNumber"/>
        <w:sz w:val="18"/>
        <w:szCs w:val="16"/>
      </w:rPr>
      <w:fldChar w:fldCharType="end"/>
    </w:r>
    <w:r>
      <w:rPr>
        <w:rStyle w:val="PageNumber"/>
        <w:sz w:val="18"/>
        <w:szCs w:val="16"/>
      </w:rPr>
      <w:t xml:space="preserve"> -</w:t>
    </w:r>
  </w:p>
  <w:p w:rsidR="00E915AF" w:rsidRPr="0059128C" w:rsidRDefault="00E915AF" w:rsidP="005912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fr-CH"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fr-CH"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ABA28A3"/>
    <w:multiLevelType w:val="multilevel"/>
    <w:tmpl w:val="564A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A3206"/>
    <w:rsid w:val="00006A31"/>
    <w:rsid w:val="00006C82"/>
    <w:rsid w:val="00010E30"/>
    <w:rsid w:val="00015C76"/>
    <w:rsid w:val="00026CF8"/>
    <w:rsid w:val="00030BD7"/>
    <w:rsid w:val="00031E64"/>
    <w:rsid w:val="00034340"/>
    <w:rsid w:val="00035CB3"/>
    <w:rsid w:val="00045A8D"/>
    <w:rsid w:val="0005167A"/>
    <w:rsid w:val="00054E5D"/>
    <w:rsid w:val="00060780"/>
    <w:rsid w:val="00070258"/>
    <w:rsid w:val="0007323C"/>
    <w:rsid w:val="00086D03"/>
    <w:rsid w:val="000A096A"/>
    <w:rsid w:val="000A3206"/>
    <w:rsid w:val="000A375E"/>
    <w:rsid w:val="000A7051"/>
    <w:rsid w:val="000B0AF6"/>
    <w:rsid w:val="000B0E9B"/>
    <w:rsid w:val="000B2CAE"/>
    <w:rsid w:val="000B649D"/>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09A"/>
    <w:rsid w:val="00187CA3"/>
    <w:rsid w:val="00187D19"/>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3282"/>
    <w:rsid w:val="002302B3"/>
    <w:rsid w:val="00230C66"/>
    <w:rsid w:val="00235A29"/>
    <w:rsid w:val="00241526"/>
    <w:rsid w:val="002443A2"/>
    <w:rsid w:val="00266E74"/>
    <w:rsid w:val="00283C3B"/>
    <w:rsid w:val="002861E6"/>
    <w:rsid w:val="00287D18"/>
    <w:rsid w:val="002A2618"/>
    <w:rsid w:val="002A5DD7"/>
    <w:rsid w:val="002B0CAC"/>
    <w:rsid w:val="002B0CBB"/>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14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6421"/>
    <w:rsid w:val="0050789B"/>
    <w:rsid w:val="005224A1"/>
    <w:rsid w:val="00534372"/>
    <w:rsid w:val="00535064"/>
    <w:rsid w:val="00543DF8"/>
    <w:rsid w:val="00546101"/>
    <w:rsid w:val="00553DD7"/>
    <w:rsid w:val="005638CF"/>
    <w:rsid w:val="0056741E"/>
    <w:rsid w:val="0057325A"/>
    <w:rsid w:val="0057469A"/>
    <w:rsid w:val="00580814"/>
    <w:rsid w:val="00583A0B"/>
    <w:rsid w:val="0059128C"/>
    <w:rsid w:val="005930D9"/>
    <w:rsid w:val="005A03A3"/>
    <w:rsid w:val="005A2B92"/>
    <w:rsid w:val="005A3F66"/>
    <w:rsid w:val="005A79E9"/>
    <w:rsid w:val="005B066B"/>
    <w:rsid w:val="005B214C"/>
    <w:rsid w:val="005B4CDA"/>
    <w:rsid w:val="005D3669"/>
    <w:rsid w:val="005E5C29"/>
    <w:rsid w:val="005E5EB3"/>
    <w:rsid w:val="005F3CB6"/>
    <w:rsid w:val="005F3DF5"/>
    <w:rsid w:val="005F657C"/>
    <w:rsid w:val="00602D53"/>
    <w:rsid w:val="00603D24"/>
    <w:rsid w:val="006047E5"/>
    <w:rsid w:val="0064371D"/>
    <w:rsid w:val="00650543"/>
    <w:rsid w:val="00650B2A"/>
    <w:rsid w:val="00651777"/>
    <w:rsid w:val="006550F8"/>
    <w:rsid w:val="006777BD"/>
    <w:rsid w:val="006829F3"/>
    <w:rsid w:val="006A518B"/>
    <w:rsid w:val="006B0590"/>
    <w:rsid w:val="006B49DA"/>
    <w:rsid w:val="006C53F8"/>
    <w:rsid w:val="006C7CDE"/>
    <w:rsid w:val="00710B6F"/>
    <w:rsid w:val="007234B1"/>
    <w:rsid w:val="00723D08"/>
    <w:rsid w:val="007253AF"/>
    <w:rsid w:val="00725FDA"/>
    <w:rsid w:val="00727816"/>
    <w:rsid w:val="00730B9A"/>
    <w:rsid w:val="00750CFA"/>
    <w:rsid w:val="007553DA"/>
    <w:rsid w:val="007616E7"/>
    <w:rsid w:val="00764F38"/>
    <w:rsid w:val="00775DB8"/>
    <w:rsid w:val="00780642"/>
    <w:rsid w:val="00782354"/>
    <w:rsid w:val="007921A7"/>
    <w:rsid w:val="00796CD6"/>
    <w:rsid w:val="007B01BA"/>
    <w:rsid w:val="007B3DB1"/>
    <w:rsid w:val="007D183E"/>
    <w:rsid w:val="007D43D0"/>
    <w:rsid w:val="007E1833"/>
    <w:rsid w:val="007E3F13"/>
    <w:rsid w:val="007F751A"/>
    <w:rsid w:val="00800012"/>
    <w:rsid w:val="0080261F"/>
    <w:rsid w:val="00804C61"/>
    <w:rsid w:val="00806160"/>
    <w:rsid w:val="008143A4"/>
    <w:rsid w:val="0081513E"/>
    <w:rsid w:val="00817CD0"/>
    <w:rsid w:val="00853CB0"/>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5A5"/>
    <w:rsid w:val="009518B3"/>
    <w:rsid w:val="00963D9D"/>
    <w:rsid w:val="0098013E"/>
    <w:rsid w:val="00981B54"/>
    <w:rsid w:val="009842C3"/>
    <w:rsid w:val="009A009A"/>
    <w:rsid w:val="009A0EED"/>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6877"/>
    <w:rsid w:val="00A963DF"/>
    <w:rsid w:val="00AC0C22"/>
    <w:rsid w:val="00AC1F2B"/>
    <w:rsid w:val="00AC2A3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1225"/>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5F16"/>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778C8"/>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9C8"/>
    <w:rsid w:val="00EE03A0"/>
    <w:rsid w:val="00EE3ADB"/>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E79A3"/>
    <w:rsid w:val="00FF33EF"/>
    <w:rsid w:val="00FF396C"/>
    <w:rsid w:val="00FF4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7CE9-838B-44EA-8C4E-869CD96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FF4596"/>
    <w:rPr>
      <w:sz w:val="24"/>
      <w:szCs w:val="22"/>
      <w:lang w:val="en-US" w:eastAsia="en-US"/>
    </w:rPr>
  </w:style>
  <w:style w:type="character" w:customStyle="1" w:styleId="HeaderChar">
    <w:name w:val="Header Char"/>
    <w:basedOn w:val="DefaultParagraphFont"/>
    <w:link w:val="Header"/>
    <w:uiPriority w:val="99"/>
    <w:rsid w:val="00780642"/>
    <w:rPr>
      <w:sz w:val="24"/>
      <w:szCs w:val="22"/>
      <w:lang w:val="en-US" w:eastAsia="en-US"/>
    </w:rPr>
  </w:style>
  <w:style w:type="paragraph" w:customStyle="1" w:styleId="Reasons">
    <w:name w:val="Reasons"/>
    <w:basedOn w:val="Normal"/>
    <w:qFormat/>
    <w:rsid w:val="0021328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SISS-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von.henri@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8933F-638E-462F-AC83-570204D4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4</Pages>
  <Words>1272</Words>
  <Characters>624</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Marchetti, Caroline</cp:lastModifiedBy>
  <cp:revision>3</cp:revision>
  <cp:lastPrinted>2016-04-01T09:06:00Z</cp:lastPrinted>
  <dcterms:created xsi:type="dcterms:W3CDTF">2016-04-01T09:04:00Z</dcterms:created>
  <dcterms:modified xsi:type="dcterms:W3CDTF">2016-04-01T09:06:00Z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