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D82ACA">
            <w:pPr>
              <w:spacing w:before="0" w:line="240" w:lineRule="auto"/>
              <w:jc w:val="left"/>
              <w:rPr>
                <w:rFonts w:asciiTheme="majorEastAsia" w:eastAsiaTheme="majorEastAsia" w:hAnsiTheme="majorEastAsia" w:cstheme="minorHAnsi"/>
                <w:b/>
                <w:bCs/>
                <w:color w:val="808080"/>
                <w:sz w:val="28"/>
                <w:szCs w:val="28"/>
                <w:lang w:val="en-GB" w:eastAsia="zh-CN"/>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D82ACA">
            <w:pPr>
              <w:spacing w:before="0" w:line="240" w:lineRule="auto"/>
              <w:jc w:val="left"/>
              <w:rPr>
                <w:rFonts w:cstheme="minorHAnsi"/>
                <w:b/>
                <w:bCs/>
                <w:color w:val="808080"/>
                <w:sz w:val="28"/>
                <w:szCs w:val="28"/>
                <w:lang w:val="en-GB" w:eastAsia="zh-CN"/>
              </w:rPr>
            </w:pPr>
          </w:p>
          <w:p w:rsidR="00E53DCE" w:rsidRPr="00AF70DA" w:rsidRDefault="00E53DCE" w:rsidP="00D82ACA">
            <w:pPr>
              <w:spacing w:before="0" w:line="240" w:lineRule="auto"/>
              <w:jc w:val="left"/>
              <w:rPr>
                <w:rFonts w:cs="Times New Roman Bold"/>
                <w:b/>
                <w:bCs/>
                <w:color w:val="808080"/>
                <w:sz w:val="28"/>
                <w:szCs w:val="28"/>
                <w:lang w:val="en-GB" w:eastAsia="zh-CN"/>
              </w:rPr>
            </w:pPr>
          </w:p>
        </w:tc>
      </w:tr>
      <w:tr w:rsidR="00E53DCE" w:rsidRPr="00334544" w:rsidTr="00DA4711">
        <w:trPr>
          <w:jc w:val="center"/>
        </w:trPr>
        <w:tc>
          <w:tcPr>
            <w:tcW w:w="7054" w:type="dxa"/>
            <w:gridSpan w:val="2"/>
            <w:shd w:val="clear" w:color="auto" w:fill="auto"/>
          </w:tcPr>
          <w:p w:rsidR="00E53DCE" w:rsidRPr="00334544" w:rsidRDefault="009C6A12" w:rsidP="00D82ACA">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4F08ED" w:rsidP="00D82ACA">
            <w:pPr>
              <w:spacing w:before="0" w:line="240" w:lineRule="auto"/>
              <w:jc w:val="left"/>
              <w:rPr>
                <w:b/>
                <w:bCs/>
                <w:szCs w:val="24"/>
                <w:lang w:val="fr-CH"/>
              </w:rPr>
            </w:pPr>
            <w:r>
              <w:rPr>
                <w:b/>
                <w:bCs/>
                <w:szCs w:val="24"/>
                <w:lang w:val="fr-CH"/>
              </w:rPr>
              <w:t>CR</w:t>
            </w:r>
            <w:r w:rsidR="00D631CE" w:rsidRPr="00334544">
              <w:rPr>
                <w:b/>
                <w:bCs/>
                <w:szCs w:val="24"/>
                <w:lang w:val="fr-CH"/>
              </w:rPr>
              <w:t>/</w:t>
            </w:r>
            <w:r>
              <w:rPr>
                <w:b/>
                <w:bCs/>
                <w:szCs w:val="24"/>
                <w:lang w:val="fr-CH"/>
              </w:rPr>
              <w:t>380</w:t>
            </w:r>
          </w:p>
        </w:tc>
        <w:tc>
          <w:tcPr>
            <w:tcW w:w="2835" w:type="dxa"/>
            <w:shd w:val="clear" w:color="auto" w:fill="auto"/>
          </w:tcPr>
          <w:p w:rsidR="00E53DCE" w:rsidRPr="00334544" w:rsidRDefault="009C6A12" w:rsidP="00D82ACA">
            <w:pPr>
              <w:spacing w:before="0" w:line="240" w:lineRule="auto"/>
              <w:jc w:val="right"/>
              <w:rPr>
                <w:szCs w:val="24"/>
                <w:lang w:val="en-GB"/>
              </w:rPr>
            </w:pPr>
            <w:r w:rsidRPr="00334544">
              <w:rPr>
                <w:szCs w:val="24"/>
                <w:lang w:eastAsia="zh-CN"/>
              </w:rPr>
              <w:t>20</w:t>
            </w:r>
            <w:r w:rsidRPr="00334544">
              <w:rPr>
                <w:rFonts w:hint="eastAsia"/>
                <w:szCs w:val="24"/>
                <w:lang w:eastAsia="zh-CN"/>
              </w:rPr>
              <w:t>1</w:t>
            </w:r>
            <w:r w:rsidR="004F08ED">
              <w:rPr>
                <w:szCs w:val="24"/>
                <w:lang w:eastAsia="zh-CN"/>
              </w:rPr>
              <w:t>5</w:t>
            </w:r>
            <w:r w:rsidRPr="00334544">
              <w:rPr>
                <w:rFonts w:ascii="SimSun" w:hAnsi="SimSun" w:hint="eastAsia"/>
                <w:szCs w:val="24"/>
                <w:lang w:eastAsia="zh-CN"/>
              </w:rPr>
              <w:t>年</w:t>
            </w:r>
            <w:r w:rsidR="004F08ED">
              <w:rPr>
                <w:szCs w:val="24"/>
                <w:lang w:eastAsia="zh-CN"/>
              </w:rPr>
              <w:t>4</w:t>
            </w:r>
            <w:r w:rsidRPr="00334544">
              <w:rPr>
                <w:rFonts w:ascii="SimSun" w:hAnsi="SimSun" w:hint="eastAsia"/>
                <w:szCs w:val="24"/>
                <w:lang w:eastAsia="zh-CN"/>
              </w:rPr>
              <w:t>月</w:t>
            </w:r>
            <w:r w:rsidR="004F08ED">
              <w:rPr>
                <w:rFonts w:hint="eastAsia"/>
                <w:szCs w:val="24"/>
                <w:lang w:eastAsia="zh-CN"/>
              </w:rPr>
              <w:t>1</w:t>
            </w:r>
            <w:r w:rsidR="004F08ED">
              <w:rPr>
                <w:szCs w:val="24"/>
                <w:lang w:eastAsia="zh-CN"/>
              </w:rPr>
              <w:t>7</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D82ACA">
            <w:pPr>
              <w:spacing w:before="0" w:line="240" w:lineRule="auto"/>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D82ACA">
            <w:pPr>
              <w:spacing w:before="0" w:line="240" w:lineRule="auto"/>
              <w:jc w:val="left"/>
              <w:rPr>
                <w:szCs w:val="24"/>
              </w:rPr>
            </w:pPr>
          </w:p>
        </w:tc>
      </w:tr>
      <w:tr w:rsidR="00E53DCE" w:rsidRPr="00334544" w:rsidTr="00DA4711">
        <w:trPr>
          <w:jc w:val="center"/>
        </w:trPr>
        <w:tc>
          <w:tcPr>
            <w:tcW w:w="9889" w:type="dxa"/>
            <w:gridSpan w:val="3"/>
            <w:shd w:val="clear" w:color="auto" w:fill="auto"/>
          </w:tcPr>
          <w:p w:rsidR="00E53DCE" w:rsidRPr="00334544" w:rsidRDefault="00D631CE" w:rsidP="00D82ACA">
            <w:pPr>
              <w:spacing w:before="0" w:line="240" w:lineRule="auto"/>
              <w:jc w:val="left"/>
              <w:rPr>
                <w:b/>
                <w:bCs/>
                <w:szCs w:val="24"/>
                <w:lang w:eastAsia="zh-CN"/>
              </w:rPr>
            </w:pPr>
            <w:r w:rsidRPr="00334544">
              <w:rPr>
                <w:rFonts w:ascii="SimSun" w:eastAsia="SimSun" w:hAnsi="SimSun" w:hint="eastAsia"/>
                <w:b/>
                <w:bCs/>
                <w:szCs w:val="24"/>
                <w:lang w:eastAsia="zh-CN"/>
              </w:rPr>
              <w:t>致国际电联成员国主管部门</w:t>
            </w:r>
          </w:p>
          <w:p w:rsidR="00E53DCE" w:rsidRPr="00334544" w:rsidRDefault="00E53DCE" w:rsidP="00D82ACA">
            <w:pPr>
              <w:spacing w:before="0" w:line="240" w:lineRule="auto"/>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D82ACA">
            <w:pPr>
              <w:spacing w:before="0" w:line="240" w:lineRule="auto"/>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D82ACA">
            <w:pPr>
              <w:spacing w:before="0" w:line="240" w:lineRule="auto"/>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D82ACA">
            <w:pPr>
              <w:tabs>
                <w:tab w:val="clear" w:pos="1588"/>
                <w:tab w:val="left" w:pos="1560"/>
              </w:tabs>
              <w:spacing w:before="0" w:line="240" w:lineRule="auto"/>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A72509" w:rsidP="00D82ACA">
            <w:pPr>
              <w:tabs>
                <w:tab w:val="clear" w:pos="1588"/>
                <w:tab w:val="left" w:pos="1560"/>
              </w:tabs>
              <w:spacing w:before="0" w:line="240" w:lineRule="auto"/>
              <w:rPr>
                <w:b/>
                <w:bCs/>
                <w:szCs w:val="24"/>
                <w:lang w:eastAsia="zh-CN"/>
              </w:rPr>
            </w:pPr>
            <w:r>
              <w:rPr>
                <w:rFonts w:hint="eastAsia"/>
                <w:b/>
                <w:bCs/>
                <w:szCs w:val="24"/>
                <w:lang w:val="en-GB" w:eastAsia="zh-CN"/>
              </w:rPr>
              <w:t>往届世界无线电通信大会（</w:t>
            </w:r>
            <w:r w:rsidR="00600607">
              <w:rPr>
                <w:b/>
                <w:bCs/>
                <w:szCs w:val="24"/>
                <w:lang w:val="en-GB" w:eastAsia="zh-CN"/>
              </w:rPr>
              <w:t>WRC</w:t>
            </w:r>
            <w:r>
              <w:rPr>
                <w:rFonts w:hint="eastAsia"/>
                <w:b/>
                <w:bCs/>
                <w:szCs w:val="24"/>
                <w:lang w:val="en-GB" w:eastAsia="zh-CN"/>
              </w:rPr>
              <w:t>）就应用《</w:t>
            </w:r>
            <w:r w:rsidR="00600607">
              <w:rPr>
                <w:rFonts w:hint="eastAsia"/>
                <w:b/>
                <w:bCs/>
                <w:szCs w:val="24"/>
                <w:lang w:eastAsia="zh-CN"/>
              </w:rPr>
              <w:t>无线电规则</w:t>
            </w:r>
            <w:r>
              <w:rPr>
                <w:rFonts w:hint="eastAsia"/>
                <w:b/>
                <w:bCs/>
                <w:szCs w:val="24"/>
                <w:lang w:eastAsia="zh-CN"/>
              </w:rPr>
              <w:t>》做出的决定</w:t>
            </w:r>
          </w:p>
        </w:tc>
      </w:tr>
      <w:tr w:rsidR="00E53DCE" w:rsidRPr="00334544" w:rsidTr="00DA4711">
        <w:trPr>
          <w:jc w:val="center"/>
        </w:trPr>
        <w:tc>
          <w:tcPr>
            <w:tcW w:w="1526" w:type="dxa"/>
            <w:shd w:val="clear" w:color="auto" w:fill="auto"/>
          </w:tcPr>
          <w:p w:rsidR="00E53DCE" w:rsidRPr="00334544" w:rsidRDefault="00E53DCE" w:rsidP="00D82AC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D82ACA">
            <w:pPr>
              <w:tabs>
                <w:tab w:val="clear" w:pos="1588"/>
                <w:tab w:val="left" w:pos="1560"/>
              </w:tabs>
              <w:spacing w:before="0" w:line="240" w:lineRule="auto"/>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D82AC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D82ACA">
            <w:pPr>
              <w:tabs>
                <w:tab w:val="clear" w:pos="1588"/>
                <w:tab w:val="left" w:pos="1560"/>
              </w:tabs>
              <w:spacing w:before="0" w:line="240" w:lineRule="auto"/>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82ACA">
            <w:pPr>
              <w:tabs>
                <w:tab w:val="clear" w:pos="1588"/>
                <w:tab w:val="left" w:pos="1560"/>
              </w:tabs>
              <w:spacing w:before="0" w:line="240" w:lineRule="auto"/>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D82ACA">
            <w:pPr>
              <w:spacing w:before="0" w:line="240" w:lineRule="auto"/>
              <w:jc w:val="left"/>
              <w:rPr>
                <w:b/>
                <w:bCs/>
                <w:szCs w:val="24"/>
                <w:lang w:eastAsia="zh-CN"/>
              </w:rPr>
            </w:pPr>
          </w:p>
        </w:tc>
      </w:tr>
    </w:tbl>
    <w:p w:rsidR="000212C0" w:rsidRDefault="00A72509" w:rsidP="00D82ACA">
      <w:pPr>
        <w:spacing w:line="240" w:lineRule="auto"/>
        <w:ind w:firstLineChars="200" w:firstLine="480"/>
        <w:rPr>
          <w:szCs w:val="24"/>
          <w:lang w:eastAsia="zh-CN"/>
        </w:rPr>
      </w:pPr>
      <w:r>
        <w:rPr>
          <w:rFonts w:hint="eastAsia"/>
          <w:szCs w:val="24"/>
          <w:lang w:eastAsia="zh-CN"/>
        </w:rPr>
        <w:t>无线电规则委员会在第</w:t>
      </w:r>
      <w:r>
        <w:rPr>
          <w:rFonts w:hint="eastAsia"/>
          <w:szCs w:val="24"/>
          <w:lang w:eastAsia="zh-CN"/>
        </w:rPr>
        <w:t>68</w:t>
      </w:r>
      <w:r>
        <w:rPr>
          <w:rFonts w:hint="eastAsia"/>
          <w:szCs w:val="24"/>
          <w:lang w:eastAsia="zh-CN"/>
        </w:rPr>
        <w:t>次会议（</w:t>
      </w:r>
      <w:r>
        <w:rPr>
          <w:rFonts w:hint="eastAsia"/>
          <w:szCs w:val="24"/>
          <w:lang w:eastAsia="zh-CN"/>
        </w:rPr>
        <w:t>2015</w:t>
      </w:r>
      <w:r>
        <w:rPr>
          <w:rFonts w:hint="eastAsia"/>
          <w:szCs w:val="24"/>
          <w:lang w:eastAsia="zh-CN"/>
        </w:rPr>
        <w:t>年</w:t>
      </w:r>
      <w:r>
        <w:rPr>
          <w:rFonts w:hint="eastAsia"/>
          <w:szCs w:val="24"/>
          <w:lang w:eastAsia="zh-CN"/>
        </w:rPr>
        <w:t>3</w:t>
      </w:r>
      <w:r>
        <w:rPr>
          <w:rFonts w:hint="eastAsia"/>
          <w:szCs w:val="24"/>
          <w:lang w:eastAsia="zh-CN"/>
        </w:rPr>
        <w:t>月</w:t>
      </w:r>
      <w:r w:rsidR="000212C0">
        <w:rPr>
          <w:szCs w:val="24"/>
          <w:lang w:eastAsia="zh-CN"/>
        </w:rPr>
        <w:t>16-20</w:t>
      </w:r>
      <w:r>
        <w:rPr>
          <w:rFonts w:hint="eastAsia"/>
          <w:szCs w:val="24"/>
          <w:lang w:eastAsia="zh-CN"/>
        </w:rPr>
        <w:t>日）上审议了</w:t>
      </w:r>
      <w:r w:rsidRPr="00A72509">
        <w:rPr>
          <w:rFonts w:hint="eastAsia"/>
          <w:szCs w:val="24"/>
          <w:lang w:eastAsia="zh-CN"/>
        </w:rPr>
        <w:t>往届世界无线电通信大会（</w:t>
      </w:r>
      <w:r w:rsidRPr="00A72509">
        <w:rPr>
          <w:rFonts w:hint="eastAsia"/>
          <w:szCs w:val="24"/>
          <w:lang w:eastAsia="zh-CN"/>
        </w:rPr>
        <w:t>WRC</w:t>
      </w:r>
      <w:r w:rsidRPr="00A72509">
        <w:rPr>
          <w:rFonts w:hint="eastAsia"/>
          <w:szCs w:val="24"/>
          <w:lang w:eastAsia="zh-CN"/>
        </w:rPr>
        <w:t>）</w:t>
      </w:r>
      <w:r>
        <w:rPr>
          <w:rFonts w:hint="eastAsia"/>
          <w:szCs w:val="24"/>
          <w:lang w:eastAsia="zh-CN"/>
        </w:rPr>
        <w:t>具有规则属性的决定的摘要，在上述决定做出之时，《无线电规则》或《程序规则》中并不存在相应条款。</w:t>
      </w:r>
    </w:p>
    <w:p w:rsidR="000212C0" w:rsidRDefault="00A72509" w:rsidP="00D82ACA">
      <w:pPr>
        <w:spacing w:line="240" w:lineRule="auto"/>
        <w:ind w:firstLineChars="200" w:firstLine="480"/>
        <w:rPr>
          <w:szCs w:val="24"/>
          <w:lang w:eastAsia="zh-CN"/>
        </w:rPr>
      </w:pPr>
      <w:r>
        <w:rPr>
          <w:rFonts w:hint="eastAsia"/>
          <w:szCs w:val="24"/>
          <w:lang w:eastAsia="zh-CN"/>
        </w:rPr>
        <w:t>委员会在审议过程中（参见此</w:t>
      </w:r>
      <w:hyperlink r:id="rId8" w:history="1">
        <w:r>
          <w:rPr>
            <w:rStyle w:val="Hyperlink"/>
            <w:rFonts w:hint="eastAsia"/>
            <w:szCs w:val="24"/>
            <w:lang w:eastAsia="zh-CN"/>
          </w:rPr>
          <w:t>摘要</w:t>
        </w:r>
      </w:hyperlink>
      <w:r w:rsidR="000212C0" w:rsidRPr="00490CDD">
        <w:rPr>
          <w:rStyle w:val="FootnoteReference"/>
          <w:szCs w:val="24"/>
        </w:rPr>
        <w:footnoteReference w:id="1"/>
      </w:r>
      <w:r w:rsidRPr="00A72509">
        <w:rPr>
          <w:rStyle w:val="Hyperlink"/>
          <w:rFonts w:hint="eastAsia"/>
          <w:color w:val="auto"/>
          <w:szCs w:val="24"/>
          <w:u w:val="none"/>
          <w:lang w:eastAsia="zh-CN"/>
        </w:rPr>
        <w:t>），</w:t>
      </w:r>
      <w:r>
        <w:rPr>
          <w:rStyle w:val="Hyperlink"/>
          <w:rFonts w:hint="eastAsia"/>
          <w:color w:val="auto"/>
          <w:szCs w:val="24"/>
          <w:u w:val="none"/>
          <w:lang w:eastAsia="zh-CN"/>
        </w:rPr>
        <w:t>确定了一批仍</w:t>
      </w:r>
      <w:r w:rsidR="00D82ACA">
        <w:rPr>
          <w:rStyle w:val="Hyperlink"/>
          <w:rFonts w:hint="eastAsia"/>
          <w:color w:val="auto"/>
          <w:szCs w:val="24"/>
          <w:u w:val="none"/>
          <w:lang w:eastAsia="zh-CN"/>
        </w:rPr>
        <w:t>具</w:t>
      </w:r>
      <w:r>
        <w:rPr>
          <w:rStyle w:val="Hyperlink"/>
          <w:rFonts w:hint="eastAsia"/>
          <w:color w:val="auto"/>
          <w:szCs w:val="24"/>
          <w:u w:val="none"/>
          <w:lang w:eastAsia="zh-CN"/>
        </w:rPr>
        <w:t>相关</w:t>
      </w:r>
      <w:r w:rsidR="00D82ACA">
        <w:rPr>
          <w:rStyle w:val="Hyperlink"/>
          <w:rFonts w:hint="eastAsia"/>
          <w:color w:val="auto"/>
          <w:szCs w:val="24"/>
          <w:u w:val="none"/>
          <w:lang w:eastAsia="zh-CN"/>
        </w:rPr>
        <w:t>性</w:t>
      </w:r>
      <w:r>
        <w:rPr>
          <w:rStyle w:val="Hyperlink"/>
          <w:rFonts w:hint="eastAsia"/>
          <w:color w:val="auto"/>
          <w:szCs w:val="24"/>
          <w:u w:val="none"/>
          <w:lang w:eastAsia="zh-CN"/>
        </w:rPr>
        <w:t>的解释性</w:t>
      </w:r>
      <w:r>
        <w:rPr>
          <w:rStyle w:val="Hyperlink"/>
          <w:rFonts w:hint="eastAsia"/>
          <w:color w:val="auto"/>
          <w:szCs w:val="24"/>
          <w:u w:val="none"/>
          <w:lang w:eastAsia="zh-CN"/>
        </w:rPr>
        <w:t>WRC</w:t>
      </w:r>
      <w:r>
        <w:rPr>
          <w:rStyle w:val="Hyperlink"/>
          <w:rFonts w:hint="eastAsia"/>
          <w:color w:val="auto"/>
          <w:szCs w:val="24"/>
          <w:u w:val="none"/>
          <w:lang w:eastAsia="zh-CN"/>
        </w:rPr>
        <w:t>决定。</w:t>
      </w:r>
      <w:r>
        <w:rPr>
          <w:rFonts w:hint="eastAsia"/>
          <w:szCs w:val="24"/>
          <w:lang w:eastAsia="zh-CN"/>
        </w:rPr>
        <w:t>无线电规则委员会</w:t>
      </w:r>
      <w:r w:rsidR="00D82ACA">
        <w:rPr>
          <w:rFonts w:hint="eastAsia"/>
          <w:szCs w:val="24"/>
          <w:lang w:eastAsia="zh-CN"/>
        </w:rPr>
        <w:t>要求</w:t>
      </w:r>
      <w:r>
        <w:rPr>
          <w:rFonts w:hint="eastAsia"/>
          <w:szCs w:val="24"/>
          <w:lang w:eastAsia="zh-CN"/>
        </w:rPr>
        <w:t>主任发出此份通函，请主管部门注意</w:t>
      </w:r>
      <w:r w:rsidR="00D82ACA">
        <w:rPr>
          <w:rFonts w:hint="eastAsia"/>
          <w:szCs w:val="24"/>
          <w:lang w:eastAsia="zh-CN"/>
        </w:rPr>
        <w:t>上述</w:t>
      </w:r>
      <w:r w:rsidR="00D82ACA">
        <w:rPr>
          <w:szCs w:val="24"/>
          <w:lang w:eastAsia="zh-CN"/>
        </w:rPr>
        <w:t>已</w:t>
      </w:r>
      <w:r>
        <w:rPr>
          <w:rFonts w:hint="eastAsia"/>
          <w:szCs w:val="24"/>
          <w:lang w:eastAsia="zh-CN"/>
        </w:rPr>
        <w:t>确定的具体决定。</w:t>
      </w:r>
      <w:r w:rsidR="000212C0">
        <w:rPr>
          <w:szCs w:val="24"/>
          <w:lang w:eastAsia="zh-CN"/>
        </w:rPr>
        <w:t xml:space="preserve"> </w:t>
      </w:r>
    </w:p>
    <w:p w:rsidR="002A5DD7" w:rsidRPr="00334544" w:rsidRDefault="00D82ACA" w:rsidP="00D82ACA">
      <w:pPr>
        <w:spacing w:line="240" w:lineRule="auto"/>
        <w:ind w:firstLineChars="200" w:firstLine="480"/>
        <w:rPr>
          <w:rFonts w:asciiTheme="minorHAnsi" w:hAnsiTheme="minorHAnsi" w:cstheme="minorHAnsi"/>
          <w:szCs w:val="24"/>
          <w:lang w:eastAsia="zh-CN"/>
        </w:rPr>
      </w:pPr>
      <w:r>
        <w:rPr>
          <w:rFonts w:hint="eastAsia"/>
          <w:szCs w:val="24"/>
          <w:lang w:eastAsia="zh-CN"/>
        </w:rPr>
        <w:t>有关</w:t>
      </w:r>
      <w:r w:rsidR="00A72509">
        <w:rPr>
          <w:rFonts w:hint="eastAsia"/>
          <w:szCs w:val="24"/>
          <w:lang w:eastAsia="zh-CN"/>
        </w:rPr>
        <w:t>清单请参见本函附件。</w:t>
      </w:r>
    </w:p>
    <w:p w:rsidR="00031E64" w:rsidRDefault="009C6A12" w:rsidP="00D82ACA">
      <w:pPr>
        <w:spacing w:before="72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0212C0">
        <w:rPr>
          <w:rFonts w:asciiTheme="majorEastAsia" w:eastAsiaTheme="majorEastAsia" w:hAnsiTheme="majorEastAsia"/>
          <w:szCs w:val="24"/>
          <w:lang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AF051D" w:rsidRPr="00E55A57" w:rsidRDefault="00E55A57" w:rsidP="00153761">
      <w:pPr>
        <w:spacing w:before="1080" w:line="240" w:lineRule="auto"/>
        <w:jc w:val="left"/>
        <w:rPr>
          <w:rFonts w:asciiTheme="majorEastAsia" w:eastAsiaTheme="majorEastAsia" w:hAnsiTheme="majorEastAsia"/>
          <w:b/>
          <w:bCs/>
          <w:szCs w:val="24"/>
          <w:lang w:eastAsia="zh-CN"/>
        </w:rPr>
      </w:pPr>
      <w:r w:rsidRPr="00E55A57">
        <w:rPr>
          <w:rFonts w:asciiTheme="majorEastAsia" w:eastAsiaTheme="majorEastAsia" w:hAnsiTheme="majorEastAsia" w:hint="eastAsia"/>
          <w:b/>
          <w:bCs/>
          <w:szCs w:val="24"/>
          <w:lang w:eastAsia="zh-CN"/>
        </w:rPr>
        <w:t>附件</w:t>
      </w:r>
    </w:p>
    <w:p w:rsidR="00153761" w:rsidRDefault="00E55A57" w:rsidP="00153761">
      <w:pPr>
        <w:spacing w:before="240" w:after="120" w:line="240" w:lineRule="auto"/>
        <w:jc w:val="left"/>
        <w:rPr>
          <w:rFonts w:asciiTheme="minorHAnsi" w:hAnsiTheme="minorHAnsi" w:cstheme="minorHAnsi"/>
          <w:b/>
          <w:bCs/>
          <w:sz w:val="18"/>
          <w:szCs w:val="18"/>
          <w:u w:val="single"/>
          <w:lang w:eastAsia="zh-CN"/>
        </w:rPr>
      </w:pPr>
      <w:r w:rsidRPr="00E55A57">
        <w:rPr>
          <w:rFonts w:asciiTheme="minorHAnsi" w:hAnsiTheme="minorHAnsi" w:cstheme="minorHAnsi" w:hint="eastAsia"/>
          <w:b/>
          <w:bCs/>
          <w:sz w:val="18"/>
          <w:szCs w:val="18"/>
          <w:u w:val="single"/>
          <w:lang w:eastAsia="zh-CN"/>
        </w:rPr>
        <w:t>分发：</w:t>
      </w:r>
    </w:p>
    <w:p w:rsidR="00E55A57" w:rsidRDefault="00E55A57" w:rsidP="00153761">
      <w:pPr>
        <w:spacing w:before="0" w:line="240" w:lineRule="auto"/>
        <w:jc w:val="left"/>
        <w:rPr>
          <w:rFonts w:asciiTheme="majorEastAsia" w:eastAsiaTheme="majorEastAsia" w:hAnsiTheme="majorEastAsia"/>
          <w:szCs w:val="24"/>
          <w:lang w:eastAsia="zh-CN"/>
        </w:rPr>
      </w:pPr>
      <w:r w:rsidRPr="00733EA7">
        <w:rPr>
          <w:rFonts w:asciiTheme="minorHAnsi" w:hAnsiTheme="minorHAnsi" w:cstheme="minorHAnsi"/>
          <w:sz w:val="18"/>
          <w:szCs w:val="18"/>
          <w:lang w:eastAsia="zh-CN"/>
        </w:rPr>
        <w:t xml:space="preserve">- </w:t>
      </w:r>
      <w:r>
        <w:rPr>
          <w:rFonts w:asciiTheme="minorHAnsi" w:hAnsiTheme="minorHAnsi" w:cstheme="minorHAnsi" w:hint="eastAsia"/>
          <w:sz w:val="18"/>
          <w:szCs w:val="18"/>
          <w:lang w:eastAsia="zh-CN"/>
        </w:rPr>
        <w:t>国际电联成员国主管部门</w:t>
      </w:r>
      <w:r w:rsidRPr="00733EA7">
        <w:rPr>
          <w:rFonts w:asciiTheme="minorHAnsi" w:hAnsiTheme="minorHAnsi" w:cstheme="minorHAnsi"/>
          <w:sz w:val="18"/>
          <w:szCs w:val="18"/>
          <w:lang w:eastAsia="zh-CN"/>
        </w:rPr>
        <w:br/>
        <w:t xml:space="preserve">- </w:t>
      </w:r>
      <w:r>
        <w:rPr>
          <w:rFonts w:asciiTheme="minorHAnsi" w:hAnsiTheme="minorHAnsi" w:cstheme="minorHAnsi" w:hint="eastAsia"/>
          <w:sz w:val="18"/>
          <w:szCs w:val="18"/>
          <w:lang w:eastAsia="zh-CN"/>
        </w:rPr>
        <w:t>无线电规则委员会各位委员</w:t>
      </w:r>
    </w:p>
    <w:p w:rsidR="000212C0" w:rsidRDefault="000212C0" w:rsidP="00D82ACA">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p>
    <w:p w:rsidR="000212C0" w:rsidRDefault="000212C0" w:rsidP="00D82ACA">
      <w:pPr>
        <w:spacing w:before="0" w:line="240" w:lineRule="auto"/>
        <w:jc w:val="left"/>
        <w:rPr>
          <w:rFonts w:asciiTheme="majorEastAsia" w:eastAsiaTheme="majorEastAsia" w:hAnsiTheme="majorEastAsia"/>
          <w:szCs w:val="24"/>
          <w:lang w:eastAsia="zh-CN"/>
        </w:rPr>
        <w:sectPr w:rsidR="000212C0"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pPr>
    </w:p>
    <w:p w:rsidR="000212C0" w:rsidRDefault="00A72509" w:rsidP="00D82ACA">
      <w:pPr>
        <w:spacing w:line="240" w:lineRule="auto"/>
        <w:jc w:val="center"/>
        <w:rPr>
          <w:rFonts w:asciiTheme="majorBidi" w:hAnsiTheme="majorBidi" w:cstheme="majorBidi"/>
          <w:b/>
          <w:bCs/>
          <w:szCs w:val="24"/>
          <w:lang w:eastAsia="zh-CN"/>
        </w:rPr>
      </w:pPr>
      <w:r>
        <w:rPr>
          <w:rFonts w:asciiTheme="majorBidi" w:hAnsiTheme="majorBidi" w:cstheme="majorBidi" w:hint="eastAsia"/>
          <w:b/>
          <w:bCs/>
          <w:szCs w:val="24"/>
          <w:lang w:eastAsia="zh-CN"/>
        </w:rPr>
        <w:lastRenderedPageBreak/>
        <w:t>附件</w:t>
      </w:r>
    </w:p>
    <w:p w:rsidR="000212C0" w:rsidRPr="00494233" w:rsidRDefault="00DD3F8D" w:rsidP="00D82ACA">
      <w:pPr>
        <w:spacing w:line="240" w:lineRule="auto"/>
        <w:jc w:val="center"/>
        <w:rPr>
          <w:rFonts w:asciiTheme="majorBidi" w:hAnsiTheme="majorBidi" w:cstheme="majorBidi"/>
          <w:b/>
          <w:bCs/>
          <w:szCs w:val="24"/>
          <w:lang w:eastAsia="zh-CN"/>
        </w:rPr>
      </w:pPr>
      <w:r>
        <w:rPr>
          <w:rFonts w:asciiTheme="majorBidi" w:hAnsiTheme="majorBidi" w:cstheme="majorBidi" w:hint="eastAsia"/>
          <w:b/>
          <w:bCs/>
          <w:szCs w:val="24"/>
          <w:lang w:eastAsia="zh-CN"/>
        </w:rPr>
        <w:t>未在</w:t>
      </w:r>
      <w:r w:rsidR="00A72509">
        <w:rPr>
          <w:rFonts w:asciiTheme="majorBidi" w:hAnsiTheme="majorBidi" w:cstheme="majorBidi" w:hint="eastAsia"/>
          <w:b/>
          <w:bCs/>
          <w:szCs w:val="24"/>
          <w:lang w:eastAsia="zh-CN"/>
        </w:rPr>
        <w:t>《无线电规则》中反映出</w:t>
      </w:r>
      <w:r>
        <w:rPr>
          <w:rFonts w:asciiTheme="majorBidi" w:hAnsiTheme="majorBidi" w:cstheme="majorBidi" w:hint="eastAsia"/>
          <w:b/>
          <w:bCs/>
          <w:szCs w:val="24"/>
          <w:lang w:eastAsia="zh-CN"/>
        </w:rPr>
        <w:t>但仍具相关性的</w:t>
      </w:r>
      <w:r>
        <w:rPr>
          <w:rFonts w:asciiTheme="majorBidi" w:hAnsiTheme="majorBidi" w:cstheme="majorBidi" w:hint="eastAsia"/>
          <w:b/>
          <w:bCs/>
          <w:szCs w:val="24"/>
          <w:lang w:eastAsia="zh-CN"/>
        </w:rPr>
        <w:t>WRC</w:t>
      </w:r>
      <w:r>
        <w:rPr>
          <w:rFonts w:asciiTheme="majorBidi" w:hAnsiTheme="majorBidi" w:cstheme="majorBidi" w:hint="eastAsia"/>
          <w:b/>
          <w:bCs/>
          <w:szCs w:val="24"/>
          <w:lang w:eastAsia="zh-CN"/>
        </w:rPr>
        <w:t>决定的摘要</w:t>
      </w:r>
    </w:p>
    <w:p w:rsidR="000212C0" w:rsidRPr="00494233" w:rsidRDefault="000212C0" w:rsidP="00D82ACA">
      <w:pPr>
        <w:spacing w:before="0" w:line="240" w:lineRule="auto"/>
        <w:rPr>
          <w:rFonts w:asciiTheme="majorBidi" w:hAnsiTheme="majorBidi" w:cstheme="majorBidi"/>
          <w:szCs w:val="24"/>
          <w:lang w:eastAsia="zh-CN"/>
        </w:rPr>
      </w:pPr>
    </w:p>
    <w:tbl>
      <w:tblPr>
        <w:tblStyle w:val="TableGrid"/>
        <w:tblW w:w="5208" w:type="pct"/>
        <w:tblInd w:w="-147" w:type="dxa"/>
        <w:tblLook w:val="0420" w:firstRow="1" w:lastRow="0" w:firstColumn="0" w:lastColumn="0" w:noHBand="0" w:noVBand="1"/>
      </w:tblPr>
      <w:tblGrid>
        <w:gridCol w:w="456"/>
        <w:gridCol w:w="1203"/>
        <w:gridCol w:w="1745"/>
        <w:gridCol w:w="10193"/>
        <w:gridCol w:w="1712"/>
      </w:tblGrid>
      <w:tr w:rsidR="000212C0" w:rsidRPr="00494233" w:rsidTr="00153761">
        <w:trPr>
          <w:cantSplit/>
          <w:tblHeader/>
        </w:trPr>
        <w:tc>
          <w:tcPr>
            <w:tcW w:w="149" w:type="pct"/>
            <w:vAlign w:val="center"/>
          </w:tcPr>
          <w:p w:rsidR="000212C0" w:rsidRPr="00494233" w:rsidRDefault="000212C0" w:rsidP="00D82ACA">
            <w:pPr>
              <w:pStyle w:val="Tablehead"/>
              <w:rPr>
                <w:rFonts w:asciiTheme="majorBidi" w:hAnsiTheme="majorBidi" w:cstheme="majorBidi"/>
                <w:b w:val="0"/>
                <w:bCs/>
                <w:sz w:val="24"/>
                <w:szCs w:val="24"/>
                <w:lang w:eastAsia="zh-CN"/>
              </w:rPr>
            </w:pPr>
          </w:p>
        </w:tc>
        <w:tc>
          <w:tcPr>
            <w:tcW w:w="393" w:type="pct"/>
            <w:vAlign w:val="center"/>
          </w:tcPr>
          <w:p w:rsidR="000212C0" w:rsidRPr="00494233" w:rsidRDefault="000212C0" w:rsidP="00D82ACA">
            <w:pPr>
              <w:pStyle w:val="Tablehead"/>
              <w:rPr>
                <w:rFonts w:asciiTheme="majorBidi" w:hAnsiTheme="majorBidi" w:cstheme="majorBidi"/>
                <w:sz w:val="24"/>
                <w:szCs w:val="24"/>
              </w:rPr>
            </w:pPr>
            <w:r w:rsidRPr="00494233">
              <w:rPr>
                <w:rFonts w:asciiTheme="majorBidi" w:hAnsiTheme="majorBidi" w:cstheme="majorBidi"/>
                <w:sz w:val="24"/>
                <w:szCs w:val="24"/>
              </w:rPr>
              <w:t>WRC</w:t>
            </w:r>
          </w:p>
        </w:tc>
        <w:tc>
          <w:tcPr>
            <w:tcW w:w="570" w:type="pct"/>
            <w:vAlign w:val="center"/>
          </w:tcPr>
          <w:p w:rsidR="000212C0" w:rsidRPr="00494233" w:rsidRDefault="00DD3F8D" w:rsidP="00D82ACA">
            <w:pPr>
              <w:pStyle w:val="Tablehead"/>
              <w:rPr>
                <w:rFonts w:asciiTheme="majorBidi" w:hAnsiTheme="majorBidi" w:cstheme="majorBidi"/>
                <w:sz w:val="24"/>
                <w:szCs w:val="24"/>
                <w:lang w:eastAsia="zh-CN"/>
              </w:rPr>
            </w:pPr>
            <w:r>
              <w:rPr>
                <w:rFonts w:asciiTheme="majorBidi" w:hAnsiTheme="majorBidi" w:cstheme="majorBidi" w:hint="eastAsia"/>
                <w:sz w:val="24"/>
                <w:szCs w:val="24"/>
                <w:lang w:eastAsia="zh-CN"/>
              </w:rPr>
              <w:t>引用的文件</w:t>
            </w:r>
          </w:p>
        </w:tc>
        <w:tc>
          <w:tcPr>
            <w:tcW w:w="3329" w:type="pct"/>
            <w:vAlign w:val="center"/>
          </w:tcPr>
          <w:p w:rsidR="000212C0" w:rsidRPr="00494233" w:rsidRDefault="00DD3F8D" w:rsidP="00D82ACA">
            <w:pPr>
              <w:pStyle w:val="Tablehead"/>
              <w:rPr>
                <w:rFonts w:asciiTheme="majorBidi" w:hAnsiTheme="majorBidi" w:cstheme="majorBidi"/>
                <w:sz w:val="24"/>
                <w:szCs w:val="24"/>
                <w:lang w:eastAsia="zh-CN"/>
              </w:rPr>
            </w:pPr>
            <w:r>
              <w:rPr>
                <w:rFonts w:asciiTheme="majorBidi" w:hAnsiTheme="majorBidi" w:cstheme="majorBidi" w:hint="eastAsia"/>
                <w:sz w:val="24"/>
                <w:szCs w:val="24"/>
                <w:lang w:eastAsia="zh-CN"/>
              </w:rPr>
              <w:t>决定</w:t>
            </w:r>
          </w:p>
        </w:tc>
        <w:tc>
          <w:tcPr>
            <w:tcW w:w="559" w:type="pct"/>
            <w:vAlign w:val="center"/>
          </w:tcPr>
          <w:p w:rsidR="000212C0" w:rsidRPr="00494233" w:rsidRDefault="00DD3F8D" w:rsidP="00D82ACA">
            <w:pPr>
              <w:pStyle w:val="Tablehead"/>
              <w:rPr>
                <w:rFonts w:asciiTheme="majorBidi" w:hAnsiTheme="majorBidi" w:cstheme="majorBidi"/>
                <w:sz w:val="24"/>
                <w:szCs w:val="24"/>
                <w:lang w:eastAsia="zh-CN"/>
              </w:rPr>
            </w:pPr>
            <w:r>
              <w:rPr>
                <w:rFonts w:asciiTheme="majorBidi" w:hAnsiTheme="majorBidi" w:cstheme="majorBidi" w:hint="eastAsia"/>
                <w:sz w:val="24"/>
                <w:szCs w:val="24"/>
                <w:lang w:eastAsia="zh-CN"/>
              </w:rPr>
              <w:t>说明</w:t>
            </w:r>
            <w:r>
              <w:rPr>
                <w:rFonts w:asciiTheme="majorBidi" w:hAnsiTheme="majorBidi" w:cstheme="majorBidi" w:hint="eastAsia"/>
                <w:sz w:val="24"/>
                <w:szCs w:val="24"/>
                <w:lang w:eastAsia="zh-CN"/>
              </w:rPr>
              <w:t xml:space="preserve"> </w:t>
            </w:r>
          </w:p>
        </w:tc>
      </w:tr>
      <w:tr w:rsidR="000212C0" w:rsidRPr="00494233" w:rsidTr="00153761">
        <w:trPr>
          <w:cantSplit/>
        </w:trPr>
        <w:tc>
          <w:tcPr>
            <w:tcW w:w="149" w:type="pct"/>
            <w:tcBorders>
              <w:top w:val="single" w:sz="4" w:space="0" w:color="auto"/>
            </w:tcBorders>
          </w:tcPr>
          <w:p w:rsidR="000212C0" w:rsidRPr="00494233" w:rsidRDefault="000212C0" w:rsidP="00153761">
            <w:pPr>
              <w:spacing w:before="120" w:after="120" w:line="240" w:lineRule="auto"/>
              <w:rPr>
                <w:rFonts w:asciiTheme="majorBidi" w:hAnsiTheme="majorBidi" w:cstheme="majorBidi"/>
                <w:bCs/>
                <w:szCs w:val="24"/>
              </w:rPr>
            </w:pPr>
            <w:r w:rsidRPr="00494233">
              <w:rPr>
                <w:rFonts w:asciiTheme="majorBidi" w:hAnsiTheme="majorBidi" w:cstheme="majorBidi"/>
                <w:bCs/>
                <w:szCs w:val="24"/>
              </w:rPr>
              <w:t>16</w:t>
            </w:r>
          </w:p>
        </w:tc>
        <w:tc>
          <w:tcPr>
            <w:tcW w:w="393" w:type="pct"/>
            <w:tcBorders>
              <w:top w:val="single" w:sz="4" w:space="0" w:color="auto"/>
            </w:tcBorders>
          </w:tcPr>
          <w:p w:rsidR="000212C0" w:rsidRPr="009D0D0F" w:rsidRDefault="000212C0" w:rsidP="00153761">
            <w:pPr>
              <w:spacing w:before="120" w:after="120" w:line="240" w:lineRule="auto"/>
              <w:rPr>
                <w:rFonts w:asciiTheme="majorBidi" w:hAnsiTheme="majorBidi" w:cstheme="majorBidi"/>
                <w:bCs/>
                <w:szCs w:val="24"/>
              </w:rPr>
            </w:pPr>
            <w:r w:rsidRPr="009D0D0F">
              <w:rPr>
                <w:rFonts w:asciiTheme="majorBidi" w:hAnsiTheme="majorBidi" w:cstheme="majorBidi"/>
                <w:bCs/>
                <w:szCs w:val="24"/>
              </w:rPr>
              <w:t>WRC-03</w:t>
            </w:r>
          </w:p>
        </w:tc>
        <w:tc>
          <w:tcPr>
            <w:tcW w:w="570" w:type="pct"/>
            <w:tcBorders>
              <w:top w:val="single" w:sz="4" w:space="0" w:color="auto"/>
            </w:tcBorders>
          </w:tcPr>
          <w:p w:rsidR="000212C0" w:rsidRPr="00DD3F8D" w:rsidRDefault="00DD3F8D" w:rsidP="00153761">
            <w:pPr>
              <w:pStyle w:val="TableText0"/>
              <w:spacing w:before="120" w:after="120"/>
              <w:rPr>
                <w:rFonts w:asciiTheme="majorBidi" w:eastAsiaTheme="minorEastAsia" w:hAnsiTheme="majorBidi" w:cstheme="majorBidi"/>
                <w:sz w:val="24"/>
                <w:szCs w:val="24"/>
                <w:lang w:eastAsia="zh-CN"/>
              </w:rPr>
            </w:pPr>
            <w:r>
              <w:rPr>
                <w:rFonts w:ascii="SimSun" w:eastAsia="SimSun" w:hAnsi="SimSun" w:cs="SimSun" w:hint="eastAsia"/>
                <w:sz w:val="24"/>
                <w:szCs w:val="24"/>
              </w:rPr>
              <w:t>第</w:t>
            </w:r>
            <w:r>
              <w:rPr>
                <w:rFonts w:asciiTheme="majorBidi" w:hAnsiTheme="majorBidi" w:cstheme="majorBidi"/>
                <w:sz w:val="24"/>
                <w:szCs w:val="24"/>
              </w:rPr>
              <w:t>14</w:t>
            </w:r>
            <w:r>
              <w:rPr>
                <w:rFonts w:ascii="SimSun" w:eastAsia="SimSun" w:hAnsi="SimSun" w:cs="SimSun" w:hint="eastAsia"/>
                <w:sz w:val="24"/>
                <w:szCs w:val="24"/>
              </w:rPr>
              <w:t>次全体会议</w:t>
            </w:r>
            <w:hyperlink r:id="rId13" w:history="1">
              <w:r w:rsidR="000212C0" w:rsidRPr="009B1569">
                <w:rPr>
                  <w:rStyle w:val="Hyperlink"/>
                  <w:rFonts w:asciiTheme="majorBidi" w:hAnsiTheme="majorBidi" w:cstheme="majorBidi"/>
                  <w:sz w:val="24"/>
                  <w:szCs w:val="24"/>
                </w:rPr>
                <w:t>410</w:t>
              </w:r>
            </w:hyperlink>
            <w:r>
              <w:rPr>
                <w:rStyle w:val="Hyperlink"/>
                <w:rFonts w:asciiTheme="majorBidi" w:eastAsiaTheme="minorEastAsia" w:hAnsiTheme="majorBidi" w:cstheme="majorBidi" w:hint="eastAsia"/>
                <w:sz w:val="24"/>
                <w:szCs w:val="24"/>
                <w:lang w:eastAsia="zh-CN"/>
              </w:rPr>
              <w:t>号文件</w:t>
            </w:r>
          </w:p>
        </w:tc>
        <w:tc>
          <w:tcPr>
            <w:tcW w:w="3329" w:type="pct"/>
            <w:tcBorders>
              <w:top w:val="single" w:sz="4" w:space="0" w:color="auto"/>
            </w:tcBorders>
          </w:tcPr>
          <w:p w:rsidR="000212C0" w:rsidRPr="00494233" w:rsidRDefault="000453C3" w:rsidP="00153761">
            <w:pPr>
              <w:pStyle w:val="enumlev1"/>
              <w:tabs>
                <w:tab w:val="clear" w:pos="794"/>
                <w:tab w:val="left" w:pos="987"/>
              </w:tabs>
              <w:spacing w:before="120" w:after="120" w:line="240" w:lineRule="auto"/>
              <w:ind w:left="0" w:firstLine="0"/>
              <w:rPr>
                <w:rFonts w:asciiTheme="majorBidi" w:hAnsiTheme="majorBidi" w:cstheme="majorBidi"/>
                <w:szCs w:val="24"/>
              </w:rPr>
            </w:pPr>
            <w:r w:rsidRPr="00E979B1">
              <w:rPr>
                <w:rFonts w:ascii="Times New Roman" w:hAnsi="Times New Roman" w:hint="eastAsia"/>
                <w:lang w:val="es-ES_tradnl" w:eastAsia="zh-CN"/>
              </w:rPr>
              <w:t>在应用</w:t>
            </w:r>
            <w:r w:rsidRPr="00E979B1">
              <w:rPr>
                <w:rFonts w:ascii="Times New Roman" w:hAnsi="Times New Roman"/>
                <w:lang w:val="es-ES_tradnl" w:eastAsia="zh-CN"/>
              </w:rPr>
              <w:t>第</w:t>
            </w:r>
            <w:r w:rsidRPr="00E979B1">
              <w:rPr>
                <w:rFonts w:ascii="Times New Roman" w:hAnsi="Times New Roman" w:hint="eastAsia"/>
                <w:lang w:val="es-ES_tradnl" w:eastAsia="zh-CN"/>
              </w:rPr>
              <w:t>539</w:t>
            </w:r>
            <w:r w:rsidRPr="00E979B1">
              <w:rPr>
                <w:rFonts w:ascii="Times New Roman" w:hAnsi="Times New Roman" w:hint="eastAsia"/>
                <w:lang w:val="es-ES_tradnl" w:eastAsia="zh-CN"/>
              </w:rPr>
              <w:t>号决议</w:t>
            </w:r>
            <w:r w:rsidRPr="00E979B1">
              <w:rPr>
                <w:rFonts w:ascii="Times New Roman" w:hAnsi="Times New Roman"/>
                <w:lang w:val="es-ES_tradnl" w:eastAsia="zh-CN"/>
              </w:rPr>
              <w:t>（</w:t>
            </w:r>
            <w:r w:rsidRPr="00E979B1">
              <w:rPr>
                <w:rFonts w:ascii="Times New Roman" w:hAnsi="Times New Roman" w:hint="eastAsia"/>
                <w:lang w:val="es-ES_tradnl" w:eastAsia="zh-CN"/>
              </w:rPr>
              <w:t>WRC-03</w:t>
            </w:r>
            <w:r w:rsidRPr="00E979B1">
              <w:rPr>
                <w:rFonts w:ascii="Times New Roman" w:hAnsi="Times New Roman" w:hint="eastAsia"/>
                <w:lang w:val="es-ES_tradnl" w:eastAsia="zh-CN"/>
              </w:rPr>
              <w:t>，</w:t>
            </w:r>
            <w:r w:rsidRPr="00E979B1">
              <w:rPr>
                <w:rFonts w:ascii="Times New Roman" w:hAnsi="Times New Roman"/>
                <w:lang w:val="es-ES_tradnl" w:eastAsia="zh-CN"/>
              </w:rPr>
              <w:t>修订</w:t>
            </w:r>
            <w:r w:rsidRPr="00E979B1">
              <w:rPr>
                <w:rFonts w:ascii="Times New Roman" w:hAnsi="Times New Roman" w:hint="eastAsia"/>
                <w:lang w:val="es-ES_tradnl" w:eastAsia="zh-CN"/>
              </w:rPr>
              <w:t>版</w:t>
            </w:r>
            <w:r w:rsidRPr="00E979B1">
              <w:rPr>
                <w:rFonts w:ascii="Times New Roman" w:hAnsi="Times New Roman"/>
                <w:lang w:val="es-ES_tradnl" w:eastAsia="zh-CN"/>
              </w:rPr>
              <w:t>）</w:t>
            </w:r>
            <w:r w:rsidRPr="00E979B1">
              <w:rPr>
                <w:rFonts w:ascii="Times New Roman" w:hAnsi="Times New Roman" w:hint="eastAsia"/>
                <w:lang w:val="es-ES_tradnl" w:eastAsia="zh-CN"/>
              </w:rPr>
              <w:t>的</w:t>
            </w:r>
            <w:r w:rsidRPr="00E979B1">
              <w:rPr>
                <w:rFonts w:ascii="Times New Roman" w:hAnsi="Times New Roman"/>
                <w:lang w:val="es-ES_tradnl" w:eastAsia="zh-CN"/>
              </w:rPr>
              <w:t>过程中</w:t>
            </w:r>
            <w:r w:rsidRPr="00E979B1">
              <w:rPr>
                <w:rFonts w:ascii="Times New Roman" w:hAnsi="Times New Roman" w:hint="eastAsia"/>
                <w:lang w:val="es-ES_tradnl" w:eastAsia="zh-CN"/>
              </w:rPr>
              <w:t>，</w:t>
            </w:r>
            <w:r w:rsidRPr="00E979B1">
              <w:rPr>
                <w:rFonts w:ascii="Times New Roman" w:hAnsi="Times New Roman"/>
                <w:lang w:val="es-ES_tradnl" w:eastAsia="zh-CN"/>
              </w:rPr>
              <w:t>当通知主管部门</w:t>
            </w:r>
            <w:r w:rsidRPr="00E979B1">
              <w:rPr>
                <w:rFonts w:ascii="Times New Roman" w:hAnsi="Times New Roman" w:hint="eastAsia"/>
                <w:lang w:val="es-ES_tradnl" w:eastAsia="zh-CN"/>
              </w:rPr>
              <w:t>需要根据</w:t>
            </w:r>
            <w:r w:rsidRPr="0031099D">
              <w:rPr>
                <w:rFonts w:ascii="STKaiti" w:eastAsia="STKaiti" w:hAnsi="STKaiti" w:hint="eastAsia"/>
                <w:lang w:val="es-ES_tradnl" w:eastAsia="zh-CN"/>
              </w:rPr>
              <w:t>责成</w:t>
            </w:r>
            <w:r w:rsidRPr="0031099D">
              <w:rPr>
                <w:rFonts w:ascii="STKaiti" w:eastAsia="STKaiti" w:hAnsi="STKaiti"/>
                <w:lang w:val="es-ES_tradnl" w:eastAsia="zh-CN"/>
              </w:rPr>
              <w:t>无线电通信局</w:t>
            </w:r>
            <w:r w:rsidRPr="0031099D">
              <w:rPr>
                <w:rFonts w:ascii="STKaiti" w:eastAsia="STKaiti" w:hAnsi="STKaiti" w:hint="eastAsia"/>
                <w:lang w:val="es-ES_tradnl" w:eastAsia="zh-CN"/>
              </w:rPr>
              <w:t>1</w:t>
            </w:r>
            <w:r w:rsidRPr="00E979B1">
              <w:rPr>
                <w:rFonts w:ascii="Times New Roman" w:hAnsi="Times New Roman" w:hint="eastAsia"/>
                <w:lang w:val="es-ES_tradnl" w:eastAsia="zh-CN"/>
              </w:rPr>
              <w:t>的</w:t>
            </w:r>
            <w:r w:rsidRPr="00E979B1">
              <w:rPr>
                <w:rFonts w:ascii="Times New Roman" w:hAnsi="Times New Roman"/>
                <w:lang w:val="es-ES_tradnl" w:eastAsia="zh-CN"/>
              </w:rPr>
              <w:t>第一小段</w:t>
            </w:r>
            <w:r w:rsidRPr="00E979B1">
              <w:rPr>
                <w:rFonts w:ascii="Times New Roman" w:hAnsi="Times New Roman" w:hint="eastAsia"/>
                <w:lang w:val="es-ES_tradnl" w:eastAsia="zh-CN"/>
              </w:rPr>
              <w:t>寻求受影响</w:t>
            </w:r>
            <w:r w:rsidRPr="00E979B1">
              <w:rPr>
                <w:rFonts w:ascii="Times New Roman" w:hAnsi="Times New Roman"/>
                <w:lang w:val="es-ES_tradnl" w:eastAsia="zh-CN"/>
              </w:rPr>
              <w:t>主管部门的</w:t>
            </w:r>
            <w:r w:rsidRPr="00E979B1">
              <w:rPr>
                <w:rFonts w:ascii="Times New Roman" w:hAnsi="Times New Roman" w:hint="eastAsia"/>
                <w:lang w:val="es-ES_tradnl" w:eastAsia="zh-CN"/>
              </w:rPr>
              <w:t>同意，并且</w:t>
            </w:r>
            <w:r w:rsidRPr="00E979B1">
              <w:rPr>
                <w:rFonts w:ascii="Times New Roman" w:hAnsi="Times New Roman"/>
                <w:lang w:val="es-ES_tradnl" w:eastAsia="zh-CN"/>
              </w:rPr>
              <w:t>通知主管部门没有收到</w:t>
            </w:r>
            <w:r w:rsidRPr="00E979B1">
              <w:rPr>
                <w:rFonts w:ascii="Times New Roman" w:hAnsi="Times New Roman" w:hint="eastAsia"/>
                <w:lang w:val="es-ES_tradnl" w:eastAsia="zh-CN"/>
              </w:rPr>
              <w:t>请求</w:t>
            </w:r>
            <w:r w:rsidRPr="00E979B1">
              <w:rPr>
                <w:rFonts w:ascii="Times New Roman" w:hAnsi="Times New Roman"/>
                <w:lang w:val="es-ES_tradnl" w:eastAsia="zh-CN"/>
              </w:rPr>
              <w:t>受影响主管部门</w:t>
            </w:r>
            <w:r w:rsidRPr="00E979B1">
              <w:rPr>
                <w:rFonts w:ascii="Times New Roman" w:hAnsi="Times New Roman" w:hint="eastAsia"/>
                <w:lang w:val="es-ES_tradnl" w:eastAsia="zh-CN"/>
              </w:rPr>
              <w:t>同意</w:t>
            </w:r>
            <w:r w:rsidRPr="00E979B1">
              <w:rPr>
                <w:rFonts w:ascii="Times New Roman" w:hAnsi="Times New Roman"/>
                <w:lang w:val="es-ES_tradnl" w:eastAsia="zh-CN"/>
              </w:rPr>
              <w:t>的回复</w:t>
            </w:r>
            <w:r w:rsidRPr="00E979B1">
              <w:rPr>
                <w:rFonts w:ascii="Times New Roman" w:hAnsi="Times New Roman" w:hint="eastAsia"/>
                <w:lang w:val="es-ES_tradnl" w:eastAsia="zh-CN"/>
              </w:rPr>
              <w:t>时</w:t>
            </w:r>
            <w:r w:rsidRPr="00E979B1">
              <w:rPr>
                <w:rFonts w:ascii="Times New Roman" w:hAnsi="Times New Roman"/>
                <w:lang w:val="es-ES_tradnl" w:eastAsia="zh-CN"/>
              </w:rPr>
              <w:t>，</w:t>
            </w:r>
            <w:r w:rsidRPr="00E979B1">
              <w:rPr>
                <w:rFonts w:ascii="Times New Roman" w:hAnsi="Times New Roman" w:hint="eastAsia"/>
                <w:lang w:val="es-ES_tradnl" w:eastAsia="zh-CN"/>
              </w:rPr>
              <w:t>它</w:t>
            </w:r>
            <w:r w:rsidRPr="00E979B1">
              <w:rPr>
                <w:rFonts w:ascii="Times New Roman" w:hAnsi="Times New Roman"/>
                <w:lang w:val="es-ES_tradnl" w:eastAsia="zh-CN"/>
              </w:rPr>
              <w:t>可以</w:t>
            </w:r>
            <w:r w:rsidRPr="00E979B1">
              <w:rPr>
                <w:rFonts w:ascii="Times New Roman" w:hAnsi="Times New Roman" w:hint="eastAsia"/>
                <w:lang w:val="es-ES_tradnl" w:eastAsia="zh-CN"/>
              </w:rPr>
              <w:t>向</w:t>
            </w:r>
            <w:r w:rsidRPr="00E979B1">
              <w:rPr>
                <w:rFonts w:ascii="Times New Roman" w:hAnsi="Times New Roman"/>
                <w:lang w:val="es-ES_tradnl" w:eastAsia="zh-CN"/>
              </w:rPr>
              <w:t>BR</w:t>
            </w:r>
            <w:r w:rsidRPr="00E979B1">
              <w:rPr>
                <w:rFonts w:ascii="Times New Roman" w:hAnsi="Times New Roman"/>
                <w:lang w:val="es-ES_tradnl" w:eastAsia="zh-CN"/>
              </w:rPr>
              <w:t>请求协助。</w:t>
            </w:r>
            <w:r w:rsidRPr="00E979B1">
              <w:rPr>
                <w:rFonts w:ascii="Times New Roman" w:hAnsi="Times New Roman" w:hint="eastAsia"/>
                <w:lang w:val="es-ES_tradnl" w:eastAsia="zh-CN"/>
              </w:rPr>
              <w:t>如果</w:t>
            </w:r>
            <w:r w:rsidRPr="00E979B1">
              <w:rPr>
                <w:rFonts w:ascii="Times New Roman" w:hAnsi="Times New Roman"/>
                <w:lang w:val="es-ES_tradnl" w:eastAsia="zh-CN"/>
              </w:rPr>
              <w:t>在</w:t>
            </w:r>
            <w:r w:rsidRPr="00E979B1">
              <w:rPr>
                <w:rFonts w:ascii="Times New Roman" w:hAnsi="Times New Roman"/>
                <w:lang w:val="es-ES_tradnl" w:eastAsia="zh-CN"/>
              </w:rPr>
              <w:t>BR</w:t>
            </w:r>
            <w:r w:rsidRPr="00E979B1">
              <w:rPr>
                <w:rFonts w:ascii="Times New Roman" w:hAnsi="Times New Roman" w:hint="eastAsia"/>
                <w:lang w:val="es-ES_tradnl" w:eastAsia="zh-CN"/>
              </w:rPr>
              <w:t>提供</w:t>
            </w:r>
            <w:r w:rsidRPr="00E979B1">
              <w:rPr>
                <w:rFonts w:ascii="Times New Roman" w:hAnsi="Times New Roman"/>
                <w:lang w:val="es-ES_tradnl" w:eastAsia="zh-CN"/>
              </w:rPr>
              <w:t>协助后，受影响的主管部门仍然没有回复，</w:t>
            </w:r>
            <w:r w:rsidRPr="00E979B1">
              <w:rPr>
                <w:rFonts w:ascii="Times New Roman" w:hAnsi="Times New Roman" w:hint="eastAsia"/>
                <w:lang w:val="es-ES_tradnl" w:eastAsia="zh-CN"/>
              </w:rPr>
              <w:t>须视为该</w:t>
            </w:r>
            <w:r w:rsidRPr="00E979B1">
              <w:rPr>
                <w:rFonts w:ascii="Times New Roman" w:hAnsi="Times New Roman"/>
                <w:lang w:val="es-ES_tradnl" w:eastAsia="zh-CN"/>
              </w:rPr>
              <w:t>主管部门</w:t>
            </w:r>
            <w:r w:rsidRPr="00E979B1">
              <w:rPr>
                <w:rFonts w:ascii="Times New Roman" w:hAnsi="Times New Roman" w:hint="eastAsia"/>
                <w:lang w:val="es-ES_tradnl" w:eastAsia="zh-CN"/>
              </w:rPr>
              <w:t>已</w:t>
            </w:r>
            <w:r w:rsidRPr="00E979B1">
              <w:rPr>
                <w:rFonts w:ascii="Times New Roman" w:hAnsi="Times New Roman"/>
                <w:lang w:val="es-ES_tradnl" w:eastAsia="zh-CN"/>
              </w:rPr>
              <w:t>同意在其国土范围</w:t>
            </w:r>
            <w:r w:rsidRPr="00E979B1">
              <w:rPr>
                <w:rFonts w:ascii="Times New Roman" w:hAnsi="Times New Roman" w:hint="eastAsia"/>
                <w:lang w:val="es-ES_tradnl" w:eastAsia="zh-CN"/>
              </w:rPr>
              <w:t>内</w:t>
            </w:r>
            <w:r w:rsidRPr="00E979B1">
              <w:rPr>
                <w:rFonts w:ascii="Times New Roman" w:hAnsi="Times New Roman"/>
                <w:lang w:val="es-ES_tradnl" w:eastAsia="zh-CN"/>
              </w:rPr>
              <w:t>功率通量密度</w:t>
            </w:r>
            <w:r>
              <w:rPr>
                <w:rFonts w:ascii="Times New Roman" w:hAnsi="Times New Roman" w:hint="eastAsia"/>
                <w:lang w:val="es-ES_tradnl" w:eastAsia="zh-CN"/>
              </w:rPr>
              <w:t>可</w:t>
            </w:r>
            <w:r w:rsidRPr="00E979B1">
              <w:rPr>
                <w:rFonts w:ascii="Times New Roman" w:hAnsi="Times New Roman"/>
                <w:lang w:val="es-ES_tradnl" w:eastAsia="zh-CN"/>
              </w:rPr>
              <w:t>超标</w:t>
            </w:r>
            <w:r w:rsidRPr="00E979B1">
              <w:rPr>
                <w:rFonts w:ascii="Times New Roman" w:hAnsi="Times New Roman" w:hint="eastAsia"/>
                <w:lang w:val="es-ES_tradnl" w:eastAsia="zh-CN"/>
              </w:rPr>
              <w:t>。”</w:t>
            </w:r>
          </w:p>
        </w:tc>
        <w:tc>
          <w:tcPr>
            <w:tcW w:w="559" w:type="pct"/>
            <w:tcBorders>
              <w:top w:val="single" w:sz="4" w:space="0" w:color="auto"/>
            </w:tcBorders>
          </w:tcPr>
          <w:p w:rsidR="000212C0" w:rsidRPr="00494233" w:rsidRDefault="000212C0" w:rsidP="00153761">
            <w:pPr>
              <w:spacing w:before="120" w:after="120" w:line="240" w:lineRule="auto"/>
              <w:rPr>
                <w:rFonts w:asciiTheme="majorBidi" w:hAnsiTheme="majorBidi" w:cstheme="majorBidi"/>
                <w:i/>
                <w:iCs/>
                <w:szCs w:val="24"/>
              </w:rPr>
            </w:pPr>
          </w:p>
        </w:tc>
      </w:tr>
      <w:tr w:rsidR="000212C0" w:rsidRPr="00494233" w:rsidTr="00153761">
        <w:tblPrEx>
          <w:tblLook w:val="04A0" w:firstRow="1" w:lastRow="0" w:firstColumn="1" w:lastColumn="0" w:noHBand="0" w:noVBand="1"/>
        </w:tblPrEx>
        <w:tc>
          <w:tcPr>
            <w:tcW w:w="149" w:type="pct"/>
          </w:tcPr>
          <w:p w:rsidR="000212C0" w:rsidRPr="009D0D0F" w:rsidRDefault="000212C0" w:rsidP="00153761">
            <w:pPr>
              <w:spacing w:before="120" w:after="120" w:line="240" w:lineRule="auto"/>
              <w:rPr>
                <w:rFonts w:asciiTheme="majorBidi" w:hAnsiTheme="majorBidi" w:cstheme="majorBidi"/>
                <w:bCs/>
                <w:szCs w:val="24"/>
              </w:rPr>
            </w:pPr>
            <w:r w:rsidRPr="009D0D0F">
              <w:rPr>
                <w:rFonts w:asciiTheme="majorBidi" w:hAnsiTheme="majorBidi" w:cstheme="majorBidi"/>
                <w:bCs/>
                <w:szCs w:val="24"/>
              </w:rPr>
              <w:t>17</w:t>
            </w:r>
          </w:p>
        </w:tc>
        <w:tc>
          <w:tcPr>
            <w:tcW w:w="393" w:type="pct"/>
          </w:tcPr>
          <w:p w:rsidR="000212C0" w:rsidRPr="009D0D0F" w:rsidRDefault="000212C0" w:rsidP="00153761">
            <w:pPr>
              <w:spacing w:before="120" w:after="120" w:line="240" w:lineRule="auto"/>
              <w:rPr>
                <w:rFonts w:asciiTheme="majorBidi" w:hAnsiTheme="majorBidi" w:cstheme="majorBidi"/>
                <w:bCs/>
                <w:szCs w:val="24"/>
              </w:rPr>
            </w:pPr>
            <w:r w:rsidRPr="009D0D0F">
              <w:rPr>
                <w:rFonts w:asciiTheme="majorBidi" w:hAnsiTheme="majorBidi" w:cstheme="majorBidi"/>
                <w:bCs/>
                <w:szCs w:val="24"/>
              </w:rPr>
              <w:t>WRC-03</w:t>
            </w:r>
          </w:p>
        </w:tc>
        <w:tc>
          <w:tcPr>
            <w:tcW w:w="570" w:type="pct"/>
          </w:tcPr>
          <w:p w:rsidR="000212C0" w:rsidRPr="00494233" w:rsidRDefault="00DD3F8D" w:rsidP="00153761">
            <w:pPr>
              <w:pStyle w:val="TableText0"/>
              <w:spacing w:before="120" w:after="120"/>
              <w:rPr>
                <w:rFonts w:asciiTheme="majorBidi" w:hAnsiTheme="majorBidi" w:cstheme="majorBidi"/>
                <w:sz w:val="24"/>
                <w:szCs w:val="24"/>
                <w:lang w:eastAsia="zh-CN"/>
              </w:rPr>
            </w:pPr>
            <w:r>
              <w:rPr>
                <w:rFonts w:ascii="SimSun" w:eastAsia="SimSun" w:hAnsi="SimSun" w:cs="SimSun" w:hint="eastAsia"/>
                <w:sz w:val="24"/>
                <w:szCs w:val="24"/>
                <w:lang w:eastAsia="zh-CN"/>
              </w:rPr>
              <w:t>第</w:t>
            </w:r>
            <w:r>
              <w:rPr>
                <w:rFonts w:asciiTheme="majorBidi" w:hAnsiTheme="majorBidi" w:cstheme="majorBidi"/>
                <w:sz w:val="24"/>
                <w:szCs w:val="24"/>
                <w:lang w:eastAsia="zh-CN"/>
              </w:rPr>
              <w:t>14</w:t>
            </w:r>
            <w:r>
              <w:rPr>
                <w:rFonts w:ascii="SimSun" w:eastAsia="SimSun" w:hAnsi="SimSun" w:cs="SimSun" w:hint="eastAsia"/>
                <w:sz w:val="24"/>
                <w:szCs w:val="24"/>
                <w:lang w:eastAsia="zh-CN"/>
              </w:rPr>
              <w:t>次全体会议</w:t>
            </w:r>
            <w:hyperlink r:id="rId14" w:history="1">
              <w:r w:rsidRPr="009B1569">
                <w:rPr>
                  <w:rStyle w:val="Hyperlink"/>
                  <w:rFonts w:asciiTheme="majorBidi" w:hAnsiTheme="majorBidi" w:cstheme="majorBidi"/>
                  <w:sz w:val="24"/>
                  <w:szCs w:val="24"/>
                  <w:lang w:eastAsia="zh-CN"/>
                </w:rPr>
                <w:t>410</w:t>
              </w:r>
            </w:hyperlink>
            <w:r>
              <w:rPr>
                <w:rStyle w:val="Hyperlink"/>
                <w:rFonts w:asciiTheme="majorBidi" w:eastAsiaTheme="minorEastAsia" w:hAnsiTheme="majorBidi" w:cstheme="majorBidi" w:hint="eastAsia"/>
                <w:sz w:val="24"/>
                <w:szCs w:val="24"/>
                <w:lang w:eastAsia="zh-CN"/>
              </w:rPr>
              <w:t>号文件</w:t>
            </w:r>
            <w:r w:rsidR="000212C0">
              <w:rPr>
                <w:rStyle w:val="Hyperlink"/>
                <w:rFonts w:asciiTheme="majorBidi" w:hAnsiTheme="majorBidi" w:cstheme="majorBidi"/>
                <w:sz w:val="24"/>
                <w:szCs w:val="24"/>
                <w:lang w:eastAsia="zh-CN"/>
              </w:rPr>
              <w:br/>
            </w:r>
            <w:hyperlink r:id="rId15" w:history="1">
              <w:r>
                <w:rPr>
                  <w:rStyle w:val="Hyperlink"/>
                  <w:rFonts w:asciiTheme="majorBidi" w:eastAsiaTheme="minorEastAsia" w:hAnsiTheme="majorBidi" w:cstheme="majorBidi" w:hint="eastAsia"/>
                  <w:sz w:val="24"/>
                  <w:szCs w:val="24"/>
                  <w:lang w:eastAsia="zh-CN"/>
                </w:rPr>
                <w:t>37</w:t>
              </w:r>
              <w:r w:rsidRPr="009B1569">
                <w:rPr>
                  <w:rStyle w:val="Hyperlink"/>
                  <w:rFonts w:asciiTheme="majorBidi" w:hAnsiTheme="majorBidi" w:cstheme="majorBidi"/>
                  <w:sz w:val="24"/>
                  <w:szCs w:val="24"/>
                  <w:lang w:eastAsia="zh-CN"/>
                </w:rPr>
                <w:t>0</w:t>
              </w:r>
            </w:hyperlink>
            <w:r>
              <w:rPr>
                <w:rStyle w:val="Hyperlink"/>
                <w:rFonts w:asciiTheme="majorBidi" w:eastAsiaTheme="minorEastAsia" w:hAnsiTheme="majorBidi" w:cstheme="majorBidi" w:hint="eastAsia"/>
                <w:sz w:val="24"/>
                <w:szCs w:val="24"/>
                <w:lang w:eastAsia="zh-CN"/>
              </w:rPr>
              <w:t>号文件</w:t>
            </w:r>
          </w:p>
        </w:tc>
        <w:tc>
          <w:tcPr>
            <w:tcW w:w="3329" w:type="pct"/>
          </w:tcPr>
          <w:p w:rsidR="000212C0" w:rsidRPr="00EE7BE9" w:rsidRDefault="00DD3F8D" w:rsidP="00153761">
            <w:pPr>
              <w:pStyle w:val="Heading1"/>
              <w:numPr>
                <w:ilvl w:val="0"/>
                <w:numId w:val="3"/>
              </w:numPr>
              <w:tabs>
                <w:tab w:val="clear" w:pos="794"/>
                <w:tab w:val="left" w:pos="418"/>
              </w:tabs>
              <w:spacing w:before="120" w:after="120" w:line="240" w:lineRule="auto"/>
              <w:rPr>
                <w:rFonts w:asciiTheme="majorBidi" w:hAnsiTheme="majorBidi" w:cstheme="majorBidi"/>
                <w:szCs w:val="24"/>
                <w:lang w:eastAsia="zh-CN"/>
              </w:rPr>
            </w:pPr>
            <w:r>
              <w:rPr>
                <w:rFonts w:asciiTheme="majorBidi" w:hAnsiTheme="majorBidi" w:cstheme="majorBidi" w:hint="eastAsia"/>
                <w:b w:val="0"/>
                <w:szCs w:val="24"/>
                <w:lang w:eastAsia="zh-CN"/>
              </w:rPr>
              <w:t>在应用分别</w:t>
            </w:r>
            <w:r w:rsidR="00D82ACA">
              <w:rPr>
                <w:rFonts w:asciiTheme="majorBidi" w:hAnsiTheme="majorBidi" w:cstheme="majorBidi" w:hint="eastAsia"/>
                <w:b w:val="0"/>
                <w:szCs w:val="24"/>
                <w:lang w:eastAsia="zh-CN"/>
              </w:rPr>
              <w:t>在</w:t>
            </w:r>
            <w:r w:rsidRPr="00DD3F8D">
              <w:rPr>
                <w:rFonts w:asciiTheme="majorBidi" w:hAnsiTheme="majorBidi" w:cstheme="majorBidi" w:hint="eastAsia"/>
                <w:bCs/>
                <w:szCs w:val="24"/>
                <w:lang w:eastAsia="zh-CN"/>
              </w:rPr>
              <w:t>附录</w:t>
            </w:r>
            <w:r w:rsidRPr="00DD3F8D">
              <w:rPr>
                <w:rFonts w:asciiTheme="majorBidi" w:hAnsiTheme="majorBidi" w:cstheme="majorBidi" w:hint="eastAsia"/>
                <w:bCs/>
                <w:szCs w:val="24"/>
                <w:lang w:eastAsia="zh-CN"/>
              </w:rPr>
              <w:t>30A</w:t>
            </w:r>
            <w:r w:rsidR="00D82ACA" w:rsidRPr="00D82ACA">
              <w:rPr>
                <w:rFonts w:asciiTheme="majorBidi" w:hAnsiTheme="majorBidi" w:cstheme="majorBidi" w:hint="eastAsia"/>
                <w:b w:val="0"/>
                <w:szCs w:val="24"/>
                <w:lang w:eastAsia="zh-CN"/>
              </w:rPr>
              <w:t>增加</w:t>
            </w:r>
            <w:r>
              <w:rPr>
                <w:rFonts w:asciiTheme="majorBidi" w:hAnsiTheme="majorBidi" w:cstheme="majorBidi" w:hint="eastAsia"/>
                <w:b w:val="0"/>
                <w:szCs w:val="24"/>
                <w:lang w:eastAsia="zh-CN"/>
              </w:rPr>
              <w:t>的第</w:t>
            </w:r>
            <w:r w:rsidRPr="00546F0D">
              <w:rPr>
                <w:rFonts w:asciiTheme="majorBidi" w:hAnsiTheme="majorBidi" w:cstheme="majorBidi"/>
                <w:b w:val="0"/>
                <w:szCs w:val="24"/>
                <w:lang w:eastAsia="zh-CN"/>
              </w:rPr>
              <w:t>4.1.1</w:t>
            </w:r>
            <w:r>
              <w:rPr>
                <w:rFonts w:asciiTheme="majorBidi" w:hAnsiTheme="majorBidi" w:cstheme="majorBidi" w:hint="eastAsia"/>
                <w:b w:val="0"/>
                <w:szCs w:val="24"/>
                <w:lang w:eastAsia="zh-CN"/>
              </w:rPr>
              <w:t>和</w:t>
            </w:r>
            <w:r w:rsidRPr="00546F0D">
              <w:rPr>
                <w:rFonts w:asciiTheme="majorBidi" w:hAnsiTheme="majorBidi" w:cstheme="majorBidi"/>
                <w:b w:val="0"/>
                <w:szCs w:val="24"/>
                <w:lang w:eastAsia="zh-CN"/>
              </w:rPr>
              <w:t>4.2.2</w:t>
            </w:r>
            <w:r>
              <w:rPr>
                <w:rFonts w:asciiTheme="majorBidi" w:hAnsiTheme="majorBidi" w:cstheme="majorBidi" w:hint="eastAsia"/>
                <w:b w:val="0"/>
                <w:szCs w:val="24"/>
                <w:lang w:eastAsia="zh-CN"/>
              </w:rPr>
              <w:t>段下的脚注</w:t>
            </w:r>
            <w:r w:rsidR="000212C0" w:rsidRPr="00546F0D">
              <w:rPr>
                <w:rFonts w:asciiTheme="majorBidi" w:hAnsiTheme="majorBidi" w:cstheme="majorBidi"/>
                <w:b w:val="0"/>
                <w:szCs w:val="24"/>
                <w:lang w:eastAsia="zh-CN"/>
              </w:rPr>
              <w:t>4</w:t>
            </w:r>
            <w:r w:rsidRPr="00DD3F8D">
              <w:rPr>
                <w:rFonts w:asciiTheme="majorBidi" w:hAnsiTheme="majorBidi" w:cstheme="majorBidi" w:hint="eastAsia"/>
                <w:b w:val="0"/>
                <w:szCs w:val="24"/>
                <w:vertAlign w:val="subscript"/>
                <w:lang w:eastAsia="zh-CN"/>
              </w:rPr>
              <w:t>之二</w:t>
            </w:r>
            <w:r>
              <w:rPr>
                <w:rFonts w:asciiTheme="majorBidi" w:hAnsiTheme="majorBidi" w:cstheme="majorBidi" w:hint="eastAsia"/>
                <w:b w:val="0"/>
                <w:szCs w:val="24"/>
                <w:lang w:eastAsia="zh-CN"/>
              </w:rPr>
              <w:t>和</w:t>
            </w:r>
            <w:r w:rsidR="000212C0" w:rsidRPr="00546F0D">
              <w:rPr>
                <w:rFonts w:asciiTheme="majorBidi" w:hAnsiTheme="majorBidi" w:cstheme="majorBidi"/>
                <w:b w:val="0"/>
                <w:szCs w:val="24"/>
                <w:lang w:eastAsia="zh-CN"/>
              </w:rPr>
              <w:t>8</w:t>
            </w:r>
            <w:r w:rsidRPr="00DD3F8D">
              <w:rPr>
                <w:rFonts w:asciiTheme="majorBidi" w:hAnsiTheme="majorBidi" w:cstheme="majorBidi" w:hint="eastAsia"/>
                <w:b w:val="0"/>
                <w:szCs w:val="24"/>
                <w:vertAlign w:val="subscript"/>
                <w:lang w:eastAsia="zh-CN"/>
              </w:rPr>
              <w:t>之二</w:t>
            </w:r>
            <w:r>
              <w:rPr>
                <w:rFonts w:asciiTheme="majorBidi" w:hAnsiTheme="majorBidi" w:cstheme="majorBidi" w:hint="eastAsia"/>
                <w:b w:val="0"/>
                <w:szCs w:val="24"/>
                <w:lang w:eastAsia="zh-CN"/>
              </w:rPr>
              <w:t>（当前为</w:t>
            </w:r>
            <w:r>
              <w:rPr>
                <w:rFonts w:asciiTheme="majorBidi" w:hAnsiTheme="majorBidi" w:cstheme="majorBidi" w:hint="eastAsia"/>
                <w:b w:val="0"/>
                <w:szCs w:val="24"/>
                <w:lang w:eastAsia="zh-CN"/>
              </w:rPr>
              <w:t>5</w:t>
            </w:r>
            <w:r>
              <w:rPr>
                <w:rFonts w:asciiTheme="majorBidi" w:hAnsiTheme="majorBidi" w:cstheme="majorBidi" w:hint="eastAsia"/>
                <w:b w:val="0"/>
                <w:szCs w:val="24"/>
                <w:lang w:eastAsia="zh-CN"/>
              </w:rPr>
              <w:t>和</w:t>
            </w:r>
            <w:r>
              <w:rPr>
                <w:rFonts w:asciiTheme="majorBidi" w:hAnsiTheme="majorBidi" w:cstheme="majorBidi" w:hint="eastAsia"/>
                <w:b w:val="0"/>
                <w:szCs w:val="24"/>
                <w:lang w:eastAsia="zh-CN"/>
              </w:rPr>
              <w:t>14</w:t>
            </w:r>
            <w:r>
              <w:rPr>
                <w:rFonts w:asciiTheme="majorBidi" w:hAnsiTheme="majorBidi" w:cstheme="majorBidi" w:hint="eastAsia"/>
                <w:b w:val="0"/>
                <w:szCs w:val="24"/>
                <w:lang w:eastAsia="zh-CN"/>
              </w:rPr>
              <w:t>）时，如果馈线链路地球站的协调区超出了根据</w:t>
            </w:r>
            <w:r w:rsidRPr="00DD3F8D">
              <w:rPr>
                <w:rFonts w:asciiTheme="majorBidi" w:hAnsiTheme="majorBidi" w:cstheme="majorBidi" w:hint="eastAsia"/>
                <w:bCs/>
                <w:szCs w:val="24"/>
                <w:lang w:eastAsia="zh-CN"/>
              </w:rPr>
              <w:t>附录</w:t>
            </w:r>
            <w:r w:rsidRPr="00DD3F8D">
              <w:rPr>
                <w:rFonts w:asciiTheme="majorBidi" w:hAnsiTheme="majorBidi" w:cstheme="majorBidi" w:hint="eastAsia"/>
                <w:bCs/>
                <w:szCs w:val="24"/>
                <w:lang w:eastAsia="zh-CN"/>
              </w:rPr>
              <w:t>30A</w:t>
            </w:r>
            <w:r w:rsidRPr="00DD3F8D">
              <w:rPr>
                <w:rFonts w:asciiTheme="majorBidi" w:hAnsiTheme="majorBidi" w:cstheme="majorBidi" w:hint="eastAsia"/>
                <w:b w:val="0"/>
                <w:szCs w:val="24"/>
                <w:lang w:eastAsia="zh-CN"/>
              </w:rPr>
              <w:t>（</w:t>
            </w:r>
            <w:r w:rsidRPr="00DD3F8D">
              <w:rPr>
                <w:rFonts w:asciiTheme="majorBidi" w:hAnsiTheme="majorBidi" w:cstheme="majorBidi"/>
                <w:b w:val="0"/>
                <w:szCs w:val="24"/>
                <w:lang w:eastAsia="zh-CN"/>
              </w:rPr>
              <w:t>WRC-97</w:t>
            </w:r>
            <w:r w:rsidRPr="00DD3F8D">
              <w:rPr>
                <w:rFonts w:asciiTheme="majorBidi" w:hAnsiTheme="majorBidi" w:cstheme="majorBidi" w:hint="eastAsia"/>
                <w:b w:val="0"/>
                <w:szCs w:val="24"/>
                <w:lang w:eastAsia="zh-CN"/>
              </w:rPr>
              <w:t>）</w:t>
            </w:r>
            <w:r w:rsidR="00174205">
              <w:rPr>
                <w:rFonts w:asciiTheme="majorBidi" w:hAnsiTheme="majorBidi" w:cstheme="majorBidi" w:hint="eastAsia"/>
                <w:b w:val="0"/>
                <w:szCs w:val="24"/>
                <w:lang w:eastAsia="zh-CN"/>
              </w:rPr>
              <w:t>原</w:t>
            </w:r>
            <w:r w:rsidR="00D82ACA">
              <w:rPr>
                <w:rFonts w:asciiTheme="majorBidi" w:hAnsiTheme="majorBidi" w:cstheme="majorBidi" w:hint="eastAsia"/>
                <w:b w:val="0"/>
                <w:szCs w:val="24"/>
                <w:lang w:eastAsia="zh-CN"/>
              </w:rPr>
              <w:t>第</w:t>
            </w:r>
            <w:r w:rsidR="00174205" w:rsidRPr="00546F0D">
              <w:rPr>
                <w:rFonts w:asciiTheme="majorBidi" w:hAnsiTheme="majorBidi" w:cstheme="majorBidi"/>
                <w:b w:val="0"/>
                <w:szCs w:val="24"/>
                <w:lang w:eastAsia="zh-CN"/>
              </w:rPr>
              <w:t>4.2.1.2</w:t>
            </w:r>
            <w:r w:rsidR="00174205">
              <w:rPr>
                <w:rFonts w:asciiTheme="majorBidi" w:hAnsiTheme="majorBidi" w:cstheme="majorBidi" w:hint="eastAsia"/>
                <w:b w:val="0"/>
                <w:szCs w:val="24"/>
                <w:lang w:eastAsia="zh-CN"/>
              </w:rPr>
              <w:t>、</w:t>
            </w:r>
            <w:r w:rsidR="00174205" w:rsidRPr="00546F0D">
              <w:rPr>
                <w:rFonts w:asciiTheme="majorBidi" w:hAnsiTheme="majorBidi" w:cstheme="majorBidi"/>
                <w:b w:val="0"/>
                <w:szCs w:val="24"/>
                <w:lang w:eastAsia="zh-CN"/>
              </w:rPr>
              <w:t>4.2.1.3</w:t>
            </w:r>
            <w:r w:rsidR="00174205">
              <w:rPr>
                <w:rFonts w:asciiTheme="majorBidi" w:hAnsiTheme="majorBidi" w:cstheme="majorBidi" w:hint="eastAsia"/>
                <w:b w:val="0"/>
                <w:szCs w:val="24"/>
                <w:lang w:eastAsia="zh-CN"/>
              </w:rPr>
              <w:t>、</w:t>
            </w:r>
            <w:r w:rsidR="00174205" w:rsidRPr="00546F0D">
              <w:rPr>
                <w:rFonts w:asciiTheme="majorBidi" w:hAnsiTheme="majorBidi" w:cstheme="majorBidi"/>
                <w:b w:val="0"/>
                <w:szCs w:val="24"/>
                <w:lang w:eastAsia="zh-CN"/>
              </w:rPr>
              <w:t>4.2.3.2</w:t>
            </w:r>
            <w:r w:rsidR="00174205">
              <w:rPr>
                <w:rFonts w:asciiTheme="majorBidi" w:hAnsiTheme="majorBidi" w:cstheme="majorBidi" w:hint="eastAsia"/>
                <w:b w:val="0"/>
                <w:szCs w:val="24"/>
                <w:lang w:eastAsia="zh-CN"/>
              </w:rPr>
              <w:t>和</w:t>
            </w:r>
            <w:r w:rsidR="00174205" w:rsidRPr="00546F0D">
              <w:rPr>
                <w:rFonts w:asciiTheme="majorBidi" w:hAnsiTheme="majorBidi" w:cstheme="majorBidi"/>
                <w:b w:val="0"/>
                <w:szCs w:val="24"/>
                <w:lang w:eastAsia="zh-CN"/>
              </w:rPr>
              <w:t>4.2.3.3</w:t>
            </w:r>
            <w:r>
              <w:rPr>
                <w:rFonts w:asciiTheme="majorBidi" w:hAnsiTheme="majorBidi" w:cstheme="majorBidi" w:hint="eastAsia"/>
                <w:b w:val="0"/>
                <w:szCs w:val="24"/>
                <w:lang w:eastAsia="zh-CN"/>
              </w:rPr>
              <w:t>段</w:t>
            </w:r>
            <w:r w:rsidR="00174205">
              <w:rPr>
                <w:rFonts w:asciiTheme="majorBidi" w:hAnsiTheme="majorBidi" w:cstheme="majorBidi" w:hint="eastAsia"/>
                <w:b w:val="0"/>
                <w:szCs w:val="24"/>
                <w:lang w:eastAsia="zh-CN"/>
              </w:rPr>
              <w:t>进行协调的卫星网络馈线链路地球站</w:t>
            </w:r>
            <w:r w:rsidR="00D82ACA">
              <w:rPr>
                <w:rFonts w:asciiTheme="majorBidi" w:hAnsiTheme="majorBidi" w:cstheme="majorBidi" w:hint="eastAsia"/>
                <w:b w:val="0"/>
                <w:szCs w:val="24"/>
                <w:lang w:eastAsia="zh-CN"/>
              </w:rPr>
              <w:t>的</w:t>
            </w:r>
            <w:r w:rsidR="00174205">
              <w:rPr>
                <w:rFonts w:asciiTheme="majorBidi" w:hAnsiTheme="majorBidi" w:cstheme="majorBidi" w:hint="eastAsia"/>
                <w:b w:val="0"/>
                <w:szCs w:val="24"/>
                <w:lang w:eastAsia="zh-CN"/>
              </w:rPr>
              <w:t>协调区，则必须根据第</w:t>
            </w:r>
            <w:r w:rsidR="00174205" w:rsidRPr="009B1569">
              <w:rPr>
                <w:rFonts w:asciiTheme="majorBidi" w:hAnsiTheme="majorBidi" w:cstheme="majorBidi"/>
                <w:bCs/>
                <w:szCs w:val="24"/>
                <w:lang w:eastAsia="zh-CN"/>
              </w:rPr>
              <w:t>9.17</w:t>
            </w:r>
            <w:r w:rsidR="00174205">
              <w:rPr>
                <w:rFonts w:asciiTheme="majorBidi" w:hAnsiTheme="majorBidi" w:cstheme="majorBidi" w:hint="eastAsia"/>
                <w:b w:val="0"/>
                <w:szCs w:val="24"/>
                <w:lang w:eastAsia="zh-CN"/>
              </w:rPr>
              <w:t>和</w:t>
            </w:r>
            <w:r w:rsidR="00174205" w:rsidRPr="009B1569">
              <w:rPr>
                <w:rFonts w:asciiTheme="majorBidi" w:hAnsiTheme="majorBidi" w:cstheme="majorBidi"/>
                <w:bCs/>
                <w:szCs w:val="24"/>
                <w:lang w:eastAsia="zh-CN"/>
              </w:rPr>
              <w:t>9.17A</w:t>
            </w:r>
            <w:r w:rsidR="00174205">
              <w:rPr>
                <w:rFonts w:asciiTheme="majorBidi" w:hAnsiTheme="majorBidi" w:cstheme="majorBidi" w:hint="eastAsia"/>
                <w:b w:val="0"/>
                <w:szCs w:val="24"/>
                <w:lang w:eastAsia="zh-CN"/>
              </w:rPr>
              <w:t>款进行协调。</w:t>
            </w:r>
          </w:p>
          <w:p w:rsidR="000212C0" w:rsidRPr="00494233" w:rsidRDefault="00174205" w:rsidP="00153761">
            <w:pPr>
              <w:pStyle w:val="Heading1"/>
              <w:numPr>
                <w:ilvl w:val="0"/>
                <w:numId w:val="3"/>
              </w:numPr>
              <w:tabs>
                <w:tab w:val="clear" w:pos="794"/>
                <w:tab w:val="left" w:pos="418"/>
              </w:tabs>
              <w:spacing w:before="120" w:after="120" w:line="240" w:lineRule="auto"/>
              <w:rPr>
                <w:rFonts w:asciiTheme="majorBidi" w:hAnsiTheme="majorBidi" w:cstheme="majorBidi"/>
                <w:szCs w:val="24"/>
                <w:lang w:eastAsia="zh-CN"/>
              </w:rPr>
            </w:pPr>
            <w:r>
              <w:rPr>
                <w:rFonts w:asciiTheme="majorBidi" w:hAnsiTheme="majorBidi" w:cstheme="majorBidi" w:hint="eastAsia"/>
                <w:b w:val="0"/>
                <w:szCs w:val="24"/>
                <w:lang w:eastAsia="zh-CN"/>
              </w:rPr>
              <w:t>审议</w:t>
            </w:r>
            <w:r w:rsidRPr="00DD3F8D">
              <w:rPr>
                <w:rFonts w:asciiTheme="majorBidi" w:hAnsiTheme="majorBidi" w:cstheme="majorBidi" w:hint="eastAsia"/>
                <w:bCs/>
                <w:szCs w:val="24"/>
                <w:lang w:eastAsia="zh-CN"/>
              </w:rPr>
              <w:t>附录</w:t>
            </w:r>
            <w:r>
              <w:rPr>
                <w:rFonts w:asciiTheme="majorBidi" w:hAnsiTheme="majorBidi" w:cstheme="majorBidi" w:hint="eastAsia"/>
                <w:bCs/>
                <w:szCs w:val="24"/>
                <w:lang w:eastAsia="zh-CN"/>
              </w:rPr>
              <w:t>30</w:t>
            </w:r>
            <w:r w:rsidRPr="00174205">
              <w:rPr>
                <w:rFonts w:asciiTheme="majorBidi" w:hAnsiTheme="majorBidi" w:cstheme="majorBidi" w:hint="eastAsia"/>
                <w:b w:val="0"/>
                <w:szCs w:val="24"/>
                <w:lang w:eastAsia="zh-CN"/>
              </w:rPr>
              <w:t>和</w:t>
            </w:r>
            <w:r w:rsidRPr="00DD3F8D">
              <w:rPr>
                <w:rFonts w:asciiTheme="majorBidi" w:hAnsiTheme="majorBidi" w:cstheme="majorBidi" w:hint="eastAsia"/>
                <w:bCs/>
                <w:szCs w:val="24"/>
                <w:lang w:eastAsia="zh-CN"/>
              </w:rPr>
              <w:t>30A</w:t>
            </w:r>
            <w:r>
              <w:rPr>
                <w:rFonts w:asciiTheme="majorBidi" w:hAnsiTheme="majorBidi" w:cstheme="majorBidi" w:hint="eastAsia"/>
                <w:b w:val="0"/>
                <w:szCs w:val="24"/>
                <w:lang w:eastAsia="zh-CN"/>
              </w:rPr>
              <w:t>第</w:t>
            </w:r>
            <w:r w:rsidRPr="00EE7BE9">
              <w:rPr>
                <w:rFonts w:asciiTheme="majorBidi" w:hAnsiTheme="majorBidi" w:cstheme="majorBidi"/>
                <w:b w:val="0"/>
                <w:szCs w:val="24"/>
                <w:lang w:eastAsia="zh-CN"/>
              </w:rPr>
              <w:t xml:space="preserve">5.2.1 d) </w:t>
            </w:r>
            <w:r>
              <w:rPr>
                <w:rFonts w:asciiTheme="majorBidi" w:hAnsiTheme="majorBidi" w:cstheme="majorBidi" w:hint="eastAsia"/>
                <w:b w:val="0"/>
                <w:szCs w:val="24"/>
                <w:lang w:eastAsia="zh-CN"/>
              </w:rPr>
              <w:t>段缩进四和缩进五时分别使用的方法，须与审议</w:t>
            </w:r>
            <w:r>
              <w:rPr>
                <w:rFonts w:asciiTheme="majorBidi" w:hAnsiTheme="majorBidi" w:cstheme="majorBidi" w:hint="eastAsia"/>
                <w:b w:val="0"/>
                <w:szCs w:val="24"/>
                <w:lang w:eastAsia="zh-CN"/>
              </w:rPr>
              <w:t>BSS</w:t>
            </w:r>
            <w:r>
              <w:rPr>
                <w:rFonts w:asciiTheme="majorBidi" w:hAnsiTheme="majorBidi" w:cstheme="majorBidi" w:hint="eastAsia"/>
                <w:b w:val="0"/>
                <w:szCs w:val="24"/>
                <w:lang w:eastAsia="zh-CN"/>
              </w:rPr>
              <w:t>及相应馈线链路指配时采用的方法相一致。</w:t>
            </w:r>
          </w:p>
        </w:tc>
        <w:tc>
          <w:tcPr>
            <w:tcW w:w="559" w:type="pct"/>
          </w:tcPr>
          <w:p w:rsidR="000212C0" w:rsidRPr="00494233" w:rsidRDefault="000212C0" w:rsidP="00153761">
            <w:pPr>
              <w:spacing w:before="120" w:after="120" w:line="240" w:lineRule="auto"/>
              <w:rPr>
                <w:rFonts w:asciiTheme="majorBidi" w:hAnsiTheme="majorBidi" w:cstheme="majorBidi"/>
                <w:b/>
                <w:bCs/>
                <w:i/>
                <w:iCs/>
                <w:szCs w:val="24"/>
                <w:lang w:eastAsia="zh-CN"/>
              </w:rPr>
            </w:pPr>
          </w:p>
        </w:tc>
      </w:tr>
      <w:tr w:rsidR="000212C0" w:rsidRPr="00494233" w:rsidTr="00153761">
        <w:tblPrEx>
          <w:tblLook w:val="04A0" w:firstRow="1" w:lastRow="0" w:firstColumn="1" w:lastColumn="0" w:noHBand="0" w:noVBand="1"/>
        </w:tblPrEx>
        <w:tc>
          <w:tcPr>
            <w:tcW w:w="149" w:type="pct"/>
          </w:tcPr>
          <w:p w:rsidR="000212C0" w:rsidRPr="00494233" w:rsidRDefault="000212C0" w:rsidP="00153761">
            <w:pPr>
              <w:spacing w:before="120" w:after="120" w:line="240" w:lineRule="auto"/>
              <w:rPr>
                <w:rFonts w:asciiTheme="majorBidi" w:hAnsiTheme="majorBidi" w:cstheme="majorBidi"/>
                <w:bCs/>
                <w:szCs w:val="24"/>
              </w:rPr>
            </w:pPr>
            <w:r w:rsidRPr="00494233">
              <w:rPr>
                <w:rFonts w:asciiTheme="majorBidi" w:hAnsiTheme="majorBidi" w:cstheme="majorBidi"/>
                <w:bCs/>
                <w:szCs w:val="24"/>
              </w:rPr>
              <w:t>22</w:t>
            </w:r>
          </w:p>
        </w:tc>
        <w:tc>
          <w:tcPr>
            <w:tcW w:w="393" w:type="pct"/>
          </w:tcPr>
          <w:p w:rsidR="000212C0" w:rsidRPr="006A5990" w:rsidRDefault="000212C0" w:rsidP="00153761">
            <w:pPr>
              <w:spacing w:before="120" w:after="120" w:line="240" w:lineRule="auto"/>
              <w:rPr>
                <w:rFonts w:asciiTheme="majorBidi" w:hAnsiTheme="majorBidi" w:cstheme="majorBidi"/>
                <w:bCs/>
                <w:szCs w:val="24"/>
                <w:highlight w:val="yellow"/>
              </w:rPr>
            </w:pPr>
            <w:r w:rsidRPr="006A5990">
              <w:rPr>
                <w:rFonts w:asciiTheme="majorBidi" w:hAnsiTheme="majorBidi" w:cstheme="majorBidi"/>
                <w:bCs/>
                <w:szCs w:val="24"/>
              </w:rPr>
              <w:t>WRC-07</w:t>
            </w:r>
          </w:p>
        </w:tc>
        <w:tc>
          <w:tcPr>
            <w:tcW w:w="570" w:type="pct"/>
          </w:tcPr>
          <w:p w:rsidR="000212C0" w:rsidRPr="00494233" w:rsidRDefault="00DD3F8D" w:rsidP="00153761">
            <w:pPr>
              <w:spacing w:before="120" w:after="120" w:line="240" w:lineRule="auto"/>
              <w:rPr>
                <w:rFonts w:asciiTheme="majorBidi" w:hAnsiTheme="majorBidi" w:cstheme="majorBidi"/>
                <w:szCs w:val="24"/>
                <w:lang w:eastAsia="zh-CN"/>
              </w:rPr>
            </w:pPr>
            <w:r>
              <w:rPr>
                <w:rFonts w:ascii="SimSun" w:eastAsia="SimSun" w:hAnsi="SimSun" w:cs="SimSun" w:hint="eastAsia"/>
                <w:szCs w:val="24"/>
                <w:lang w:eastAsia="zh-CN"/>
              </w:rPr>
              <w:t>第</w:t>
            </w:r>
            <w:r>
              <w:rPr>
                <w:rFonts w:asciiTheme="majorBidi" w:hAnsiTheme="majorBidi" w:cstheme="majorBidi"/>
                <w:szCs w:val="24"/>
                <w:lang w:eastAsia="zh-CN"/>
              </w:rPr>
              <w:t>1</w:t>
            </w:r>
            <w:r>
              <w:rPr>
                <w:rFonts w:asciiTheme="majorBidi" w:hAnsiTheme="majorBidi" w:cstheme="majorBidi" w:hint="eastAsia"/>
                <w:szCs w:val="24"/>
                <w:lang w:eastAsia="zh-CN"/>
              </w:rPr>
              <w:t>0</w:t>
            </w:r>
            <w:r>
              <w:rPr>
                <w:rFonts w:ascii="SimSun" w:eastAsia="SimSun" w:hAnsi="SimSun" w:cs="SimSun" w:hint="eastAsia"/>
                <w:szCs w:val="24"/>
                <w:lang w:eastAsia="zh-CN"/>
              </w:rPr>
              <w:t>次全体会议</w:t>
            </w:r>
            <w:hyperlink r:id="rId16" w:history="1">
              <w:r w:rsidR="000212C0" w:rsidRPr="009B1569">
                <w:rPr>
                  <w:rStyle w:val="Hyperlink"/>
                  <w:rFonts w:asciiTheme="majorBidi" w:hAnsiTheme="majorBidi" w:cstheme="majorBidi"/>
                  <w:szCs w:val="24"/>
                  <w:lang w:eastAsia="zh-CN"/>
                </w:rPr>
                <w:t>432</w:t>
              </w:r>
            </w:hyperlink>
            <w:r w:rsidRPr="00DD3F8D">
              <w:rPr>
                <w:rStyle w:val="Hyperlink"/>
                <w:rFonts w:asciiTheme="majorBidi" w:hAnsiTheme="majorBidi" w:cstheme="majorBidi" w:hint="eastAsia"/>
                <w:szCs w:val="24"/>
                <w:lang w:eastAsia="zh-CN"/>
              </w:rPr>
              <w:t>号文件</w:t>
            </w:r>
            <w:r w:rsidR="000212C0">
              <w:rPr>
                <w:rStyle w:val="Hyperlink"/>
                <w:rFonts w:asciiTheme="majorBidi" w:hAnsiTheme="majorBidi" w:cstheme="majorBidi"/>
                <w:szCs w:val="24"/>
                <w:lang w:eastAsia="zh-CN"/>
              </w:rPr>
              <w:br/>
            </w:r>
            <w:hyperlink r:id="rId17" w:history="1">
              <w:r w:rsidR="000212C0" w:rsidRPr="009B1569">
                <w:rPr>
                  <w:rStyle w:val="Hyperlink"/>
                  <w:rFonts w:asciiTheme="majorBidi" w:hAnsiTheme="majorBidi" w:cstheme="majorBidi"/>
                  <w:szCs w:val="24"/>
                  <w:lang w:eastAsia="zh-CN"/>
                </w:rPr>
                <w:t>378</w:t>
              </w:r>
            </w:hyperlink>
            <w:r w:rsidRPr="00DD3F8D">
              <w:rPr>
                <w:rStyle w:val="Hyperlink"/>
                <w:rFonts w:asciiTheme="majorBidi" w:hAnsiTheme="majorBidi" w:cstheme="majorBidi" w:hint="eastAsia"/>
                <w:szCs w:val="24"/>
                <w:lang w:eastAsia="zh-CN"/>
              </w:rPr>
              <w:t>号文件</w:t>
            </w:r>
            <w:r>
              <w:rPr>
                <w:rStyle w:val="Hyperlink"/>
                <w:rFonts w:asciiTheme="majorBidi" w:hAnsiTheme="majorBidi" w:cstheme="majorBidi" w:hint="eastAsia"/>
                <w:szCs w:val="24"/>
                <w:lang w:eastAsia="zh-CN"/>
              </w:rPr>
              <w:t>补遗</w:t>
            </w:r>
            <w:hyperlink r:id="rId18" w:history="1">
              <w:r w:rsidR="000212C0" w:rsidRPr="009B1569">
                <w:rPr>
                  <w:rStyle w:val="Hyperlink"/>
                  <w:rFonts w:asciiTheme="majorBidi" w:hAnsiTheme="majorBidi" w:cstheme="majorBidi"/>
                  <w:szCs w:val="24"/>
                  <w:lang w:eastAsia="zh-CN"/>
                </w:rPr>
                <w:t>2</w:t>
              </w:r>
              <w:r>
                <w:rPr>
                  <w:rStyle w:val="Hyperlink"/>
                  <w:rFonts w:asciiTheme="majorBidi" w:hAnsiTheme="majorBidi" w:cstheme="majorBidi" w:hint="eastAsia"/>
                  <w:szCs w:val="24"/>
                  <w:lang w:eastAsia="zh-CN"/>
                </w:rPr>
                <w:t>和</w:t>
              </w:r>
              <w:r w:rsidR="000212C0" w:rsidRPr="009B1569">
                <w:rPr>
                  <w:rStyle w:val="Hyperlink"/>
                  <w:rFonts w:asciiTheme="majorBidi" w:hAnsiTheme="majorBidi" w:cstheme="majorBidi"/>
                  <w:szCs w:val="24"/>
                  <w:lang w:eastAsia="zh-CN"/>
                </w:rPr>
                <w:t>4</w:t>
              </w:r>
            </w:hyperlink>
            <w:r>
              <w:rPr>
                <w:rStyle w:val="Hyperlink"/>
                <w:rFonts w:asciiTheme="majorBidi" w:hAnsiTheme="majorBidi" w:cstheme="majorBidi" w:hint="eastAsia"/>
                <w:szCs w:val="24"/>
                <w:lang w:eastAsia="zh-CN"/>
              </w:rPr>
              <w:t>号文件</w:t>
            </w:r>
          </w:p>
        </w:tc>
        <w:tc>
          <w:tcPr>
            <w:tcW w:w="3329" w:type="pct"/>
          </w:tcPr>
          <w:p w:rsidR="000212C0" w:rsidRPr="00A371FD" w:rsidRDefault="00A371FD" w:rsidP="00153761">
            <w:pPr>
              <w:pStyle w:val="enumlev1"/>
              <w:tabs>
                <w:tab w:val="clear" w:pos="794"/>
                <w:tab w:val="clear" w:pos="1191"/>
                <w:tab w:val="clear" w:pos="1588"/>
                <w:tab w:val="clear" w:pos="1985"/>
              </w:tabs>
              <w:spacing w:before="120" w:after="120" w:line="240" w:lineRule="auto"/>
              <w:ind w:left="0" w:firstLine="16"/>
              <w:rPr>
                <w:rFonts w:ascii="Times New Roman" w:hAnsi="Times New Roman" w:cs="Times New Roman"/>
                <w:lang w:eastAsia="zh-CN"/>
              </w:rPr>
            </w:pPr>
            <w:r w:rsidRPr="00153761">
              <w:rPr>
                <w:rFonts w:ascii="Times New Roman" w:hAnsi="Times New Roman" w:cs="Times New Roman" w:hint="eastAsia"/>
                <w:b/>
                <w:bCs/>
                <w:lang w:eastAsia="zh-CN"/>
              </w:rPr>
              <w:t>1.</w:t>
            </w:r>
            <w:r>
              <w:rPr>
                <w:rFonts w:ascii="Times New Roman" w:hAnsi="Times New Roman" w:cs="Times New Roman"/>
                <w:lang w:eastAsia="zh-CN"/>
              </w:rPr>
              <w:tab/>
            </w:r>
            <w:r w:rsidR="00336B12" w:rsidRPr="00A371FD">
              <w:rPr>
                <w:rFonts w:ascii="Times New Roman" w:hAnsi="Times New Roman" w:cs="Times New Roman" w:hint="eastAsia"/>
                <w:lang w:eastAsia="zh-CN"/>
              </w:rPr>
              <w:t>在第</w:t>
            </w:r>
            <w:r w:rsidR="00336B12" w:rsidRPr="00A371FD">
              <w:rPr>
                <w:rFonts w:ascii="Times New Roman" w:hAnsi="Times New Roman" w:cs="Times New Roman" w:hint="eastAsia"/>
                <w:b/>
                <w:bCs/>
                <w:lang w:eastAsia="zh-CN"/>
              </w:rPr>
              <w:t>5.219</w:t>
            </w:r>
            <w:r w:rsidR="00336B12" w:rsidRPr="00A371FD">
              <w:rPr>
                <w:rFonts w:ascii="Times New Roman" w:hAnsi="Times New Roman" w:cs="Times New Roman" w:hint="eastAsia"/>
                <w:lang w:eastAsia="zh-CN"/>
              </w:rPr>
              <w:t>和</w:t>
            </w:r>
            <w:r w:rsidR="00336B12" w:rsidRPr="00A371FD">
              <w:rPr>
                <w:rFonts w:ascii="Times New Roman" w:hAnsi="Times New Roman" w:cs="Times New Roman" w:hint="eastAsia"/>
                <w:b/>
                <w:bCs/>
                <w:lang w:eastAsia="zh-CN"/>
              </w:rPr>
              <w:t>5.220</w:t>
            </w:r>
            <w:r w:rsidR="00336B12" w:rsidRPr="00A371FD">
              <w:rPr>
                <w:rFonts w:ascii="Times New Roman" w:hAnsi="Times New Roman" w:cs="Times New Roman" w:hint="eastAsia"/>
                <w:lang w:eastAsia="zh-CN"/>
              </w:rPr>
              <w:t>款中，“…不应限制制定和使用…”这一措辞属操作性质，无需无线电通信局采取规则性行动。第</w:t>
            </w:r>
            <w:r w:rsidR="00336B12" w:rsidRPr="00A371FD">
              <w:rPr>
                <w:rFonts w:ascii="Times New Roman" w:hAnsi="Times New Roman" w:cs="Times New Roman"/>
                <w:b/>
                <w:bCs/>
                <w:lang w:eastAsia="zh-CN"/>
              </w:rPr>
              <w:t>5.286C</w:t>
            </w:r>
            <w:r w:rsidR="00336B12" w:rsidRPr="00A371FD">
              <w:rPr>
                <w:rFonts w:ascii="Times New Roman" w:hAnsi="Times New Roman" w:cs="Times New Roman" w:hint="eastAsia"/>
                <w:lang w:eastAsia="zh-CN"/>
              </w:rPr>
              <w:t>、</w:t>
            </w:r>
            <w:r w:rsidR="00336B12" w:rsidRPr="00A371FD">
              <w:rPr>
                <w:rFonts w:ascii="Times New Roman" w:hAnsi="Times New Roman" w:cs="Times New Roman"/>
                <w:b/>
                <w:bCs/>
                <w:lang w:eastAsia="zh-CN"/>
              </w:rPr>
              <w:t>5.392</w:t>
            </w:r>
            <w:r w:rsidR="00336B12" w:rsidRPr="00A371FD">
              <w:rPr>
                <w:rFonts w:ascii="Times New Roman" w:hAnsi="Times New Roman" w:cs="Times New Roman" w:hint="eastAsia"/>
                <w:lang w:eastAsia="zh-CN"/>
              </w:rPr>
              <w:t>和</w:t>
            </w:r>
            <w:r w:rsidR="00336B12" w:rsidRPr="00A371FD">
              <w:rPr>
                <w:rFonts w:ascii="Times New Roman" w:hAnsi="Times New Roman" w:cs="Times New Roman"/>
                <w:b/>
                <w:bCs/>
                <w:lang w:eastAsia="zh-CN"/>
              </w:rPr>
              <w:t>5.532</w:t>
            </w:r>
            <w:r w:rsidR="00336B12" w:rsidRPr="00A371FD">
              <w:rPr>
                <w:rFonts w:ascii="Times New Roman" w:hAnsi="Times New Roman" w:cs="Times New Roman" w:hint="eastAsia"/>
                <w:lang w:eastAsia="zh-CN"/>
              </w:rPr>
              <w:t>款含有不影响这些条款中所涉及服务的规则地位的操作性条款。</w:t>
            </w:r>
          </w:p>
          <w:p w:rsidR="000212C0" w:rsidRPr="00494233" w:rsidRDefault="000212C0" w:rsidP="00153761">
            <w:pPr>
              <w:spacing w:before="120" w:after="120" w:line="240" w:lineRule="auto"/>
              <w:ind w:left="1544"/>
              <w:rPr>
                <w:rFonts w:asciiTheme="majorBidi" w:hAnsiTheme="majorBidi" w:cstheme="majorBidi"/>
                <w:szCs w:val="24"/>
                <w:lang w:eastAsia="zh-CN"/>
              </w:rPr>
            </w:pPr>
          </w:p>
        </w:tc>
        <w:tc>
          <w:tcPr>
            <w:tcW w:w="559" w:type="pct"/>
          </w:tcPr>
          <w:p w:rsidR="000212C0" w:rsidRPr="00494233" w:rsidRDefault="000212C0" w:rsidP="00153761">
            <w:pPr>
              <w:spacing w:before="120" w:after="120" w:line="240" w:lineRule="auto"/>
              <w:rPr>
                <w:rFonts w:asciiTheme="majorBidi" w:hAnsiTheme="majorBidi" w:cstheme="majorBidi"/>
                <w:b/>
                <w:bCs/>
                <w:i/>
                <w:iCs/>
                <w:szCs w:val="24"/>
                <w:lang w:eastAsia="zh-CN"/>
              </w:rPr>
            </w:pPr>
          </w:p>
        </w:tc>
      </w:tr>
      <w:tr w:rsidR="000212C0" w:rsidRPr="00494233" w:rsidTr="00153761">
        <w:tblPrEx>
          <w:tblLook w:val="04A0" w:firstRow="1" w:lastRow="0" w:firstColumn="1" w:lastColumn="0" w:noHBand="0" w:noVBand="1"/>
        </w:tblPrEx>
        <w:tc>
          <w:tcPr>
            <w:tcW w:w="149" w:type="pct"/>
          </w:tcPr>
          <w:p w:rsidR="000212C0" w:rsidRPr="00494233" w:rsidRDefault="000212C0" w:rsidP="00153761">
            <w:pPr>
              <w:spacing w:before="120" w:after="120" w:line="240" w:lineRule="auto"/>
              <w:rPr>
                <w:rFonts w:asciiTheme="majorBidi" w:eastAsia="Malgun Gothic" w:hAnsiTheme="majorBidi" w:cstheme="majorBidi"/>
                <w:bCs/>
                <w:szCs w:val="24"/>
                <w:lang w:eastAsia="ko-KR"/>
              </w:rPr>
            </w:pPr>
            <w:r w:rsidRPr="00494233">
              <w:rPr>
                <w:rFonts w:asciiTheme="majorBidi" w:eastAsia="Malgun Gothic" w:hAnsiTheme="majorBidi" w:cstheme="majorBidi"/>
                <w:bCs/>
                <w:szCs w:val="24"/>
                <w:lang w:eastAsia="ko-KR"/>
              </w:rPr>
              <w:t>27</w:t>
            </w:r>
          </w:p>
        </w:tc>
        <w:tc>
          <w:tcPr>
            <w:tcW w:w="393" w:type="pct"/>
          </w:tcPr>
          <w:p w:rsidR="000212C0" w:rsidRPr="00494233" w:rsidRDefault="000212C0" w:rsidP="00153761">
            <w:pPr>
              <w:spacing w:before="120" w:after="120" w:line="240" w:lineRule="auto"/>
              <w:rPr>
                <w:rFonts w:asciiTheme="majorBidi" w:eastAsia="Malgun Gothic" w:hAnsiTheme="majorBidi" w:cstheme="majorBidi"/>
                <w:szCs w:val="24"/>
                <w:lang w:eastAsia="ko-KR"/>
              </w:rPr>
            </w:pPr>
            <w:r w:rsidRPr="00494233">
              <w:rPr>
                <w:rFonts w:asciiTheme="majorBidi" w:hAnsiTheme="majorBidi" w:cstheme="majorBidi"/>
                <w:bCs/>
                <w:szCs w:val="24"/>
              </w:rPr>
              <w:t>WRC-12</w:t>
            </w:r>
          </w:p>
        </w:tc>
        <w:tc>
          <w:tcPr>
            <w:tcW w:w="570" w:type="pct"/>
          </w:tcPr>
          <w:p w:rsidR="000212C0" w:rsidRPr="00494233" w:rsidRDefault="00DD3F8D" w:rsidP="00153761">
            <w:pPr>
              <w:spacing w:before="120" w:after="120" w:line="240" w:lineRule="auto"/>
              <w:rPr>
                <w:rFonts w:asciiTheme="majorBidi" w:hAnsiTheme="majorBidi" w:cstheme="majorBidi"/>
                <w:bCs/>
                <w:szCs w:val="24"/>
              </w:rPr>
            </w:pPr>
            <w:r>
              <w:rPr>
                <w:rFonts w:ascii="SimSun" w:eastAsia="SimSun" w:hAnsi="SimSun" w:cs="SimSun" w:hint="eastAsia"/>
                <w:szCs w:val="24"/>
                <w:lang w:eastAsia="zh-CN"/>
              </w:rPr>
              <w:t>第</w:t>
            </w:r>
            <w:r>
              <w:rPr>
                <w:rFonts w:asciiTheme="majorBidi" w:hAnsiTheme="majorBidi" w:cstheme="majorBidi" w:hint="eastAsia"/>
                <w:szCs w:val="24"/>
                <w:lang w:eastAsia="zh-CN"/>
              </w:rPr>
              <w:t>8</w:t>
            </w:r>
            <w:r>
              <w:rPr>
                <w:rFonts w:ascii="SimSun" w:eastAsia="SimSun" w:hAnsi="SimSun" w:cs="SimSun" w:hint="eastAsia"/>
                <w:szCs w:val="24"/>
                <w:lang w:eastAsia="zh-CN"/>
              </w:rPr>
              <w:t>次全体会议</w:t>
            </w:r>
            <w:hyperlink r:id="rId19" w:history="1">
              <w:r w:rsidR="000212C0" w:rsidRPr="009B1569">
                <w:rPr>
                  <w:rStyle w:val="Hyperlink"/>
                  <w:rFonts w:asciiTheme="majorBidi" w:hAnsiTheme="majorBidi" w:cstheme="majorBidi"/>
                  <w:bCs/>
                  <w:szCs w:val="24"/>
                </w:rPr>
                <w:t>549</w:t>
              </w:r>
            </w:hyperlink>
            <w:r w:rsidRPr="00DD3F8D">
              <w:rPr>
                <w:rStyle w:val="Hyperlink"/>
                <w:rFonts w:asciiTheme="majorBidi" w:hAnsiTheme="majorBidi" w:cstheme="majorBidi" w:hint="eastAsia"/>
                <w:bCs/>
                <w:szCs w:val="24"/>
              </w:rPr>
              <w:t>号文件</w:t>
            </w:r>
          </w:p>
        </w:tc>
        <w:tc>
          <w:tcPr>
            <w:tcW w:w="3329" w:type="pct"/>
          </w:tcPr>
          <w:p w:rsidR="000212C0" w:rsidRPr="003156C5" w:rsidRDefault="003D2894" w:rsidP="00153761">
            <w:pPr>
              <w:pStyle w:val="enumlev1"/>
              <w:tabs>
                <w:tab w:val="clear" w:pos="794"/>
              </w:tabs>
              <w:spacing w:before="120" w:after="120" w:line="240" w:lineRule="auto"/>
              <w:ind w:left="0" w:firstLine="16"/>
              <w:rPr>
                <w:rFonts w:asciiTheme="majorBidi" w:eastAsia="MS Mincho" w:hAnsiTheme="majorBidi" w:cstheme="majorBidi"/>
                <w:szCs w:val="24"/>
                <w:lang w:eastAsia="zh-CN"/>
              </w:rPr>
            </w:pPr>
            <w:r>
              <w:rPr>
                <w:rFonts w:ascii="Times New Roman" w:hAnsi="Times New Roman" w:cs="Times New Roman" w:hint="eastAsia"/>
                <w:lang w:eastAsia="zh-CN"/>
              </w:rPr>
              <w:t>“</w:t>
            </w:r>
            <w:r w:rsidRPr="00BC30C9">
              <w:rPr>
                <w:rFonts w:ascii="Times New Roman" w:hAnsi="Times New Roman" w:cs="Times New Roman"/>
                <w:lang w:eastAsia="zh-CN"/>
              </w:rPr>
              <w:t>关于在第</w:t>
            </w:r>
            <w:r w:rsidRPr="00F82120">
              <w:rPr>
                <w:rFonts w:ascii="Times New Roman" w:hAnsi="Times New Roman" w:cs="Times New Roman"/>
                <w:b/>
                <w:bCs/>
                <w:lang w:eastAsia="zh-CN"/>
              </w:rPr>
              <w:t>5.D103</w:t>
            </w:r>
            <w:r w:rsidRPr="00BC30C9">
              <w:rPr>
                <w:rFonts w:ascii="Times New Roman" w:hAnsi="Times New Roman" w:cs="Times New Roman"/>
                <w:lang w:eastAsia="zh-CN"/>
              </w:rPr>
              <w:t>款</w:t>
            </w:r>
            <w:r w:rsidR="00153761">
              <w:rPr>
                <w:rFonts w:ascii="Times New Roman" w:hAnsi="Times New Roman" w:cs="Times New Roman" w:hint="eastAsia"/>
                <w:lang w:eastAsia="zh-CN"/>
              </w:rPr>
              <w:t>（</w:t>
            </w:r>
            <w:r w:rsidR="00153761">
              <w:rPr>
                <w:rFonts w:ascii="Times New Roman" w:hAnsi="Times New Roman" w:cs="Times New Roman"/>
                <w:lang w:eastAsia="zh-CN"/>
              </w:rPr>
              <w:t>目前为</w:t>
            </w:r>
            <w:r w:rsidR="00153761">
              <w:rPr>
                <w:rFonts w:ascii="Times New Roman" w:hAnsi="Times New Roman" w:cs="Times New Roman" w:hint="eastAsia"/>
                <w:lang w:eastAsia="zh-CN"/>
              </w:rPr>
              <w:t>5.</w:t>
            </w:r>
            <w:r w:rsidR="00153761">
              <w:rPr>
                <w:rFonts w:ascii="Times New Roman" w:hAnsi="Times New Roman" w:cs="Times New Roman"/>
                <w:lang w:eastAsia="zh-CN"/>
              </w:rPr>
              <w:t>433D</w:t>
            </w:r>
            <w:r w:rsidR="00153761">
              <w:rPr>
                <w:rFonts w:ascii="Times New Roman" w:hAnsi="Times New Roman" w:cs="Times New Roman"/>
                <w:lang w:eastAsia="zh-CN"/>
              </w:rPr>
              <w:t>款）</w:t>
            </w:r>
            <w:r w:rsidRPr="00BC30C9">
              <w:rPr>
                <w:rFonts w:ascii="Times New Roman" w:hAnsi="Times New Roman" w:cs="Times New Roman"/>
                <w:lang w:eastAsia="zh-CN"/>
              </w:rPr>
              <w:t>中针对</w:t>
            </w:r>
            <w:r w:rsidRPr="00BC30C9">
              <w:rPr>
                <w:rFonts w:ascii="Times New Roman" w:hAnsi="Times New Roman" w:cs="Times New Roman"/>
                <w:lang w:eastAsia="zh-CN"/>
              </w:rPr>
              <w:t>5 030-5 091</w:t>
            </w:r>
            <w:r>
              <w:rPr>
                <w:rFonts w:ascii="Times New Roman" w:hAnsi="Times New Roman" w:cs="Times New Roman"/>
                <w:lang w:eastAsia="zh-CN"/>
              </w:rPr>
              <w:t xml:space="preserve"> </w:t>
            </w:r>
            <w:r w:rsidRPr="00BC30C9">
              <w:rPr>
                <w:rFonts w:ascii="Times New Roman" w:hAnsi="Times New Roman" w:cs="Times New Roman"/>
                <w:lang w:eastAsia="zh-CN"/>
              </w:rPr>
              <w:t>MHz</w:t>
            </w:r>
            <w:r w:rsidRPr="00BC30C9">
              <w:rPr>
                <w:rFonts w:ascii="Times New Roman" w:hAnsi="Times New Roman" w:cs="Times New Roman"/>
                <w:lang w:eastAsia="zh-CN"/>
              </w:rPr>
              <w:t>频段内的</w:t>
            </w:r>
            <w:r w:rsidRPr="00BC30C9">
              <w:rPr>
                <w:rFonts w:ascii="Times New Roman" w:hAnsi="Times New Roman" w:cs="Times New Roman"/>
                <w:lang w:eastAsia="zh-CN"/>
              </w:rPr>
              <w:t>AMS(R)S</w:t>
            </w:r>
            <w:r w:rsidRPr="00BC30C9">
              <w:rPr>
                <w:rFonts w:ascii="Times New Roman" w:hAnsi="Times New Roman" w:cs="Times New Roman"/>
                <w:lang w:eastAsia="zh-CN"/>
              </w:rPr>
              <w:t>不再采用第</w:t>
            </w:r>
            <w:r w:rsidRPr="00F82120">
              <w:rPr>
                <w:rFonts w:ascii="Times New Roman" w:hAnsi="Times New Roman" w:cs="Times New Roman"/>
                <w:b/>
                <w:bCs/>
                <w:lang w:eastAsia="zh-CN"/>
              </w:rPr>
              <w:t>9.21</w:t>
            </w:r>
            <w:r w:rsidRPr="00BC30C9">
              <w:rPr>
                <w:rFonts w:ascii="Times New Roman" w:hAnsi="Times New Roman" w:cs="Times New Roman"/>
                <w:lang w:eastAsia="zh-CN"/>
              </w:rPr>
              <w:t>款，而改为应用第</w:t>
            </w:r>
            <w:r w:rsidRPr="00F82120">
              <w:rPr>
                <w:rFonts w:ascii="Times New Roman" w:hAnsi="Times New Roman" w:cs="Times New Roman"/>
                <w:b/>
                <w:bCs/>
                <w:lang w:eastAsia="zh-CN"/>
              </w:rPr>
              <w:t>9.11A</w:t>
            </w:r>
            <w:r w:rsidRPr="00BC30C9">
              <w:rPr>
                <w:rFonts w:ascii="Times New Roman" w:hAnsi="Times New Roman" w:cs="Times New Roman"/>
                <w:lang w:eastAsia="zh-CN"/>
              </w:rPr>
              <w:t>款的情况，须采取以下过渡性措施。对于在第</w:t>
            </w:r>
            <w:r w:rsidRPr="00F82120">
              <w:rPr>
                <w:rFonts w:ascii="Times New Roman" w:hAnsi="Times New Roman" w:cs="Times New Roman"/>
                <w:b/>
                <w:bCs/>
                <w:lang w:eastAsia="zh-CN"/>
              </w:rPr>
              <w:t>5.D103</w:t>
            </w:r>
            <w:r w:rsidRPr="00BC30C9">
              <w:rPr>
                <w:rFonts w:ascii="Times New Roman" w:hAnsi="Times New Roman" w:cs="Times New Roman"/>
                <w:lang w:eastAsia="zh-CN"/>
              </w:rPr>
              <w:t>款生效前收到其完整协调资料的卫星网络的协调要求，根据包括第</w:t>
            </w:r>
            <w:r w:rsidRPr="00F82120">
              <w:rPr>
                <w:rFonts w:ascii="Times New Roman" w:hAnsi="Times New Roman" w:cs="Times New Roman"/>
                <w:b/>
                <w:bCs/>
                <w:lang w:eastAsia="zh-CN"/>
              </w:rPr>
              <w:t>9.21</w:t>
            </w:r>
            <w:r w:rsidRPr="00BC30C9">
              <w:rPr>
                <w:rFonts w:ascii="Times New Roman" w:hAnsi="Times New Roman" w:cs="Times New Roman"/>
                <w:lang w:eastAsia="zh-CN"/>
              </w:rPr>
              <w:t>款在内的现行规定确定。此外，在应用第</w:t>
            </w:r>
            <w:r w:rsidRPr="00F82120">
              <w:rPr>
                <w:rFonts w:ascii="Times New Roman" w:hAnsi="Times New Roman" w:cs="Times New Roman"/>
                <w:b/>
                <w:bCs/>
                <w:lang w:eastAsia="zh-CN"/>
              </w:rPr>
              <w:t>11.31</w:t>
            </w:r>
            <w:r w:rsidRPr="00BC30C9">
              <w:rPr>
                <w:rFonts w:ascii="Times New Roman" w:hAnsi="Times New Roman" w:cs="Times New Roman"/>
                <w:lang w:eastAsia="zh-CN"/>
              </w:rPr>
              <w:t>款过程中，须继续根据第</w:t>
            </w:r>
            <w:r w:rsidRPr="00F82120">
              <w:rPr>
                <w:rFonts w:ascii="Times New Roman" w:hAnsi="Times New Roman" w:cs="Times New Roman"/>
                <w:b/>
                <w:bCs/>
                <w:lang w:eastAsia="zh-CN"/>
              </w:rPr>
              <w:t>9.21</w:t>
            </w:r>
            <w:r w:rsidRPr="00BC30C9">
              <w:rPr>
                <w:rFonts w:ascii="Times New Roman" w:hAnsi="Times New Roman" w:cs="Times New Roman"/>
                <w:lang w:eastAsia="zh-CN"/>
              </w:rPr>
              <w:t>款处理在第</w:t>
            </w:r>
            <w:r w:rsidRPr="00F82120">
              <w:rPr>
                <w:rFonts w:ascii="Times New Roman" w:hAnsi="Times New Roman" w:cs="Times New Roman"/>
                <w:b/>
                <w:bCs/>
                <w:lang w:eastAsia="zh-CN"/>
              </w:rPr>
              <w:t>5.D103</w:t>
            </w:r>
            <w:r w:rsidRPr="00BC30C9">
              <w:rPr>
                <w:rFonts w:ascii="Times New Roman" w:hAnsi="Times New Roman" w:cs="Times New Roman"/>
                <w:lang w:eastAsia="zh-CN"/>
              </w:rPr>
              <w:t>款生效日期之后收到的这些卫星网络的通知资料，而在应用第</w:t>
            </w:r>
            <w:r w:rsidRPr="00F82120">
              <w:rPr>
                <w:rFonts w:ascii="Times New Roman" w:hAnsi="Times New Roman" w:cs="Times New Roman"/>
                <w:b/>
                <w:bCs/>
                <w:lang w:eastAsia="zh-CN"/>
              </w:rPr>
              <w:t>11.32</w:t>
            </w:r>
            <w:r w:rsidRPr="00BC30C9">
              <w:rPr>
                <w:rFonts w:ascii="Times New Roman" w:hAnsi="Times New Roman" w:cs="Times New Roman"/>
                <w:lang w:eastAsia="zh-CN"/>
              </w:rPr>
              <w:t>款的情况下，不得适用第</w:t>
            </w:r>
            <w:r w:rsidRPr="00F82120">
              <w:rPr>
                <w:rFonts w:ascii="Times New Roman" w:hAnsi="Times New Roman" w:cs="Times New Roman"/>
                <w:b/>
                <w:bCs/>
                <w:lang w:eastAsia="zh-CN"/>
              </w:rPr>
              <w:t>9.11A</w:t>
            </w:r>
            <w:r w:rsidRPr="00BC30C9">
              <w:rPr>
                <w:rFonts w:ascii="Times New Roman" w:hAnsi="Times New Roman" w:cs="Times New Roman"/>
                <w:lang w:eastAsia="zh-CN"/>
              </w:rPr>
              <w:t>款。</w:t>
            </w:r>
            <w:r>
              <w:rPr>
                <w:rFonts w:ascii="Times New Roman" w:hAnsi="Times New Roman" w:cs="Times New Roman" w:hint="eastAsia"/>
                <w:lang w:eastAsia="zh-CN"/>
              </w:rPr>
              <w:t>”</w:t>
            </w:r>
          </w:p>
        </w:tc>
        <w:tc>
          <w:tcPr>
            <w:tcW w:w="559" w:type="pct"/>
          </w:tcPr>
          <w:p w:rsidR="000212C0" w:rsidRPr="00494233" w:rsidRDefault="00174205" w:rsidP="00153761">
            <w:pPr>
              <w:spacing w:before="120" w:after="120" w:line="240" w:lineRule="auto"/>
              <w:jc w:val="left"/>
              <w:rPr>
                <w:rFonts w:asciiTheme="majorBidi" w:hAnsiTheme="majorBidi" w:cstheme="majorBidi"/>
                <w:bCs/>
                <w:szCs w:val="24"/>
                <w:lang w:eastAsia="zh-CN"/>
              </w:rPr>
            </w:pPr>
            <w:r w:rsidRPr="00174205">
              <w:rPr>
                <w:rFonts w:asciiTheme="majorBidi" w:hAnsiTheme="majorBidi" w:cstheme="majorBidi" w:hint="eastAsia"/>
                <w:bCs/>
                <w:szCs w:val="24"/>
                <w:lang w:eastAsia="zh-CN"/>
              </w:rPr>
              <w:t>有</w:t>
            </w:r>
            <w:r w:rsidRPr="00174205">
              <w:rPr>
                <w:rFonts w:asciiTheme="majorBidi" w:hAnsiTheme="majorBidi" w:cstheme="majorBidi" w:hint="eastAsia"/>
                <w:bCs/>
                <w:szCs w:val="24"/>
                <w:lang w:eastAsia="zh-CN"/>
              </w:rPr>
              <w:t>18</w:t>
            </w:r>
            <w:r w:rsidRPr="00174205">
              <w:rPr>
                <w:rFonts w:asciiTheme="majorBidi" w:hAnsiTheme="majorBidi" w:cstheme="majorBidi" w:hint="eastAsia"/>
                <w:bCs/>
                <w:szCs w:val="24"/>
                <w:lang w:eastAsia="zh-CN"/>
              </w:rPr>
              <w:t>个受到这些过度安排影响的网络。</w:t>
            </w:r>
          </w:p>
        </w:tc>
      </w:tr>
      <w:tr w:rsidR="000212C0" w:rsidRPr="00494233" w:rsidTr="00153761">
        <w:trPr>
          <w:cantSplit/>
        </w:trPr>
        <w:tc>
          <w:tcPr>
            <w:tcW w:w="149" w:type="pct"/>
          </w:tcPr>
          <w:p w:rsidR="000212C0" w:rsidRPr="00494233" w:rsidRDefault="000212C0" w:rsidP="00153761">
            <w:pPr>
              <w:spacing w:before="120" w:after="120" w:line="240" w:lineRule="auto"/>
              <w:rPr>
                <w:rFonts w:asciiTheme="majorBidi" w:eastAsia="Malgun Gothic" w:hAnsiTheme="majorBidi" w:cstheme="majorBidi"/>
                <w:bCs/>
                <w:szCs w:val="24"/>
                <w:lang w:eastAsia="ko-KR"/>
              </w:rPr>
            </w:pPr>
            <w:r w:rsidRPr="00494233">
              <w:rPr>
                <w:rFonts w:asciiTheme="majorBidi" w:eastAsia="Malgun Gothic" w:hAnsiTheme="majorBidi" w:cstheme="majorBidi"/>
                <w:bCs/>
                <w:szCs w:val="24"/>
                <w:lang w:eastAsia="ko-KR"/>
              </w:rPr>
              <w:t>30</w:t>
            </w:r>
          </w:p>
        </w:tc>
        <w:tc>
          <w:tcPr>
            <w:tcW w:w="393" w:type="pct"/>
          </w:tcPr>
          <w:p w:rsidR="000212C0" w:rsidRPr="00494233" w:rsidRDefault="000212C0" w:rsidP="00153761">
            <w:pPr>
              <w:spacing w:before="120" w:after="120" w:line="240" w:lineRule="auto"/>
              <w:rPr>
                <w:rFonts w:asciiTheme="majorBidi" w:eastAsia="Malgun Gothic" w:hAnsiTheme="majorBidi" w:cstheme="majorBidi"/>
                <w:szCs w:val="24"/>
                <w:lang w:eastAsia="ko-KR"/>
              </w:rPr>
            </w:pPr>
            <w:r w:rsidRPr="00494233">
              <w:rPr>
                <w:rFonts w:asciiTheme="majorBidi" w:eastAsia="Malgun Gothic" w:hAnsiTheme="majorBidi" w:cstheme="majorBidi"/>
                <w:szCs w:val="24"/>
                <w:lang w:eastAsia="ko-KR"/>
              </w:rPr>
              <w:t>WRC-12</w:t>
            </w:r>
          </w:p>
        </w:tc>
        <w:tc>
          <w:tcPr>
            <w:tcW w:w="570" w:type="pct"/>
          </w:tcPr>
          <w:p w:rsidR="000212C0" w:rsidRPr="00494233" w:rsidRDefault="00DD3F8D" w:rsidP="00153761">
            <w:pPr>
              <w:spacing w:before="120" w:after="120" w:line="240" w:lineRule="auto"/>
              <w:rPr>
                <w:rFonts w:asciiTheme="majorBidi" w:hAnsiTheme="majorBidi" w:cstheme="majorBidi"/>
                <w:szCs w:val="24"/>
                <w:lang w:eastAsia="zh-CN"/>
              </w:rPr>
            </w:pPr>
            <w:r>
              <w:rPr>
                <w:rFonts w:ascii="SimSun" w:eastAsia="SimSun" w:hAnsi="SimSun" w:cs="SimSun" w:hint="eastAsia"/>
                <w:szCs w:val="24"/>
                <w:lang w:eastAsia="zh-CN"/>
              </w:rPr>
              <w:t>第</w:t>
            </w:r>
            <w:r>
              <w:rPr>
                <w:rFonts w:asciiTheme="majorBidi" w:hAnsiTheme="majorBidi" w:cstheme="majorBidi" w:hint="eastAsia"/>
                <w:szCs w:val="24"/>
                <w:lang w:eastAsia="zh-CN"/>
              </w:rPr>
              <w:t>9</w:t>
            </w:r>
            <w:r>
              <w:rPr>
                <w:rFonts w:ascii="SimSun" w:eastAsia="SimSun" w:hAnsi="SimSun" w:cs="SimSun" w:hint="eastAsia"/>
                <w:szCs w:val="24"/>
                <w:lang w:eastAsia="zh-CN"/>
              </w:rPr>
              <w:t>次全体会议</w:t>
            </w:r>
            <w:hyperlink r:id="rId20" w:history="1">
              <w:r w:rsidR="000212C0" w:rsidRPr="009B1569">
                <w:rPr>
                  <w:rStyle w:val="Hyperlink"/>
                  <w:rFonts w:asciiTheme="majorBidi" w:hAnsiTheme="majorBidi" w:cstheme="majorBidi"/>
                  <w:szCs w:val="24"/>
                  <w:lang w:eastAsia="zh-CN"/>
                </w:rPr>
                <w:t>550</w:t>
              </w:r>
            </w:hyperlink>
            <w:r w:rsidRPr="00DD3F8D">
              <w:rPr>
                <w:rStyle w:val="Hyperlink"/>
                <w:rFonts w:asciiTheme="majorBidi" w:hAnsiTheme="majorBidi" w:cstheme="majorBidi" w:hint="eastAsia"/>
                <w:szCs w:val="24"/>
                <w:lang w:eastAsia="zh-CN"/>
              </w:rPr>
              <w:t>号文件</w:t>
            </w:r>
          </w:p>
        </w:tc>
        <w:tc>
          <w:tcPr>
            <w:tcW w:w="3329" w:type="pct"/>
          </w:tcPr>
          <w:p w:rsidR="000212C0" w:rsidRPr="00494233" w:rsidRDefault="00A473D6" w:rsidP="00153761">
            <w:pPr>
              <w:pStyle w:val="enumlev1"/>
              <w:tabs>
                <w:tab w:val="clear" w:pos="794"/>
                <w:tab w:val="left" w:pos="137"/>
              </w:tabs>
              <w:spacing w:before="120" w:after="120" w:line="240" w:lineRule="auto"/>
              <w:ind w:left="-5" w:firstLine="5"/>
              <w:rPr>
                <w:rFonts w:asciiTheme="majorBidi" w:hAnsiTheme="majorBidi" w:cstheme="majorBidi"/>
                <w:szCs w:val="24"/>
                <w:lang w:eastAsia="zh-CN"/>
              </w:rPr>
            </w:pPr>
            <w:r w:rsidRPr="00D97C1E">
              <w:rPr>
                <w:rFonts w:ascii="Times New Roman" w:hAnsi="Times New Roman"/>
                <w:lang w:val="es-ES_tradnl" w:eastAsia="zh-CN"/>
              </w:rPr>
              <w:t>WRC-12</w:t>
            </w:r>
            <w:r w:rsidRPr="00D97C1E">
              <w:rPr>
                <w:rFonts w:ascii="Times New Roman" w:hAnsi="Times New Roman" w:hint="eastAsia"/>
                <w:lang w:val="es-ES_tradnl" w:eastAsia="zh-CN"/>
              </w:rPr>
              <w:t>通过了对第</w:t>
            </w:r>
            <w:r w:rsidRPr="00521A90">
              <w:rPr>
                <w:rFonts w:ascii="Times New Roman" w:hAnsi="Times New Roman"/>
                <w:b/>
                <w:bCs/>
                <w:lang w:val="es-ES_tradnl" w:eastAsia="zh-CN"/>
              </w:rPr>
              <w:t>11.41</w:t>
            </w:r>
            <w:r w:rsidRPr="00D97C1E">
              <w:rPr>
                <w:rFonts w:ascii="Times New Roman" w:hAnsi="Times New Roman" w:hint="eastAsia"/>
                <w:lang w:val="es-ES_tradnl" w:eastAsia="zh-CN"/>
              </w:rPr>
              <w:t>和</w:t>
            </w:r>
            <w:r w:rsidRPr="00521A90">
              <w:rPr>
                <w:rFonts w:ascii="Times New Roman" w:hAnsi="Times New Roman"/>
                <w:b/>
                <w:bCs/>
                <w:lang w:val="es-ES_tradnl" w:eastAsia="zh-CN"/>
              </w:rPr>
              <w:t>11.42</w:t>
            </w:r>
            <w:r w:rsidRPr="00D97C1E">
              <w:rPr>
                <w:rFonts w:ascii="Times New Roman" w:hAnsi="Times New Roman" w:hint="eastAsia"/>
                <w:lang w:val="es-ES_tradnl" w:eastAsia="zh-CN"/>
              </w:rPr>
              <w:t>款的修订，并增加了第</w:t>
            </w:r>
            <w:r w:rsidRPr="00521A90">
              <w:rPr>
                <w:rFonts w:ascii="Times New Roman" w:hAnsi="Times New Roman"/>
                <w:b/>
                <w:bCs/>
                <w:lang w:val="es-ES_tradnl" w:eastAsia="zh-CN"/>
              </w:rPr>
              <w:t>11.42A</w:t>
            </w:r>
            <w:r w:rsidRPr="00D97C1E">
              <w:rPr>
                <w:rFonts w:ascii="Times New Roman" w:hAnsi="Times New Roman" w:hint="eastAsia"/>
                <w:lang w:val="es-ES_tradnl" w:eastAsia="zh-CN"/>
              </w:rPr>
              <w:t>款。大会认识到，通过应用第</w:t>
            </w:r>
            <w:r w:rsidRPr="00521A90">
              <w:rPr>
                <w:rFonts w:ascii="Times New Roman" w:hAnsi="Times New Roman"/>
                <w:b/>
                <w:bCs/>
                <w:lang w:val="es-ES_tradnl" w:eastAsia="zh-CN"/>
              </w:rPr>
              <w:t>11.41</w:t>
            </w:r>
            <w:r w:rsidRPr="00D97C1E">
              <w:rPr>
                <w:rFonts w:ascii="Times New Roman" w:hAnsi="Times New Roman" w:hint="eastAsia"/>
                <w:lang w:val="es-ES_tradnl" w:eastAsia="zh-CN"/>
              </w:rPr>
              <w:t>款将一指配登记在《国际频率登记总表》（</w:t>
            </w:r>
            <w:r w:rsidRPr="00D97C1E">
              <w:rPr>
                <w:rFonts w:ascii="Times New Roman" w:hAnsi="Times New Roman"/>
                <w:lang w:val="es-ES_tradnl" w:eastAsia="zh-CN"/>
              </w:rPr>
              <w:t>MIFR</w:t>
            </w:r>
            <w:r w:rsidRPr="00D97C1E">
              <w:rPr>
                <w:rFonts w:ascii="Times New Roman" w:hAnsi="Times New Roman" w:hint="eastAsia"/>
                <w:lang w:val="es-ES_tradnl" w:eastAsia="zh-CN"/>
              </w:rPr>
              <w:t>）中，通知主管部门即做出承诺，以同等权利划分在相同频段的空间和地面业务的频率指配，将遵守经本届大会修订的第</w:t>
            </w:r>
            <w:r w:rsidRPr="00521A90">
              <w:rPr>
                <w:rFonts w:ascii="Times New Roman" w:hAnsi="Times New Roman"/>
                <w:b/>
                <w:bCs/>
                <w:lang w:val="es-ES_tradnl" w:eastAsia="zh-CN"/>
              </w:rPr>
              <w:t>11.42</w:t>
            </w:r>
            <w:r w:rsidRPr="00D97C1E">
              <w:rPr>
                <w:rFonts w:ascii="Times New Roman" w:hAnsi="Times New Roman" w:hint="eastAsia"/>
                <w:lang w:val="es-ES_tradnl" w:eastAsia="zh-CN"/>
              </w:rPr>
              <w:t>款。</w:t>
            </w:r>
          </w:p>
        </w:tc>
        <w:tc>
          <w:tcPr>
            <w:tcW w:w="559" w:type="pct"/>
          </w:tcPr>
          <w:p w:rsidR="000212C0" w:rsidRPr="00494233" w:rsidRDefault="000212C0" w:rsidP="00153761">
            <w:pPr>
              <w:spacing w:before="120" w:after="120" w:line="240" w:lineRule="auto"/>
              <w:rPr>
                <w:rFonts w:asciiTheme="majorBidi" w:hAnsiTheme="majorBidi" w:cstheme="majorBidi"/>
                <w:szCs w:val="24"/>
                <w:lang w:eastAsia="zh-CN"/>
              </w:rPr>
            </w:pPr>
          </w:p>
        </w:tc>
      </w:tr>
      <w:tr w:rsidR="000212C0" w:rsidRPr="00494233" w:rsidTr="00153761">
        <w:trPr>
          <w:cantSplit/>
        </w:trPr>
        <w:tc>
          <w:tcPr>
            <w:tcW w:w="149" w:type="pct"/>
          </w:tcPr>
          <w:p w:rsidR="000212C0" w:rsidRPr="00494233" w:rsidRDefault="000212C0" w:rsidP="00153761">
            <w:pPr>
              <w:spacing w:before="120" w:after="120" w:line="240" w:lineRule="auto"/>
              <w:rPr>
                <w:rFonts w:asciiTheme="majorBidi" w:eastAsia="Malgun Gothic" w:hAnsiTheme="majorBidi" w:cstheme="majorBidi"/>
                <w:bCs/>
                <w:szCs w:val="24"/>
                <w:lang w:eastAsia="ko-KR"/>
              </w:rPr>
            </w:pPr>
            <w:r w:rsidRPr="00494233">
              <w:rPr>
                <w:rFonts w:asciiTheme="majorBidi" w:eastAsia="Malgun Gothic" w:hAnsiTheme="majorBidi" w:cstheme="majorBidi"/>
                <w:bCs/>
                <w:szCs w:val="24"/>
                <w:lang w:eastAsia="ko-KR"/>
              </w:rPr>
              <w:t>34</w:t>
            </w:r>
          </w:p>
        </w:tc>
        <w:tc>
          <w:tcPr>
            <w:tcW w:w="393" w:type="pct"/>
          </w:tcPr>
          <w:p w:rsidR="000212C0" w:rsidRPr="00494233" w:rsidRDefault="000212C0" w:rsidP="00153761">
            <w:pPr>
              <w:spacing w:before="120" w:after="120" w:line="240" w:lineRule="auto"/>
              <w:rPr>
                <w:rFonts w:asciiTheme="majorBidi" w:eastAsia="Malgun Gothic" w:hAnsiTheme="majorBidi" w:cstheme="majorBidi"/>
                <w:szCs w:val="24"/>
                <w:lang w:eastAsia="ko-KR"/>
              </w:rPr>
            </w:pPr>
            <w:r w:rsidRPr="00494233">
              <w:rPr>
                <w:rFonts w:asciiTheme="majorBidi" w:eastAsia="Malgun Gothic" w:hAnsiTheme="majorBidi" w:cstheme="majorBidi"/>
                <w:szCs w:val="24"/>
                <w:lang w:eastAsia="ko-KR"/>
              </w:rPr>
              <w:t>WRC-12</w:t>
            </w:r>
          </w:p>
        </w:tc>
        <w:tc>
          <w:tcPr>
            <w:tcW w:w="570" w:type="pct"/>
          </w:tcPr>
          <w:p w:rsidR="000212C0" w:rsidRPr="00494233" w:rsidRDefault="00DD3F8D" w:rsidP="00153761">
            <w:pPr>
              <w:spacing w:before="120" w:after="120" w:line="240" w:lineRule="auto"/>
              <w:rPr>
                <w:rFonts w:asciiTheme="majorBidi" w:hAnsiTheme="majorBidi" w:cstheme="majorBidi"/>
                <w:szCs w:val="24"/>
              </w:rPr>
            </w:pPr>
            <w:r>
              <w:rPr>
                <w:rFonts w:ascii="SimSun" w:eastAsia="SimSun" w:hAnsi="SimSun" w:cs="SimSun" w:hint="eastAsia"/>
                <w:szCs w:val="24"/>
                <w:lang w:eastAsia="zh-CN"/>
              </w:rPr>
              <w:t>第</w:t>
            </w:r>
            <w:r>
              <w:rPr>
                <w:rFonts w:asciiTheme="majorBidi" w:hAnsiTheme="majorBidi" w:cstheme="majorBidi"/>
                <w:szCs w:val="24"/>
                <w:lang w:eastAsia="zh-CN"/>
              </w:rPr>
              <w:t>1</w:t>
            </w:r>
            <w:r>
              <w:rPr>
                <w:rFonts w:asciiTheme="majorBidi" w:hAnsiTheme="majorBidi" w:cstheme="majorBidi" w:hint="eastAsia"/>
                <w:szCs w:val="24"/>
                <w:lang w:eastAsia="zh-CN"/>
              </w:rPr>
              <w:t>3</w:t>
            </w:r>
            <w:r>
              <w:rPr>
                <w:rFonts w:ascii="SimSun" w:eastAsia="SimSun" w:hAnsi="SimSun" w:cs="SimSun" w:hint="eastAsia"/>
                <w:szCs w:val="24"/>
                <w:lang w:eastAsia="zh-CN"/>
              </w:rPr>
              <w:t>次全体会议</w:t>
            </w:r>
            <w:hyperlink r:id="rId21" w:history="1">
              <w:r w:rsidR="000212C0" w:rsidRPr="009B1569">
                <w:rPr>
                  <w:rStyle w:val="Hyperlink"/>
                  <w:rFonts w:asciiTheme="majorBidi" w:hAnsiTheme="majorBidi" w:cstheme="majorBidi"/>
                  <w:szCs w:val="24"/>
                </w:rPr>
                <w:t>554</w:t>
              </w:r>
            </w:hyperlink>
            <w:r w:rsidRPr="00DD3F8D">
              <w:rPr>
                <w:rStyle w:val="Hyperlink"/>
                <w:rFonts w:asciiTheme="majorBidi" w:hAnsiTheme="majorBidi" w:cstheme="majorBidi" w:hint="eastAsia"/>
                <w:szCs w:val="24"/>
              </w:rPr>
              <w:t>号文件</w:t>
            </w:r>
          </w:p>
        </w:tc>
        <w:tc>
          <w:tcPr>
            <w:tcW w:w="3329" w:type="pct"/>
          </w:tcPr>
          <w:p w:rsidR="000212C0" w:rsidRPr="00494233" w:rsidRDefault="00FA166C" w:rsidP="00153761">
            <w:pPr>
              <w:pStyle w:val="enumlev1"/>
              <w:tabs>
                <w:tab w:val="clear" w:pos="794"/>
                <w:tab w:val="left" w:pos="0"/>
              </w:tabs>
              <w:spacing w:before="120" w:after="120" w:line="240" w:lineRule="auto"/>
              <w:ind w:left="0" w:firstLine="0"/>
              <w:rPr>
                <w:rFonts w:asciiTheme="majorBidi" w:hAnsiTheme="majorBidi" w:cstheme="majorBidi"/>
                <w:szCs w:val="24"/>
                <w:lang w:eastAsia="zh-CN"/>
              </w:rPr>
            </w:pPr>
            <w:r w:rsidRPr="000E21A9">
              <w:rPr>
                <w:rFonts w:ascii="Times New Roman" w:hAnsi="Times New Roman" w:cs="Times New Roman"/>
                <w:lang w:eastAsia="zh-CN"/>
              </w:rPr>
              <w:t>一主管部门可利用另一主管部门或政府间组织负责的空间电台启用或继续使用其卫星网络之一的频率指配，前提是此另一主管部门或政府间组织在得到通报后，不反对自资料收讫日算起的</w:t>
            </w:r>
            <w:r w:rsidRPr="000E21A9">
              <w:rPr>
                <w:rFonts w:ascii="Times New Roman" w:hAnsi="Times New Roman" w:cs="Times New Roman"/>
                <w:lang w:eastAsia="zh-CN"/>
              </w:rPr>
              <w:t>90</w:t>
            </w:r>
            <w:r w:rsidRPr="000E21A9">
              <w:rPr>
                <w:rFonts w:ascii="Times New Roman" w:hAnsi="Times New Roman" w:cs="Times New Roman"/>
                <w:lang w:eastAsia="zh-CN"/>
              </w:rPr>
              <w:t>天内，将此空间电台用于此类目的。此安排不得以追溯方式实施，并适用于</w:t>
            </w:r>
            <w:r w:rsidRPr="000E21A9">
              <w:rPr>
                <w:rFonts w:ascii="Times New Roman" w:hAnsi="Times New Roman" w:cs="Times New Roman"/>
                <w:lang w:eastAsia="zh-CN"/>
              </w:rPr>
              <w:t>WRC-12</w:t>
            </w:r>
            <w:r w:rsidRPr="000E21A9">
              <w:rPr>
                <w:rFonts w:ascii="Times New Roman" w:hAnsi="Times New Roman" w:cs="Times New Roman"/>
                <w:lang w:eastAsia="zh-CN"/>
              </w:rPr>
              <w:t>结束后启用的指配。</w:t>
            </w:r>
          </w:p>
        </w:tc>
        <w:tc>
          <w:tcPr>
            <w:tcW w:w="559" w:type="pct"/>
          </w:tcPr>
          <w:p w:rsidR="000212C0" w:rsidRPr="00494233" w:rsidRDefault="000212C0" w:rsidP="00153761">
            <w:pPr>
              <w:spacing w:before="120" w:after="120" w:line="240" w:lineRule="auto"/>
              <w:rPr>
                <w:rFonts w:asciiTheme="majorBidi" w:hAnsiTheme="majorBidi" w:cstheme="majorBidi"/>
                <w:szCs w:val="24"/>
                <w:lang w:eastAsia="zh-CN"/>
              </w:rPr>
            </w:pPr>
          </w:p>
        </w:tc>
      </w:tr>
      <w:tr w:rsidR="000212C0" w:rsidRPr="00494233" w:rsidTr="00153761">
        <w:trPr>
          <w:cantSplit/>
        </w:trPr>
        <w:tc>
          <w:tcPr>
            <w:tcW w:w="149" w:type="pct"/>
          </w:tcPr>
          <w:p w:rsidR="000212C0" w:rsidRPr="00494233" w:rsidRDefault="000212C0" w:rsidP="00153761">
            <w:pPr>
              <w:spacing w:before="120" w:after="120" w:line="240" w:lineRule="auto"/>
              <w:rPr>
                <w:rFonts w:asciiTheme="majorBidi" w:eastAsia="Malgun Gothic" w:hAnsiTheme="majorBidi" w:cstheme="majorBidi"/>
                <w:bCs/>
                <w:szCs w:val="24"/>
                <w:lang w:eastAsia="ko-KR"/>
              </w:rPr>
            </w:pPr>
            <w:r w:rsidRPr="00494233">
              <w:rPr>
                <w:rFonts w:asciiTheme="majorBidi" w:eastAsia="Malgun Gothic" w:hAnsiTheme="majorBidi" w:cstheme="majorBidi"/>
                <w:bCs/>
                <w:szCs w:val="24"/>
                <w:lang w:eastAsia="ko-KR"/>
              </w:rPr>
              <w:t>36</w:t>
            </w:r>
          </w:p>
        </w:tc>
        <w:tc>
          <w:tcPr>
            <w:tcW w:w="393" w:type="pct"/>
          </w:tcPr>
          <w:p w:rsidR="000212C0" w:rsidRPr="00494233" w:rsidRDefault="000212C0" w:rsidP="00153761">
            <w:pPr>
              <w:spacing w:before="120" w:after="120" w:line="240" w:lineRule="auto"/>
              <w:rPr>
                <w:rFonts w:asciiTheme="majorBidi" w:eastAsia="Malgun Gothic" w:hAnsiTheme="majorBidi" w:cstheme="majorBidi"/>
                <w:szCs w:val="24"/>
                <w:lang w:eastAsia="ko-KR"/>
              </w:rPr>
            </w:pPr>
            <w:r w:rsidRPr="00494233">
              <w:rPr>
                <w:rFonts w:asciiTheme="majorBidi" w:eastAsia="Malgun Gothic" w:hAnsiTheme="majorBidi" w:cstheme="majorBidi"/>
                <w:szCs w:val="24"/>
                <w:lang w:eastAsia="ko-KR"/>
              </w:rPr>
              <w:t>WRC-12</w:t>
            </w:r>
          </w:p>
        </w:tc>
        <w:tc>
          <w:tcPr>
            <w:tcW w:w="570" w:type="pct"/>
          </w:tcPr>
          <w:p w:rsidR="000212C0" w:rsidRPr="00494233" w:rsidRDefault="00DD3F8D" w:rsidP="00153761">
            <w:pPr>
              <w:spacing w:before="120" w:after="120" w:line="240" w:lineRule="auto"/>
              <w:rPr>
                <w:rFonts w:asciiTheme="majorBidi" w:hAnsiTheme="majorBidi" w:cstheme="majorBidi"/>
                <w:szCs w:val="24"/>
                <w:lang w:eastAsia="zh-CN"/>
              </w:rPr>
            </w:pPr>
            <w:r>
              <w:rPr>
                <w:rFonts w:ascii="SimSun" w:eastAsia="SimSun" w:hAnsi="SimSun" w:cs="SimSun" w:hint="eastAsia"/>
                <w:szCs w:val="24"/>
                <w:lang w:eastAsia="zh-CN"/>
              </w:rPr>
              <w:t>第</w:t>
            </w:r>
            <w:r>
              <w:rPr>
                <w:rFonts w:asciiTheme="majorBidi" w:hAnsiTheme="majorBidi" w:cstheme="majorBidi"/>
                <w:szCs w:val="24"/>
                <w:lang w:eastAsia="zh-CN"/>
              </w:rPr>
              <w:t>1</w:t>
            </w:r>
            <w:r>
              <w:rPr>
                <w:rFonts w:asciiTheme="majorBidi" w:hAnsiTheme="majorBidi" w:cstheme="majorBidi" w:hint="eastAsia"/>
                <w:szCs w:val="24"/>
                <w:lang w:eastAsia="zh-CN"/>
              </w:rPr>
              <w:t>3</w:t>
            </w:r>
            <w:r>
              <w:rPr>
                <w:rFonts w:ascii="SimSun" w:eastAsia="SimSun" w:hAnsi="SimSun" w:cs="SimSun" w:hint="eastAsia"/>
                <w:szCs w:val="24"/>
                <w:lang w:eastAsia="zh-CN"/>
              </w:rPr>
              <w:t>次全体会议</w:t>
            </w:r>
            <w:hyperlink r:id="rId22" w:history="1">
              <w:r w:rsidR="000212C0" w:rsidRPr="009B1569">
                <w:rPr>
                  <w:rStyle w:val="Hyperlink"/>
                  <w:rFonts w:asciiTheme="majorBidi" w:hAnsiTheme="majorBidi" w:cstheme="majorBidi"/>
                  <w:szCs w:val="24"/>
                  <w:lang w:eastAsia="zh-CN"/>
                </w:rPr>
                <w:t>554</w:t>
              </w:r>
            </w:hyperlink>
            <w:r w:rsidRPr="00DD3F8D">
              <w:rPr>
                <w:rStyle w:val="Hyperlink"/>
                <w:rFonts w:asciiTheme="majorBidi" w:hAnsiTheme="majorBidi" w:cstheme="majorBidi" w:hint="eastAsia"/>
                <w:szCs w:val="24"/>
                <w:lang w:eastAsia="zh-CN"/>
              </w:rPr>
              <w:t>号文件</w:t>
            </w:r>
          </w:p>
        </w:tc>
        <w:tc>
          <w:tcPr>
            <w:tcW w:w="3329" w:type="pct"/>
          </w:tcPr>
          <w:p w:rsidR="000212C0" w:rsidRPr="003156C5" w:rsidRDefault="00FA166C" w:rsidP="00153761">
            <w:pPr>
              <w:pStyle w:val="enumlev1"/>
              <w:tabs>
                <w:tab w:val="clear" w:pos="794"/>
                <w:tab w:val="left" w:pos="0"/>
              </w:tabs>
              <w:spacing w:before="120" w:after="120" w:line="240" w:lineRule="auto"/>
              <w:ind w:left="0" w:firstLine="0"/>
              <w:rPr>
                <w:rFonts w:asciiTheme="majorBidi" w:hAnsiTheme="majorBidi" w:cstheme="majorBidi"/>
                <w:szCs w:val="24"/>
                <w:lang w:eastAsia="zh-CN"/>
              </w:rPr>
            </w:pPr>
            <w:r w:rsidRPr="000E21A9">
              <w:rPr>
                <w:rFonts w:ascii="Times New Roman" w:hAnsi="Times New Roman"/>
                <w:lang w:val="es-ES_tradnl" w:eastAsia="zh-CN"/>
              </w:rPr>
              <w:t>无线电通信局在应用第</w:t>
            </w:r>
            <w:r w:rsidRPr="00FA166C">
              <w:rPr>
                <w:rFonts w:ascii="Times New Roman" w:hAnsi="Times New Roman"/>
                <w:b/>
                <w:bCs/>
                <w:lang w:val="es-ES_tradnl" w:eastAsia="zh-CN"/>
              </w:rPr>
              <w:t>13.6</w:t>
            </w:r>
            <w:r w:rsidRPr="000E21A9">
              <w:rPr>
                <w:rFonts w:ascii="Times New Roman" w:hAnsi="Times New Roman"/>
                <w:lang w:val="es-ES_tradnl" w:eastAsia="zh-CN"/>
              </w:rPr>
              <w:t>款时要求各主管部门提供有关卫星网络特性和使用的资料。应此要求，各主管部门需要向无线电通信局提供商用卫星网络已通知特性的实际使用的资料。</w:t>
            </w:r>
            <w:r>
              <w:rPr>
                <w:rFonts w:ascii="Times New Roman" w:hAnsi="Times New Roman" w:hint="eastAsia"/>
                <w:lang w:val="es-ES_tradnl" w:eastAsia="zh-CN"/>
              </w:rPr>
              <w:t>”</w:t>
            </w:r>
          </w:p>
        </w:tc>
        <w:tc>
          <w:tcPr>
            <w:tcW w:w="559" w:type="pct"/>
          </w:tcPr>
          <w:p w:rsidR="000212C0" w:rsidRPr="00494233" w:rsidRDefault="000212C0" w:rsidP="00153761">
            <w:pPr>
              <w:spacing w:before="120" w:after="120" w:line="240" w:lineRule="auto"/>
              <w:rPr>
                <w:rFonts w:asciiTheme="majorBidi" w:hAnsiTheme="majorBidi" w:cstheme="majorBidi"/>
                <w:szCs w:val="24"/>
                <w:lang w:eastAsia="zh-CN"/>
              </w:rPr>
            </w:pPr>
          </w:p>
        </w:tc>
      </w:tr>
    </w:tbl>
    <w:p w:rsidR="000212C0" w:rsidRDefault="000212C0" w:rsidP="00153761">
      <w:pPr>
        <w:spacing w:before="120" w:after="120" w:line="240" w:lineRule="auto"/>
        <w:rPr>
          <w:rFonts w:asciiTheme="majorBidi" w:hAnsiTheme="majorBidi" w:cstheme="majorBidi"/>
          <w:szCs w:val="24"/>
          <w:lang w:eastAsia="zh-CN"/>
        </w:rPr>
      </w:pPr>
    </w:p>
    <w:p w:rsidR="00153761" w:rsidRDefault="00153761" w:rsidP="0032202E">
      <w:pPr>
        <w:pStyle w:val="Reasons"/>
      </w:pPr>
    </w:p>
    <w:p w:rsidR="00153761" w:rsidRDefault="00153761">
      <w:pPr>
        <w:jc w:val="center"/>
      </w:pPr>
      <w:r>
        <w:t>______________</w:t>
      </w:r>
    </w:p>
    <w:p w:rsidR="000212C0" w:rsidRDefault="000212C0" w:rsidP="00D82ACA">
      <w:pPr>
        <w:spacing w:before="0" w:line="240" w:lineRule="auto"/>
        <w:jc w:val="left"/>
        <w:rPr>
          <w:rFonts w:asciiTheme="majorEastAsia" w:eastAsiaTheme="majorEastAsia" w:hAnsiTheme="majorEastAsia"/>
          <w:szCs w:val="24"/>
          <w:lang w:eastAsia="zh-CN"/>
        </w:rPr>
      </w:pPr>
    </w:p>
    <w:sectPr w:rsidR="000212C0" w:rsidSect="000212C0">
      <w:headerReference w:type="first" r:id="rId23"/>
      <w:footerReference w:type="first" r:id="rId24"/>
      <w:pgSz w:w="16834" w:h="11907" w:orient="landscape" w:code="9"/>
      <w:pgMar w:top="1134" w:right="1134" w:bottom="1134" w:left="992"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2E3" w:rsidRDefault="00DD62E3">
      <w:r>
        <w:separator/>
      </w:r>
    </w:p>
  </w:endnote>
  <w:endnote w:type="continuationSeparator" w:id="0">
    <w:p w:rsidR="00DD62E3" w:rsidRDefault="00DD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2C0" w:rsidRPr="00B712AB" w:rsidRDefault="000212C0" w:rsidP="00B71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2E3" w:rsidRDefault="00DD62E3">
      <w:r>
        <w:t>____________________</w:t>
      </w:r>
    </w:p>
  </w:footnote>
  <w:footnote w:type="continuationSeparator" w:id="0">
    <w:p w:rsidR="00DD62E3" w:rsidRDefault="00DD62E3">
      <w:r>
        <w:continuationSeparator/>
      </w:r>
    </w:p>
  </w:footnote>
  <w:footnote w:id="1">
    <w:p w:rsidR="000212C0" w:rsidRDefault="000212C0" w:rsidP="000212C0">
      <w:pPr>
        <w:pStyle w:val="FootnoteText"/>
        <w:tabs>
          <w:tab w:val="clear" w:pos="255"/>
        </w:tabs>
        <w:ind w:left="0" w:firstLine="0"/>
        <w:jc w:val="left"/>
      </w:pPr>
      <w:r>
        <w:rPr>
          <w:rStyle w:val="FootnoteReference"/>
        </w:rPr>
        <w:footnoteRef/>
      </w:r>
      <w:hyperlink r:id="rId1" w:history="1">
        <w:r w:rsidRPr="00C03B38">
          <w:rPr>
            <w:rStyle w:val="Hyperlink"/>
          </w:rPr>
          <w:t>http://goo.gl/LCpvqH</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0212C0">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43B2" w:rsidRDefault="001B42C9" w:rsidP="00BF43B2">
    <w:pPr>
      <w:pStyle w:val="Header"/>
      <w:jc w:val="center"/>
      <w:rPr>
        <w:iCs/>
        <w:sz w:val="18"/>
        <w:szCs w:val="18"/>
      </w:rPr>
    </w:pPr>
    <w:r w:rsidRPr="00BF43B2">
      <w:rPr>
        <w:iCs/>
        <w:sz w:val="18"/>
        <w:szCs w:val="18"/>
      </w:rPr>
      <w:fldChar w:fldCharType="begin"/>
    </w:r>
    <w:r w:rsidR="00E915AF" w:rsidRPr="00BF43B2">
      <w:rPr>
        <w:iCs/>
        <w:sz w:val="18"/>
        <w:szCs w:val="18"/>
      </w:rPr>
      <w:instrText xml:space="preserve"> PAGE  \* MERGEFORMAT </w:instrText>
    </w:r>
    <w:r w:rsidRPr="00BF43B2">
      <w:rPr>
        <w:iCs/>
        <w:sz w:val="18"/>
        <w:szCs w:val="18"/>
      </w:rPr>
      <w:fldChar w:fldCharType="separate"/>
    </w:r>
    <w:r w:rsidR="00B712AB">
      <w:rPr>
        <w:iCs/>
        <w:noProof/>
        <w:sz w:val="18"/>
        <w:szCs w:val="18"/>
      </w:rPr>
      <w:t>3</w:t>
    </w:r>
    <w:r w:rsidRPr="00BF43B2">
      <w:rPr>
        <w:iCs/>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DA4711">
      <w:trPr>
        <w:jc w:val="center"/>
      </w:trPr>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2C0" w:rsidRPr="005E5C29" w:rsidRDefault="003B6B5D" w:rsidP="003B6B5D">
    <w:pPr>
      <w:pStyle w:val="Header"/>
      <w:jc w:val="center"/>
    </w:pPr>
    <w:r w:rsidRPr="00BF43B2">
      <w:rPr>
        <w:iCs/>
        <w:sz w:val="18"/>
        <w:szCs w:val="18"/>
      </w:rPr>
      <w:fldChar w:fldCharType="begin"/>
    </w:r>
    <w:r w:rsidRPr="00BF43B2">
      <w:rPr>
        <w:iCs/>
        <w:sz w:val="18"/>
        <w:szCs w:val="18"/>
      </w:rPr>
      <w:instrText xml:space="preserve"> PAGE  \* MERGEFORMAT </w:instrText>
    </w:r>
    <w:r w:rsidRPr="00BF43B2">
      <w:rPr>
        <w:iCs/>
        <w:sz w:val="18"/>
        <w:szCs w:val="18"/>
      </w:rPr>
      <w:fldChar w:fldCharType="separate"/>
    </w:r>
    <w:r w:rsidR="00B712AB">
      <w:rPr>
        <w:iCs/>
        <w:noProof/>
        <w:sz w:val="18"/>
        <w:szCs w:val="18"/>
      </w:rPr>
      <w:t>2</w:t>
    </w:r>
    <w:r w:rsidRPr="00BF43B2">
      <w:rPr>
        <w:iCs/>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4136B2D"/>
    <w:multiLevelType w:val="hybridMultilevel"/>
    <w:tmpl w:val="876EFD0E"/>
    <w:lvl w:ilvl="0" w:tplc="8D6E41D2">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4B22226"/>
    <w:multiLevelType w:val="hybridMultilevel"/>
    <w:tmpl w:val="876EFD0E"/>
    <w:lvl w:ilvl="0" w:tplc="8D6E41D2">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7">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B580A"/>
    <w:rsid w:val="00006A31"/>
    <w:rsid w:val="00006C82"/>
    <w:rsid w:val="00010E30"/>
    <w:rsid w:val="00015C76"/>
    <w:rsid w:val="000212C0"/>
    <w:rsid w:val="00026CF8"/>
    <w:rsid w:val="00030BD7"/>
    <w:rsid w:val="00031E64"/>
    <w:rsid w:val="00034340"/>
    <w:rsid w:val="00035CB3"/>
    <w:rsid w:val="000453C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53761"/>
    <w:rsid w:val="00164B62"/>
    <w:rsid w:val="00174205"/>
    <w:rsid w:val="00187CA3"/>
    <w:rsid w:val="00196710"/>
    <w:rsid w:val="00196770"/>
    <w:rsid w:val="00197324"/>
    <w:rsid w:val="001B351B"/>
    <w:rsid w:val="001B42C9"/>
    <w:rsid w:val="001B42FE"/>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6B12"/>
    <w:rsid w:val="003370B8"/>
    <w:rsid w:val="00345D38"/>
    <w:rsid w:val="00352097"/>
    <w:rsid w:val="003666FF"/>
    <w:rsid w:val="0037309C"/>
    <w:rsid w:val="00380A6E"/>
    <w:rsid w:val="003836D4"/>
    <w:rsid w:val="003A1F49"/>
    <w:rsid w:val="003A55ED"/>
    <w:rsid w:val="003A5D52"/>
    <w:rsid w:val="003B2BDA"/>
    <w:rsid w:val="003B55EC"/>
    <w:rsid w:val="003B6B5D"/>
    <w:rsid w:val="003C2EA7"/>
    <w:rsid w:val="003C4471"/>
    <w:rsid w:val="003C7D41"/>
    <w:rsid w:val="003D2894"/>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08ED"/>
    <w:rsid w:val="004F178E"/>
    <w:rsid w:val="004F4543"/>
    <w:rsid w:val="004F57BB"/>
    <w:rsid w:val="00505309"/>
    <w:rsid w:val="0050789B"/>
    <w:rsid w:val="005224A1"/>
    <w:rsid w:val="005315C5"/>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0607"/>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46109"/>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371FD"/>
    <w:rsid w:val="00A41F91"/>
    <w:rsid w:val="00A473D6"/>
    <w:rsid w:val="00A63355"/>
    <w:rsid w:val="00A72509"/>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712AB"/>
    <w:rsid w:val="00B81C2F"/>
    <w:rsid w:val="00B90743"/>
    <w:rsid w:val="00B90C45"/>
    <w:rsid w:val="00B933BE"/>
    <w:rsid w:val="00BB580A"/>
    <w:rsid w:val="00BD6738"/>
    <w:rsid w:val="00BD7E5E"/>
    <w:rsid w:val="00BE63DB"/>
    <w:rsid w:val="00BE6574"/>
    <w:rsid w:val="00BF43B2"/>
    <w:rsid w:val="00C07319"/>
    <w:rsid w:val="00C16FD2"/>
    <w:rsid w:val="00C4395E"/>
    <w:rsid w:val="00C47FFD"/>
    <w:rsid w:val="00C51E92"/>
    <w:rsid w:val="00C57E2C"/>
    <w:rsid w:val="00C608B7"/>
    <w:rsid w:val="00C66F24"/>
    <w:rsid w:val="00C76D7F"/>
    <w:rsid w:val="00C813AA"/>
    <w:rsid w:val="00C9291E"/>
    <w:rsid w:val="00CA3F44"/>
    <w:rsid w:val="00CA4229"/>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57999"/>
    <w:rsid w:val="00D61C5A"/>
    <w:rsid w:val="00D631CE"/>
    <w:rsid w:val="00D6790C"/>
    <w:rsid w:val="00D73277"/>
    <w:rsid w:val="00D76586"/>
    <w:rsid w:val="00D82657"/>
    <w:rsid w:val="00D82ACA"/>
    <w:rsid w:val="00D87E20"/>
    <w:rsid w:val="00DA4037"/>
    <w:rsid w:val="00DA4711"/>
    <w:rsid w:val="00DD3F8D"/>
    <w:rsid w:val="00DD62E3"/>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5A57"/>
    <w:rsid w:val="00E64254"/>
    <w:rsid w:val="00E67928"/>
    <w:rsid w:val="00E70FB5"/>
    <w:rsid w:val="00E915AF"/>
    <w:rsid w:val="00E96415"/>
    <w:rsid w:val="00EA15B3"/>
    <w:rsid w:val="00EB2358"/>
    <w:rsid w:val="00EB3EB8"/>
    <w:rsid w:val="00EB7453"/>
    <w:rsid w:val="00EC00EF"/>
    <w:rsid w:val="00EC02FE"/>
    <w:rsid w:val="00EC4A96"/>
    <w:rsid w:val="00EE03A0"/>
    <w:rsid w:val="00F424BF"/>
    <w:rsid w:val="00F44FC3"/>
    <w:rsid w:val="00F46107"/>
    <w:rsid w:val="00F468C5"/>
    <w:rsid w:val="00F52F39"/>
    <w:rsid w:val="00F55884"/>
    <w:rsid w:val="00F6184F"/>
    <w:rsid w:val="00F82120"/>
    <w:rsid w:val="00F8310E"/>
    <w:rsid w:val="00F914DD"/>
    <w:rsid w:val="00FA166C"/>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86AE2F-6876-4721-840D-33F281A6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0212C0"/>
    <w:rPr>
      <w:szCs w:val="22"/>
      <w:lang w:val="en-US" w:eastAsia="en-US"/>
    </w:rPr>
  </w:style>
  <w:style w:type="character" w:customStyle="1" w:styleId="Heading1Char">
    <w:name w:val="Heading 1 Char"/>
    <w:link w:val="Heading1"/>
    <w:rsid w:val="000212C0"/>
    <w:rPr>
      <w:b/>
      <w:sz w:val="24"/>
      <w:szCs w:val="22"/>
      <w:lang w:val="en-US" w:eastAsia="en-US"/>
    </w:rPr>
  </w:style>
  <w:style w:type="paragraph" w:customStyle="1" w:styleId="TableText0">
    <w:name w:val="Table_Text"/>
    <w:basedOn w:val="Normal"/>
    <w:rsid w:val="000212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imes New Roman" w:hAnsi="Times New Roman" w:cs="Times New Roman"/>
      <w:sz w:val="22"/>
      <w:szCs w:val="20"/>
      <w:lang w:val="en-GB"/>
    </w:rPr>
  </w:style>
  <w:style w:type="character" w:customStyle="1" w:styleId="enumlev1Char">
    <w:name w:val="enumlev1 Char"/>
    <w:basedOn w:val="DefaultParagraphFont"/>
    <w:link w:val="enumlev1"/>
    <w:rsid w:val="000212C0"/>
    <w:rPr>
      <w:sz w:val="24"/>
      <w:szCs w:val="22"/>
      <w:lang w:val="en-US" w:eastAsia="en-US"/>
    </w:rPr>
  </w:style>
  <w:style w:type="paragraph" w:customStyle="1" w:styleId="ZnakZnakCharCharZnakZnak">
    <w:name w:val="Znak Znak Char Char Znak Znak"/>
    <w:basedOn w:val="Normal"/>
    <w:rsid w:val="00336B12"/>
    <w:pPr>
      <w:widowControl w:val="0"/>
      <w:tabs>
        <w:tab w:val="clear" w:pos="794"/>
        <w:tab w:val="clear" w:pos="1191"/>
        <w:tab w:val="clear" w:pos="1588"/>
        <w:tab w:val="clear" w:pos="1985"/>
      </w:tabs>
      <w:overflowPunct/>
      <w:autoSpaceDE/>
      <w:autoSpaceDN/>
      <w:adjustRightInd/>
      <w:spacing w:before="0" w:line="240" w:lineRule="auto"/>
      <w:textAlignment w:val="auto"/>
    </w:pPr>
    <w:rPr>
      <w:rFonts w:ascii="Tahoma" w:eastAsia="SimSun" w:hAnsi="Tahoma" w:cs="Times New Roman"/>
      <w:kern w:val="2"/>
      <w:szCs w:val="20"/>
      <w:lang w:eastAsia="zh-CN"/>
    </w:rPr>
  </w:style>
  <w:style w:type="paragraph" w:customStyle="1" w:styleId="Reasons">
    <w:name w:val="Reasons"/>
    <w:basedOn w:val="Normal"/>
    <w:qFormat/>
    <w:rsid w:val="0015376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blue\en\ITU-R\conferences\RRB\Documents\ai%204_1_compendium%20to%20be%20published%20as%20special%20topics_English.docx" TargetMode="External"/><Relationship Id="rId13" Type="http://schemas.openxmlformats.org/officeDocument/2006/relationships/hyperlink" Target="http://www.itu.int/md/R03-WRC03-C-0410/en" TargetMode="External"/><Relationship Id="rId18" Type="http://schemas.openxmlformats.org/officeDocument/2006/relationships/hyperlink" Target="http://www.itu.int/md/R07-WRC07-C-0004/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md/R12-WRC12-C-0554/e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md/R07-WRC07-C-0378/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07-WRC07-C-0432/en" TargetMode="External"/><Relationship Id="rId20" Type="http://schemas.openxmlformats.org/officeDocument/2006/relationships/hyperlink" Target="http://www.itu.int/md/R12-WRC12-C-055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R03-WRC03-C-0410/en"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itu.int/md/R12-WRC12-C-0549/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md/R03-WRC03-C-0410/en" TargetMode="External"/><Relationship Id="rId22" Type="http://schemas.openxmlformats.org/officeDocument/2006/relationships/hyperlink" Target="http://www.itu.int/md/R12-WRC12-C-0554/e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oo.gl/LCpvqH"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A8B34-B60B-4E75-9375-CDD78F45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3</Pages>
  <Words>1316</Words>
  <Characters>1139</Characters>
  <Application>Microsoft Office Word</Application>
  <DocSecurity>4</DocSecurity>
  <Lines>9</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2451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Gozal, Karine</cp:lastModifiedBy>
  <cp:revision>2</cp:revision>
  <cp:lastPrinted>2015-04-17T13:21:00Z</cp:lastPrinted>
  <dcterms:created xsi:type="dcterms:W3CDTF">2015-04-17T13:21:00Z</dcterms:created>
  <dcterms:modified xsi:type="dcterms:W3CDTF">2015-04-17T13:21:00Z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