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bookmarkStart w:id="0" w:name="_GoBack"/>
            <w:bookmarkEnd w:id="0"/>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210B45">
            <w:pPr>
              <w:tabs>
                <w:tab w:val="left" w:pos="7513"/>
              </w:tabs>
              <w:jc w:val="center"/>
              <w:rPr>
                <w:rFonts w:ascii="SimSun" w:hAnsi="SimSun"/>
                <w:lang w:eastAsia="zh-CN"/>
              </w:rPr>
            </w:pPr>
            <w:bookmarkStart w:id="1" w:name="dletter"/>
            <w:bookmarkEnd w:id="1"/>
            <w:r w:rsidRPr="00147E21">
              <w:rPr>
                <w:rFonts w:ascii="SimSun" w:hAnsi="SimSun" w:hint="eastAsia"/>
                <w:lang w:eastAsia="zh-CN"/>
              </w:rPr>
              <w:t>通函</w:t>
            </w:r>
            <w:r>
              <w:rPr>
                <w:rFonts w:ascii="SimSun" w:hAnsi="SimSun"/>
                <w:lang w:val="en-US" w:eastAsia="zh-CN"/>
              </w:rPr>
              <w:t>/</w:t>
            </w:r>
            <w:r w:rsidRPr="00147E21">
              <w:rPr>
                <w:rFonts w:ascii="SimSun" w:hAnsi="SimSun" w:hint="eastAsia"/>
                <w:lang w:eastAsia="zh-CN"/>
              </w:rPr>
              <w:t>行政通函</w:t>
            </w:r>
          </w:p>
          <w:p w:rsidR="0071106C" w:rsidRPr="008F4A8A" w:rsidRDefault="008F4A8A" w:rsidP="004A5AB1">
            <w:pPr>
              <w:tabs>
                <w:tab w:val="clear" w:pos="794"/>
                <w:tab w:val="clear" w:pos="1191"/>
                <w:tab w:val="clear" w:pos="1588"/>
              </w:tabs>
              <w:spacing w:before="0"/>
              <w:jc w:val="center"/>
              <w:rPr>
                <w:b/>
                <w:bCs/>
                <w:lang w:eastAsia="zh-CN"/>
              </w:rPr>
            </w:pPr>
            <w:bookmarkStart w:id="2" w:name="dnum"/>
            <w:bookmarkEnd w:id="2"/>
            <w:r w:rsidRPr="008F4A8A">
              <w:rPr>
                <w:rFonts w:hint="eastAsia"/>
                <w:b/>
                <w:bCs/>
                <w:lang w:eastAsia="zh-CN"/>
              </w:rPr>
              <w:t>CR</w:t>
            </w:r>
            <w:r w:rsidR="008E3E67">
              <w:rPr>
                <w:b/>
                <w:bCs/>
                <w:lang w:eastAsia="zh-CN"/>
              </w:rPr>
              <w:t>/3</w:t>
            </w:r>
            <w:r>
              <w:rPr>
                <w:b/>
                <w:bCs/>
                <w:lang w:eastAsia="zh-CN"/>
              </w:rPr>
              <w:t>2</w:t>
            </w:r>
            <w:r w:rsidR="008E3E67">
              <w:rPr>
                <w:b/>
                <w:bCs/>
                <w:lang w:eastAsia="zh-CN"/>
              </w:rPr>
              <w:t>6</w:t>
            </w:r>
          </w:p>
        </w:tc>
        <w:tc>
          <w:tcPr>
            <w:tcW w:w="7502" w:type="dxa"/>
          </w:tcPr>
          <w:p w:rsidR="00B87E04" w:rsidRPr="00147E21" w:rsidRDefault="008F4A8A" w:rsidP="008E3E67">
            <w:pPr>
              <w:tabs>
                <w:tab w:val="left" w:pos="7513"/>
              </w:tabs>
              <w:jc w:val="right"/>
              <w:rPr>
                <w:lang w:eastAsia="zh-CN"/>
              </w:rPr>
            </w:pPr>
            <w:bookmarkStart w:id="3" w:name="ddate"/>
            <w:bookmarkEnd w:id="3"/>
            <w:r w:rsidRPr="008F4A8A">
              <w:rPr>
                <w:lang w:val="fr-CH" w:eastAsia="zh-CN"/>
              </w:rPr>
              <w:t>20</w:t>
            </w:r>
            <w:r w:rsidRPr="008F4A8A">
              <w:rPr>
                <w:rFonts w:hint="eastAsia"/>
                <w:lang w:val="fr-CH" w:eastAsia="zh-CN"/>
              </w:rPr>
              <w:t>1</w:t>
            </w:r>
            <w:r w:rsidR="008E3E67">
              <w:rPr>
                <w:lang w:val="fr-CH" w:eastAsia="zh-CN"/>
              </w:rPr>
              <w:t>1</w:t>
            </w:r>
            <w:r w:rsidRPr="008F4A8A">
              <w:rPr>
                <w:rFonts w:hint="eastAsia"/>
                <w:lang w:val="en-US" w:eastAsia="zh-CN"/>
              </w:rPr>
              <w:t>年</w:t>
            </w:r>
            <w:r w:rsidR="008E3E67">
              <w:rPr>
                <w:lang w:val="en-US" w:eastAsia="zh-CN"/>
              </w:rPr>
              <w:t>8</w:t>
            </w:r>
            <w:r>
              <w:rPr>
                <w:rFonts w:hint="eastAsia"/>
                <w:lang w:val="en-US" w:eastAsia="zh-CN"/>
              </w:rPr>
              <w:t>月</w:t>
            </w:r>
            <w:r w:rsidR="00E07EE7">
              <w:rPr>
                <w:lang w:val="en-US" w:eastAsia="zh-CN"/>
              </w:rPr>
              <w:t>17</w:t>
            </w:r>
            <w:r w:rsidR="003A1351">
              <w:rPr>
                <w:rFonts w:hint="eastAsia"/>
                <w:lang w:val="en-US" w:eastAsia="zh-CN"/>
              </w:rPr>
              <w:t>日</w:t>
            </w:r>
          </w:p>
        </w:tc>
      </w:tr>
    </w:tbl>
    <w:p w:rsidR="00B87E04" w:rsidRPr="00147E21" w:rsidRDefault="007D3C32">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Pr="00147E21" w:rsidRDefault="007D3C32" w:rsidP="008F4A8A">
      <w:pPr>
        <w:tabs>
          <w:tab w:val="clear" w:pos="794"/>
          <w:tab w:val="clear" w:pos="1191"/>
          <w:tab w:val="clear" w:pos="1588"/>
          <w:tab w:val="clear" w:pos="1985"/>
          <w:tab w:val="left" w:pos="709"/>
        </w:tabs>
        <w:spacing w:before="720"/>
        <w:ind w:left="709" w:hanging="709"/>
        <w:rPr>
          <w:rFonts w:ascii="SimSun" w:hAnsi="SimSun"/>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4" w:name="dtitle1"/>
      <w:bookmarkEnd w:id="4"/>
      <w:r w:rsidR="008F4A8A" w:rsidRPr="008F4A8A">
        <w:rPr>
          <w:rFonts w:ascii="SimSun" w:hAnsi="SimSun" w:hint="eastAsia"/>
          <w:b/>
          <w:bCs/>
          <w:lang w:val="fr-FR" w:eastAsia="zh-CN"/>
        </w:rPr>
        <w:t>无线电规则委员会批准的《程序规则》</w:t>
      </w:r>
    </w:p>
    <w:p w:rsidR="001E15AA" w:rsidRPr="007D3C32" w:rsidRDefault="007D3C32" w:rsidP="001E15AA">
      <w:pPr>
        <w:tabs>
          <w:tab w:val="clear" w:pos="794"/>
          <w:tab w:val="clear" w:pos="1191"/>
          <w:tab w:val="clear" w:pos="1588"/>
          <w:tab w:val="clear" w:pos="1985"/>
          <w:tab w:val="left" w:pos="709"/>
        </w:tabs>
        <w:spacing w:before="480"/>
        <w:ind w:left="709" w:hanging="709"/>
        <w:rPr>
          <w:rFonts w:ascii="SimSun" w:hAnsi="SimSun"/>
          <w:b/>
          <w:bCs/>
          <w:lang w:eastAsia="zh-CN"/>
        </w:rPr>
      </w:pPr>
      <w:r w:rsidRPr="007D3C32">
        <w:rPr>
          <w:rFonts w:ascii="SimSun" w:hAnsi="SimSun" w:hint="eastAsia"/>
          <w:b/>
          <w:bCs/>
          <w:lang w:eastAsia="zh-CN"/>
        </w:rPr>
        <w:t>致总局长</w:t>
      </w:r>
    </w:p>
    <w:p w:rsidR="00A264D9" w:rsidRDefault="007D3C32" w:rsidP="008E3E67">
      <w:pPr>
        <w:tabs>
          <w:tab w:val="clear" w:pos="794"/>
          <w:tab w:val="left" w:pos="518"/>
        </w:tabs>
        <w:spacing w:before="240"/>
        <w:jc w:val="both"/>
        <w:rPr>
          <w:lang w:eastAsia="zh-CN"/>
        </w:rPr>
      </w:pPr>
      <w:r w:rsidRPr="007D3C32">
        <w:rPr>
          <w:rFonts w:ascii="SimSun" w:hAnsi="SimSun" w:hint="eastAsia"/>
          <w:lang w:eastAsia="zh-CN"/>
        </w:rPr>
        <w:t>尊敬的女士/先生：</w:t>
      </w:r>
    </w:p>
    <w:p w:rsidR="00A264D9" w:rsidRDefault="00A264D9" w:rsidP="0073598C">
      <w:pPr>
        <w:tabs>
          <w:tab w:val="clear" w:pos="794"/>
          <w:tab w:val="left" w:pos="518"/>
        </w:tabs>
        <w:spacing w:before="240"/>
        <w:jc w:val="both"/>
        <w:rPr>
          <w:lang w:eastAsia="zh-CN"/>
        </w:rPr>
      </w:pPr>
      <w:r>
        <w:rPr>
          <w:rFonts w:hint="eastAsia"/>
          <w:lang w:eastAsia="zh-CN"/>
        </w:rPr>
        <w:t>1</w:t>
      </w:r>
      <w:r>
        <w:rPr>
          <w:rFonts w:hint="eastAsia"/>
          <w:lang w:eastAsia="zh-CN"/>
        </w:rPr>
        <w:tab/>
      </w:r>
      <w:r>
        <w:rPr>
          <w:rFonts w:hint="eastAsia"/>
          <w:lang w:eastAsia="zh-CN"/>
        </w:rPr>
        <w:t>根据《无线电规则》第</w:t>
      </w:r>
      <w:r>
        <w:rPr>
          <w:rFonts w:hint="eastAsia"/>
          <w:lang w:eastAsia="zh-CN"/>
        </w:rPr>
        <w:t>13.12</w:t>
      </w:r>
      <w:r>
        <w:rPr>
          <w:rFonts w:hint="eastAsia"/>
          <w:lang w:eastAsia="zh-CN"/>
        </w:rPr>
        <w:t>和第</w:t>
      </w:r>
      <w:r>
        <w:rPr>
          <w:rFonts w:hint="eastAsia"/>
          <w:lang w:eastAsia="zh-CN"/>
        </w:rPr>
        <w:t>13.14</w:t>
      </w:r>
      <w:r>
        <w:rPr>
          <w:rFonts w:hint="eastAsia"/>
          <w:lang w:eastAsia="zh-CN"/>
        </w:rPr>
        <w:t>款的规定，无线电规则委员会（</w:t>
      </w:r>
      <w:r>
        <w:rPr>
          <w:rFonts w:hint="eastAsia"/>
          <w:lang w:eastAsia="zh-CN"/>
        </w:rPr>
        <w:t>RRB</w:t>
      </w:r>
      <w:r>
        <w:rPr>
          <w:rFonts w:hint="eastAsia"/>
          <w:lang w:eastAsia="zh-CN"/>
        </w:rPr>
        <w:t>）在其第</w:t>
      </w:r>
      <w:r>
        <w:rPr>
          <w:rFonts w:hint="eastAsia"/>
          <w:lang w:eastAsia="zh-CN"/>
        </w:rPr>
        <w:t>5</w:t>
      </w:r>
      <w:r w:rsidR="008E3E67">
        <w:rPr>
          <w:lang w:eastAsia="zh-CN"/>
        </w:rPr>
        <w:t>7</w:t>
      </w:r>
      <w:r>
        <w:rPr>
          <w:rFonts w:hint="eastAsia"/>
          <w:lang w:eastAsia="zh-CN"/>
        </w:rPr>
        <w:t>次会议（</w:t>
      </w:r>
      <w:r>
        <w:rPr>
          <w:rFonts w:hint="eastAsia"/>
          <w:lang w:eastAsia="zh-CN"/>
        </w:rPr>
        <w:t>201</w:t>
      </w:r>
      <w:r w:rsidR="008E3E67">
        <w:rPr>
          <w:lang w:eastAsia="zh-CN"/>
        </w:rPr>
        <w:t>1</w:t>
      </w:r>
      <w:r>
        <w:rPr>
          <w:rFonts w:hint="eastAsia"/>
          <w:lang w:eastAsia="zh-CN"/>
        </w:rPr>
        <w:t>年</w:t>
      </w:r>
      <w:r w:rsidR="008E3E67">
        <w:rPr>
          <w:lang w:eastAsia="zh-CN"/>
        </w:rPr>
        <w:t>6</w:t>
      </w:r>
      <w:r>
        <w:rPr>
          <w:rFonts w:hint="eastAsia"/>
          <w:lang w:eastAsia="zh-CN"/>
        </w:rPr>
        <w:t>月</w:t>
      </w:r>
      <w:r w:rsidR="008E3E67">
        <w:rPr>
          <w:lang w:eastAsia="zh-CN"/>
        </w:rPr>
        <w:t>13</w:t>
      </w:r>
      <w:r>
        <w:rPr>
          <w:rFonts w:hint="eastAsia"/>
          <w:lang w:eastAsia="zh-CN"/>
        </w:rPr>
        <w:t>-2</w:t>
      </w:r>
      <w:r w:rsidR="008E3E67">
        <w:rPr>
          <w:lang w:eastAsia="zh-CN"/>
        </w:rPr>
        <w:t>1</w:t>
      </w:r>
      <w:r>
        <w:rPr>
          <w:rFonts w:hint="eastAsia"/>
          <w:lang w:eastAsia="zh-CN"/>
        </w:rPr>
        <w:t>日）上批准了若干新的《程序规则》。</w:t>
      </w:r>
    </w:p>
    <w:p w:rsidR="00A264D9" w:rsidRDefault="00A264D9" w:rsidP="00A264D9">
      <w:pPr>
        <w:tabs>
          <w:tab w:val="clear" w:pos="794"/>
          <w:tab w:val="left" w:pos="518"/>
        </w:tabs>
        <w:rPr>
          <w:lang w:eastAsia="zh-CN"/>
        </w:rPr>
      </w:pPr>
      <w:r>
        <w:rPr>
          <w:rFonts w:hint="eastAsia"/>
          <w:lang w:eastAsia="zh-CN"/>
        </w:rPr>
        <w:t>2</w:t>
      </w:r>
      <w:r>
        <w:rPr>
          <w:rFonts w:hint="eastAsia"/>
          <w:lang w:eastAsia="zh-CN"/>
        </w:rPr>
        <w:tab/>
      </w:r>
      <w:r>
        <w:rPr>
          <w:rFonts w:hint="eastAsia"/>
          <w:lang w:eastAsia="zh-CN"/>
        </w:rPr>
        <w:t>上述新的《程序规则》已纳入新近出版的卷本（第</w:t>
      </w:r>
      <w:r>
        <w:rPr>
          <w:rFonts w:hint="eastAsia"/>
          <w:lang w:eastAsia="zh-CN"/>
        </w:rPr>
        <w:t>CR/307</w:t>
      </w:r>
      <w:r>
        <w:rPr>
          <w:rFonts w:hint="eastAsia"/>
          <w:lang w:eastAsia="zh-CN"/>
        </w:rPr>
        <w:t>号通函述及的</w:t>
      </w:r>
      <w:r>
        <w:rPr>
          <w:rFonts w:hint="eastAsia"/>
          <w:lang w:eastAsia="zh-CN"/>
        </w:rPr>
        <w:t>2009</w:t>
      </w:r>
      <w:r>
        <w:rPr>
          <w:rFonts w:hint="eastAsia"/>
          <w:lang w:eastAsia="zh-CN"/>
        </w:rPr>
        <w:t>年版《程序规则》）后附的替换页内。附件中各条新规则均立即生效。</w:t>
      </w:r>
    </w:p>
    <w:p w:rsidR="001E15AA" w:rsidRPr="007D3C32" w:rsidRDefault="001E15AA" w:rsidP="001E15AA">
      <w:pPr>
        <w:rPr>
          <w:rFonts w:ascii="SimSun" w:hAnsi="SimSun"/>
          <w:lang w:eastAsia="zh-CN"/>
        </w:rPr>
      </w:pPr>
    </w:p>
    <w:p w:rsidR="007D3C32" w:rsidRPr="007D3C32" w:rsidRDefault="007D3C32" w:rsidP="007D3C32">
      <w:pPr>
        <w:tabs>
          <w:tab w:val="clear" w:pos="794"/>
          <w:tab w:val="clear" w:pos="1191"/>
          <w:tab w:val="clear" w:pos="1588"/>
          <w:tab w:val="clear" w:pos="1985"/>
          <w:tab w:val="center" w:pos="6840"/>
        </w:tabs>
        <w:rPr>
          <w:rFonts w:ascii="SimSun" w:hAnsi="SimSun"/>
          <w:color w:val="000000"/>
          <w:lang w:eastAsia="zh-CN"/>
        </w:rPr>
      </w:pPr>
      <w:r w:rsidRPr="007D3C32">
        <w:rPr>
          <w:rFonts w:ascii="SimSun" w:hAnsi="SimSun" w:hint="eastAsia"/>
          <w:color w:val="000000"/>
          <w:lang w:eastAsia="zh-CN"/>
        </w:rPr>
        <w:t>顺致敬意，</w:t>
      </w: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3598C" w:rsidRPr="003953B0" w:rsidRDefault="0073598C" w:rsidP="0073598C">
      <w:pPr>
        <w:tabs>
          <w:tab w:val="clear" w:pos="794"/>
          <w:tab w:val="clear" w:pos="1191"/>
          <w:tab w:val="clear" w:pos="1588"/>
          <w:tab w:val="clear" w:pos="1985"/>
          <w:tab w:val="center" w:pos="0"/>
        </w:tabs>
        <w:spacing w:before="360"/>
        <w:rPr>
          <w:lang w:eastAsia="zh-CN"/>
        </w:rPr>
      </w:pPr>
    </w:p>
    <w:p w:rsidR="0073598C" w:rsidRPr="003953B0" w:rsidRDefault="0073598C" w:rsidP="0073598C">
      <w:pPr>
        <w:tabs>
          <w:tab w:val="clear" w:pos="794"/>
          <w:tab w:val="clear" w:pos="1191"/>
          <w:tab w:val="clear" w:pos="1588"/>
          <w:tab w:val="clear" w:pos="1985"/>
          <w:tab w:val="center" w:pos="7140"/>
        </w:tabs>
        <w:spacing w:before="720"/>
        <w:rPr>
          <w:lang w:eastAsia="zh-CN"/>
        </w:rPr>
      </w:pPr>
      <w:r w:rsidRPr="003953B0">
        <w:rPr>
          <w:lang w:eastAsia="zh-CN"/>
        </w:rPr>
        <w:tab/>
      </w:r>
      <w:r w:rsidRPr="006D7AF9">
        <w:rPr>
          <w:lang w:eastAsia="zh-CN"/>
        </w:rPr>
        <w:t>无线电通信局主任</w:t>
      </w:r>
      <w:r>
        <w:rPr>
          <w:rFonts w:hint="eastAsia"/>
          <w:lang w:eastAsia="zh-CN"/>
        </w:rPr>
        <w:br/>
      </w:r>
      <w:r w:rsidRPr="006D7AF9">
        <w:rPr>
          <w:lang w:eastAsia="zh-CN"/>
        </w:rPr>
        <w:tab/>
      </w:r>
      <w:r w:rsidRPr="00676A4F">
        <w:rPr>
          <w:rFonts w:ascii="Calibri" w:hAnsi="Calibri" w:hint="eastAsia"/>
          <w:szCs w:val="24"/>
          <w:lang w:eastAsia="zh-CN"/>
        </w:rPr>
        <w:t>弗朗索瓦</w:t>
      </w:r>
      <w:r w:rsidRPr="008373CB">
        <w:rPr>
          <w:szCs w:val="24"/>
          <w:lang w:eastAsia="zh-CN"/>
        </w:rPr>
        <w:t>∙</w:t>
      </w:r>
      <w:r w:rsidRPr="00676A4F">
        <w:rPr>
          <w:rFonts w:ascii="Calibri" w:hAnsi="Calibri" w:hint="eastAsia"/>
          <w:szCs w:val="24"/>
          <w:lang w:eastAsia="zh-CN"/>
        </w:rPr>
        <w:t>朗西</w:t>
      </w:r>
    </w:p>
    <w:p w:rsidR="0073598C" w:rsidRDefault="0073598C" w:rsidP="0073598C">
      <w:pPr>
        <w:rPr>
          <w:lang w:eastAsia="zh-CN"/>
        </w:rPr>
      </w:pPr>
    </w:p>
    <w:p w:rsidR="00A264D9" w:rsidRDefault="00A264D9" w:rsidP="008E3E67">
      <w:pPr>
        <w:tabs>
          <w:tab w:val="left" w:pos="4820"/>
        </w:tabs>
        <w:spacing w:before="300"/>
        <w:rPr>
          <w:lang w:val="en-US" w:eastAsia="zh-CN"/>
        </w:rPr>
      </w:pPr>
      <w:r>
        <w:rPr>
          <w:rFonts w:hint="eastAsia"/>
          <w:b/>
          <w:lang w:val="en-US" w:eastAsia="zh-CN"/>
        </w:rPr>
        <w:t>附件：</w:t>
      </w:r>
      <w:hyperlink r:id="rId9" w:history="1">
        <w:r w:rsidRPr="00EF7EDE">
          <w:rPr>
            <w:rStyle w:val="Hyperlink"/>
            <w:rFonts w:hint="eastAsia"/>
            <w:lang w:val="en-US" w:eastAsia="zh-CN"/>
          </w:rPr>
          <w:t>2009</w:t>
        </w:r>
        <w:r w:rsidRPr="00EF7EDE">
          <w:rPr>
            <w:rStyle w:val="Hyperlink"/>
            <w:rFonts w:hint="eastAsia"/>
            <w:lang w:val="en-US" w:eastAsia="zh-CN"/>
          </w:rPr>
          <w:t>年版《程序规则》－第</w:t>
        </w:r>
        <w:r w:rsidR="008E3E67" w:rsidRPr="00EF7EDE">
          <w:rPr>
            <w:rStyle w:val="Hyperlink"/>
            <w:lang w:val="en-US" w:eastAsia="zh-CN"/>
          </w:rPr>
          <w:t>3</w:t>
        </w:r>
        <w:r w:rsidRPr="00EF7EDE">
          <w:rPr>
            <w:rStyle w:val="Hyperlink"/>
            <w:rFonts w:hint="eastAsia"/>
            <w:lang w:val="en-US" w:eastAsia="zh-CN"/>
          </w:rPr>
          <w:t>次更新</w:t>
        </w:r>
      </w:hyperlink>
    </w:p>
    <w:p w:rsidR="00A264D9" w:rsidRPr="00132708" w:rsidRDefault="00A264D9" w:rsidP="00A264D9">
      <w:pPr>
        <w:tabs>
          <w:tab w:val="left" w:pos="6237"/>
        </w:tabs>
        <w:spacing w:line="280" w:lineRule="exact"/>
        <w:rPr>
          <w:sz w:val="18"/>
          <w:szCs w:val="18"/>
          <w:lang w:eastAsia="zh-CN"/>
        </w:rPr>
      </w:pPr>
      <w:r w:rsidRPr="005C50F6">
        <w:rPr>
          <w:rFonts w:hint="eastAsia"/>
          <w:b/>
          <w:sz w:val="18"/>
          <w:szCs w:val="18"/>
          <w:u w:val="single"/>
          <w:lang w:eastAsia="zh-CN"/>
        </w:rPr>
        <w:t>分发</w:t>
      </w:r>
      <w:r w:rsidRPr="00132708">
        <w:rPr>
          <w:rFonts w:hint="eastAsia"/>
          <w:sz w:val="18"/>
          <w:szCs w:val="18"/>
          <w:lang w:eastAsia="zh-CN"/>
        </w:rPr>
        <w:t>：</w:t>
      </w:r>
    </w:p>
    <w:p w:rsidR="00A264D9" w:rsidRPr="00132708" w:rsidRDefault="00A264D9" w:rsidP="00A264D9">
      <w:pPr>
        <w:tabs>
          <w:tab w:val="left" w:pos="567"/>
          <w:tab w:val="left" w:pos="6237"/>
        </w:tabs>
        <w:spacing w:before="40"/>
        <w:rPr>
          <w:sz w:val="18"/>
          <w:szCs w:val="18"/>
          <w:lang w:eastAsia="zh-CN"/>
        </w:rPr>
      </w:pPr>
      <w:r w:rsidRPr="00132708">
        <w:rPr>
          <w:sz w:val="18"/>
          <w:szCs w:val="18"/>
          <w:lang w:eastAsia="zh-CN"/>
        </w:rPr>
        <w:t>–</w:t>
      </w:r>
      <w:r w:rsidRPr="00132708">
        <w:rPr>
          <w:sz w:val="18"/>
          <w:szCs w:val="18"/>
          <w:lang w:eastAsia="zh-CN"/>
        </w:rPr>
        <w:tab/>
      </w:r>
      <w:r>
        <w:rPr>
          <w:rFonts w:hint="eastAsia"/>
          <w:sz w:val="18"/>
          <w:szCs w:val="18"/>
          <w:lang w:eastAsia="zh-CN"/>
        </w:rPr>
        <w:t>国际电联成员国主管部门</w:t>
      </w:r>
    </w:p>
    <w:p w:rsidR="00FB4149" w:rsidRDefault="00A264D9" w:rsidP="0073598C">
      <w:pPr>
        <w:tabs>
          <w:tab w:val="left" w:pos="567"/>
          <w:tab w:val="left" w:pos="6237"/>
        </w:tabs>
        <w:spacing w:before="0"/>
        <w:rPr>
          <w:sz w:val="18"/>
          <w:szCs w:val="18"/>
          <w:lang w:eastAsia="zh-CN"/>
        </w:rPr>
      </w:pPr>
      <w:r w:rsidRPr="00132708">
        <w:rPr>
          <w:sz w:val="18"/>
          <w:szCs w:val="18"/>
          <w:lang w:val="en-US" w:eastAsia="zh-CN"/>
        </w:rPr>
        <w:t>–</w:t>
      </w:r>
      <w:r w:rsidRPr="00132708">
        <w:rPr>
          <w:sz w:val="18"/>
          <w:szCs w:val="18"/>
          <w:lang w:val="en-US" w:eastAsia="zh-CN"/>
        </w:rPr>
        <w:tab/>
      </w:r>
      <w:r w:rsidRPr="00132708">
        <w:rPr>
          <w:rFonts w:hint="eastAsia"/>
          <w:sz w:val="18"/>
          <w:szCs w:val="18"/>
          <w:lang w:eastAsia="zh-CN"/>
        </w:rPr>
        <w:t>无线电规则委员会委员</w:t>
      </w:r>
      <w:bookmarkStart w:id="5" w:name="ddistribution"/>
      <w:bookmarkEnd w:id="5"/>
    </w:p>
    <w:p w:rsidR="00FB4149" w:rsidRDefault="00FB4149">
      <w:pPr>
        <w:tabs>
          <w:tab w:val="clear" w:pos="794"/>
          <w:tab w:val="clear" w:pos="1191"/>
          <w:tab w:val="clear" w:pos="1588"/>
          <w:tab w:val="clear" w:pos="1985"/>
        </w:tabs>
        <w:overflowPunct/>
        <w:autoSpaceDE/>
        <w:autoSpaceDN/>
        <w:adjustRightInd/>
        <w:spacing w:before="0"/>
        <w:textAlignment w:val="auto"/>
        <w:rPr>
          <w:sz w:val="18"/>
          <w:szCs w:val="18"/>
          <w:lang w:eastAsia="zh-CN"/>
        </w:rPr>
      </w:pPr>
    </w:p>
    <w:p w:rsidR="00FB4149" w:rsidRPr="003F788F" w:rsidRDefault="00FB4149" w:rsidP="00FB4149">
      <w:pPr>
        <w:pStyle w:val="Heading2"/>
        <w:tabs>
          <w:tab w:val="clear" w:pos="794"/>
          <w:tab w:val="left" w:pos="1276"/>
        </w:tabs>
        <w:snapToGrid w:val="0"/>
        <w:spacing w:before="180"/>
        <w:ind w:left="0" w:firstLine="0"/>
        <w:jc w:val="center"/>
        <w:rPr>
          <w:lang w:eastAsia="zh-CN"/>
        </w:rPr>
      </w:pPr>
      <w:r w:rsidRPr="00311F6F">
        <w:rPr>
          <w:rFonts w:hint="eastAsia"/>
          <w:sz w:val="28"/>
          <w:szCs w:val="28"/>
          <w:lang w:eastAsia="zh-CN"/>
        </w:rPr>
        <w:lastRenderedPageBreak/>
        <w:t>程序规则</w:t>
      </w:r>
      <w:r w:rsidRPr="00311F6F">
        <w:rPr>
          <w:sz w:val="28"/>
          <w:szCs w:val="28"/>
          <w:lang w:val="en-US" w:eastAsia="zh-CN"/>
        </w:rPr>
        <w:br/>
      </w:r>
      <w:r w:rsidRPr="00311F6F">
        <w:rPr>
          <w:rFonts w:hint="eastAsia"/>
          <w:sz w:val="28"/>
          <w:szCs w:val="28"/>
          <w:lang w:eastAsia="zh-CN"/>
        </w:rPr>
        <w:t>的更新</w:t>
      </w:r>
      <w:r>
        <w:rPr>
          <w:sz w:val="28"/>
          <w:szCs w:val="28"/>
          <w:lang w:val="en-US" w:eastAsia="zh-CN"/>
        </w:rPr>
        <w:br/>
      </w:r>
      <w:r>
        <w:rPr>
          <w:sz w:val="28"/>
          <w:szCs w:val="28"/>
          <w:lang w:val="en-US" w:eastAsia="zh-CN"/>
        </w:rPr>
        <w:br/>
      </w:r>
      <w:r w:rsidRPr="00FF6DC3">
        <w:rPr>
          <w:rFonts w:hint="eastAsia"/>
          <w:b w:val="0"/>
          <w:bCs/>
          <w:szCs w:val="24"/>
          <w:lang w:eastAsia="zh-CN"/>
        </w:rPr>
        <w:t>（</w:t>
      </w:r>
      <w:r w:rsidRPr="00FF6DC3">
        <w:rPr>
          <w:rFonts w:hint="eastAsia"/>
          <w:b w:val="0"/>
          <w:bCs/>
          <w:szCs w:val="24"/>
          <w:lang w:eastAsia="zh-CN"/>
        </w:rPr>
        <w:t>2009</w:t>
      </w:r>
      <w:r w:rsidRPr="00FF6DC3">
        <w:rPr>
          <w:rFonts w:hint="eastAsia"/>
          <w:b w:val="0"/>
          <w:bCs/>
          <w:szCs w:val="24"/>
          <w:lang w:eastAsia="zh-CN"/>
        </w:rPr>
        <w:t>年版）</w:t>
      </w:r>
    </w:p>
    <w:p w:rsidR="00FB4149" w:rsidRDefault="00FB4149" w:rsidP="00FB4149">
      <w:pPr>
        <w:pStyle w:val="Heading2"/>
        <w:spacing w:before="120"/>
        <w:jc w:val="center"/>
        <w:rPr>
          <w:bCs/>
          <w:szCs w:val="26"/>
          <w:lang w:val="en-US" w:eastAsia="zh-CN"/>
        </w:rPr>
      </w:pPr>
      <w:r w:rsidRPr="00311F6F">
        <w:rPr>
          <w:rFonts w:hint="eastAsia"/>
          <w:bCs/>
          <w:szCs w:val="26"/>
          <w:lang w:eastAsia="zh-CN"/>
        </w:rPr>
        <w:t>经无线电规则委员会批准</w:t>
      </w:r>
    </w:p>
    <w:p w:rsidR="00FB4149" w:rsidRPr="00AA47F0" w:rsidRDefault="00FB4149" w:rsidP="00FB4149">
      <w:pPr>
        <w:rPr>
          <w:b/>
          <w:bCs/>
          <w:lang w:val="en-US" w:eastAsia="zh-CN"/>
        </w:rPr>
      </w:pPr>
    </w:p>
    <w:tbl>
      <w:tblPr>
        <w:tblStyle w:val="TableGrid"/>
        <w:tblW w:w="9606" w:type="dxa"/>
        <w:jc w:val="center"/>
        <w:tblLook w:val="01E0" w:firstRow="1" w:lastRow="1" w:firstColumn="1" w:lastColumn="1" w:noHBand="0" w:noVBand="0"/>
      </w:tblPr>
      <w:tblGrid>
        <w:gridCol w:w="1368"/>
        <w:gridCol w:w="1440"/>
        <w:gridCol w:w="900"/>
        <w:gridCol w:w="1260"/>
        <w:gridCol w:w="1440"/>
        <w:gridCol w:w="3198"/>
      </w:tblGrid>
      <w:tr w:rsidR="00FB4149" w:rsidRPr="003F788F" w:rsidTr="003168EA">
        <w:trPr>
          <w:jc w:val="center"/>
        </w:trPr>
        <w:tc>
          <w:tcPr>
            <w:tcW w:w="1368" w:type="dxa"/>
            <w:tcBorders>
              <w:bottom w:val="single" w:sz="4" w:space="0" w:color="auto"/>
            </w:tcBorders>
          </w:tcPr>
          <w:p w:rsidR="00FB4149" w:rsidRPr="003F788F" w:rsidRDefault="00FB4149" w:rsidP="00895CA7">
            <w:pPr>
              <w:pStyle w:val="TableHead0"/>
              <w:framePr w:hSpace="180" w:wrap="around" w:vAnchor="text" w:hAnchor="text" w:y="1"/>
              <w:ind w:left="-140"/>
              <w:rPr>
                <w:lang w:eastAsia="zh-CN"/>
              </w:rPr>
            </w:pPr>
            <w:r w:rsidRPr="003F788F">
              <w:rPr>
                <w:rFonts w:hint="eastAsia"/>
                <w:lang w:eastAsia="zh-CN"/>
              </w:rPr>
              <w:t>修订</w:t>
            </w:r>
            <w:r>
              <w:rPr>
                <w:lang w:val="en-US" w:eastAsia="zh-CN"/>
              </w:rPr>
              <w:t xml:space="preserve"> </w:t>
            </w:r>
            <w:r w:rsidRPr="00B712C1">
              <w:rPr>
                <w:rFonts w:hint="eastAsia"/>
                <w:b w:val="0"/>
                <w:bCs/>
                <w:vertAlign w:val="superscript"/>
                <w:lang w:eastAsia="zh-CN"/>
              </w:rPr>
              <w:t>(1)</w:t>
            </w:r>
            <w:r>
              <w:rPr>
                <w:vertAlign w:val="superscript"/>
                <w:lang w:eastAsia="zh-CN"/>
              </w:rPr>
              <w:br/>
            </w:r>
            <w:r w:rsidRPr="003F788F">
              <w:rPr>
                <w:rFonts w:hint="eastAsia"/>
                <w:lang w:eastAsia="zh-CN"/>
              </w:rPr>
              <w:t>（通函编号）</w:t>
            </w:r>
          </w:p>
        </w:tc>
        <w:tc>
          <w:tcPr>
            <w:tcW w:w="1440" w:type="dxa"/>
            <w:tcBorders>
              <w:bottom w:val="single" w:sz="4" w:space="0" w:color="auto"/>
            </w:tcBorders>
          </w:tcPr>
          <w:p w:rsidR="00FB4149" w:rsidRPr="003F788F" w:rsidRDefault="00FB4149" w:rsidP="00895CA7">
            <w:pPr>
              <w:pStyle w:val="TableHead0"/>
              <w:framePr w:hSpace="180" w:wrap="around" w:vAnchor="text" w:hAnchor="text" w:y="1"/>
              <w:rPr>
                <w:lang w:eastAsia="zh-CN"/>
              </w:rPr>
            </w:pPr>
            <w:r w:rsidRPr="003F788F">
              <w:rPr>
                <w:rFonts w:hint="eastAsia"/>
                <w:lang w:eastAsia="zh-CN"/>
              </w:rPr>
              <w:t>日期</w:t>
            </w:r>
          </w:p>
        </w:tc>
        <w:tc>
          <w:tcPr>
            <w:tcW w:w="900" w:type="dxa"/>
            <w:tcBorders>
              <w:bottom w:val="single" w:sz="4" w:space="0" w:color="auto"/>
            </w:tcBorders>
          </w:tcPr>
          <w:p w:rsidR="00FB4149" w:rsidRPr="003F788F" w:rsidRDefault="00FB4149" w:rsidP="00895CA7">
            <w:pPr>
              <w:pStyle w:val="TableHead0"/>
              <w:framePr w:hSpace="180" w:wrap="around" w:vAnchor="text" w:hAnchor="text" w:y="1"/>
              <w:rPr>
                <w:lang w:eastAsia="zh-CN"/>
              </w:rPr>
            </w:pPr>
            <w:r w:rsidRPr="003F788F">
              <w:rPr>
                <w:rFonts w:hint="eastAsia"/>
                <w:lang w:eastAsia="zh-CN"/>
              </w:rPr>
              <w:t>部分</w:t>
            </w:r>
          </w:p>
        </w:tc>
        <w:tc>
          <w:tcPr>
            <w:tcW w:w="1260" w:type="dxa"/>
            <w:tcBorders>
              <w:bottom w:val="single" w:sz="4" w:space="0" w:color="auto"/>
            </w:tcBorders>
          </w:tcPr>
          <w:p w:rsidR="00FB4149" w:rsidRPr="003F788F" w:rsidRDefault="00FB4149" w:rsidP="00895CA7">
            <w:pPr>
              <w:pStyle w:val="TableHead0"/>
              <w:framePr w:hSpace="180" w:wrap="around" w:vAnchor="text" w:hAnchor="text" w:y="1"/>
              <w:rPr>
                <w:lang w:eastAsia="zh-CN"/>
              </w:rPr>
            </w:pPr>
            <w:r w:rsidRPr="003F788F">
              <w:rPr>
                <w:rFonts w:hint="eastAsia"/>
                <w:lang w:eastAsia="zh-CN"/>
              </w:rPr>
              <w:t>条款</w:t>
            </w:r>
          </w:p>
        </w:tc>
        <w:tc>
          <w:tcPr>
            <w:tcW w:w="1440" w:type="dxa"/>
            <w:tcBorders>
              <w:bottom w:val="single" w:sz="4" w:space="0" w:color="auto"/>
            </w:tcBorders>
          </w:tcPr>
          <w:p w:rsidR="00FB4149" w:rsidRPr="003F788F" w:rsidRDefault="00FB4149" w:rsidP="00895CA7">
            <w:pPr>
              <w:pStyle w:val="TableHead0"/>
              <w:framePr w:hSpace="180" w:wrap="around" w:vAnchor="text" w:hAnchor="text" w:y="1"/>
              <w:rPr>
                <w:lang w:eastAsia="zh-CN"/>
              </w:rPr>
            </w:pPr>
            <w:r w:rsidRPr="003F788F">
              <w:rPr>
                <w:rFonts w:hint="eastAsia"/>
                <w:lang w:eastAsia="zh-CN"/>
              </w:rPr>
              <w:t>需删除的各页</w:t>
            </w:r>
          </w:p>
        </w:tc>
        <w:tc>
          <w:tcPr>
            <w:tcW w:w="3198" w:type="dxa"/>
            <w:tcBorders>
              <w:bottom w:val="single" w:sz="4" w:space="0" w:color="auto"/>
            </w:tcBorders>
          </w:tcPr>
          <w:p w:rsidR="00FB4149" w:rsidRPr="003F788F" w:rsidRDefault="00FB4149" w:rsidP="00895CA7">
            <w:pPr>
              <w:pStyle w:val="TableHead0"/>
              <w:framePr w:hSpace="180" w:wrap="around" w:vAnchor="text" w:hAnchor="text" w:y="1"/>
              <w:rPr>
                <w:lang w:eastAsia="zh-CN"/>
              </w:rPr>
            </w:pPr>
            <w:r w:rsidRPr="003F788F">
              <w:rPr>
                <w:rFonts w:hint="eastAsia"/>
                <w:lang w:eastAsia="zh-CN"/>
              </w:rPr>
              <w:t>需插入的各页</w:t>
            </w:r>
          </w:p>
        </w:tc>
      </w:tr>
      <w:tr w:rsidR="00FB4149" w:rsidRPr="003F788F" w:rsidTr="003168EA">
        <w:trPr>
          <w:jc w:val="center"/>
        </w:trPr>
        <w:tc>
          <w:tcPr>
            <w:tcW w:w="1368" w:type="dxa"/>
            <w:vMerge w:val="restart"/>
            <w:tcBorders>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r w:rsidRPr="003F788F">
              <w:rPr>
                <w:rFonts w:hint="eastAsia"/>
                <w:lang w:eastAsia="zh-CN"/>
              </w:rPr>
              <w:t>1</w:t>
            </w:r>
            <w:r>
              <w:rPr>
                <w:lang w:eastAsia="zh-CN"/>
              </w:rPr>
              <w:br/>
            </w:r>
            <w:r w:rsidRPr="003F788F">
              <w:rPr>
                <w:rFonts w:hint="eastAsia"/>
                <w:lang w:eastAsia="zh-CN"/>
              </w:rPr>
              <w:t>见</w:t>
            </w:r>
            <w:r w:rsidRPr="003F788F">
              <w:rPr>
                <w:rFonts w:hint="eastAsia"/>
                <w:lang w:eastAsia="zh-CN"/>
              </w:rPr>
              <w:t>CR/</w:t>
            </w:r>
            <w:r>
              <w:rPr>
                <w:rFonts w:hint="eastAsia"/>
                <w:lang w:eastAsia="zh-CN"/>
              </w:rPr>
              <w:t>307</w:t>
            </w:r>
          </w:p>
        </w:tc>
        <w:tc>
          <w:tcPr>
            <w:tcW w:w="1440" w:type="dxa"/>
            <w:vMerge w:val="restart"/>
            <w:tcBorders>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r w:rsidRPr="003F788F">
              <w:rPr>
                <w:rFonts w:hint="eastAsia"/>
                <w:lang w:eastAsia="zh-CN"/>
              </w:rPr>
              <w:t>200</w:t>
            </w:r>
            <w:r>
              <w:rPr>
                <w:rFonts w:hint="eastAsia"/>
                <w:lang w:eastAsia="zh-CN"/>
              </w:rPr>
              <w:t>9</w:t>
            </w:r>
            <w:r w:rsidRPr="003F788F">
              <w:rPr>
                <w:rFonts w:hint="eastAsia"/>
                <w:lang w:eastAsia="zh-CN"/>
              </w:rPr>
              <w:t>年</w:t>
            </w:r>
            <w:r>
              <w:rPr>
                <w:rFonts w:hint="eastAsia"/>
                <w:lang w:eastAsia="zh-CN"/>
              </w:rPr>
              <w:t>8</w:t>
            </w:r>
            <w:r w:rsidRPr="003F788F">
              <w:rPr>
                <w:rFonts w:hint="eastAsia"/>
                <w:lang w:eastAsia="zh-CN"/>
              </w:rPr>
              <w:t>月</w:t>
            </w:r>
          </w:p>
        </w:tc>
        <w:tc>
          <w:tcPr>
            <w:tcW w:w="900" w:type="dxa"/>
            <w:tcBorders>
              <w:left w:val="single" w:sz="4" w:space="0" w:color="auto"/>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r w:rsidRPr="003F788F">
              <w:rPr>
                <w:rFonts w:hint="eastAsia"/>
                <w:lang w:eastAsia="zh-CN"/>
              </w:rPr>
              <w:t>A1</w:t>
            </w:r>
          </w:p>
        </w:tc>
        <w:tc>
          <w:tcPr>
            <w:tcW w:w="1260" w:type="dxa"/>
            <w:tcBorders>
              <w:left w:val="single" w:sz="4" w:space="0" w:color="auto"/>
              <w:bottom w:val="nil"/>
              <w:right w:val="single" w:sz="4" w:space="0" w:color="auto"/>
            </w:tcBorders>
            <w:shd w:val="clear" w:color="auto" w:fill="auto"/>
          </w:tcPr>
          <w:p w:rsidR="00FB4149" w:rsidRPr="003F788F" w:rsidRDefault="00FB4149" w:rsidP="00895CA7">
            <w:pPr>
              <w:pStyle w:val="TableText0"/>
              <w:framePr w:hSpace="180" w:wrap="around" w:vAnchor="text" w:hAnchor="text" w:y="1"/>
              <w:spacing w:before="0" w:after="0"/>
              <w:jc w:val="center"/>
              <w:rPr>
                <w:lang w:eastAsia="zh-CN"/>
              </w:rPr>
            </w:pPr>
            <w:r w:rsidRPr="003F788F">
              <w:rPr>
                <w:rFonts w:hint="eastAsia"/>
                <w:lang w:eastAsia="zh-CN"/>
              </w:rPr>
              <w:t>A</w:t>
            </w:r>
            <w:r>
              <w:rPr>
                <w:rFonts w:hint="eastAsia"/>
                <w:lang w:eastAsia="zh-CN"/>
              </w:rPr>
              <w:t>P30B</w:t>
            </w:r>
          </w:p>
        </w:tc>
        <w:tc>
          <w:tcPr>
            <w:tcW w:w="1440" w:type="dxa"/>
            <w:tcBorders>
              <w:left w:val="single" w:sz="4" w:space="0" w:color="auto"/>
              <w:bottom w:val="nil"/>
              <w:right w:val="single" w:sz="4" w:space="0" w:color="auto"/>
            </w:tcBorders>
            <w:shd w:val="clear" w:color="auto" w:fill="auto"/>
          </w:tcPr>
          <w:p w:rsidR="00FB4149" w:rsidRPr="003F788F" w:rsidRDefault="00FB4149" w:rsidP="00895CA7">
            <w:pPr>
              <w:pStyle w:val="TableText0"/>
              <w:framePr w:hSpace="180" w:wrap="around" w:vAnchor="text" w:hAnchor="text" w:y="1"/>
              <w:spacing w:before="0" w:after="0"/>
              <w:jc w:val="center"/>
              <w:rPr>
                <w:lang w:eastAsia="zh-CN"/>
              </w:rPr>
            </w:pPr>
            <w:r>
              <w:rPr>
                <w:rFonts w:hint="eastAsia"/>
                <w:lang w:eastAsia="zh-CN"/>
              </w:rPr>
              <w:t>5</w:t>
            </w:r>
          </w:p>
        </w:tc>
        <w:tc>
          <w:tcPr>
            <w:tcW w:w="3198" w:type="dxa"/>
            <w:tcBorders>
              <w:left w:val="single" w:sz="4" w:space="0" w:color="auto"/>
              <w:bottom w:val="nil"/>
            </w:tcBorders>
            <w:shd w:val="clear" w:color="auto" w:fill="auto"/>
          </w:tcPr>
          <w:p w:rsidR="00FB4149" w:rsidRPr="003F788F" w:rsidRDefault="00FB4149" w:rsidP="00895CA7">
            <w:pPr>
              <w:pStyle w:val="TableText0"/>
              <w:framePr w:hSpace="180" w:wrap="around" w:vAnchor="text" w:hAnchor="text" w:y="1"/>
              <w:spacing w:before="0" w:after="0"/>
              <w:jc w:val="center"/>
              <w:rPr>
                <w:lang w:eastAsia="zh-CN"/>
              </w:rPr>
            </w:pPr>
            <w:r>
              <w:rPr>
                <w:rFonts w:hint="eastAsia"/>
                <w:lang w:eastAsia="zh-CN"/>
              </w:rPr>
              <w:t>5-6(</w:t>
            </w:r>
            <w:r>
              <w:rPr>
                <w:rFonts w:hint="eastAsia"/>
                <w:lang w:eastAsia="zh-CN"/>
              </w:rPr>
              <w:t>修订</w:t>
            </w:r>
            <w:r>
              <w:rPr>
                <w:rFonts w:hint="eastAsia"/>
                <w:lang w:eastAsia="zh-CN"/>
              </w:rPr>
              <w:t>1)</w:t>
            </w:r>
          </w:p>
        </w:tc>
      </w:tr>
      <w:tr w:rsidR="00FB4149" w:rsidRPr="003F788F" w:rsidTr="003168EA">
        <w:trPr>
          <w:jc w:val="center"/>
        </w:trPr>
        <w:tc>
          <w:tcPr>
            <w:tcW w:w="1368" w:type="dxa"/>
            <w:vMerge/>
            <w:tcBorders>
              <w:top w:val="nil"/>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440" w:type="dxa"/>
            <w:vMerge/>
            <w:tcBorders>
              <w:top w:val="nil"/>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900" w:type="dxa"/>
            <w:tcBorders>
              <w:top w:val="nil"/>
              <w:left w:val="single" w:sz="4" w:space="0" w:color="auto"/>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r w:rsidRPr="003F788F">
              <w:rPr>
                <w:rFonts w:hint="eastAsia"/>
                <w:lang w:eastAsia="zh-CN"/>
              </w:rPr>
              <w:t>A1</w:t>
            </w:r>
            <w:r>
              <w:rPr>
                <w:rFonts w:hint="eastAsia"/>
                <w:lang w:eastAsia="zh-CN"/>
              </w:rPr>
              <w:t>0</w:t>
            </w:r>
          </w:p>
        </w:tc>
        <w:tc>
          <w:tcPr>
            <w:tcW w:w="1260" w:type="dxa"/>
            <w:tcBorders>
              <w:top w:val="nil"/>
              <w:left w:val="single" w:sz="4" w:space="0" w:color="auto"/>
              <w:bottom w:val="nil"/>
              <w:right w:val="single" w:sz="4" w:space="0" w:color="auto"/>
            </w:tcBorders>
            <w:shd w:val="clear" w:color="auto" w:fill="auto"/>
          </w:tcPr>
          <w:p w:rsidR="00FB4149" w:rsidRPr="003F788F" w:rsidRDefault="00FB4149" w:rsidP="00895CA7">
            <w:pPr>
              <w:pStyle w:val="TableText0"/>
              <w:framePr w:hSpace="180" w:wrap="around" w:vAnchor="text" w:hAnchor="text" w:y="1"/>
              <w:spacing w:before="0" w:after="0"/>
              <w:jc w:val="center"/>
              <w:rPr>
                <w:lang w:eastAsia="zh-CN"/>
              </w:rPr>
            </w:pPr>
            <w:r>
              <w:rPr>
                <w:rFonts w:hint="eastAsia"/>
                <w:lang w:eastAsia="zh-CN"/>
              </w:rPr>
              <w:t>GE06</w:t>
            </w:r>
          </w:p>
        </w:tc>
        <w:tc>
          <w:tcPr>
            <w:tcW w:w="1440" w:type="dxa"/>
            <w:tcBorders>
              <w:top w:val="nil"/>
              <w:left w:val="single" w:sz="4" w:space="0" w:color="auto"/>
              <w:bottom w:val="nil"/>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3-4</w:t>
            </w:r>
          </w:p>
        </w:tc>
        <w:tc>
          <w:tcPr>
            <w:tcW w:w="3198" w:type="dxa"/>
            <w:tcBorders>
              <w:top w:val="nil"/>
              <w:left w:val="single" w:sz="4" w:space="0" w:color="auto"/>
              <w:bottom w:val="nil"/>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3-4</w:t>
            </w:r>
            <w:r w:rsidRPr="003F788F">
              <w:rPr>
                <w:rFonts w:hint="eastAsia"/>
                <w:i/>
                <w:lang w:eastAsia="zh-CN"/>
              </w:rPr>
              <w:t>bis</w:t>
            </w:r>
            <w:r w:rsidRPr="003F788F">
              <w:rPr>
                <w:rFonts w:hint="eastAsia"/>
                <w:lang w:eastAsia="zh-CN"/>
              </w:rPr>
              <w:t>(</w:t>
            </w:r>
            <w:r>
              <w:rPr>
                <w:rFonts w:hint="eastAsia"/>
                <w:lang w:eastAsia="zh-CN"/>
              </w:rPr>
              <w:t>修订</w:t>
            </w:r>
            <w:r>
              <w:rPr>
                <w:rFonts w:hint="eastAsia"/>
                <w:lang w:eastAsia="zh-CN"/>
              </w:rPr>
              <w:t>1</w:t>
            </w:r>
            <w:r w:rsidRPr="003F788F">
              <w:rPr>
                <w:rFonts w:hint="eastAsia"/>
                <w:lang w:eastAsia="zh-CN"/>
              </w:rPr>
              <w:t>)</w:t>
            </w:r>
          </w:p>
        </w:tc>
      </w:tr>
      <w:tr w:rsidR="00FB4149" w:rsidRPr="003F788F" w:rsidTr="003168EA">
        <w:trPr>
          <w:jc w:val="center"/>
        </w:trPr>
        <w:tc>
          <w:tcPr>
            <w:tcW w:w="1368" w:type="dxa"/>
            <w:vMerge/>
            <w:tcBorders>
              <w:top w:val="nil"/>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440" w:type="dxa"/>
            <w:vMerge/>
            <w:tcBorders>
              <w:top w:val="nil"/>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900" w:type="dxa"/>
            <w:tcBorders>
              <w:top w:val="nil"/>
              <w:left w:val="single" w:sz="4" w:space="0" w:color="auto"/>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r>
              <w:rPr>
                <w:rFonts w:hint="eastAsia"/>
                <w:lang w:eastAsia="zh-CN"/>
              </w:rPr>
              <w:t>B</w:t>
            </w:r>
          </w:p>
        </w:tc>
        <w:tc>
          <w:tcPr>
            <w:tcW w:w="1260" w:type="dxa"/>
            <w:tcBorders>
              <w:top w:val="nil"/>
              <w:left w:val="single" w:sz="4" w:space="0" w:color="auto"/>
              <w:bottom w:val="nil"/>
              <w:right w:val="single" w:sz="4" w:space="0" w:color="auto"/>
            </w:tcBorders>
            <w:shd w:val="clear" w:color="auto" w:fill="auto"/>
          </w:tcPr>
          <w:p w:rsidR="00FB4149" w:rsidRPr="003F788F" w:rsidRDefault="00FB4149" w:rsidP="00895CA7">
            <w:pPr>
              <w:pStyle w:val="TableText0"/>
              <w:framePr w:hSpace="180" w:wrap="around" w:vAnchor="text" w:hAnchor="text" w:y="1"/>
              <w:spacing w:before="0" w:after="0"/>
              <w:jc w:val="center"/>
              <w:rPr>
                <w:lang w:eastAsia="zh-CN"/>
              </w:rPr>
            </w:pPr>
            <w:r>
              <w:rPr>
                <w:rFonts w:hint="eastAsia"/>
                <w:lang w:eastAsia="zh-CN"/>
              </w:rPr>
              <w:t>B4</w:t>
            </w:r>
            <w:r>
              <w:rPr>
                <w:rFonts w:hint="eastAsia"/>
                <w:lang w:eastAsia="zh-CN"/>
              </w:rPr>
              <w:t>节</w:t>
            </w:r>
          </w:p>
        </w:tc>
        <w:tc>
          <w:tcPr>
            <w:tcW w:w="1440" w:type="dxa"/>
            <w:tcBorders>
              <w:top w:val="nil"/>
              <w:left w:val="single" w:sz="4" w:space="0" w:color="auto"/>
              <w:bottom w:val="nil"/>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1-4</w:t>
            </w:r>
          </w:p>
        </w:tc>
        <w:tc>
          <w:tcPr>
            <w:tcW w:w="3198" w:type="dxa"/>
            <w:tcBorders>
              <w:top w:val="nil"/>
              <w:left w:val="single" w:sz="4" w:space="0" w:color="auto"/>
              <w:bottom w:val="nil"/>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sidRPr="00B008E8">
              <w:rPr>
                <w:rFonts w:hint="eastAsia"/>
                <w:lang w:eastAsia="zh-CN"/>
              </w:rPr>
              <w:t>1-4(</w:t>
            </w:r>
            <w:r>
              <w:rPr>
                <w:rFonts w:hint="eastAsia"/>
                <w:lang w:eastAsia="zh-CN"/>
              </w:rPr>
              <w:t>修订</w:t>
            </w:r>
            <w:r>
              <w:rPr>
                <w:rFonts w:hint="eastAsia"/>
                <w:lang w:eastAsia="zh-CN"/>
              </w:rPr>
              <w:t>1</w:t>
            </w:r>
            <w:r w:rsidRPr="00B008E8">
              <w:rPr>
                <w:rFonts w:hint="eastAsia"/>
                <w:lang w:eastAsia="zh-CN"/>
              </w:rPr>
              <w:t>)</w:t>
            </w:r>
          </w:p>
        </w:tc>
      </w:tr>
      <w:tr w:rsidR="00FB4149" w:rsidRPr="003F788F" w:rsidTr="003168EA">
        <w:trPr>
          <w:jc w:val="center"/>
        </w:trPr>
        <w:tc>
          <w:tcPr>
            <w:tcW w:w="1368" w:type="dxa"/>
            <w:vMerge/>
            <w:tcBorders>
              <w:top w:val="nil"/>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440" w:type="dxa"/>
            <w:vMerge/>
            <w:tcBorders>
              <w:top w:val="nil"/>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900" w:type="dxa"/>
            <w:tcBorders>
              <w:top w:val="nil"/>
              <w:left w:val="single" w:sz="4" w:space="0" w:color="auto"/>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260" w:type="dxa"/>
            <w:tcBorders>
              <w:top w:val="nil"/>
              <w:left w:val="single" w:sz="4" w:space="0" w:color="auto"/>
              <w:bottom w:val="nil"/>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p>
        </w:tc>
        <w:tc>
          <w:tcPr>
            <w:tcW w:w="1440" w:type="dxa"/>
            <w:tcBorders>
              <w:top w:val="nil"/>
              <w:left w:val="single" w:sz="4" w:space="0" w:color="auto"/>
              <w:bottom w:val="nil"/>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9-10</w:t>
            </w:r>
          </w:p>
        </w:tc>
        <w:tc>
          <w:tcPr>
            <w:tcW w:w="3198" w:type="dxa"/>
            <w:tcBorders>
              <w:top w:val="nil"/>
              <w:left w:val="single" w:sz="4" w:space="0" w:color="auto"/>
              <w:bottom w:val="nil"/>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sidRPr="00B008E8">
              <w:rPr>
                <w:rFonts w:hint="eastAsia"/>
                <w:lang w:eastAsia="zh-CN"/>
              </w:rPr>
              <w:t>9-10(</w:t>
            </w:r>
            <w:r>
              <w:rPr>
                <w:rFonts w:hint="eastAsia"/>
                <w:lang w:eastAsia="zh-CN"/>
              </w:rPr>
              <w:t>修订</w:t>
            </w:r>
            <w:r>
              <w:rPr>
                <w:rFonts w:hint="eastAsia"/>
                <w:lang w:eastAsia="zh-CN"/>
              </w:rPr>
              <w:t>1</w:t>
            </w:r>
            <w:r w:rsidRPr="00B008E8">
              <w:rPr>
                <w:rFonts w:hint="eastAsia"/>
                <w:lang w:eastAsia="zh-CN"/>
              </w:rPr>
              <w:t>)</w:t>
            </w:r>
          </w:p>
        </w:tc>
      </w:tr>
      <w:tr w:rsidR="00FB4149" w:rsidRPr="003F788F" w:rsidTr="003168EA">
        <w:trPr>
          <w:jc w:val="center"/>
        </w:trPr>
        <w:tc>
          <w:tcPr>
            <w:tcW w:w="1368" w:type="dxa"/>
            <w:vMerge/>
            <w:tcBorders>
              <w:top w:val="nil"/>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440" w:type="dxa"/>
            <w:vMerge/>
            <w:tcBorders>
              <w:top w:val="nil"/>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900" w:type="dxa"/>
            <w:tcBorders>
              <w:top w:val="nil"/>
              <w:left w:val="single" w:sz="4" w:space="0" w:color="auto"/>
              <w:bottom w:val="nil"/>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260" w:type="dxa"/>
            <w:tcBorders>
              <w:top w:val="nil"/>
              <w:left w:val="single" w:sz="4" w:space="0" w:color="auto"/>
              <w:bottom w:val="nil"/>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p>
        </w:tc>
        <w:tc>
          <w:tcPr>
            <w:tcW w:w="1440" w:type="dxa"/>
            <w:tcBorders>
              <w:top w:val="nil"/>
              <w:left w:val="single" w:sz="4" w:space="0" w:color="auto"/>
              <w:bottom w:val="nil"/>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13-16</w:t>
            </w:r>
          </w:p>
        </w:tc>
        <w:tc>
          <w:tcPr>
            <w:tcW w:w="3198" w:type="dxa"/>
            <w:tcBorders>
              <w:top w:val="nil"/>
              <w:left w:val="single" w:sz="4" w:space="0" w:color="auto"/>
              <w:bottom w:val="nil"/>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sidRPr="00B008E8">
              <w:rPr>
                <w:rFonts w:hint="eastAsia"/>
                <w:lang w:eastAsia="zh-CN"/>
              </w:rPr>
              <w:t>13-16</w:t>
            </w:r>
          </w:p>
        </w:tc>
      </w:tr>
      <w:tr w:rsidR="00FB4149" w:rsidRPr="003F788F" w:rsidTr="003168EA">
        <w:trPr>
          <w:jc w:val="center"/>
        </w:trPr>
        <w:tc>
          <w:tcPr>
            <w:tcW w:w="1368" w:type="dxa"/>
            <w:vMerge/>
            <w:tcBorders>
              <w:top w:val="nil"/>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440" w:type="dxa"/>
            <w:vMerge/>
            <w:tcBorders>
              <w:top w:val="nil"/>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900" w:type="dxa"/>
            <w:tcBorders>
              <w:top w:val="nil"/>
              <w:left w:val="single" w:sz="4" w:space="0" w:color="auto"/>
              <w:bottom w:val="single" w:sz="4" w:space="0" w:color="auto"/>
              <w:right w:val="single" w:sz="4" w:space="0" w:color="auto"/>
            </w:tcBorders>
          </w:tcPr>
          <w:p w:rsidR="00FB4149" w:rsidRPr="003F788F" w:rsidRDefault="00FB4149" w:rsidP="00895CA7">
            <w:pPr>
              <w:pStyle w:val="TableText0"/>
              <w:framePr w:hSpace="180" w:wrap="around" w:vAnchor="text" w:hAnchor="text" w:y="1"/>
              <w:spacing w:before="0" w:after="0"/>
              <w:jc w:val="center"/>
              <w:rPr>
                <w:lang w:eastAsia="zh-CN"/>
              </w:rPr>
            </w:pPr>
          </w:p>
        </w:tc>
        <w:tc>
          <w:tcPr>
            <w:tcW w:w="1260" w:type="dxa"/>
            <w:tcBorders>
              <w:top w:val="nil"/>
              <w:left w:val="single" w:sz="4" w:space="0" w:color="auto"/>
              <w:bottom w:val="single" w:sz="4" w:space="0" w:color="auto"/>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B6</w:t>
            </w:r>
            <w:r>
              <w:rPr>
                <w:rFonts w:hint="eastAsia"/>
                <w:lang w:eastAsia="zh-CN"/>
              </w:rPr>
              <w:t>节</w:t>
            </w:r>
          </w:p>
        </w:tc>
        <w:tc>
          <w:tcPr>
            <w:tcW w:w="1440" w:type="dxa"/>
            <w:tcBorders>
              <w:top w:val="nil"/>
              <w:left w:val="single" w:sz="4" w:space="0" w:color="auto"/>
              <w:bottom w:val="single" w:sz="4" w:space="0" w:color="auto"/>
              <w:right w:val="single" w:sz="4" w:space="0" w:color="auto"/>
            </w:tcBorders>
            <w:shd w:val="clear" w:color="auto" w:fill="auto"/>
          </w:tcPr>
          <w:p w:rsidR="00FB4149" w:rsidRDefault="00FB4149" w:rsidP="00895CA7">
            <w:pPr>
              <w:pStyle w:val="TableText0"/>
              <w:framePr w:hSpace="180" w:wrap="around" w:vAnchor="text" w:hAnchor="text" w:y="1"/>
              <w:spacing w:before="0" w:after="0"/>
              <w:jc w:val="center"/>
              <w:rPr>
                <w:lang w:eastAsia="zh-CN"/>
              </w:rPr>
            </w:pPr>
            <w:r>
              <w:rPr>
                <w:rFonts w:hint="eastAsia"/>
                <w:lang w:eastAsia="zh-CN"/>
              </w:rPr>
              <w:t>1-3</w:t>
            </w:r>
          </w:p>
        </w:tc>
        <w:tc>
          <w:tcPr>
            <w:tcW w:w="3198" w:type="dxa"/>
            <w:tcBorders>
              <w:top w:val="nil"/>
              <w:left w:val="single" w:sz="4" w:space="0" w:color="auto"/>
              <w:bottom w:val="single" w:sz="4" w:space="0" w:color="auto"/>
            </w:tcBorders>
            <w:shd w:val="clear" w:color="auto" w:fill="auto"/>
          </w:tcPr>
          <w:p w:rsidR="00FB4149" w:rsidRPr="00B008E8" w:rsidRDefault="00FB4149" w:rsidP="00895CA7">
            <w:pPr>
              <w:pStyle w:val="TableText0"/>
              <w:framePr w:hSpace="180" w:wrap="around" w:vAnchor="text" w:hAnchor="text" w:y="1"/>
              <w:spacing w:before="0" w:after="0"/>
              <w:jc w:val="center"/>
              <w:rPr>
                <w:lang w:eastAsia="zh-CN"/>
              </w:rPr>
            </w:pPr>
            <w:r w:rsidRPr="00B008E8">
              <w:rPr>
                <w:rFonts w:hint="eastAsia"/>
                <w:lang w:eastAsia="zh-CN"/>
              </w:rPr>
              <w:t>1-3(</w:t>
            </w:r>
            <w:r>
              <w:rPr>
                <w:rFonts w:hint="eastAsia"/>
                <w:lang w:eastAsia="zh-CN"/>
              </w:rPr>
              <w:t>修订</w:t>
            </w:r>
            <w:r>
              <w:rPr>
                <w:rFonts w:hint="eastAsia"/>
                <w:lang w:eastAsia="zh-CN"/>
              </w:rPr>
              <w:t>1</w:t>
            </w:r>
            <w:r w:rsidRPr="00B008E8">
              <w:rPr>
                <w:rFonts w:hint="eastAsia"/>
                <w:lang w:eastAsia="zh-CN"/>
              </w:rPr>
              <w:t>)</w:t>
            </w:r>
          </w:p>
        </w:tc>
      </w:tr>
      <w:tr w:rsidR="00FB4149" w:rsidRPr="003F788F" w:rsidTr="003168EA">
        <w:trPr>
          <w:jc w:val="center"/>
        </w:trPr>
        <w:tc>
          <w:tcPr>
            <w:tcW w:w="1368" w:type="dxa"/>
            <w:tcBorders>
              <w:top w:val="single" w:sz="4" w:space="0" w:color="auto"/>
              <w:bottom w:val="single" w:sz="4" w:space="0" w:color="auto"/>
              <w:right w:val="single" w:sz="4" w:space="0" w:color="auto"/>
            </w:tcBorders>
          </w:tcPr>
          <w:p w:rsidR="00FB4149" w:rsidRPr="00AA47F0" w:rsidRDefault="00FB4149" w:rsidP="00895CA7">
            <w:pPr>
              <w:framePr w:hSpace="180" w:wrap="around" w:vAnchor="text" w:hAnchor="text" w:y="1"/>
              <w:jc w:val="center"/>
              <w:rPr>
                <w:rFonts w:asciiTheme="majorBidi" w:hAnsiTheme="majorBidi" w:cstheme="majorBidi"/>
                <w:sz w:val="20"/>
              </w:rPr>
            </w:pPr>
            <w:r w:rsidRPr="00AA47F0">
              <w:rPr>
                <w:rFonts w:asciiTheme="majorBidi" w:hAnsiTheme="majorBidi" w:cstheme="majorBidi" w:hint="eastAsia"/>
                <w:sz w:val="20"/>
              </w:rPr>
              <w:t>2</w:t>
            </w:r>
            <w:r>
              <w:rPr>
                <w:rFonts w:asciiTheme="majorBidi" w:hAnsiTheme="majorBidi" w:cstheme="majorBidi"/>
                <w:sz w:val="20"/>
              </w:rPr>
              <w:br/>
            </w:r>
            <w:r w:rsidRPr="00AA47F0">
              <w:rPr>
                <w:rFonts w:asciiTheme="majorBidi" w:hAnsiTheme="majorBidi" w:cstheme="majorBidi" w:hint="eastAsia"/>
                <w:sz w:val="20"/>
              </w:rPr>
              <w:t>见</w:t>
            </w:r>
            <w:r w:rsidRPr="00AA47F0">
              <w:rPr>
                <w:rFonts w:asciiTheme="majorBidi" w:hAnsiTheme="majorBidi" w:cstheme="majorBidi" w:hint="eastAsia"/>
                <w:sz w:val="20"/>
              </w:rPr>
              <w:t>CR/312</w:t>
            </w:r>
          </w:p>
        </w:tc>
        <w:tc>
          <w:tcPr>
            <w:tcW w:w="1440" w:type="dxa"/>
            <w:tcBorders>
              <w:top w:val="single" w:sz="4" w:space="0" w:color="auto"/>
              <w:left w:val="single" w:sz="4" w:space="0" w:color="auto"/>
              <w:bottom w:val="single" w:sz="4" w:space="0" w:color="auto"/>
              <w:right w:val="single" w:sz="4" w:space="0" w:color="auto"/>
            </w:tcBorders>
          </w:tcPr>
          <w:p w:rsidR="00FB4149" w:rsidRPr="00AA47F0" w:rsidRDefault="00FB4149" w:rsidP="00895CA7">
            <w:pPr>
              <w:framePr w:hSpace="180" w:wrap="around" w:vAnchor="text" w:hAnchor="text" w:y="1"/>
              <w:jc w:val="center"/>
              <w:rPr>
                <w:rFonts w:asciiTheme="majorBidi" w:hAnsiTheme="majorBidi" w:cstheme="majorBidi"/>
                <w:sz w:val="20"/>
              </w:rPr>
            </w:pPr>
            <w:r>
              <w:rPr>
                <w:rFonts w:asciiTheme="majorBidi" w:hAnsiTheme="majorBidi" w:cstheme="majorBidi"/>
                <w:sz w:val="20"/>
              </w:rPr>
              <w:br/>
            </w:r>
            <w:r w:rsidRPr="00AA47F0">
              <w:rPr>
                <w:rFonts w:asciiTheme="majorBidi" w:hAnsiTheme="majorBidi" w:cstheme="majorBidi" w:hint="eastAsia"/>
                <w:sz w:val="20"/>
              </w:rPr>
              <w:t>2010</w:t>
            </w:r>
            <w:r w:rsidRPr="00AA47F0">
              <w:rPr>
                <w:rFonts w:asciiTheme="majorBidi" w:hAnsiTheme="majorBidi" w:cstheme="majorBidi" w:hint="eastAsia"/>
                <w:sz w:val="20"/>
              </w:rPr>
              <w:t>年</w:t>
            </w:r>
            <w:r w:rsidRPr="00AA47F0">
              <w:rPr>
                <w:rFonts w:asciiTheme="majorBidi" w:hAnsiTheme="majorBidi" w:cstheme="majorBidi" w:hint="eastAsia"/>
                <w:sz w:val="20"/>
              </w:rPr>
              <w:t>3</w:t>
            </w:r>
            <w:r w:rsidRPr="00AA47F0">
              <w:rPr>
                <w:rFonts w:asciiTheme="majorBidi" w:hAnsiTheme="majorBidi" w:cstheme="majorBidi" w:hint="eastAsia"/>
                <w:sz w:val="20"/>
              </w:rPr>
              <w:t>月</w:t>
            </w:r>
          </w:p>
        </w:tc>
        <w:tc>
          <w:tcPr>
            <w:tcW w:w="900" w:type="dxa"/>
            <w:tcBorders>
              <w:top w:val="single" w:sz="4" w:space="0" w:color="auto"/>
              <w:left w:val="single" w:sz="4" w:space="0" w:color="auto"/>
              <w:bottom w:val="single" w:sz="4" w:space="0" w:color="auto"/>
              <w:right w:val="single" w:sz="4" w:space="0" w:color="auto"/>
            </w:tcBorders>
          </w:tcPr>
          <w:p w:rsidR="00FB4149" w:rsidRPr="00AA47F0" w:rsidRDefault="00FB4149" w:rsidP="00895CA7">
            <w:pPr>
              <w:framePr w:hSpace="180" w:wrap="around" w:vAnchor="text" w:hAnchor="text" w:y="1"/>
              <w:jc w:val="center"/>
              <w:rPr>
                <w:rFonts w:asciiTheme="majorBidi" w:hAnsiTheme="majorBidi" w:cstheme="majorBidi"/>
                <w:sz w:val="20"/>
              </w:rPr>
            </w:pPr>
            <w:r>
              <w:rPr>
                <w:rFonts w:asciiTheme="majorBidi" w:hAnsiTheme="majorBidi" w:cstheme="majorBidi"/>
                <w:sz w:val="20"/>
              </w:rPr>
              <w:br/>
            </w:r>
            <w:r w:rsidRPr="00AA47F0">
              <w:rPr>
                <w:rFonts w:asciiTheme="majorBidi" w:hAnsiTheme="majorBidi" w:cstheme="majorBidi" w:hint="eastAsia"/>
                <w:sz w:val="20"/>
              </w:rPr>
              <w:t>A1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4149" w:rsidRPr="00AA47F0" w:rsidRDefault="00FB4149" w:rsidP="00895CA7">
            <w:pPr>
              <w:framePr w:hSpace="180" w:wrap="around" w:vAnchor="text" w:hAnchor="text" w:y="1"/>
              <w:jc w:val="center"/>
              <w:rPr>
                <w:rFonts w:asciiTheme="majorBidi" w:hAnsiTheme="majorBidi" w:cstheme="majorBidi"/>
                <w:sz w:val="20"/>
              </w:rPr>
            </w:pPr>
            <w:r>
              <w:rPr>
                <w:rFonts w:asciiTheme="majorBidi" w:hAnsiTheme="majorBidi" w:cstheme="majorBidi"/>
                <w:sz w:val="20"/>
              </w:rPr>
              <w:br/>
            </w:r>
            <w:r w:rsidRPr="00AA47F0">
              <w:rPr>
                <w:rFonts w:asciiTheme="majorBidi" w:hAnsiTheme="majorBidi" w:cstheme="majorBidi" w:hint="eastAsia"/>
                <w:sz w:val="20"/>
              </w:rPr>
              <w:t>AR5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B4149" w:rsidRPr="00AA47F0" w:rsidRDefault="00FB4149" w:rsidP="00895CA7">
            <w:pPr>
              <w:framePr w:hSpace="180" w:wrap="around" w:vAnchor="text" w:hAnchor="text" w:y="1"/>
              <w:jc w:val="center"/>
              <w:rPr>
                <w:rFonts w:asciiTheme="majorBidi" w:hAnsiTheme="majorBidi" w:cstheme="majorBidi"/>
                <w:sz w:val="20"/>
              </w:rPr>
            </w:pPr>
            <w:r>
              <w:rPr>
                <w:rFonts w:asciiTheme="majorBidi" w:hAnsiTheme="majorBidi" w:cstheme="majorBidi"/>
                <w:sz w:val="20"/>
              </w:rPr>
              <w:br/>
            </w:r>
            <w:r w:rsidRPr="00AA47F0">
              <w:rPr>
                <w:rFonts w:asciiTheme="majorBidi" w:hAnsiTheme="majorBidi" w:cstheme="majorBidi" w:hint="eastAsia"/>
                <w:sz w:val="20"/>
              </w:rPr>
              <w:t>19-20</w:t>
            </w:r>
          </w:p>
        </w:tc>
        <w:tc>
          <w:tcPr>
            <w:tcW w:w="3198" w:type="dxa"/>
            <w:tcBorders>
              <w:top w:val="single" w:sz="4" w:space="0" w:color="auto"/>
              <w:left w:val="single" w:sz="4" w:space="0" w:color="auto"/>
              <w:bottom w:val="single" w:sz="4" w:space="0" w:color="auto"/>
            </w:tcBorders>
            <w:shd w:val="clear" w:color="auto" w:fill="auto"/>
          </w:tcPr>
          <w:p w:rsidR="00FB4149" w:rsidRPr="00AA47F0" w:rsidRDefault="00FB4149" w:rsidP="00895CA7">
            <w:pPr>
              <w:framePr w:hSpace="180" w:wrap="around" w:vAnchor="text" w:hAnchor="text" w:y="1"/>
              <w:jc w:val="center"/>
              <w:rPr>
                <w:rFonts w:asciiTheme="majorBidi" w:hAnsiTheme="majorBidi" w:cstheme="majorBidi"/>
                <w:sz w:val="20"/>
              </w:rPr>
            </w:pPr>
            <w:r>
              <w:rPr>
                <w:rFonts w:asciiTheme="majorBidi" w:hAnsiTheme="majorBidi" w:cstheme="majorBidi"/>
                <w:sz w:val="20"/>
              </w:rPr>
              <w:br/>
            </w:r>
            <w:r w:rsidRPr="00AA47F0">
              <w:rPr>
                <w:rFonts w:asciiTheme="majorBidi" w:hAnsiTheme="majorBidi" w:cstheme="majorBidi" w:hint="eastAsia"/>
                <w:sz w:val="20"/>
              </w:rPr>
              <w:t>19-20</w:t>
            </w:r>
            <w:r>
              <w:rPr>
                <w:rFonts w:asciiTheme="majorBidi" w:hAnsiTheme="majorBidi" w:cstheme="majorBidi"/>
                <w:sz w:val="20"/>
              </w:rPr>
              <w:t>(</w:t>
            </w:r>
            <w:proofErr w:type="spellStart"/>
            <w:r w:rsidRPr="00AA47F0">
              <w:rPr>
                <w:rFonts w:asciiTheme="majorBidi" w:hAnsiTheme="majorBidi" w:cstheme="majorBidi" w:hint="eastAsia"/>
                <w:sz w:val="20"/>
              </w:rPr>
              <w:t>修订</w:t>
            </w:r>
            <w:proofErr w:type="spellEnd"/>
            <w:r w:rsidRPr="00AA47F0">
              <w:rPr>
                <w:rFonts w:asciiTheme="majorBidi" w:hAnsiTheme="majorBidi" w:cstheme="majorBidi" w:hint="eastAsia"/>
                <w:sz w:val="20"/>
              </w:rPr>
              <w:t>1</w:t>
            </w:r>
            <w:r>
              <w:rPr>
                <w:rFonts w:asciiTheme="majorBidi" w:hAnsiTheme="majorBidi" w:cstheme="majorBidi"/>
                <w:sz w:val="20"/>
              </w:rPr>
              <w:t>)</w:t>
            </w:r>
          </w:p>
        </w:tc>
      </w:tr>
      <w:tr w:rsidR="00FB4149" w:rsidRPr="003F788F" w:rsidTr="003168EA">
        <w:trPr>
          <w:jc w:val="center"/>
        </w:trPr>
        <w:tc>
          <w:tcPr>
            <w:tcW w:w="1368" w:type="dxa"/>
            <w:tcBorders>
              <w:top w:val="single" w:sz="4" w:space="0" w:color="auto"/>
              <w:bottom w:val="single" w:sz="4" w:space="0" w:color="auto"/>
              <w:right w:val="single" w:sz="4" w:space="0" w:color="auto"/>
            </w:tcBorders>
          </w:tcPr>
          <w:p w:rsidR="00FB4149" w:rsidRPr="00AA47F0" w:rsidRDefault="00FB4149" w:rsidP="00895CA7">
            <w:pPr>
              <w:framePr w:hSpace="180" w:wrap="around" w:vAnchor="text" w:hAnchor="text" w:y="1"/>
              <w:jc w:val="center"/>
              <w:rPr>
                <w:rFonts w:asciiTheme="majorBidi" w:hAnsiTheme="majorBidi" w:cstheme="majorBidi"/>
                <w:sz w:val="20"/>
              </w:rPr>
            </w:pPr>
            <w:r>
              <w:rPr>
                <w:rFonts w:asciiTheme="majorBidi" w:hAnsiTheme="majorBidi" w:cstheme="majorBidi"/>
                <w:sz w:val="20"/>
              </w:rPr>
              <w:t>3</w:t>
            </w:r>
            <w:r>
              <w:rPr>
                <w:rFonts w:asciiTheme="majorBidi" w:hAnsiTheme="majorBidi" w:cstheme="majorBidi"/>
                <w:sz w:val="20"/>
              </w:rPr>
              <w:br/>
            </w:r>
            <w:r w:rsidRPr="00B43EBA">
              <w:rPr>
                <w:rFonts w:hint="eastAsia"/>
                <w:sz w:val="20"/>
                <w:lang w:eastAsia="zh-CN"/>
              </w:rPr>
              <w:t>见</w:t>
            </w:r>
            <w:r w:rsidRPr="00B43EBA">
              <w:rPr>
                <w:rFonts w:asciiTheme="majorBidi" w:hAnsiTheme="majorBidi" w:cstheme="majorBidi"/>
                <w:sz w:val="20"/>
              </w:rPr>
              <w:t>CR/326</w:t>
            </w:r>
          </w:p>
        </w:tc>
        <w:tc>
          <w:tcPr>
            <w:tcW w:w="1440" w:type="dxa"/>
            <w:tcBorders>
              <w:top w:val="single" w:sz="4" w:space="0" w:color="auto"/>
              <w:left w:val="single" w:sz="4" w:space="0" w:color="auto"/>
              <w:bottom w:val="single" w:sz="4" w:space="0" w:color="auto"/>
              <w:right w:val="single" w:sz="4" w:space="0" w:color="auto"/>
            </w:tcBorders>
          </w:tcPr>
          <w:p w:rsidR="00FB4149" w:rsidRDefault="00FB4149" w:rsidP="00895CA7">
            <w:pPr>
              <w:framePr w:hSpace="180" w:wrap="around" w:vAnchor="text" w:hAnchor="text" w:y="1"/>
              <w:jc w:val="center"/>
              <w:rPr>
                <w:rFonts w:asciiTheme="majorBidi" w:hAnsiTheme="majorBidi" w:cstheme="majorBidi"/>
                <w:sz w:val="20"/>
                <w:lang w:eastAsia="zh-CN"/>
              </w:rPr>
            </w:pPr>
            <w:r w:rsidRPr="00B43EBA">
              <w:rPr>
                <w:rFonts w:asciiTheme="majorBidi" w:hAnsiTheme="majorBidi" w:cstheme="majorBidi"/>
                <w:sz w:val="20"/>
              </w:rPr>
              <w:t>2011</w:t>
            </w:r>
            <w:r>
              <w:rPr>
                <w:rFonts w:asciiTheme="majorBidi" w:hAnsiTheme="majorBidi" w:cstheme="majorBidi" w:hint="eastAsia"/>
                <w:sz w:val="20"/>
                <w:lang w:eastAsia="zh-CN"/>
              </w:rPr>
              <w:t>年</w:t>
            </w:r>
            <w:r>
              <w:rPr>
                <w:rFonts w:asciiTheme="majorBidi" w:hAnsiTheme="majorBidi" w:cstheme="majorBidi" w:hint="eastAsia"/>
                <w:sz w:val="20"/>
                <w:lang w:eastAsia="zh-CN"/>
              </w:rPr>
              <w:t>6</w:t>
            </w:r>
            <w:r>
              <w:rPr>
                <w:rFonts w:asciiTheme="majorBidi" w:hAnsiTheme="majorBidi" w:cstheme="majorBidi" w:hint="eastAsia"/>
                <w:sz w:val="20"/>
                <w:lang w:eastAsia="zh-CN"/>
              </w:rPr>
              <w:t>月</w:t>
            </w:r>
          </w:p>
        </w:tc>
        <w:tc>
          <w:tcPr>
            <w:tcW w:w="900" w:type="dxa"/>
            <w:tcBorders>
              <w:top w:val="single" w:sz="4" w:space="0" w:color="auto"/>
              <w:left w:val="single" w:sz="4" w:space="0" w:color="auto"/>
              <w:bottom w:val="single" w:sz="4" w:space="0" w:color="auto"/>
              <w:right w:val="single" w:sz="4" w:space="0" w:color="auto"/>
            </w:tcBorders>
          </w:tcPr>
          <w:p w:rsidR="00FB4149" w:rsidRDefault="00FB4149" w:rsidP="00895CA7">
            <w:pPr>
              <w:framePr w:hSpace="180" w:wrap="around" w:vAnchor="text" w:hAnchor="text" w:y="1"/>
              <w:jc w:val="center"/>
              <w:rPr>
                <w:rFonts w:asciiTheme="majorBidi" w:hAnsiTheme="majorBidi" w:cstheme="majorBidi"/>
                <w:sz w:val="20"/>
              </w:rPr>
            </w:pPr>
            <w:r w:rsidRPr="00B43EBA">
              <w:rPr>
                <w:rFonts w:asciiTheme="majorBidi" w:hAnsiTheme="majorBidi" w:cstheme="majorBidi"/>
                <w:sz w:val="20"/>
              </w:rPr>
              <w:t>A1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B4149" w:rsidRDefault="00FB4149" w:rsidP="00895CA7">
            <w:pPr>
              <w:framePr w:hSpace="180" w:wrap="around" w:vAnchor="text" w:hAnchor="text" w:y="1"/>
              <w:jc w:val="center"/>
              <w:rPr>
                <w:rFonts w:asciiTheme="majorBidi" w:hAnsiTheme="majorBidi" w:cstheme="majorBidi"/>
                <w:sz w:val="20"/>
                <w:lang w:eastAsia="zh-CN"/>
              </w:rPr>
            </w:pPr>
            <w:r>
              <w:rPr>
                <w:rFonts w:asciiTheme="majorBidi" w:hAnsiTheme="majorBidi" w:cstheme="majorBidi" w:hint="eastAsia"/>
                <w:sz w:val="20"/>
                <w:lang w:eastAsia="zh-CN"/>
              </w:rPr>
              <w:t>在能否受理（第</w:t>
            </w:r>
            <w:r>
              <w:rPr>
                <w:rFonts w:asciiTheme="majorBidi" w:hAnsiTheme="majorBidi" w:cstheme="majorBidi" w:hint="eastAsia"/>
                <w:sz w:val="20"/>
                <w:lang w:eastAsia="zh-CN"/>
              </w:rPr>
              <w:t>5</w:t>
            </w:r>
            <w:r>
              <w:rPr>
                <w:rFonts w:asciiTheme="majorBidi" w:hAnsiTheme="majorBidi" w:cstheme="majorBidi" w:hint="eastAsia"/>
                <w:sz w:val="20"/>
                <w:lang w:eastAsia="zh-CN"/>
              </w:rPr>
              <w:t>页）后增加了一节</w:t>
            </w:r>
            <w:r w:rsidRPr="00B43EBA">
              <w:rPr>
                <w:rFonts w:asciiTheme="majorBidi" w:hAnsiTheme="majorBidi" w:cstheme="majorBidi" w:hint="eastAsia"/>
                <w:sz w:val="20"/>
                <w:lang w:eastAsia="zh-CN"/>
              </w:rPr>
              <w:t>通知主管部门</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B4149" w:rsidRDefault="00FB4149" w:rsidP="00895CA7">
            <w:pPr>
              <w:framePr w:hSpace="180" w:wrap="around" w:vAnchor="text" w:hAnchor="text" w:y="1"/>
              <w:jc w:val="center"/>
              <w:rPr>
                <w:rFonts w:asciiTheme="majorBidi" w:hAnsiTheme="majorBidi" w:cstheme="majorBidi"/>
                <w:sz w:val="20"/>
                <w:lang w:eastAsia="zh-CN"/>
              </w:rPr>
            </w:pPr>
          </w:p>
        </w:tc>
        <w:tc>
          <w:tcPr>
            <w:tcW w:w="3198" w:type="dxa"/>
            <w:tcBorders>
              <w:top w:val="single" w:sz="4" w:space="0" w:color="auto"/>
              <w:left w:val="single" w:sz="4" w:space="0" w:color="auto"/>
              <w:bottom w:val="single" w:sz="4" w:space="0" w:color="auto"/>
            </w:tcBorders>
            <w:shd w:val="clear" w:color="auto" w:fill="auto"/>
          </w:tcPr>
          <w:p w:rsidR="00FB4149" w:rsidRDefault="00FB4149" w:rsidP="00895CA7">
            <w:pPr>
              <w:framePr w:hSpace="180" w:wrap="around" w:vAnchor="text" w:hAnchor="text" w:y="1"/>
              <w:jc w:val="center"/>
              <w:rPr>
                <w:rFonts w:asciiTheme="majorBidi" w:hAnsiTheme="majorBidi" w:cstheme="majorBidi"/>
                <w:sz w:val="20"/>
                <w:lang w:eastAsia="zh-CN"/>
              </w:rPr>
            </w:pPr>
          </w:p>
        </w:tc>
      </w:tr>
      <w:tr w:rsidR="00FB4149" w:rsidRPr="003F788F" w:rsidTr="003168EA">
        <w:trPr>
          <w:jc w:val="center"/>
        </w:trPr>
        <w:tc>
          <w:tcPr>
            <w:tcW w:w="9606" w:type="dxa"/>
            <w:gridSpan w:val="6"/>
            <w:tcBorders>
              <w:top w:val="single" w:sz="4" w:space="0" w:color="auto"/>
              <w:left w:val="nil"/>
              <w:bottom w:val="nil"/>
              <w:right w:val="nil"/>
            </w:tcBorders>
          </w:tcPr>
          <w:p w:rsidR="00FB4149" w:rsidRPr="003F788F" w:rsidRDefault="00FB4149" w:rsidP="00895CA7">
            <w:pPr>
              <w:pStyle w:val="Heading2"/>
              <w:framePr w:hSpace="180" w:wrap="around" w:vAnchor="text" w:hAnchor="text" w:y="1"/>
              <w:tabs>
                <w:tab w:val="left" w:pos="397"/>
              </w:tabs>
              <w:snapToGrid w:val="0"/>
              <w:spacing w:before="120"/>
              <w:ind w:left="397" w:hanging="340"/>
              <w:outlineLvl w:val="1"/>
              <w:rPr>
                <w:b w:val="0"/>
                <w:sz w:val="20"/>
                <w:lang w:eastAsia="zh-CN"/>
              </w:rPr>
            </w:pPr>
            <w:r w:rsidRPr="00B712C1">
              <w:rPr>
                <w:rFonts w:hint="eastAsia"/>
                <w:b w:val="0"/>
                <w:bCs/>
                <w:position w:val="6"/>
                <w:sz w:val="16"/>
                <w:szCs w:val="16"/>
                <w:lang w:eastAsia="zh-CN"/>
              </w:rPr>
              <w:t>(1)</w:t>
            </w:r>
            <w:r>
              <w:rPr>
                <w:b w:val="0"/>
                <w:sz w:val="20"/>
                <w:lang w:val="en-US" w:eastAsia="zh-CN"/>
              </w:rPr>
              <w:tab/>
            </w:r>
            <w:r w:rsidRPr="003F788F">
              <w:rPr>
                <w:rFonts w:hint="eastAsia"/>
                <w:b w:val="0"/>
                <w:sz w:val="20"/>
                <w:lang w:eastAsia="zh-CN"/>
              </w:rPr>
              <w:t>涉及到第</w:t>
            </w:r>
            <w:r w:rsidRPr="003F788F">
              <w:rPr>
                <w:rFonts w:hint="eastAsia"/>
                <w:b w:val="0"/>
                <w:sz w:val="20"/>
                <w:lang w:eastAsia="zh-CN"/>
              </w:rPr>
              <w:t>1</w:t>
            </w:r>
            <w:r w:rsidRPr="003F788F">
              <w:rPr>
                <w:rFonts w:hint="eastAsia"/>
                <w:b w:val="0"/>
                <w:sz w:val="20"/>
                <w:lang w:eastAsia="zh-CN"/>
              </w:rPr>
              <w:t>栏所注释的相关通函中有关这些更新页中所含的新的或修改的《程序规则》的应用</w:t>
            </w:r>
            <w:r>
              <w:rPr>
                <w:b w:val="0"/>
                <w:sz w:val="20"/>
                <w:lang w:val="en-US" w:eastAsia="zh-CN"/>
              </w:rPr>
              <w:br/>
            </w:r>
            <w:r w:rsidRPr="003F788F">
              <w:rPr>
                <w:rFonts w:hint="eastAsia"/>
                <w:b w:val="0"/>
                <w:sz w:val="20"/>
                <w:lang w:eastAsia="zh-CN"/>
              </w:rPr>
              <w:t>日期。</w:t>
            </w:r>
          </w:p>
          <w:p w:rsidR="00FB4149" w:rsidRPr="00B008E8" w:rsidRDefault="00FB4149" w:rsidP="00895CA7">
            <w:pPr>
              <w:pStyle w:val="TableText0"/>
              <w:framePr w:hSpace="180" w:wrap="around" w:vAnchor="text" w:hAnchor="text" w:y="1"/>
              <w:spacing w:before="0" w:after="0"/>
              <w:jc w:val="left"/>
              <w:rPr>
                <w:lang w:eastAsia="zh-CN"/>
              </w:rPr>
            </w:pPr>
          </w:p>
        </w:tc>
      </w:tr>
    </w:tbl>
    <w:p w:rsidR="00FB4149" w:rsidRDefault="00FB4149" w:rsidP="0073598C">
      <w:pPr>
        <w:tabs>
          <w:tab w:val="left" w:pos="567"/>
          <w:tab w:val="left" w:pos="6237"/>
        </w:tabs>
        <w:spacing w:before="0"/>
        <w:rPr>
          <w:rFonts w:ascii="SimSun" w:hAnsi="SimSun"/>
          <w:lang w:eastAsia="zh-CN"/>
        </w:rPr>
      </w:pPr>
    </w:p>
    <w:p w:rsidR="003168EA" w:rsidRDefault="003168EA">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tbl>
      <w:tblPr>
        <w:tblW w:w="0" w:type="auto"/>
        <w:jc w:val="right"/>
        <w:tblLayout w:type="fixed"/>
        <w:tblCellMar>
          <w:left w:w="0" w:type="dxa"/>
          <w:right w:w="0" w:type="dxa"/>
        </w:tblCellMar>
        <w:tblLook w:val="0000" w:firstRow="0" w:lastRow="0" w:firstColumn="0" w:lastColumn="0" w:noHBand="0" w:noVBand="0"/>
      </w:tblPr>
      <w:tblGrid>
        <w:gridCol w:w="1701"/>
        <w:gridCol w:w="1701"/>
        <w:gridCol w:w="1701"/>
        <w:gridCol w:w="1701"/>
      </w:tblGrid>
      <w:tr w:rsidR="003168EA" w:rsidTr="00895CA7">
        <w:trPr>
          <w:cantSplit/>
          <w:jc w:val="right"/>
        </w:trPr>
        <w:tc>
          <w:tcPr>
            <w:tcW w:w="1701" w:type="dxa"/>
            <w:tcBorders>
              <w:top w:val="single" w:sz="6" w:space="0" w:color="auto"/>
              <w:left w:val="single" w:sz="6" w:space="0" w:color="auto"/>
              <w:bottom w:val="single" w:sz="6" w:space="0" w:color="auto"/>
              <w:right w:val="single" w:sz="6" w:space="0" w:color="auto"/>
            </w:tcBorders>
          </w:tcPr>
          <w:p w:rsidR="003168EA" w:rsidRPr="00076A46" w:rsidRDefault="003168EA" w:rsidP="00895CA7">
            <w:pPr>
              <w:pStyle w:val="HeaderRegProc"/>
              <w:rPr>
                <w:bCs w:val="0"/>
                <w:lang w:val="en-US" w:eastAsia="zh-CN"/>
              </w:rPr>
            </w:pPr>
            <w:r w:rsidRPr="00076A46">
              <w:rPr>
                <w:bCs w:val="0"/>
                <w:lang w:val="en-US"/>
              </w:rPr>
              <w:t>A1</w:t>
            </w:r>
            <w:r w:rsidRPr="00076A46">
              <w:rPr>
                <w:rFonts w:hint="eastAsia"/>
                <w:bCs w:val="0"/>
                <w:lang w:val="en-US" w:eastAsia="zh-CN"/>
              </w:rPr>
              <w:t xml:space="preserve"> </w:t>
            </w:r>
            <w:r w:rsidRPr="00076A46">
              <w:rPr>
                <w:rFonts w:hint="eastAsia"/>
                <w:bCs w:val="0"/>
                <w:lang w:val="en-US" w:eastAsia="zh-CN"/>
              </w:rPr>
              <w:t>部分</w:t>
            </w:r>
          </w:p>
        </w:tc>
        <w:tc>
          <w:tcPr>
            <w:tcW w:w="1701" w:type="dxa"/>
            <w:tcBorders>
              <w:top w:val="single" w:sz="6" w:space="0" w:color="auto"/>
              <w:left w:val="single" w:sz="6" w:space="0" w:color="auto"/>
              <w:bottom w:val="single" w:sz="6" w:space="0" w:color="auto"/>
              <w:right w:val="single" w:sz="6" w:space="0" w:color="auto"/>
            </w:tcBorders>
          </w:tcPr>
          <w:p w:rsidR="003168EA" w:rsidRPr="00076A46" w:rsidRDefault="003168EA" w:rsidP="00895CA7">
            <w:pPr>
              <w:pStyle w:val="HeaderRegProc"/>
              <w:rPr>
                <w:bCs w:val="0"/>
                <w:lang w:val="en-US" w:eastAsia="zh-CN"/>
              </w:rPr>
            </w:pPr>
            <w:r>
              <w:rPr>
                <w:rFonts w:hint="eastAsia"/>
                <w:lang w:val="en-US" w:eastAsia="zh-CN"/>
              </w:rPr>
              <w:t>通知主管部门</w:t>
            </w:r>
          </w:p>
        </w:tc>
        <w:tc>
          <w:tcPr>
            <w:tcW w:w="1701" w:type="dxa"/>
            <w:tcBorders>
              <w:top w:val="single" w:sz="6" w:space="0" w:color="auto"/>
              <w:left w:val="single" w:sz="6" w:space="0" w:color="auto"/>
              <w:bottom w:val="single" w:sz="6" w:space="0" w:color="auto"/>
              <w:right w:val="single" w:sz="6" w:space="0" w:color="auto"/>
            </w:tcBorders>
          </w:tcPr>
          <w:p w:rsidR="003168EA" w:rsidRPr="00076A46" w:rsidRDefault="003168EA" w:rsidP="00895CA7">
            <w:pPr>
              <w:pStyle w:val="HeaderRegProc"/>
              <w:rPr>
                <w:bCs w:val="0"/>
                <w:lang w:val="fr-CH" w:eastAsia="zh-CN"/>
              </w:rPr>
            </w:pPr>
            <w:r w:rsidRPr="00076A46">
              <w:rPr>
                <w:rFonts w:hint="eastAsia"/>
                <w:bCs w:val="0"/>
                <w:lang w:val="fr-FR" w:eastAsia="zh-CN"/>
              </w:rPr>
              <w:t>第</w:t>
            </w:r>
            <w:r w:rsidRPr="00076A46">
              <w:rPr>
                <w:bCs w:val="0"/>
                <w:lang w:val="fr-FR"/>
              </w:rPr>
              <w:t xml:space="preserve"> </w:t>
            </w:r>
            <w:r w:rsidRPr="00076A46">
              <w:rPr>
                <w:rStyle w:val="PageNumber"/>
                <w:bCs w:val="0"/>
              </w:rPr>
              <w:fldChar w:fldCharType="begin"/>
            </w:r>
            <w:r w:rsidRPr="00076A46">
              <w:rPr>
                <w:rStyle w:val="PageNumber"/>
                <w:bCs w:val="0"/>
              </w:rPr>
              <w:instrText xml:space="preserve"> PAGE </w:instrText>
            </w:r>
            <w:r w:rsidRPr="00076A46">
              <w:rPr>
                <w:rStyle w:val="PageNumber"/>
                <w:bCs w:val="0"/>
              </w:rPr>
              <w:fldChar w:fldCharType="separate"/>
            </w:r>
            <w:r>
              <w:rPr>
                <w:rStyle w:val="PageNumber"/>
                <w:bCs w:val="0"/>
                <w:noProof/>
              </w:rPr>
              <w:t>3</w:t>
            </w:r>
            <w:r w:rsidRPr="00076A46">
              <w:rPr>
                <w:rStyle w:val="PageNumber"/>
                <w:bCs w:val="0"/>
              </w:rPr>
              <w:fldChar w:fldCharType="end"/>
            </w:r>
            <w:r w:rsidRPr="00076A46">
              <w:rPr>
                <w:rStyle w:val="PageNumber"/>
                <w:rFonts w:hint="eastAsia"/>
                <w:bCs w:val="0"/>
                <w:lang w:eastAsia="zh-CN"/>
              </w:rPr>
              <w:t xml:space="preserve"> </w:t>
            </w:r>
            <w:r w:rsidRPr="00076A46">
              <w:rPr>
                <w:rStyle w:val="PageNumber"/>
                <w:rFonts w:hint="eastAsia"/>
                <w:bCs w:val="0"/>
                <w:lang w:eastAsia="zh-CN"/>
              </w:rPr>
              <w:t>页</w:t>
            </w:r>
          </w:p>
        </w:tc>
        <w:tc>
          <w:tcPr>
            <w:tcW w:w="1701" w:type="dxa"/>
            <w:tcBorders>
              <w:top w:val="single" w:sz="6" w:space="0" w:color="auto"/>
              <w:left w:val="single" w:sz="6" w:space="0" w:color="auto"/>
              <w:bottom w:val="single" w:sz="6" w:space="0" w:color="auto"/>
              <w:right w:val="single" w:sz="6" w:space="0" w:color="auto"/>
            </w:tcBorders>
          </w:tcPr>
          <w:p w:rsidR="003168EA" w:rsidRPr="0065693D" w:rsidRDefault="003168EA" w:rsidP="00895CA7">
            <w:pPr>
              <w:pStyle w:val="HeaderRegProc"/>
              <w:rPr>
                <w:bCs w:val="0"/>
                <w:lang w:val="en-US" w:eastAsia="zh-CN"/>
              </w:rPr>
            </w:pPr>
            <w:r w:rsidRPr="00076A46">
              <w:rPr>
                <w:rFonts w:hint="eastAsia"/>
                <w:bCs w:val="0"/>
                <w:lang w:val="fr-CH" w:eastAsia="zh-CN"/>
              </w:rPr>
              <w:t>修订</w:t>
            </w:r>
            <w:r>
              <w:rPr>
                <w:bCs w:val="0"/>
                <w:lang w:val="en-US" w:eastAsia="zh-CN"/>
              </w:rPr>
              <w:t xml:space="preserve"> -</w:t>
            </w:r>
          </w:p>
        </w:tc>
      </w:tr>
    </w:tbl>
    <w:p w:rsidR="003168EA" w:rsidRDefault="003168EA">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p>
    <w:p w:rsidR="00FB4149" w:rsidRDefault="00FB4149">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p>
    <w:p w:rsidR="00FB4149" w:rsidRDefault="00FB4149" w:rsidP="00FB4149">
      <w:pPr>
        <w:pStyle w:val="Heading1"/>
        <w:spacing w:before="0"/>
        <w:ind w:left="0" w:firstLine="0"/>
        <w:jc w:val="center"/>
        <w:rPr>
          <w:lang w:val="en-US" w:eastAsia="zh-CN"/>
        </w:rPr>
      </w:pPr>
      <w:r>
        <w:rPr>
          <w:rFonts w:cs="Arial" w:hint="eastAsia"/>
          <w:color w:val="000000"/>
          <w:szCs w:val="22"/>
          <w:lang w:eastAsia="zh-CN"/>
        </w:rPr>
        <w:t>关于</w:t>
      </w:r>
      <w:r>
        <w:rPr>
          <w:rFonts w:hint="eastAsia"/>
          <w:lang w:val="en-US" w:eastAsia="zh-CN"/>
        </w:rPr>
        <w:t>处理代表一批被提及的主管部门</w:t>
      </w:r>
      <w:r>
        <w:rPr>
          <w:lang w:val="en-US" w:eastAsia="zh-CN"/>
        </w:rPr>
        <w:br/>
      </w:r>
      <w:r>
        <w:rPr>
          <w:rFonts w:hint="eastAsia"/>
          <w:lang w:val="en-US" w:eastAsia="zh-CN"/>
        </w:rPr>
        <w:t>出任一卫星网络通知主管部门的</w:t>
      </w:r>
      <w:r>
        <w:rPr>
          <w:lang w:val="en-US" w:eastAsia="zh-CN"/>
        </w:rPr>
        <w:br/>
      </w:r>
      <w:r>
        <w:rPr>
          <w:rFonts w:hint="eastAsia"/>
          <w:lang w:val="en-US" w:eastAsia="zh-CN"/>
        </w:rPr>
        <w:t>通知主管部门变更的程序规则</w:t>
      </w:r>
    </w:p>
    <w:p w:rsidR="00FB4149" w:rsidRDefault="00FB4149" w:rsidP="00FB4149">
      <w:pPr>
        <w:rPr>
          <w:sz w:val="16"/>
          <w:szCs w:val="16"/>
          <w:lang w:eastAsia="zh-CN"/>
        </w:rPr>
      </w:pPr>
      <w:r>
        <w:rPr>
          <w:sz w:val="16"/>
          <w:szCs w:val="16"/>
        </w:rPr>
        <w:t>(ADD</w:t>
      </w:r>
      <w:r w:rsidRPr="00B5368A">
        <w:rPr>
          <w:sz w:val="16"/>
          <w:szCs w:val="16"/>
        </w:rPr>
        <w:t xml:space="preserve"> </w:t>
      </w:r>
      <w:r w:rsidRPr="00AE5443">
        <w:rPr>
          <w:sz w:val="16"/>
          <w:szCs w:val="16"/>
          <w:lang w:val="en-US"/>
        </w:rPr>
        <w:t>RRB11/57</w:t>
      </w:r>
      <w:r w:rsidRPr="00B5368A">
        <w:rPr>
          <w:sz w:val="16"/>
          <w:szCs w:val="16"/>
        </w:rPr>
        <w:t>)</w:t>
      </w:r>
    </w:p>
    <w:p w:rsidR="003168EA" w:rsidRDefault="003168EA" w:rsidP="00FB4149">
      <w:pPr>
        <w:rPr>
          <w:szCs w:val="24"/>
          <w:lang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747"/>
      </w:tblGrid>
      <w:tr w:rsidR="00FB4149" w:rsidRPr="00821597" w:rsidTr="003168EA">
        <w:trPr>
          <w:trHeight w:val="649"/>
        </w:trPr>
        <w:tc>
          <w:tcPr>
            <w:tcW w:w="9747" w:type="dxa"/>
          </w:tcPr>
          <w:p w:rsidR="00FB4149" w:rsidRPr="00F44A1A" w:rsidRDefault="00FB4149" w:rsidP="00895CA7">
            <w:pPr>
              <w:spacing w:before="0"/>
              <w:rPr>
                <w:b/>
                <w:bCs/>
                <w:szCs w:val="24"/>
                <w:lang w:eastAsia="zh-CN"/>
              </w:rPr>
            </w:pPr>
            <w:r w:rsidRPr="00F44A1A">
              <w:rPr>
                <w:rFonts w:ascii="Arial" w:hAnsi="Arial" w:cs="Arial" w:hint="eastAsia"/>
                <w:b/>
                <w:bCs/>
                <w:color w:val="000000"/>
                <w:szCs w:val="24"/>
                <w:lang w:val="en-US" w:eastAsia="zh-CN"/>
              </w:rPr>
              <w:t>第</w:t>
            </w:r>
            <w:r w:rsidRPr="00F44A1A">
              <w:rPr>
                <w:b/>
                <w:bCs/>
                <w:szCs w:val="24"/>
                <w:lang w:eastAsia="zh-CN"/>
              </w:rPr>
              <w:t>9.1</w:t>
            </w:r>
            <w:r w:rsidRPr="00F44A1A">
              <w:rPr>
                <w:rFonts w:hint="eastAsia"/>
                <w:b/>
                <w:bCs/>
                <w:szCs w:val="24"/>
                <w:lang w:eastAsia="zh-CN"/>
              </w:rPr>
              <w:t>、</w:t>
            </w:r>
            <w:r w:rsidRPr="00F44A1A">
              <w:rPr>
                <w:b/>
                <w:bCs/>
                <w:szCs w:val="24"/>
                <w:lang w:eastAsia="zh-CN"/>
              </w:rPr>
              <w:t>9.6.1</w:t>
            </w:r>
            <w:r w:rsidRPr="00F44A1A">
              <w:rPr>
                <w:rFonts w:hint="eastAsia"/>
                <w:b/>
                <w:bCs/>
                <w:szCs w:val="24"/>
                <w:lang w:eastAsia="zh-CN"/>
              </w:rPr>
              <w:t>和</w:t>
            </w:r>
            <w:r w:rsidRPr="00F44A1A">
              <w:rPr>
                <w:b/>
                <w:bCs/>
                <w:szCs w:val="24"/>
                <w:lang w:eastAsia="zh-CN"/>
              </w:rPr>
              <w:t>11.15.1</w:t>
            </w:r>
            <w:r w:rsidRPr="00F44A1A">
              <w:rPr>
                <w:rFonts w:hint="eastAsia"/>
                <w:b/>
                <w:bCs/>
                <w:szCs w:val="24"/>
                <w:lang w:eastAsia="zh-CN"/>
              </w:rPr>
              <w:t>款，附录</w:t>
            </w:r>
            <w:r w:rsidRPr="00F44A1A">
              <w:rPr>
                <w:b/>
                <w:bCs/>
                <w:szCs w:val="24"/>
                <w:lang w:eastAsia="zh-CN"/>
              </w:rPr>
              <w:t>30</w:t>
            </w:r>
            <w:r w:rsidRPr="00F44A1A">
              <w:rPr>
                <w:rFonts w:hint="eastAsia"/>
                <w:b/>
                <w:bCs/>
                <w:szCs w:val="24"/>
                <w:lang w:eastAsia="zh-CN"/>
              </w:rPr>
              <w:t>（第</w:t>
            </w:r>
            <w:r w:rsidRPr="00F44A1A">
              <w:rPr>
                <w:b/>
                <w:bCs/>
                <w:szCs w:val="24"/>
                <w:lang w:eastAsia="zh-CN"/>
              </w:rPr>
              <w:t>4.1.25</w:t>
            </w:r>
            <w:r w:rsidRPr="00F44A1A">
              <w:rPr>
                <w:rFonts w:hint="eastAsia"/>
                <w:b/>
                <w:bCs/>
                <w:szCs w:val="24"/>
                <w:lang w:eastAsia="zh-CN"/>
              </w:rPr>
              <w:t>、</w:t>
            </w:r>
            <w:r w:rsidRPr="00F44A1A">
              <w:rPr>
                <w:b/>
                <w:bCs/>
                <w:szCs w:val="24"/>
                <w:lang w:eastAsia="zh-CN"/>
              </w:rPr>
              <w:t>4.1.3</w:t>
            </w:r>
            <w:r w:rsidRPr="00F44A1A">
              <w:rPr>
                <w:rFonts w:hint="eastAsia"/>
                <w:b/>
                <w:bCs/>
                <w:szCs w:val="24"/>
                <w:lang w:eastAsia="zh-CN"/>
              </w:rPr>
              <w:t>、</w:t>
            </w:r>
            <w:r w:rsidRPr="00F44A1A">
              <w:rPr>
                <w:b/>
                <w:bCs/>
                <w:szCs w:val="24"/>
                <w:lang w:eastAsia="zh-CN"/>
              </w:rPr>
              <w:t>4.2.6</w:t>
            </w:r>
            <w:r w:rsidRPr="00F44A1A">
              <w:rPr>
                <w:rFonts w:hint="eastAsia"/>
                <w:b/>
                <w:bCs/>
                <w:szCs w:val="24"/>
                <w:lang w:eastAsia="zh-CN"/>
              </w:rPr>
              <w:t>和</w:t>
            </w:r>
            <w:r w:rsidRPr="00F44A1A">
              <w:rPr>
                <w:b/>
                <w:bCs/>
                <w:szCs w:val="24"/>
                <w:lang w:eastAsia="zh-CN"/>
              </w:rPr>
              <w:t>5.1.1</w:t>
            </w:r>
            <w:r w:rsidRPr="00F44A1A">
              <w:rPr>
                <w:rFonts w:hint="eastAsia"/>
                <w:b/>
                <w:bCs/>
                <w:szCs w:val="24"/>
                <w:lang w:eastAsia="zh-CN"/>
              </w:rPr>
              <w:t>款）、附录</w:t>
            </w:r>
            <w:r w:rsidRPr="00F44A1A">
              <w:rPr>
                <w:b/>
                <w:bCs/>
                <w:szCs w:val="24"/>
                <w:lang w:eastAsia="zh-CN"/>
              </w:rPr>
              <w:t>30A</w:t>
            </w:r>
            <w:r>
              <w:rPr>
                <w:b/>
                <w:bCs/>
                <w:szCs w:val="24"/>
                <w:lang w:eastAsia="zh-CN"/>
              </w:rPr>
              <w:br/>
            </w:r>
            <w:r w:rsidRPr="00F44A1A">
              <w:rPr>
                <w:rFonts w:hint="eastAsia"/>
                <w:b/>
                <w:bCs/>
                <w:szCs w:val="24"/>
                <w:lang w:eastAsia="zh-CN"/>
              </w:rPr>
              <w:t>（第</w:t>
            </w:r>
            <w:r w:rsidRPr="00F44A1A">
              <w:rPr>
                <w:b/>
                <w:bCs/>
                <w:szCs w:val="24"/>
                <w:lang w:eastAsia="zh-CN"/>
              </w:rPr>
              <w:t>4.2.6</w:t>
            </w:r>
            <w:r w:rsidRPr="00F44A1A">
              <w:rPr>
                <w:rFonts w:hint="eastAsia"/>
                <w:b/>
                <w:bCs/>
                <w:szCs w:val="24"/>
                <w:lang w:eastAsia="zh-CN"/>
              </w:rPr>
              <w:t>、</w:t>
            </w:r>
            <w:r w:rsidRPr="00F44A1A">
              <w:rPr>
                <w:b/>
                <w:bCs/>
                <w:szCs w:val="24"/>
                <w:lang w:eastAsia="zh-CN"/>
              </w:rPr>
              <w:t>4.1.25</w:t>
            </w:r>
            <w:r w:rsidRPr="00F44A1A">
              <w:rPr>
                <w:rFonts w:hint="eastAsia"/>
                <w:b/>
                <w:bCs/>
                <w:szCs w:val="24"/>
                <w:lang w:eastAsia="zh-CN"/>
              </w:rPr>
              <w:t>、</w:t>
            </w:r>
            <w:r w:rsidRPr="00F44A1A">
              <w:rPr>
                <w:b/>
                <w:bCs/>
                <w:szCs w:val="24"/>
                <w:lang w:eastAsia="zh-CN"/>
              </w:rPr>
              <w:t>4.1.3</w:t>
            </w:r>
            <w:r w:rsidRPr="00F44A1A">
              <w:rPr>
                <w:rFonts w:hint="eastAsia"/>
                <w:b/>
                <w:bCs/>
                <w:szCs w:val="24"/>
                <w:lang w:eastAsia="zh-CN"/>
              </w:rPr>
              <w:t>和</w:t>
            </w:r>
            <w:r w:rsidRPr="00F44A1A">
              <w:rPr>
                <w:b/>
                <w:bCs/>
                <w:szCs w:val="24"/>
                <w:lang w:eastAsia="zh-CN"/>
              </w:rPr>
              <w:t>5.1.2</w:t>
            </w:r>
            <w:r w:rsidRPr="00F44A1A">
              <w:rPr>
                <w:rFonts w:hint="eastAsia"/>
                <w:b/>
                <w:bCs/>
                <w:szCs w:val="24"/>
                <w:lang w:eastAsia="zh-CN"/>
              </w:rPr>
              <w:t>款）和附录</w:t>
            </w:r>
            <w:r w:rsidRPr="00F44A1A">
              <w:rPr>
                <w:b/>
                <w:bCs/>
                <w:szCs w:val="24"/>
                <w:lang w:eastAsia="zh-CN"/>
              </w:rPr>
              <w:t>30B</w:t>
            </w:r>
            <w:r>
              <w:rPr>
                <w:rFonts w:asciiTheme="majorEastAsia" w:eastAsiaTheme="majorEastAsia" w:hAnsiTheme="majorEastAsia" w:hint="eastAsia"/>
                <w:b/>
                <w:bCs/>
                <w:szCs w:val="24"/>
                <w:lang w:eastAsia="zh-CN"/>
              </w:rPr>
              <w:t>（</w:t>
            </w:r>
            <w:r w:rsidRPr="00F44A1A">
              <w:rPr>
                <w:rFonts w:hint="eastAsia"/>
                <w:b/>
                <w:bCs/>
                <w:szCs w:val="24"/>
                <w:lang w:eastAsia="zh-CN"/>
              </w:rPr>
              <w:t>第</w:t>
            </w:r>
            <w:r w:rsidRPr="00F44A1A">
              <w:rPr>
                <w:b/>
                <w:bCs/>
                <w:szCs w:val="24"/>
                <w:lang w:eastAsia="zh-CN"/>
              </w:rPr>
              <w:t>2.6</w:t>
            </w:r>
            <w:r w:rsidRPr="00F44A1A">
              <w:rPr>
                <w:rFonts w:hint="eastAsia"/>
                <w:b/>
                <w:bCs/>
                <w:szCs w:val="24"/>
                <w:lang w:eastAsia="zh-CN"/>
              </w:rPr>
              <w:t>和</w:t>
            </w:r>
            <w:r w:rsidRPr="00F44A1A">
              <w:rPr>
                <w:b/>
                <w:bCs/>
                <w:szCs w:val="24"/>
                <w:lang w:eastAsia="zh-CN"/>
              </w:rPr>
              <w:t>6.1</w:t>
            </w:r>
            <w:r w:rsidRPr="00F44A1A">
              <w:rPr>
                <w:rFonts w:hint="eastAsia"/>
                <w:b/>
                <w:bCs/>
                <w:szCs w:val="24"/>
                <w:lang w:eastAsia="zh-CN"/>
              </w:rPr>
              <w:t>款</w:t>
            </w:r>
            <w:r>
              <w:rPr>
                <w:rFonts w:hint="eastAsia"/>
                <w:b/>
                <w:bCs/>
                <w:szCs w:val="24"/>
                <w:lang w:eastAsia="zh-CN"/>
              </w:rPr>
              <w:t>）</w:t>
            </w:r>
          </w:p>
        </w:tc>
      </w:tr>
    </w:tbl>
    <w:p w:rsidR="00FB4149" w:rsidRPr="009D16EB" w:rsidRDefault="00FB4149" w:rsidP="00FB4149">
      <w:pPr>
        <w:pStyle w:val="Heading3"/>
        <w:spacing w:before="720"/>
        <w:rPr>
          <w:rFonts w:ascii="SimSun" w:hAnsi="SimSun"/>
          <w:sz w:val="28"/>
          <w:szCs w:val="28"/>
          <w:lang w:val="en-US" w:eastAsia="zh-CN"/>
        </w:rPr>
      </w:pPr>
      <w:r w:rsidRPr="009D16EB">
        <w:rPr>
          <w:rFonts w:ascii="SimSun" w:hAnsi="SimSun"/>
          <w:sz w:val="28"/>
          <w:szCs w:val="28"/>
          <w:lang w:val="en-US" w:eastAsia="zh-CN"/>
        </w:rPr>
        <w:t>1</w:t>
      </w:r>
      <w:r w:rsidRPr="009D16EB">
        <w:rPr>
          <w:rFonts w:ascii="SimSun" w:hAnsi="SimSun"/>
          <w:sz w:val="28"/>
          <w:szCs w:val="28"/>
          <w:lang w:val="en-US" w:eastAsia="zh-CN"/>
        </w:rPr>
        <w:tab/>
      </w:r>
      <w:r w:rsidRPr="009D16EB">
        <w:rPr>
          <w:rFonts w:ascii="SimSun" w:hAnsi="SimSun" w:hint="eastAsia"/>
          <w:sz w:val="28"/>
          <w:szCs w:val="28"/>
          <w:lang w:val="en-US" w:eastAsia="zh-CN"/>
        </w:rPr>
        <w:t>通知主管部门</w:t>
      </w:r>
      <w:r>
        <w:rPr>
          <w:rFonts w:ascii="SimSun" w:hAnsi="SimSun" w:hint="eastAsia"/>
          <w:sz w:val="28"/>
          <w:szCs w:val="28"/>
          <w:lang w:val="en-US" w:eastAsia="zh-CN"/>
        </w:rPr>
        <w:t>的</w:t>
      </w:r>
      <w:r w:rsidRPr="009D16EB">
        <w:rPr>
          <w:rFonts w:ascii="SimSun" w:hAnsi="SimSun" w:hint="eastAsia"/>
          <w:sz w:val="28"/>
          <w:szCs w:val="28"/>
          <w:lang w:val="en-US" w:eastAsia="zh-CN"/>
        </w:rPr>
        <w:t>变更</w:t>
      </w:r>
    </w:p>
    <w:p w:rsidR="00FB4149" w:rsidRPr="00F44A1A" w:rsidRDefault="00FB4149" w:rsidP="00FB4149">
      <w:pPr>
        <w:ind w:firstLine="567"/>
        <w:rPr>
          <w:lang w:val="en-US" w:eastAsia="zh-CN"/>
        </w:rPr>
      </w:pPr>
      <w:r>
        <w:rPr>
          <w:rFonts w:ascii="Arial" w:hAnsi="Arial" w:cs="Arial" w:hint="eastAsia"/>
          <w:color w:val="000000"/>
          <w:lang w:eastAsia="zh-CN"/>
        </w:rPr>
        <w:t>根据</w:t>
      </w:r>
      <w:r>
        <w:rPr>
          <w:rFonts w:ascii="Arial" w:hAnsi="Arial" w:cs="Arial" w:hint="eastAsia"/>
          <w:color w:val="000000"/>
          <w:lang w:val="en-US" w:eastAsia="zh-CN"/>
        </w:rPr>
        <w:t>《无线电规则》部分条款（第</w:t>
      </w:r>
      <w:r w:rsidRPr="00821597">
        <w:rPr>
          <w:b/>
          <w:bCs/>
          <w:lang w:eastAsia="zh-CN"/>
        </w:rPr>
        <w:t>9.1</w:t>
      </w:r>
      <w:r>
        <w:rPr>
          <w:rFonts w:hint="eastAsia"/>
          <w:b/>
          <w:bCs/>
          <w:lang w:eastAsia="zh-CN"/>
        </w:rPr>
        <w:t>、</w:t>
      </w:r>
      <w:r w:rsidRPr="00821597">
        <w:rPr>
          <w:b/>
          <w:bCs/>
          <w:lang w:eastAsia="zh-CN"/>
        </w:rPr>
        <w:t>9.6.1</w:t>
      </w:r>
      <w:r>
        <w:rPr>
          <w:rFonts w:hint="eastAsia"/>
          <w:b/>
          <w:bCs/>
          <w:lang w:eastAsia="zh-CN"/>
        </w:rPr>
        <w:t>和</w:t>
      </w:r>
      <w:r w:rsidRPr="00821597">
        <w:rPr>
          <w:b/>
          <w:bCs/>
          <w:lang w:eastAsia="zh-CN"/>
        </w:rPr>
        <w:t>11.15.1</w:t>
      </w:r>
      <w:r>
        <w:rPr>
          <w:rFonts w:hint="eastAsia"/>
          <w:b/>
          <w:bCs/>
          <w:lang w:eastAsia="zh-CN"/>
        </w:rPr>
        <w:t>款，附录</w:t>
      </w:r>
      <w:r w:rsidRPr="00821597">
        <w:rPr>
          <w:b/>
          <w:bCs/>
          <w:lang w:eastAsia="zh-CN"/>
        </w:rPr>
        <w:t>30</w:t>
      </w:r>
      <w:r>
        <w:rPr>
          <w:rFonts w:hint="eastAsia"/>
          <w:b/>
          <w:bCs/>
          <w:lang w:eastAsia="zh-CN"/>
        </w:rPr>
        <w:t>（第</w:t>
      </w:r>
      <w:r w:rsidRPr="00821597">
        <w:rPr>
          <w:b/>
          <w:bCs/>
          <w:lang w:eastAsia="zh-CN"/>
        </w:rPr>
        <w:t>4.1.25</w:t>
      </w:r>
      <w:r>
        <w:rPr>
          <w:rFonts w:hint="eastAsia"/>
          <w:b/>
          <w:bCs/>
          <w:lang w:eastAsia="zh-CN"/>
        </w:rPr>
        <w:t>、</w:t>
      </w:r>
      <w:r w:rsidRPr="00821597">
        <w:rPr>
          <w:b/>
          <w:bCs/>
          <w:lang w:eastAsia="zh-CN"/>
        </w:rPr>
        <w:t>4.1.3</w:t>
      </w:r>
      <w:r>
        <w:rPr>
          <w:rFonts w:hint="eastAsia"/>
          <w:b/>
          <w:bCs/>
          <w:lang w:eastAsia="zh-CN"/>
        </w:rPr>
        <w:t>、</w:t>
      </w:r>
      <w:r w:rsidRPr="00821597">
        <w:rPr>
          <w:b/>
          <w:bCs/>
          <w:lang w:eastAsia="zh-CN"/>
        </w:rPr>
        <w:t>4.2.6</w:t>
      </w:r>
      <w:r w:rsidRPr="00F44A1A">
        <w:rPr>
          <w:rFonts w:hint="eastAsia"/>
          <w:b/>
          <w:bCs/>
          <w:lang w:eastAsia="zh-CN"/>
        </w:rPr>
        <w:t>和</w:t>
      </w:r>
      <w:r w:rsidRPr="00F44A1A">
        <w:rPr>
          <w:b/>
          <w:bCs/>
          <w:lang w:eastAsia="zh-CN"/>
        </w:rPr>
        <w:t>5.1.1</w:t>
      </w:r>
      <w:r w:rsidRPr="00F44A1A">
        <w:rPr>
          <w:rFonts w:hint="eastAsia"/>
          <w:b/>
          <w:bCs/>
          <w:lang w:eastAsia="zh-CN"/>
        </w:rPr>
        <w:t>款）、附录</w:t>
      </w:r>
      <w:r w:rsidRPr="00F44A1A">
        <w:rPr>
          <w:b/>
          <w:bCs/>
          <w:lang w:eastAsia="zh-CN"/>
        </w:rPr>
        <w:t>30A</w:t>
      </w:r>
      <w:r w:rsidRPr="00F44A1A">
        <w:rPr>
          <w:rFonts w:hint="eastAsia"/>
          <w:b/>
          <w:bCs/>
          <w:lang w:eastAsia="zh-CN"/>
        </w:rPr>
        <w:t>（第</w:t>
      </w:r>
      <w:r w:rsidRPr="00F44A1A">
        <w:rPr>
          <w:b/>
          <w:bCs/>
          <w:lang w:eastAsia="zh-CN"/>
        </w:rPr>
        <w:t>4.2.6</w:t>
      </w:r>
      <w:r w:rsidRPr="00F44A1A">
        <w:rPr>
          <w:rFonts w:hint="eastAsia"/>
          <w:b/>
          <w:bCs/>
          <w:lang w:eastAsia="zh-CN"/>
        </w:rPr>
        <w:t>、</w:t>
      </w:r>
      <w:r w:rsidRPr="00F44A1A">
        <w:rPr>
          <w:b/>
          <w:bCs/>
          <w:lang w:eastAsia="zh-CN"/>
        </w:rPr>
        <w:t>4.1.25</w:t>
      </w:r>
      <w:r w:rsidRPr="00F44A1A">
        <w:rPr>
          <w:rFonts w:hint="eastAsia"/>
          <w:b/>
          <w:bCs/>
          <w:lang w:eastAsia="zh-CN"/>
        </w:rPr>
        <w:t>、</w:t>
      </w:r>
      <w:r w:rsidRPr="00F44A1A">
        <w:rPr>
          <w:b/>
          <w:bCs/>
          <w:lang w:eastAsia="zh-CN"/>
        </w:rPr>
        <w:t>4.1.3</w:t>
      </w:r>
      <w:r w:rsidRPr="00F44A1A">
        <w:rPr>
          <w:rFonts w:hint="eastAsia"/>
          <w:b/>
          <w:bCs/>
          <w:lang w:eastAsia="zh-CN"/>
        </w:rPr>
        <w:t>和</w:t>
      </w:r>
      <w:r w:rsidRPr="00F44A1A">
        <w:rPr>
          <w:b/>
          <w:bCs/>
          <w:lang w:eastAsia="zh-CN"/>
        </w:rPr>
        <w:t>5.1.2</w:t>
      </w:r>
      <w:r w:rsidRPr="00F44A1A">
        <w:rPr>
          <w:rFonts w:hint="eastAsia"/>
          <w:b/>
          <w:bCs/>
          <w:lang w:eastAsia="zh-CN"/>
        </w:rPr>
        <w:t>款）和附录</w:t>
      </w:r>
      <w:r w:rsidRPr="00F44A1A">
        <w:rPr>
          <w:b/>
          <w:bCs/>
          <w:lang w:eastAsia="zh-CN"/>
        </w:rPr>
        <w:t>30B</w:t>
      </w:r>
      <w:r w:rsidRPr="00F44A1A">
        <w:rPr>
          <w:rFonts w:hint="eastAsia"/>
          <w:b/>
          <w:bCs/>
          <w:lang w:eastAsia="zh-CN"/>
        </w:rPr>
        <w:t>（第</w:t>
      </w:r>
      <w:r w:rsidRPr="00F44A1A">
        <w:rPr>
          <w:b/>
          <w:bCs/>
          <w:lang w:eastAsia="zh-CN"/>
        </w:rPr>
        <w:t>2.6</w:t>
      </w:r>
      <w:r w:rsidRPr="00F44A1A">
        <w:rPr>
          <w:rFonts w:hint="eastAsia"/>
          <w:b/>
          <w:bCs/>
          <w:lang w:eastAsia="zh-CN"/>
        </w:rPr>
        <w:t>和</w:t>
      </w:r>
      <w:r w:rsidRPr="00F44A1A">
        <w:rPr>
          <w:b/>
          <w:bCs/>
          <w:lang w:eastAsia="zh-CN"/>
        </w:rPr>
        <w:t>6.1</w:t>
      </w:r>
      <w:r w:rsidRPr="00F44A1A">
        <w:rPr>
          <w:rFonts w:hint="eastAsia"/>
          <w:b/>
          <w:bCs/>
          <w:lang w:eastAsia="zh-CN"/>
        </w:rPr>
        <w:t>款）</w:t>
      </w:r>
      <w:r w:rsidRPr="00F44A1A">
        <w:rPr>
          <w:rFonts w:hint="eastAsia"/>
          <w:color w:val="000000"/>
          <w:lang w:val="en-US" w:eastAsia="zh-CN"/>
        </w:rPr>
        <w:t>）的规定，一主管部门可以</w:t>
      </w:r>
      <w:r w:rsidRPr="00F44A1A">
        <w:rPr>
          <w:rFonts w:hint="eastAsia"/>
          <w:lang w:val="en-US" w:eastAsia="zh-CN"/>
        </w:rPr>
        <w:t>代表多个被提及的主管部门采取行动，向无线电通信局通报卫星网络的频率指配。在这种情况下，可根据</w:t>
      </w:r>
      <w:r w:rsidRPr="00F44A1A">
        <w:rPr>
          <w:rFonts w:hint="eastAsia"/>
          <w:color w:val="000000"/>
          <w:lang w:val="en-US" w:eastAsia="zh-CN"/>
        </w:rPr>
        <w:t>《无线电规则》</w:t>
      </w:r>
      <w:r w:rsidRPr="009D16EB">
        <w:rPr>
          <w:rFonts w:hint="eastAsia"/>
          <w:lang w:eastAsia="zh-CN"/>
        </w:rPr>
        <w:t>将代表多个主管部门行事的主管部门指定为该主管部门集团的通知主管部门</w:t>
      </w:r>
      <w:r w:rsidRPr="00F44A1A">
        <w:rPr>
          <w:rFonts w:hint="eastAsia"/>
          <w:lang w:val="en-US" w:eastAsia="zh-CN"/>
        </w:rPr>
        <w:t>。</w:t>
      </w:r>
    </w:p>
    <w:p w:rsidR="00FB4149" w:rsidRPr="00F44A1A" w:rsidRDefault="00FB4149" w:rsidP="00FB4149">
      <w:pPr>
        <w:ind w:firstLine="567"/>
        <w:rPr>
          <w:color w:val="000000"/>
          <w:lang w:val="en-US" w:eastAsia="zh-CN"/>
        </w:rPr>
      </w:pPr>
      <w:r w:rsidRPr="009D16EB">
        <w:rPr>
          <w:rFonts w:hint="eastAsia"/>
          <w:lang w:eastAsia="zh-CN"/>
        </w:rPr>
        <w:t>在某些情况下</w:t>
      </w:r>
      <w:r w:rsidRPr="00F44A1A">
        <w:rPr>
          <w:rFonts w:hint="eastAsia"/>
          <w:color w:val="000000"/>
          <w:lang w:val="en-US" w:eastAsia="zh-CN"/>
        </w:rPr>
        <w:t>，采用上述条款能够使国际组织（根据国际协议组成并具有适当共同机制的国家集团）从中受益。</w:t>
      </w:r>
    </w:p>
    <w:p w:rsidR="00FB4149" w:rsidRPr="00F44A1A" w:rsidRDefault="00FB4149" w:rsidP="00FB4149">
      <w:pPr>
        <w:ind w:firstLine="567"/>
        <w:rPr>
          <w:color w:val="000000"/>
          <w:lang w:val="en-US" w:eastAsia="zh-CN"/>
        </w:rPr>
      </w:pPr>
      <w:r w:rsidRPr="009D16EB">
        <w:rPr>
          <w:rFonts w:hint="eastAsia"/>
          <w:lang w:eastAsia="zh-CN"/>
        </w:rPr>
        <w:t>政府间卫星通信机构曾多次要求无线电通信局对通知主管部门作出修改</w:t>
      </w:r>
      <w:r w:rsidRPr="00F44A1A">
        <w:rPr>
          <w:rFonts w:hint="eastAsia"/>
          <w:lang w:val="en-US" w:eastAsia="zh-CN"/>
        </w:rPr>
        <w:t>。为对无线电通信局着手修改通知主管部门名称并更新其各类数据库和</w:t>
      </w:r>
      <w:r w:rsidRPr="00F44A1A">
        <w:rPr>
          <w:color w:val="000000"/>
          <w:lang w:val="en-US" w:eastAsia="zh-CN"/>
        </w:rPr>
        <w:t>BR IFIC</w:t>
      </w:r>
      <w:r w:rsidRPr="00F44A1A">
        <w:rPr>
          <w:rFonts w:hint="eastAsia"/>
          <w:color w:val="000000"/>
          <w:lang w:val="en-US" w:eastAsia="zh-CN"/>
        </w:rPr>
        <w:t>（空间业务）（表</w:t>
      </w:r>
      <w:r w:rsidRPr="00F44A1A">
        <w:rPr>
          <w:color w:val="000000"/>
          <w:lang w:val="en-US" w:eastAsia="zh-CN"/>
        </w:rPr>
        <w:t>2</w:t>
      </w:r>
      <w:r w:rsidRPr="00F44A1A">
        <w:rPr>
          <w:rFonts w:hint="eastAsia"/>
          <w:color w:val="000000"/>
          <w:lang w:val="en-US" w:eastAsia="zh-CN"/>
        </w:rPr>
        <w:t>和</w:t>
      </w:r>
      <w:r w:rsidRPr="00F44A1A">
        <w:rPr>
          <w:color w:val="000000"/>
          <w:lang w:val="en-US" w:eastAsia="zh-CN"/>
        </w:rPr>
        <w:t>12A/B</w:t>
      </w:r>
      <w:r w:rsidRPr="00F44A1A">
        <w:rPr>
          <w:rFonts w:hint="eastAsia"/>
          <w:color w:val="000000"/>
          <w:lang w:val="en-US" w:eastAsia="zh-CN"/>
        </w:rPr>
        <w:t>）前言的条件做出</w:t>
      </w:r>
      <w:r w:rsidRPr="00F44A1A">
        <w:rPr>
          <w:rFonts w:hint="eastAsia"/>
          <w:lang w:val="en-US" w:eastAsia="zh-CN"/>
        </w:rPr>
        <w:t>说明</w:t>
      </w:r>
      <w:r w:rsidRPr="00F44A1A">
        <w:rPr>
          <w:rFonts w:hint="eastAsia"/>
          <w:color w:val="000000"/>
          <w:lang w:val="en-US" w:eastAsia="zh-CN"/>
        </w:rPr>
        <w:t>，委员会得出以下结论：</w:t>
      </w:r>
    </w:p>
    <w:p w:rsidR="00FB4149" w:rsidRDefault="00FB4149" w:rsidP="00FB4149">
      <w:pPr>
        <w:pStyle w:val="enumlev1"/>
        <w:ind w:left="567" w:hanging="567"/>
        <w:rPr>
          <w:rFonts w:ascii="Arial" w:hAnsi="Arial" w:cs="Arial"/>
          <w:color w:val="000000"/>
          <w:szCs w:val="24"/>
          <w:lang w:val="en-US" w:eastAsia="zh-CN"/>
        </w:rPr>
      </w:pPr>
      <w:r>
        <w:rPr>
          <w:lang w:val="en-US" w:eastAsia="zh-CN"/>
        </w:rPr>
        <w:t>–</w:t>
      </w:r>
      <w:r>
        <w:rPr>
          <w:lang w:val="en-US" w:eastAsia="zh-CN"/>
        </w:rPr>
        <w:tab/>
      </w:r>
      <w:r w:rsidRPr="0021655E">
        <w:rPr>
          <w:rFonts w:hint="eastAsia"/>
          <w:lang w:val="en-US" w:eastAsia="zh-CN"/>
        </w:rPr>
        <w:t>当</w:t>
      </w:r>
      <w:r w:rsidRPr="0021655E">
        <w:rPr>
          <w:rFonts w:ascii="Arial" w:hAnsi="Arial" w:cs="Arial" w:hint="eastAsia"/>
          <w:szCs w:val="24"/>
          <w:lang w:val="en-US" w:eastAsia="zh-CN"/>
        </w:rPr>
        <w:t>政府间卫星通信机构主管部门希望就其卫星网络指定一个新的国际电联</w:t>
      </w:r>
      <w:r w:rsidRPr="0021655E">
        <w:rPr>
          <w:rFonts w:hint="eastAsia"/>
          <w:lang w:val="en-US" w:eastAsia="zh-CN"/>
        </w:rPr>
        <w:t>通知主管部门时</w:t>
      </w:r>
      <w:r>
        <w:rPr>
          <w:rFonts w:hint="eastAsia"/>
          <w:lang w:val="en-US" w:eastAsia="zh-CN"/>
        </w:rPr>
        <w:t>，无线电通信局</w:t>
      </w:r>
      <w:r>
        <w:rPr>
          <w:rFonts w:ascii="Arial" w:hAnsi="Arial" w:cs="Arial" w:hint="eastAsia"/>
          <w:color w:val="000000"/>
          <w:szCs w:val="24"/>
          <w:lang w:val="en-US" w:eastAsia="zh-CN"/>
        </w:rPr>
        <w:t>应</w:t>
      </w:r>
      <w:r>
        <w:rPr>
          <w:rFonts w:hint="eastAsia"/>
          <w:lang w:val="en-US" w:eastAsia="zh-CN"/>
        </w:rPr>
        <w:t>在收到上述</w:t>
      </w:r>
      <w:r>
        <w:rPr>
          <w:rFonts w:ascii="Arial" w:hAnsi="Arial" w:cs="Arial" w:hint="eastAsia"/>
          <w:color w:val="000000"/>
          <w:szCs w:val="24"/>
          <w:lang w:val="en-US" w:eastAsia="zh-CN"/>
        </w:rPr>
        <w:t>政府间机构合法代表发出的正式书面通知后，立即根据该机构的章程做出相应修改。本通知将包括新近被指定为代表政府间机构的通知主管部门的主管部门交来的协议凭据。</w:t>
      </w:r>
    </w:p>
    <w:p w:rsidR="00FB4149" w:rsidRDefault="00FB4149" w:rsidP="00FB4149">
      <w:pPr>
        <w:jc w:val="center"/>
        <w:rPr>
          <w:lang w:val="en-US" w:eastAsia="zh-CN"/>
        </w:rPr>
      </w:pPr>
    </w:p>
    <w:p w:rsidR="00FB4149" w:rsidRDefault="00FB4149" w:rsidP="00FB4149">
      <w:pPr>
        <w:jc w:val="center"/>
      </w:pPr>
      <w:r>
        <w:t>______________</w:t>
      </w:r>
    </w:p>
    <w:p w:rsidR="007D3C32" w:rsidRPr="007D3C32" w:rsidRDefault="007D3C32" w:rsidP="0073598C">
      <w:pPr>
        <w:tabs>
          <w:tab w:val="left" w:pos="567"/>
          <w:tab w:val="left" w:pos="6237"/>
        </w:tabs>
        <w:spacing w:before="0"/>
        <w:rPr>
          <w:rFonts w:ascii="SimSun" w:hAnsi="SimSun"/>
          <w:lang w:eastAsia="zh-CN"/>
        </w:rPr>
      </w:pPr>
    </w:p>
    <w:sectPr w:rsidR="007D3C32" w:rsidRPr="007D3C32" w:rsidSect="003168EA">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F2" w:rsidRDefault="003D1FF2">
      <w:r>
        <w:separator/>
      </w:r>
    </w:p>
  </w:endnote>
  <w:endnote w:type="continuationSeparator" w:id="0">
    <w:p w:rsidR="003D1FF2" w:rsidRDefault="003D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EA" w:rsidRDefault="001C14DC" w:rsidP="003168EA">
    <w:pPr>
      <w:pStyle w:val="Footer"/>
      <w:rPr>
        <w:lang w:eastAsia="zh-CN"/>
      </w:rPr>
    </w:pPr>
    <w:r>
      <w:fldChar w:fldCharType="begin"/>
    </w:r>
    <w:r>
      <w:instrText xml:space="preserve"> FILENAME \p  \* MERGEFORMAT </w:instrText>
    </w:r>
    <w:r>
      <w:fldChar w:fldCharType="separate"/>
    </w:r>
    <w:r w:rsidR="003168EA">
      <w:t>P:\CHI\ITU-R\BR\DIR\CR\300\326V2C.docx</w:t>
    </w:r>
    <w:r>
      <w:fldChar w:fldCharType="end"/>
    </w:r>
    <w:r w:rsidR="003168EA">
      <w:rPr>
        <w:rFonts w:hint="eastAsia"/>
        <w:lang w:eastAsia="zh-CN"/>
      </w:rPr>
      <w:t xml:space="preserve"> (311998)</w:t>
    </w:r>
    <w:r w:rsidR="003168EA">
      <w:tab/>
    </w:r>
    <w:r w:rsidR="003168EA">
      <w:fldChar w:fldCharType="begin"/>
    </w:r>
    <w:r w:rsidR="003168EA">
      <w:instrText xml:space="preserve"> SAVEDATE \@ DD.MM.YY </w:instrText>
    </w:r>
    <w:r w:rsidR="003168EA">
      <w:fldChar w:fldCharType="separate"/>
    </w:r>
    <w:r>
      <w:t>23.08.11</w:t>
    </w:r>
    <w:r w:rsidR="003168EA">
      <w:fldChar w:fldCharType="end"/>
    </w:r>
    <w:r w:rsidR="003168EA">
      <w:tab/>
    </w:r>
    <w:r w:rsidR="003168EA">
      <w:fldChar w:fldCharType="begin"/>
    </w:r>
    <w:r w:rsidR="003168EA">
      <w:instrText xml:space="preserve"> PRINTDATE \@ DD.MM.YY </w:instrText>
    </w:r>
    <w:r w:rsidR="003168EA">
      <w:fldChar w:fldCharType="separate"/>
    </w:r>
    <w:r w:rsidR="003168EA">
      <w:t>11.08.11</w:t>
    </w:r>
    <w:r w:rsidR="003168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FB4149" w:rsidTr="002F4FF0">
      <w:trPr>
        <w:cantSplit/>
      </w:trPr>
      <w:tc>
        <w:tcPr>
          <w:tcW w:w="1051" w:type="pct"/>
          <w:tcBorders>
            <w:top w:val="single" w:sz="6" w:space="0" w:color="auto"/>
          </w:tcBorders>
          <w:tcMar>
            <w:top w:w="57" w:type="dxa"/>
          </w:tcMar>
        </w:tcPr>
        <w:p w:rsidR="00FB4149" w:rsidRDefault="00FB4149">
          <w:pPr>
            <w:pStyle w:val="itu"/>
          </w:pPr>
          <w:r>
            <w:t>Place des Nations</w:t>
          </w:r>
        </w:p>
      </w:tc>
      <w:tc>
        <w:tcPr>
          <w:tcW w:w="1572" w:type="pct"/>
          <w:tcBorders>
            <w:top w:val="single" w:sz="6" w:space="0" w:color="auto"/>
          </w:tcBorders>
          <w:tcMar>
            <w:top w:w="57" w:type="dxa"/>
          </w:tcMar>
        </w:tcPr>
        <w:p w:rsidR="00FB4149" w:rsidRDefault="00FB4149">
          <w:pPr>
            <w:pStyle w:val="itu"/>
          </w:pPr>
          <w:r>
            <w:t>Telephone</w:t>
          </w:r>
          <w:r>
            <w:tab/>
            <w:t>+41 22 730 51 11</w:t>
          </w:r>
        </w:p>
      </w:tc>
      <w:tc>
        <w:tcPr>
          <w:tcW w:w="1213" w:type="pct"/>
          <w:tcBorders>
            <w:top w:val="single" w:sz="6" w:space="0" w:color="auto"/>
          </w:tcBorders>
          <w:tcMar>
            <w:top w:w="57" w:type="dxa"/>
          </w:tcMar>
        </w:tcPr>
        <w:p w:rsidR="00FB4149" w:rsidRDefault="00FB4149">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FB4149" w:rsidRDefault="00FB4149">
          <w:pPr>
            <w:pStyle w:val="itu"/>
          </w:pPr>
          <w:r>
            <w:t>E-mail:</w:t>
          </w:r>
          <w:r>
            <w:tab/>
            <w:t>itumail@itu.int</w:t>
          </w:r>
        </w:p>
      </w:tc>
    </w:tr>
    <w:tr w:rsidR="00FB4149" w:rsidTr="002F4FF0">
      <w:trPr>
        <w:cantSplit/>
      </w:trPr>
      <w:tc>
        <w:tcPr>
          <w:tcW w:w="1051" w:type="pct"/>
        </w:tcPr>
        <w:p w:rsidR="00FB4149" w:rsidRDefault="00FB4149">
          <w:pPr>
            <w:pStyle w:val="itu"/>
          </w:pPr>
          <w:r>
            <w:t>CH-1211 Geneva 20</w:t>
          </w:r>
        </w:p>
      </w:tc>
      <w:tc>
        <w:tcPr>
          <w:tcW w:w="1572" w:type="pct"/>
        </w:tcPr>
        <w:p w:rsidR="00FB4149" w:rsidRDefault="00FB4149">
          <w:pPr>
            <w:pStyle w:val="itu"/>
          </w:pPr>
          <w:r>
            <w:t>Telefax</w:t>
          </w:r>
          <w:r>
            <w:tab/>
            <w:t>Gr3:</w:t>
          </w:r>
          <w:r>
            <w:tab/>
            <w:t>+41 22 733 72 56</w:t>
          </w:r>
        </w:p>
      </w:tc>
      <w:tc>
        <w:tcPr>
          <w:tcW w:w="1213" w:type="pct"/>
        </w:tcPr>
        <w:p w:rsidR="00FB4149" w:rsidRDefault="00FB4149">
          <w:pPr>
            <w:pStyle w:val="itu"/>
          </w:pPr>
          <w:r>
            <w:t>Telegram ITU GENEVE</w:t>
          </w:r>
        </w:p>
      </w:tc>
      <w:tc>
        <w:tcPr>
          <w:tcW w:w="1163" w:type="pct"/>
        </w:tcPr>
        <w:p w:rsidR="00FB4149" w:rsidRDefault="00FB4149">
          <w:pPr>
            <w:pStyle w:val="itu"/>
          </w:pPr>
          <w:r>
            <w:tab/>
          </w:r>
          <w:hyperlink r:id="rId1" w:history="1">
            <w:r>
              <w:t>http://www.itu.int/</w:t>
            </w:r>
          </w:hyperlink>
        </w:p>
      </w:tc>
    </w:tr>
    <w:tr w:rsidR="00FB4149" w:rsidTr="002F4FF0">
      <w:trPr>
        <w:cantSplit/>
      </w:trPr>
      <w:tc>
        <w:tcPr>
          <w:tcW w:w="1051" w:type="pct"/>
        </w:tcPr>
        <w:p w:rsidR="00FB4149" w:rsidRDefault="00FB4149">
          <w:pPr>
            <w:pStyle w:val="itu"/>
          </w:pPr>
          <w:r>
            <w:t>Switzerland</w:t>
          </w:r>
        </w:p>
      </w:tc>
      <w:tc>
        <w:tcPr>
          <w:tcW w:w="1572" w:type="pct"/>
        </w:tcPr>
        <w:p w:rsidR="00FB4149" w:rsidRDefault="00FB4149">
          <w:pPr>
            <w:pStyle w:val="itu"/>
          </w:pPr>
          <w:r>
            <w:tab/>
            <w:t>Gr4:</w:t>
          </w:r>
          <w:r>
            <w:tab/>
            <w:t>+41 22 730 65 00</w:t>
          </w:r>
        </w:p>
      </w:tc>
      <w:tc>
        <w:tcPr>
          <w:tcW w:w="1213" w:type="pct"/>
        </w:tcPr>
        <w:p w:rsidR="00FB4149" w:rsidRDefault="00FB4149">
          <w:pPr>
            <w:pStyle w:val="itu"/>
          </w:pPr>
        </w:p>
      </w:tc>
      <w:tc>
        <w:tcPr>
          <w:tcW w:w="1163" w:type="pct"/>
        </w:tcPr>
        <w:p w:rsidR="00FB4149" w:rsidRDefault="00FB4149">
          <w:pPr>
            <w:pStyle w:val="itu"/>
          </w:pPr>
        </w:p>
      </w:tc>
    </w:tr>
    <w:tr w:rsidR="00FB4149" w:rsidTr="002F4FF0">
      <w:trPr>
        <w:cantSplit/>
      </w:trPr>
      <w:tc>
        <w:tcPr>
          <w:tcW w:w="1051" w:type="pct"/>
        </w:tcPr>
        <w:p w:rsidR="00FB4149" w:rsidRDefault="00FB4149">
          <w:pPr>
            <w:pStyle w:val="itu"/>
          </w:pPr>
        </w:p>
      </w:tc>
      <w:tc>
        <w:tcPr>
          <w:tcW w:w="1572" w:type="pct"/>
        </w:tcPr>
        <w:p w:rsidR="00FB4149" w:rsidRDefault="00FB4149">
          <w:pPr>
            <w:pStyle w:val="itu"/>
          </w:pPr>
        </w:p>
      </w:tc>
      <w:tc>
        <w:tcPr>
          <w:tcW w:w="1213" w:type="pct"/>
        </w:tcPr>
        <w:p w:rsidR="00FB4149" w:rsidRDefault="00FB4149">
          <w:pPr>
            <w:pStyle w:val="itu"/>
          </w:pPr>
        </w:p>
      </w:tc>
      <w:tc>
        <w:tcPr>
          <w:tcW w:w="1163" w:type="pct"/>
        </w:tcPr>
        <w:p w:rsidR="00FB4149" w:rsidRDefault="00FB4149">
          <w:pPr>
            <w:pStyle w:val="itu"/>
          </w:pPr>
        </w:p>
      </w:tc>
    </w:tr>
  </w:tbl>
  <w:p w:rsidR="00FB4149" w:rsidRPr="002F4FF0" w:rsidRDefault="00FB4149" w:rsidP="0075099E">
    <w:pPr>
      <w:pStyle w:val="Footer"/>
      <w:rPr>
        <w:szCs w:val="18"/>
        <w:lang w:val="it-IT"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F2" w:rsidRDefault="003D1FF2">
      <w:r>
        <w:t>____________________</w:t>
      </w:r>
    </w:p>
  </w:footnote>
  <w:footnote w:type="continuationSeparator" w:id="0">
    <w:p w:rsidR="003D1FF2" w:rsidRDefault="003D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49" w:rsidRPr="00FB4149" w:rsidRDefault="003168EA" w:rsidP="003168EA">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C14DC">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D9"/>
    <w:rsid w:val="00016557"/>
    <w:rsid w:val="000E15C1"/>
    <w:rsid w:val="000E64DA"/>
    <w:rsid w:val="000F527D"/>
    <w:rsid w:val="00147E21"/>
    <w:rsid w:val="001C14DC"/>
    <w:rsid w:val="001E15AA"/>
    <w:rsid w:val="00210B45"/>
    <w:rsid w:val="002155F4"/>
    <w:rsid w:val="00227F65"/>
    <w:rsid w:val="002E1557"/>
    <w:rsid w:val="002E42D7"/>
    <w:rsid w:val="002F4FF0"/>
    <w:rsid w:val="003168EA"/>
    <w:rsid w:val="003A1351"/>
    <w:rsid w:val="003D1FF2"/>
    <w:rsid w:val="003D3993"/>
    <w:rsid w:val="0044145C"/>
    <w:rsid w:val="0044634B"/>
    <w:rsid w:val="004A5AB1"/>
    <w:rsid w:val="004C1881"/>
    <w:rsid w:val="004C7EA1"/>
    <w:rsid w:val="004F26AE"/>
    <w:rsid w:val="00595800"/>
    <w:rsid w:val="005F130D"/>
    <w:rsid w:val="005F7F4C"/>
    <w:rsid w:val="006136BC"/>
    <w:rsid w:val="006B3F95"/>
    <w:rsid w:val="0071106C"/>
    <w:rsid w:val="0073598C"/>
    <w:rsid w:val="00746900"/>
    <w:rsid w:val="0075099E"/>
    <w:rsid w:val="007D34F5"/>
    <w:rsid w:val="007D3C32"/>
    <w:rsid w:val="00811467"/>
    <w:rsid w:val="00842520"/>
    <w:rsid w:val="00881D43"/>
    <w:rsid w:val="008D4874"/>
    <w:rsid w:val="008E3E67"/>
    <w:rsid w:val="008F4A8A"/>
    <w:rsid w:val="0093776F"/>
    <w:rsid w:val="009676DC"/>
    <w:rsid w:val="009746CA"/>
    <w:rsid w:val="009846D5"/>
    <w:rsid w:val="009966B9"/>
    <w:rsid w:val="009B7537"/>
    <w:rsid w:val="009E14F3"/>
    <w:rsid w:val="009E1957"/>
    <w:rsid w:val="009F7313"/>
    <w:rsid w:val="00A06093"/>
    <w:rsid w:val="00A264D9"/>
    <w:rsid w:val="00A4630C"/>
    <w:rsid w:val="00AB07C5"/>
    <w:rsid w:val="00B57344"/>
    <w:rsid w:val="00B87E04"/>
    <w:rsid w:val="00C93673"/>
    <w:rsid w:val="00CB7441"/>
    <w:rsid w:val="00D35752"/>
    <w:rsid w:val="00D463D0"/>
    <w:rsid w:val="00D61395"/>
    <w:rsid w:val="00D744B4"/>
    <w:rsid w:val="00DC7F4D"/>
    <w:rsid w:val="00E07EE7"/>
    <w:rsid w:val="00E76E45"/>
    <w:rsid w:val="00EC710F"/>
    <w:rsid w:val="00EF7EDE"/>
    <w:rsid w:val="00FB4149"/>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5F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155F4"/>
    <w:pPr>
      <w:keepNext/>
      <w:keepLines/>
      <w:spacing w:before="360"/>
      <w:ind w:left="794" w:hanging="794"/>
      <w:outlineLvl w:val="0"/>
    </w:pPr>
    <w:rPr>
      <w:b/>
    </w:rPr>
  </w:style>
  <w:style w:type="paragraph" w:styleId="Heading2">
    <w:name w:val="heading 2"/>
    <w:basedOn w:val="Heading1"/>
    <w:next w:val="Normal"/>
    <w:qFormat/>
    <w:rsid w:val="002155F4"/>
    <w:pPr>
      <w:spacing w:before="240"/>
      <w:outlineLvl w:val="1"/>
    </w:pPr>
  </w:style>
  <w:style w:type="paragraph" w:styleId="Heading3">
    <w:name w:val="heading 3"/>
    <w:basedOn w:val="Heading1"/>
    <w:next w:val="Normal"/>
    <w:qFormat/>
    <w:rsid w:val="002155F4"/>
    <w:pPr>
      <w:spacing w:before="160"/>
      <w:outlineLvl w:val="2"/>
    </w:pPr>
  </w:style>
  <w:style w:type="paragraph" w:styleId="Heading4">
    <w:name w:val="heading 4"/>
    <w:basedOn w:val="Heading3"/>
    <w:next w:val="Normal"/>
    <w:qFormat/>
    <w:rsid w:val="002155F4"/>
    <w:pPr>
      <w:tabs>
        <w:tab w:val="clear" w:pos="794"/>
        <w:tab w:val="left" w:pos="1021"/>
      </w:tabs>
      <w:ind w:left="1021" w:hanging="1021"/>
      <w:outlineLvl w:val="3"/>
    </w:pPr>
  </w:style>
  <w:style w:type="paragraph" w:styleId="Heading5">
    <w:name w:val="heading 5"/>
    <w:basedOn w:val="Heading4"/>
    <w:next w:val="Normal"/>
    <w:qFormat/>
    <w:rsid w:val="002155F4"/>
    <w:pPr>
      <w:outlineLvl w:val="4"/>
    </w:pPr>
  </w:style>
  <w:style w:type="paragraph" w:styleId="Heading6">
    <w:name w:val="heading 6"/>
    <w:basedOn w:val="Heading4"/>
    <w:next w:val="Normal"/>
    <w:qFormat/>
    <w:rsid w:val="002155F4"/>
    <w:pPr>
      <w:tabs>
        <w:tab w:val="clear" w:pos="1021"/>
        <w:tab w:val="clear" w:pos="1191"/>
      </w:tabs>
      <w:ind w:left="1588" w:hanging="1588"/>
      <w:outlineLvl w:val="5"/>
    </w:pPr>
  </w:style>
  <w:style w:type="paragraph" w:styleId="Heading7">
    <w:name w:val="heading 7"/>
    <w:basedOn w:val="Heading6"/>
    <w:next w:val="Normal"/>
    <w:qFormat/>
    <w:rsid w:val="002155F4"/>
    <w:pPr>
      <w:outlineLvl w:val="6"/>
    </w:pPr>
  </w:style>
  <w:style w:type="paragraph" w:styleId="Heading8">
    <w:name w:val="heading 8"/>
    <w:basedOn w:val="Heading6"/>
    <w:next w:val="Normal"/>
    <w:qFormat/>
    <w:rsid w:val="002155F4"/>
    <w:pPr>
      <w:outlineLvl w:val="7"/>
    </w:pPr>
  </w:style>
  <w:style w:type="paragraph" w:styleId="Heading9">
    <w:name w:val="heading 9"/>
    <w:basedOn w:val="Heading6"/>
    <w:next w:val="Normal"/>
    <w:qFormat/>
    <w:rsid w:val="002155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155F4"/>
    <w:pPr>
      <w:keepNext/>
      <w:keepLines/>
      <w:spacing w:before="480"/>
      <w:jc w:val="center"/>
    </w:pPr>
    <w:rPr>
      <w:b/>
      <w:sz w:val="28"/>
    </w:rPr>
  </w:style>
  <w:style w:type="paragraph" w:customStyle="1" w:styleId="Normalaftertitle">
    <w:name w:val="Normal_after_title"/>
    <w:basedOn w:val="Normal"/>
    <w:next w:val="Normal"/>
    <w:rsid w:val="002155F4"/>
    <w:pPr>
      <w:spacing w:before="360"/>
    </w:pPr>
  </w:style>
  <w:style w:type="paragraph" w:customStyle="1" w:styleId="AppendixNotitle">
    <w:name w:val="Appendix_No &amp; title"/>
    <w:basedOn w:val="AnnexNotitle"/>
    <w:next w:val="Normalaftertitle"/>
    <w:rsid w:val="002155F4"/>
  </w:style>
  <w:style w:type="paragraph" w:customStyle="1" w:styleId="Figure">
    <w:name w:val="Figure"/>
    <w:basedOn w:val="Normal"/>
    <w:next w:val="FigureNotitle"/>
    <w:rsid w:val="002155F4"/>
    <w:pPr>
      <w:keepNext/>
      <w:keepLines/>
      <w:spacing w:before="240" w:after="120"/>
      <w:jc w:val="center"/>
    </w:pPr>
  </w:style>
  <w:style w:type="character" w:customStyle="1" w:styleId="Appdef">
    <w:name w:val="App_def"/>
    <w:basedOn w:val="DefaultParagraphFont"/>
    <w:rsid w:val="002155F4"/>
    <w:rPr>
      <w:rFonts w:ascii="Times New Roman" w:hAnsi="Times New Roman"/>
      <w:b/>
    </w:rPr>
  </w:style>
  <w:style w:type="character" w:customStyle="1" w:styleId="Appref">
    <w:name w:val="App_ref"/>
    <w:basedOn w:val="DefaultParagraphFont"/>
    <w:rsid w:val="002155F4"/>
  </w:style>
  <w:style w:type="paragraph" w:customStyle="1" w:styleId="FigureNotitle">
    <w:name w:val="Figure_No &amp; title"/>
    <w:basedOn w:val="Normal"/>
    <w:next w:val="Normalaftertitle"/>
    <w:rsid w:val="002155F4"/>
    <w:pPr>
      <w:keepLines/>
      <w:spacing w:before="240" w:after="120"/>
      <w:jc w:val="center"/>
    </w:pPr>
    <w:rPr>
      <w:b/>
    </w:rPr>
  </w:style>
  <w:style w:type="paragraph" w:customStyle="1" w:styleId="FooterQP">
    <w:name w:val="Footer_QP"/>
    <w:basedOn w:val="Normal"/>
    <w:rsid w:val="002155F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155F4"/>
    <w:rPr>
      <w:b w:val="0"/>
    </w:rPr>
  </w:style>
  <w:style w:type="paragraph" w:customStyle="1" w:styleId="ASN1">
    <w:name w:val="ASN.1"/>
    <w:basedOn w:val="Normal"/>
    <w:rsid w:val="002155F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155F4"/>
    <w:rPr>
      <w:rFonts w:ascii="Times New Roman" w:hAnsi="Times New Roman"/>
      <w:b/>
    </w:rPr>
  </w:style>
  <w:style w:type="paragraph" w:customStyle="1" w:styleId="Artheading">
    <w:name w:val="Art_heading"/>
    <w:basedOn w:val="Normal"/>
    <w:next w:val="Normalaftertitle"/>
    <w:rsid w:val="002155F4"/>
    <w:pPr>
      <w:spacing w:before="480"/>
      <w:jc w:val="center"/>
    </w:pPr>
    <w:rPr>
      <w:b/>
      <w:sz w:val="28"/>
    </w:rPr>
  </w:style>
  <w:style w:type="paragraph" w:customStyle="1" w:styleId="ArtNo">
    <w:name w:val="Art_No"/>
    <w:basedOn w:val="Normal"/>
    <w:next w:val="Arttitle"/>
    <w:rsid w:val="002155F4"/>
    <w:pPr>
      <w:keepNext/>
      <w:keepLines/>
      <w:spacing w:before="480"/>
      <w:jc w:val="center"/>
    </w:pPr>
    <w:rPr>
      <w:caps/>
      <w:sz w:val="28"/>
    </w:rPr>
  </w:style>
  <w:style w:type="paragraph" w:customStyle="1" w:styleId="Arttitle">
    <w:name w:val="Art_title"/>
    <w:basedOn w:val="Normal"/>
    <w:next w:val="Normalaftertitle"/>
    <w:rsid w:val="002155F4"/>
    <w:pPr>
      <w:keepNext/>
      <w:keepLines/>
      <w:spacing w:before="240"/>
      <w:jc w:val="center"/>
    </w:pPr>
    <w:rPr>
      <w:b/>
      <w:sz w:val="28"/>
    </w:rPr>
  </w:style>
  <w:style w:type="character" w:customStyle="1" w:styleId="Artref">
    <w:name w:val="Art_ref"/>
    <w:basedOn w:val="DefaultParagraphFont"/>
    <w:rsid w:val="002155F4"/>
  </w:style>
  <w:style w:type="paragraph" w:customStyle="1" w:styleId="Call">
    <w:name w:val="Call"/>
    <w:basedOn w:val="Normal"/>
    <w:next w:val="Normal"/>
    <w:rsid w:val="002155F4"/>
    <w:pPr>
      <w:keepNext/>
      <w:keepLines/>
      <w:spacing w:before="160"/>
      <w:ind w:left="794"/>
    </w:pPr>
    <w:rPr>
      <w:i/>
    </w:rPr>
  </w:style>
  <w:style w:type="paragraph" w:customStyle="1" w:styleId="ChapNo">
    <w:name w:val="Chap_No"/>
    <w:basedOn w:val="Normal"/>
    <w:next w:val="Chaptitle"/>
    <w:rsid w:val="002155F4"/>
    <w:pPr>
      <w:keepNext/>
      <w:keepLines/>
      <w:spacing w:before="480"/>
      <w:jc w:val="center"/>
    </w:pPr>
    <w:rPr>
      <w:b/>
      <w:caps/>
      <w:sz w:val="28"/>
    </w:rPr>
  </w:style>
  <w:style w:type="paragraph" w:customStyle="1" w:styleId="Chaptitle">
    <w:name w:val="Chap_title"/>
    <w:basedOn w:val="Normal"/>
    <w:next w:val="Normalaftertitle"/>
    <w:rsid w:val="002155F4"/>
    <w:pPr>
      <w:keepNext/>
      <w:keepLines/>
      <w:spacing w:before="240"/>
      <w:jc w:val="center"/>
    </w:pPr>
    <w:rPr>
      <w:b/>
      <w:sz w:val="28"/>
    </w:rPr>
  </w:style>
  <w:style w:type="character" w:styleId="PageNumber">
    <w:name w:val="page number"/>
    <w:basedOn w:val="DefaultParagraphFont"/>
    <w:rsid w:val="002155F4"/>
  </w:style>
  <w:style w:type="paragraph" w:customStyle="1" w:styleId="RecNoBR">
    <w:name w:val="Rec_No_BR"/>
    <w:basedOn w:val="Normal"/>
    <w:next w:val="Rectitle"/>
    <w:rsid w:val="002155F4"/>
    <w:pPr>
      <w:keepNext/>
      <w:keepLines/>
      <w:spacing w:before="480"/>
      <w:jc w:val="center"/>
    </w:pPr>
    <w:rPr>
      <w:caps/>
      <w:sz w:val="28"/>
    </w:rPr>
  </w:style>
  <w:style w:type="paragraph" w:customStyle="1" w:styleId="Rectitle">
    <w:name w:val="Rec_title"/>
    <w:basedOn w:val="Normal"/>
    <w:next w:val="Normalaftertitle"/>
    <w:rsid w:val="002155F4"/>
    <w:pPr>
      <w:keepNext/>
      <w:keepLines/>
      <w:spacing w:before="360"/>
      <w:jc w:val="center"/>
    </w:pPr>
    <w:rPr>
      <w:b/>
      <w:sz w:val="28"/>
    </w:rPr>
  </w:style>
  <w:style w:type="paragraph" w:customStyle="1" w:styleId="QuestionNoBR">
    <w:name w:val="Question_No_BR"/>
    <w:basedOn w:val="RecNoBR"/>
    <w:next w:val="Questiontitle"/>
    <w:rsid w:val="002155F4"/>
  </w:style>
  <w:style w:type="paragraph" w:customStyle="1" w:styleId="Questiontitle">
    <w:name w:val="Question_title"/>
    <w:basedOn w:val="Rectitle"/>
    <w:next w:val="Questionref"/>
    <w:rsid w:val="002155F4"/>
  </w:style>
  <w:style w:type="paragraph" w:customStyle="1" w:styleId="Questionref">
    <w:name w:val="Question_ref"/>
    <w:basedOn w:val="Recref"/>
    <w:next w:val="Questiondate"/>
    <w:rsid w:val="002155F4"/>
  </w:style>
  <w:style w:type="paragraph" w:customStyle="1" w:styleId="Recref">
    <w:name w:val="Rec_ref"/>
    <w:basedOn w:val="Normal"/>
    <w:next w:val="Recdate"/>
    <w:rsid w:val="002155F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155F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155F4"/>
  </w:style>
  <w:style w:type="character" w:styleId="EndnoteReference">
    <w:name w:val="endnote reference"/>
    <w:basedOn w:val="DefaultParagraphFont"/>
    <w:semiHidden/>
    <w:rsid w:val="002155F4"/>
    <w:rPr>
      <w:vertAlign w:val="superscript"/>
    </w:rPr>
  </w:style>
  <w:style w:type="paragraph" w:customStyle="1" w:styleId="enumlev1">
    <w:name w:val="enumlev1"/>
    <w:basedOn w:val="Normal"/>
    <w:rsid w:val="002155F4"/>
    <w:pPr>
      <w:spacing w:before="80"/>
      <w:ind w:left="794" w:hanging="794"/>
    </w:pPr>
  </w:style>
  <w:style w:type="paragraph" w:customStyle="1" w:styleId="enumlev2">
    <w:name w:val="enumlev2"/>
    <w:basedOn w:val="enumlev1"/>
    <w:rsid w:val="002155F4"/>
    <w:pPr>
      <w:ind w:left="1191" w:hanging="397"/>
    </w:pPr>
  </w:style>
  <w:style w:type="paragraph" w:customStyle="1" w:styleId="enumlev3">
    <w:name w:val="enumlev3"/>
    <w:basedOn w:val="enumlev2"/>
    <w:rsid w:val="002155F4"/>
    <w:pPr>
      <w:ind w:left="1588"/>
    </w:pPr>
  </w:style>
  <w:style w:type="paragraph" w:customStyle="1" w:styleId="Equation">
    <w:name w:val="Equation"/>
    <w:basedOn w:val="Normal"/>
    <w:rsid w:val="002155F4"/>
    <w:pPr>
      <w:tabs>
        <w:tab w:val="clear" w:pos="1191"/>
        <w:tab w:val="clear" w:pos="1588"/>
        <w:tab w:val="clear" w:pos="1985"/>
        <w:tab w:val="center" w:pos="4820"/>
        <w:tab w:val="right" w:pos="9639"/>
      </w:tabs>
    </w:pPr>
  </w:style>
  <w:style w:type="paragraph" w:customStyle="1" w:styleId="Equationlegend">
    <w:name w:val="Equation_legend"/>
    <w:basedOn w:val="Normal"/>
    <w:rsid w:val="002155F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155F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155F4"/>
  </w:style>
  <w:style w:type="paragraph" w:customStyle="1" w:styleId="Reptitle">
    <w:name w:val="Rep_title"/>
    <w:basedOn w:val="Rectitle"/>
    <w:next w:val="Repref"/>
    <w:rsid w:val="002155F4"/>
  </w:style>
  <w:style w:type="paragraph" w:customStyle="1" w:styleId="Repref">
    <w:name w:val="Rep_ref"/>
    <w:basedOn w:val="Recref"/>
    <w:next w:val="Repdate"/>
    <w:rsid w:val="002155F4"/>
  </w:style>
  <w:style w:type="paragraph" w:customStyle="1" w:styleId="Repdate">
    <w:name w:val="Rep_date"/>
    <w:basedOn w:val="Recdate"/>
    <w:next w:val="Normalaftertitle"/>
    <w:rsid w:val="002155F4"/>
  </w:style>
  <w:style w:type="paragraph" w:customStyle="1" w:styleId="ResNoBR">
    <w:name w:val="Res_No_BR"/>
    <w:basedOn w:val="RecNoBR"/>
    <w:next w:val="Restitle"/>
    <w:rsid w:val="002155F4"/>
  </w:style>
  <w:style w:type="paragraph" w:customStyle="1" w:styleId="Restitle">
    <w:name w:val="Res_title"/>
    <w:basedOn w:val="Rectitle"/>
    <w:next w:val="Resref"/>
    <w:rsid w:val="002155F4"/>
  </w:style>
  <w:style w:type="paragraph" w:customStyle="1" w:styleId="Resref">
    <w:name w:val="Res_ref"/>
    <w:basedOn w:val="Recref"/>
    <w:next w:val="Resdate"/>
    <w:rsid w:val="002155F4"/>
  </w:style>
  <w:style w:type="paragraph" w:customStyle="1" w:styleId="Resdate">
    <w:name w:val="Res_date"/>
    <w:basedOn w:val="Recdate"/>
    <w:next w:val="Normalaftertitle"/>
    <w:rsid w:val="002155F4"/>
  </w:style>
  <w:style w:type="paragraph" w:customStyle="1" w:styleId="Section1">
    <w:name w:val="Section_1"/>
    <w:basedOn w:val="Normal"/>
    <w:next w:val="Normal"/>
    <w:rsid w:val="002155F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155F4"/>
    <w:pPr>
      <w:keepLines/>
      <w:spacing w:before="240" w:after="120"/>
      <w:jc w:val="center"/>
    </w:pPr>
  </w:style>
  <w:style w:type="paragraph" w:styleId="Footer">
    <w:name w:val="footer"/>
    <w:basedOn w:val="Normal"/>
    <w:rsid w:val="002155F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155F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155F4"/>
    <w:rPr>
      <w:position w:val="6"/>
      <w:sz w:val="18"/>
    </w:rPr>
  </w:style>
  <w:style w:type="paragraph" w:styleId="FootnoteText">
    <w:name w:val="footnote text"/>
    <w:basedOn w:val="Note"/>
    <w:semiHidden/>
    <w:rsid w:val="002155F4"/>
    <w:pPr>
      <w:keepLines/>
      <w:tabs>
        <w:tab w:val="left" w:pos="255"/>
      </w:tabs>
      <w:ind w:left="255" w:hanging="255"/>
    </w:pPr>
  </w:style>
  <w:style w:type="paragraph" w:customStyle="1" w:styleId="Note">
    <w:name w:val="Note"/>
    <w:basedOn w:val="Normal"/>
    <w:rsid w:val="002155F4"/>
    <w:pPr>
      <w:spacing w:before="80"/>
    </w:pPr>
  </w:style>
  <w:style w:type="paragraph" w:styleId="Header">
    <w:name w:val="header"/>
    <w:aliases w:val="encabezado"/>
    <w:basedOn w:val="Normal"/>
    <w:link w:val="HeaderChar"/>
    <w:uiPriority w:val="99"/>
    <w:rsid w:val="002155F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155F4"/>
    <w:pPr>
      <w:keepNext/>
      <w:spacing w:before="160"/>
    </w:pPr>
    <w:rPr>
      <w:b/>
    </w:rPr>
  </w:style>
  <w:style w:type="paragraph" w:customStyle="1" w:styleId="Headingi">
    <w:name w:val="Heading_i"/>
    <w:basedOn w:val="Normal"/>
    <w:next w:val="Normal"/>
    <w:rsid w:val="002155F4"/>
    <w:pPr>
      <w:keepNext/>
      <w:spacing w:before="160"/>
    </w:pPr>
    <w:rPr>
      <w:i/>
    </w:rPr>
  </w:style>
  <w:style w:type="paragraph" w:styleId="Index1">
    <w:name w:val="index 1"/>
    <w:basedOn w:val="Normal"/>
    <w:next w:val="Normal"/>
    <w:semiHidden/>
    <w:rsid w:val="002155F4"/>
  </w:style>
  <w:style w:type="paragraph" w:styleId="Index2">
    <w:name w:val="index 2"/>
    <w:basedOn w:val="Normal"/>
    <w:next w:val="Normal"/>
    <w:semiHidden/>
    <w:rsid w:val="002155F4"/>
    <w:pPr>
      <w:ind w:left="283"/>
    </w:pPr>
  </w:style>
  <w:style w:type="paragraph" w:styleId="Index3">
    <w:name w:val="index 3"/>
    <w:basedOn w:val="Normal"/>
    <w:next w:val="Normal"/>
    <w:semiHidden/>
    <w:rsid w:val="002155F4"/>
    <w:pPr>
      <w:ind w:left="566"/>
    </w:pPr>
  </w:style>
  <w:style w:type="paragraph" w:customStyle="1" w:styleId="Section2">
    <w:name w:val="Section_2"/>
    <w:basedOn w:val="Normal"/>
    <w:next w:val="Normal"/>
    <w:rsid w:val="002155F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155F4"/>
    <w:pPr>
      <w:keepNext/>
      <w:keepLines/>
      <w:spacing w:before="360" w:after="120"/>
      <w:jc w:val="center"/>
    </w:pPr>
    <w:rPr>
      <w:b/>
    </w:rPr>
  </w:style>
  <w:style w:type="paragraph" w:customStyle="1" w:styleId="Tablehead">
    <w:name w:val="Table_head"/>
    <w:basedOn w:val="Normal"/>
    <w:next w:val="Tabletext"/>
    <w:rsid w:val="002155F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155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155F4"/>
    <w:pPr>
      <w:keepNext/>
      <w:spacing w:before="560" w:after="120"/>
      <w:jc w:val="center"/>
    </w:pPr>
    <w:rPr>
      <w:caps/>
    </w:rPr>
  </w:style>
  <w:style w:type="paragraph" w:customStyle="1" w:styleId="TabletitleBR">
    <w:name w:val="Table_title_BR"/>
    <w:basedOn w:val="Normal"/>
    <w:next w:val="Tablehead"/>
    <w:rsid w:val="002155F4"/>
    <w:pPr>
      <w:keepNext/>
      <w:keepLines/>
      <w:spacing w:before="0" w:after="120"/>
      <w:jc w:val="center"/>
    </w:pPr>
    <w:rPr>
      <w:b/>
    </w:rPr>
  </w:style>
  <w:style w:type="paragraph" w:customStyle="1" w:styleId="Infodoc">
    <w:name w:val="Infodoc"/>
    <w:basedOn w:val="Normal"/>
    <w:rsid w:val="002155F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155F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155F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155F4"/>
    <w:pPr>
      <w:keepNext/>
      <w:keepLines/>
      <w:spacing w:before="480" w:after="80"/>
      <w:jc w:val="center"/>
    </w:pPr>
    <w:rPr>
      <w:caps/>
      <w:sz w:val="28"/>
    </w:rPr>
  </w:style>
  <w:style w:type="paragraph" w:customStyle="1" w:styleId="Partref">
    <w:name w:val="Part_ref"/>
    <w:basedOn w:val="Normal"/>
    <w:next w:val="Parttitle"/>
    <w:rsid w:val="002155F4"/>
    <w:pPr>
      <w:keepNext/>
      <w:keepLines/>
      <w:spacing w:before="280"/>
      <w:jc w:val="center"/>
    </w:pPr>
  </w:style>
  <w:style w:type="paragraph" w:customStyle="1" w:styleId="Parttitle">
    <w:name w:val="Part_title"/>
    <w:basedOn w:val="Normal"/>
    <w:next w:val="Normalaftertitle"/>
    <w:rsid w:val="002155F4"/>
    <w:pPr>
      <w:keepNext/>
      <w:keepLines/>
      <w:spacing w:before="240" w:after="280"/>
      <w:jc w:val="center"/>
    </w:pPr>
    <w:rPr>
      <w:b/>
      <w:sz w:val="28"/>
    </w:rPr>
  </w:style>
  <w:style w:type="paragraph" w:customStyle="1" w:styleId="RecNo">
    <w:name w:val="Rec_No"/>
    <w:basedOn w:val="Normal"/>
    <w:next w:val="Rectitle"/>
    <w:rsid w:val="002155F4"/>
    <w:pPr>
      <w:keepNext/>
      <w:keepLines/>
      <w:spacing w:before="0"/>
    </w:pPr>
    <w:rPr>
      <w:b/>
      <w:sz w:val="28"/>
    </w:rPr>
  </w:style>
  <w:style w:type="paragraph" w:customStyle="1" w:styleId="QuestionNo">
    <w:name w:val="Question_No"/>
    <w:basedOn w:val="RecNo"/>
    <w:next w:val="Questiontitle"/>
    <w:rsid w:val="002155F4"/>
  </w:style>
  <w:style w:type="character" w:customStyle="1" w:styleId="Recdef">
    <w:name w:val="Rec_def"/>
    <w:basedOn w:val="DefaultParagraphFont"/>
    <w:rsid w:val="002155F4"/>
    <w:rPr>
      <w:b/>
    </w:rPr>
  </w:style>
  <w:style w:type="paragraph" w:customStyle="1" w:styleId="Reftext">
    <w:name w:val="Ref_text"/>
    <w:basedOn w:val="Normal"/>
    <w:rsid w:val="002155F4"/>
    <w:pPr>
      <w:ind w:left="794" w:hanging="794"/>
    </w:pPr>
  </w:style>
  <w:style w:type="paragraph" w:customStyle="1" w:styleId="Reftitle">
    <w:name w:val="Ref_title"/>
    <w:basedOn w:val="Normal"/>
    <w:next w:val="Reftext"/>
    <w:rsid w:val="002155F4"/>
    <w:pPr>
      <w:spacing w:before="480"/>
      <w:jc w:val="center"/>
    </w:pPr>
    <w:rPr>
      <w:b/>
    </w:rPr>
  </w:style>
  <w:style w:type="paragraph" w:customStyle="1" w:styleId="RepNo">
    <w:name w:val="Rep_No"/>
    <w:basedOn w:val="RecNo"/>
    <w:next w:val="Reptitle"/>
    <w:rsid w:val="002155F4"/>
  </w:style>
  <w:style w:type="character" w:customStyle="1" w:styleId="Resdef">
    <w:name w:val="Res_def"/>
    <w:basedOn w:val="DefaultParagraphFont"/>
    <w:rsid w:val="002155F4"/>
    <w:rPr>
      <w:rFonts w:ascii="Times New Roman" w:hAnsi="Times New Roman"/>
      <w:b/>
    </w:rPr>
  </w:style>
  <w:style w:type="paragraph" w:customStyle="1" w:styleId="ResNo">
    <w:name w:val="Res_No"/>
    <w:basedOn w:val="RecNo"/>
    <w:next w:val="Restitle"/>
    <w:rsid w:val="002155F4"/>
  </w:style>
  <w:style w:type="paragraph" w:customStyle="1" w:styleId="SectionNo">
    <w:name w:val="Section_No"/>
    <w:basedOn w:val="Normal"/>
    <w:next w:val="Sectiontitle"/>
    <w:rsid w:val="002155F4"/>
    <w:pPr>
      <w:keepNext/>
      <w:keepLines/>
      <w:spacing w:before="480" w:after="80"/>
      <w:jc w:val="center"/>
    </w:pPr>
    <w:rPr>
      <w:caps/>
      <w:sz w:val="28"/>
    </w:rPr>
  </w:style>
  <w:style w:type="paragraph" w:customStyle="1" w:styleId="Sectiontitle">
    <w:name w:val="Section_title"/>
    <w:basedOn w:val="Normal"/>
    <w:next w:val="Normalaftertitle"/>
    <w:rsid w:val="002155F4"/>
    <w:pPr>
      <w:keepNext/>
      <w:keepLines/>
      <w:spacing w:before="480" w:after="280"/>
      <w:jc w:val="center"/>
    </w:pPr>
    <w:rPr>
      <w:b/>
      <w:sz w:val="28"/>
    </w:rPr>
  </w:style>
  <w:style w:type="paragraph" w:customStyle="1" w:styleId="Source">
    <w:name w:val="Source"/>
    <w:basedOn w:val="Normal"/>
    <w:next w:val="Normalaftertitle"/>
    <w:rsid w:val="002155F4"/>
    <w:pPr>
      <w:spacing w:before="840" w:after="200"/>
      <w:jc w:val="center"/>
    </w:pPr>
    <w:rPr>
      <w:b/>
      <w:sz w:val="28"/>
    </w:rPr>
  </w:style>
  <w:style w:type="paragraph" w:customStyle="1" w:styleId="SpecialFooter">
    <w:name w:val="Special Footer"/>
    <w:basedOn w:val="Footer"/>
    <w:rsid w:val="002155F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155F4"/>
    <w:rPr>
      <w:b/>
      <w:color w:val="auto"/>
    </w:rPr>
  </w:style>
  <w:style w:type="paragraph" w:customStyle="1" w:styleId="Tablelegend">
    <w:name w:val="Table_legend"/>
    <w:basedOn w:val="Normal"/>
    <w:rsid w:val="002155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155F4"/>
    <w:pPr>
      <w:keepNext/>
      <w:spacing w:before="0" w:after="120"/>
      <w:jc w:val="center"/>
    </w:pPr>
  </w:style>
  <w:style w:type="paragraph" w:customStyle="1" w:styleId="Title1">
    <w:name w:val="Title 1"/>
    <w:basedOn w:val="Source"/>
    <w:next w:val="Title2"/>
    <w:rsid w:val="002155F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155F4"/>
  </w:style>
  <w:style w:type="paragraph" w:customStyle="1" w:styleId="Title3">
    <w:name w:val="Title 3"/>
    <w:basedOn w:val="Title2"/>
    <w:next w:val="Title4"/>
    <w:rsid w:val="002155F4"/>
    <w:rPr>
      <w:caps w:val="0"/>
    </w:rPr>
  </w:style>
  <w:style w:type="paragraph" w:customStyle="1" w:styleId="Title4">
    <w:name w:val="Title 4"/>
    <w:basedOn w:val="Title3"/>
    <w:next w:val="Heading1"/>
    <w:rsid w:val="002155F4"/>
    <w:rPr>
      <w:b/>
    </w:rPr>
  </w:style>
  <w:style w:type="paragraph" w:customStyle="1" w:styleId="toc0">
    <w:name w:val="toc 0"/>
    <w:basedOn w:val="Normal"/>
    <w:next w:val="TOC1"/>
    <w:rsid w:val="002155F4"/>
    <w:pPr>
      <w:tabs>
        <w:tab w:val="clear" w:pos="794"/>
        <w:tab w:val="clear" w:pos="1191"/>
        <w:tab w:val="clear" w:pos="1588"/>
        <w:tab w:val="clear" w:pos="1985"/>
        <w:tab w:val="right" w:pos="9639"/>
      </w:tabs>
    </w:pPr>
    <w:rPr>
      <w:b/>
    </w:rPr>
  </w:style>
  <w:style w:type="paragraph" w:styleId="TOC1">
    <w:name w:val="toc 1"/>
    <w:basedOn w:val="Normal"/>
    <w:semiHidden/>
    <w:rsid w:val="002155F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155F4"/>
    <w:pPr>
      <w:spacing w:before="80"/>
      <w:ind w:left="1531" w:hanging="851"/>
    </w:pPr>
  </w:style>
  <w:style w:type="paragraph" w:styleId="TOC3">
    <w:name w:val="toc 3"/>
    <w:basedOn w:val="TOC2"/>
    <w:semiHidden/>
    <w:rsid w:val="002155F4"/>
  </w:style>
  <w:style w:type="paragraph" w:styleId="TOC4">
    <w:name w:val="toc 4"/>
    <w:basedOn w:val="TOC3"/>
    <w:semiHidden/>
    <w:rsid w:val="002155F4"/>
  </w:style>
  <w:style w:type="paragraph" w:styleId="TOC5">
    <w:name w:val="toc 5"/>
    <w:basedOn w:val="TOC4"/>
    <w:semiHidden/>
    <w:rsid w:val="002155F4"/>
  </w:style>
  <w:style w:type="paragraph" w:styleId="TOC6">
    <w:name w:val="toc 6"/>
    <w:basedOn w:val="TOC4"/>
    <w:semiHidden/>
    <w:rsid w:val="002155F4"/>
  </w:style>
  <w:style w:type="paragraph" w:styleId="TOC7">
    <w:name w:val="toc 7"/>
    <w:basedOn w:val="TOC4"/>
    <w:semiHidden/>
    <w:rsid w:val="002155F4"/>
  </w:style>
  <w:style w:type="paragraph" w:styleId="TOC8">
    <w:name w:val="toc 8"/>
    <w:basedOn w:val="TOC4"/>
    <w:semiHidden/>
    <w:rsid w:val="002155F4"/>
  </w:style>
  <w:style w:type="paragraph" w:customStyle="1" w:styleId="FiguretitleBR">
    <w:name w:val="Figure_title_BR"/>
    <w:basedOn w:val="TabletitleBR"/>
    <w:next w:val="Figurewithouttitle"/>
    <w:rsid w:val="002155F4"/>
    <w:pPr>
      <w:keepNext w:val="0"/>
      <w:spacing w:after="480"/>
    </w:pPr>
  </w:style>
  <w:style w:type="paragraph" w:customStyle="1" w:styleId="FigureNoBR">
    <w:name w:val="Figure_No_BR"/>
    <w:basedOn w:val="Normal"/>
    <w:next w:val="FiguretitleBR"/>
    <w:rsid w:val="002155F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A264D9"/>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customStyle="1" w:styleId="BodyTextIndent2Char">
    <w:name w:val="Body Text Indent 2 Char"/>
    <w:basedOn w:val="DefaultParagraphFont"/>
    <w:link w:val="BodyTextIndent2"/>
    <w:rsid w:val="00A264D9"/>
    <w:rPr>
      <w:rFonts w:ascii="Times New Roman" w:hAnsi="Times New Roman"/>
      <w:sz w:val="24"/>
      <w:lang w:val="en-GB" w:eastAsia="en-US"/>
    </w:rPr>
  </w:style>
  <w:style w:type="character" w:styleId="Hyperlink">
    <w:name w:val="Hyperlink"/>
    <w:basedOn w:val="DefaultParagraphFont"/>
    <w:rsid w:val="00EF7EDE"/>
    <w:rPr>
      <w:color w:val="0000FF" w:themeColor="hyperlink"/>
      <w:u w:val="single"/>
    </w:rPr>
  </w:style>
  <w:style w:type="paragraph" w:customStyle="1" w:styleId="TableHead0">
    <w:name w:val="Table_Head"/>
    <w:basedOn w:val="Normal"/>
    <w:next w:val="Normal"/>
    <w:rsid w:val="00FB4149"/>
    <w:pPr>
      <w:tabs>
        <w:tab w:val="clear" w:pos="794"/>
        <w:tab w:val="clear" w:pos="1191"/>
        <w:tab w:val="clear" w:pos="1588"/>
        <w:tab w:val="clear" w:pos="1985"/>
      </w:tabs>
      <w:spacing w:before="80" w:after="80"/>
      <w:jc w:val="center"/>
    </w:pPr>
    <w:rPr>
      <w:b/>
      <w:sz w:val="20"/>
    </w:rPr>
  </w:style>
  <w:style w:type="paragraph" w:customStyle="1" w:styleId="TableText0">
    <w:name w:val="Table_Text"/>
    <w:basedOn w:val="Normal"/>
    <w:rsid w:val="00FB4149"/>
    <w:pPr>
      <w:tabs>
        <w:tab w:val="clear" w:pos="794"/>
        <w:tab w:val="clear" w:pos="1191"/>
        <w:tab w:val="clear" w:pos="1588"/>
        <w:tab w:val="clear" w:pos="1985"/>
      </w:tabs>
      <w:spacing w:before="40" w:after="40"/>
      <w:jc w:val="both"/>
    </w:pPr>
    <w:rPr>
      <w:sz w:val="20"/>
    </w:rPr>
  </w:style>
  <w:style w:type="paragraph" w:customStyle="1" w:styleId="HeaderRegProc">
    <w:name w:val="Header_RegProc"/>
    <w:basedOn w:val="Normal"/>
    <w:rsid w:val="00FB4149"/>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character" w:customStyle="1" w:styleId="HeaderChar">
    <w:name w:val="Header Char"/>
    <w:aliases w:val="encabezado Char"/>
    <w:basedOn w:val="DefaultParagraphFont"/>
    <w:link w:val="Header"/>
    <w:uiPriority w:val="99"/>
    <w:rsid w:val="003168EA"/>
    <w:rPr>
      <w:rFonts w:ascii="Times New Roman" w:hAnsi="Times New Roman"/>
      <w:sz w:val="18"/>
      <w:lang w:val="en-GB" w:eastAsia="en-US"/>
    </w:rPr>
  </w:style>
  <w:style w:type="paragraph" w:styleId="BalloonText">
    <w:name w:val="Balloon Text"/>
    <w:basedOn w:val="Normal"/>
    <w:link w:val="BalloonTextChar"/>
    <w:rsid w:val="001C14DC"/>
    <w:pPr>
      <w:spacing w:before="0"/>
    </w:pPr>
    <w:rPr>
      <w:rFonts w:ascii="Tahoma" w:hAnsi="Tahoma" w:cs="Tahoma"/>
      <w:sz w:val="16"/>
      <w:szCs w:val="16"/>
    </w:rPr>
  </w:style>
  <w:style w:type="character" w:customStyle="1" w:styleId="BalloonTextChar">
    <w:name w:val="Balloon Text Char"/>
    <w:basedOn w:val="DefaultParagraphFont"/>
    <w:link w:val="BalloonText"/>
    <w:rsid w:val="001C14D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5F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155F4"/>
    <w:pPr>
      <w:keepNext/>
      <w:keepLines/>
      <w:spacing w:before="360"/>
      <w:ind w:left="794" w:hanging="794"/>
      <w:outlineLvl w:val="0"/>
    </w:pPr>
    <w:rPr>
      <w:b/>
    </w:rPr>
  </w:style>
  <w:style w:type="paragraph" w:styleId="Heading2">
    <w:name w:val="heading 2"/>
    <w:basedOn w:val="Heading1"/>
    <w:next w:val="Normal"/>
    <w:qFormat/>
    <w:rsid w:val="002155F4"/>
    <w:pPr>
      <w:spacing w:before="240"/>
      <w:outlineLvl w:val="1"/>
    </w:pPr>
  </w:style>
  <w:style w:type="paragraph" w:styleId="Heading3">
    <w:name w:val="heading 3"/>
    <w:basedOn w:val="Heading1"/>
    <w:next w:val="Normal"/>
    <w:qFormat/>
    <w:rsid w:val="002155F4"/>
    <w:pPr>
      <w:spacing w:before="160"/>
      <w:outlineLvl w:val="2"/>
    </w:pPr>
  </w:style>
  <w:style w:type="paragraph" w:styleId="Heading4">
    <w:name w:val="heading 4"/>
    <w:basedOn w:val="Heading3"/>
    <w:next w:val="Normal"/>
    <w:qFormat/>
    <w:rsid w:val="002155F4"/>
    <w:pPr>
      <w:tabs>
        <w:tab w:val="clear" w:pos="794"/>
        <w:tab w:val="left" w:pos="1021"/>
      </w:tabs>
      <w:ind w:left="1021" w:hanging="1021"/>
      <w:outlineLvl w:val="3"/>
    </w:pPr>
  </w:style>
  <w:style w:type="paragraph" w:styleId="Heading5">
    <w:name w:val="heading 5"/>
    <w:basedOn w:val="Heading4"/>
    <w:next w:val="Normal"/>
    <w:qFormat/>
    <w:rsid w:val="002155F4"/>
    <w:pPr>
      <w:outlineLvl w:val="4"/>
    </w:pPr>
  </w:style>
  <w:style w:type="paragraph" w:styleId="Heading6">
    <w:name w:val="heading 6"/>
    <w:basedOn w:val="Heading4"/>
    <w:next w:val="Normal"/>
    <w:qFormat/>
    <w:rsid w:val="002155F4"/>
    <w:pPr>
      <w:tabs>
        <w:tab w:val="clear" w:pos="1021"/>
        <w:tab w:val="clear" w:pos="1191"/>
      </w:tabs>
      <w:ind w:left="1588" w:hanging="1588"/>
      <w:outlineLvl w:val="5"/>
    </w:pPr>
  </w:style>
  <w:style w:type="paragraph" w:styleId="Heading7">
    <w:name w:val="heading 7"/>
    <w:basedOn w:val="Heading6"/>
    <w:next w:val="Normal"/>
    <w:qFormat/>
    <w:rsid w:val="002155F4"/>
    <w:pPr>
      <w:outlineLvl w:val="6"/>
    </w:pPr>
  </w:style>
  <w:style w:type="paragraph" w:styleId="Heading8">
    <w:name w:val="heading 8"/>
    <w:basedOn w:val="Heading6"/>
    <w:next w:val="Normal"/>
    <w:qFormat/>
    <w:rsid w:val="002155F4"/>
    <w:pPr>
      <w:outlineLvl w:val="7"/>
    </w:pPr>
  </w:style>
  <w:style w:type="paragraph" w:styleId="Heading9">
    <w:name w:val="heading 9"/>
    <w:basedOn w:val="Heading6"/>
    <w:next w:val="Normal"/>
    <w:qFormat/>
    <w:rsid w:val="002155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155F4"/>
    <w:pPr>
      <w:keepNext/>
      <w:keepLines/>
      <w:spacing w:before="480"/>
      <w:jc w:val="center"/>
    </w:pPr>
    <w:rPr>
      <w:b/>
      <w:sz w:val="28"/>
    </w:rPr>
  </w:style>
  <w:style w:type="paragraph" w:customStyle="1" w:styleId="Normalaftertitle">
    <w:name w:val="Normal_after_title"/>
    <w:basedOn w:val="Normal"/>
    <w:next w:val="Normal"/>
    <w:rsid w:val="002155F4"/>
    <w:pPr>
      <w:spacing w:before="360"/>
    </w:pPr>
  </w:style>
  <w:style w:type="paragraph" w:customStyle="1" w:styleId="AppendixNotitle">
    <w:name w:val="Appendix_No &amp; title"/>
    <w:basedOn w:val="AnnexNotitle"/>
    <w:next w:val="Normalaftertitle"/>
    <w:rsid w:val="002155F4"/>
  </w:style>
  <w:style w:type="paragraph" w:customStyle="1" w:styleId="Figure">
    <w:name w:val="Figure"/>
    <w:basedOn w:val="Normal"/>
    <w:next w:val="FigureNotitle"/>
    <w:rsid w:val="002155F4"/>
    <w:pPr>
      <w:keepNext/>
      <w:keepLines/>
      <w:spacing w:before="240" w:after="120"/>
      <w:jc w:val="center"/>
    </w:pPr>
  </w:style>
  <w:style w:type="character" w:customStyle="1" w:styleId="Appdef">
    <w:name w:val="App_def"/>
    <w:basedOn w:val="DefaultParagraphFont"/>
    <w:rsid w:val="002155F4"/>
    <w:rPr>
      <w:rFonts w:ascii="Times New Roman" w:hAnsi="Times New Roman"/>
      <w:b/>
    </w:rPr>
  </w:style>
  <w:style w:type="character" w:customStyle="1" w:styleId="Appref">
    <w:name w:val="App_ref"/>
    <w:basedOn w:val="DefaultParagraphFont"/>
    <w:rsid w:val="002155F4"/>
  </w:style>
  <w:style w:type="paragraph" w:customStyle="1" w:styleId="FigureNotitle">
    <w:name w:val="Figure_No &amp; title"/>
    <w:basedOn w:val="Normal"/>
    <w:next w:val="Normalaftertitle"/>
    <w:rsid w:val="002155F4"/>
    <w:pPr>
      <w:keepLines/>
      <w:spacing w:before="240" w:after="120"/>
      <w:jc w:val="center"/>
    </w:pPr>
    <w:rPr>
      <w:b/>
    </w:rPr>
  </w:style>
  <w:style w:type="paragraph" w:customStyle="1" w:styleId="FooterQP">
    <w:name w:val="Footer_QP"/>
    <w:basedOn w:val="Normal"/>
    <w:rsid w:val="002155F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155F4"/>
    <w:rPr>
      <w:b w:val="0"/>
    </w:rPr>
  </w:style>
  <w:style w:type="paragraph" w:customStyle="1" w:styleId="ASN1">
    <w:name w:val="ASN.1"/>
    <w:basedOn w:val="Normal"/>
    <w:rsid w:val="002155F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155F4"/>
    <w:rPr>
      <w:rFonts w:ascii="Times New Roman" w:hAnsi="Times New Roman"/>
      <w:b/>
    </w:rPr>
  </w:style>
  <w:style w:type="paragraph" w:customStyle="1" w:styleId="Artheading">
    <w:name w:val="Art_heading"/>
    <w:basedOn w:val="Normal"/>
    <w:next w:val="Normalaftertitle"/>
    <w:rsid w:val="002155F4"/>
    <w:pPr>
      <w:spacing w:before="480"/>
      <w:jc w:val="center"/>
    </w:pPr>
    <w:rPr>
      <w:b/>
      <w:sz w:val="28"/>
    </w:rPr>
  </w:style>
  <w:style w:type="paragraph" w:customStyle="1" w:styleId="ArtNo">
    <w:name w:val="Art_No"/>
    <w:basedOn w:val="Normal"/>
    <w:next w:val="Arttitle"/>
    <w:rsid w:val="002155F4"/>
    <w:pPr>
      <w:keepNext/>
      <w:keepLines/>
      <w:spacing w:before="480"/>
      <w:jc w:val="center"/>
    </w:pPr>
    <w:rPr>
      <w:caps/>
      <w:sz w:val="28"/>
    </w:rPr>
  </w:style>
  <w:style w:type="paragraph" w:customStyle="1" w:styleId="Arttitle">
    <w:name w:val="Art_title"/>
    <w:basedOn w:val="Normal"/>
    <w:next w:val="Normalaftertitle"/>
    <w:rsid w:val="002155F4"/>
    <w:pPr>
      <w:keepNext/>
      <w:keepLines/>
      <w:spacing w:before="240"/>
      <w:jc w:val="center"/>
    </w:pPr>
    <w:rPr>
      <w:b/>
      <w:sz w:val="28"/>
    </w:rPr>
  </w:style>
  <w:style w:type="character" w:customStyle="1" w:styleId="Artref">
    <w:name w:val="Art_ref"/>
    <w:basedOn w:val="DefaultParagraphFont"/>
    <w:rsid w:val="002155F4"/>
  </w:style>
  <w:style w:type="paragraph" w:customStyle="1" w:styleId="Call">
    <w:name w:val="Call"/>
    <w:basedOn w:val="Normal"/>
    <w:next w:val="Normal"/>
    <w:rsid w:val="002155F4"/>
    <w:pPr>
      <w:keepNext/>
      <w:keepLines/>
      <w:spacing w:before="160"/>
      <w:ind w:left="794"/>
    </w:pPr>
    <w:rPr>
      <w:i/>
    </w:rPr>
  </w:style>
  <w:style w:type="paragraph" w:customStyle="1" w:styleId="ChapNo">
    <w:name w:val="Chap_No"/>
    <w:basedOn w:val="Normal"/>
    <w:next w:val="Chaptitle"/>
    <w:rsid w:val="002155F4"/>
    <w:pPr>
      <w:keepNext/>
      <w:keepLines/>
      <w:spacing w:before="480"/>
      <w:jc w:val="center"/>
    </w:pPr>
    <w:rPr>
      <w:b/>
      <w:caps/>
      <w:sz w:val="28"/>
    </w:rPr>
  </w:style>
  <w:style w:type="paragraph" w:customStyle="1" w:styleId="Chaptitle">
    <w:name w:val="Chap_title"/>
    <w:basedOn w:val="Normal"/>
    <w:next w:val="Normalaftertitle"/>
    <w:rsid w:val="002155F4"/>
    <w:pPr>
      <w:keepNext/>
      <w:keepLines/>
      <w:spacing w:before="240"/>
      <w:jc w:val="center"/>
    </w:pPr>
    <w:rPr>
      <w:b/>
      <w:sz w:val="28"/>
    </w:rPr>
  </w:style>
  <w:style w:type="character" w:styleId="PageNumber">
    <w:name w:val="page number"/>
    <w:basedOn w:val="DefaultParagraphFont"/>
    <w:rsid w:val="002155F4"/>
  </w:style>
  <w:style w:type="paragraph" w:customStyle="1" w:styleId="RecNoBR">
    <w:name w:val="Rec_No_BR"/>
    <w:basedOn w:val="Normal"/>
    <w:next w:val="Rectitle"/>
    <w:rsid w:val="002155F4"/>
    <w:pPr>
      <w:keepNext/>
      <w:keepLines/>
      <w:spacing w:before="480"/>
      <w:jc w:val="center"/>
    </w:pPr>
    <w:rPr>
      <w:caps/>
      <w:sz w:val="28"/>
    </w:rPr>
  </w:style>
  <w:style w:type="paragraph" w:customStyle="1" w:styleId="Rectitle">
    <w:name w:val="Rec_title"/>
    <w:basedOn w:val="Normal"/>
    <w:next w:val="Normalaftertitle"/>
    <w:rsid w:val="002155F4"/>
    <w:pPr>
      <w:keepNext/>
      <w:keepLines/>
      <w:spacing w:before="360"/>
      <w:jc w:val="center"/>
    </w:pPr>
    <w:rPr>
      <w:b/>
      <w:sz w:val="28"/>
    </w:rPr>
  </w:style>
  <w:style w:type="paragraph" w:customStyle="1" w:styleId="QuestionNoBR">
    <w:name w:val="Question_No_BR"/>
    <w:basedOn w:val="RecNoBR"/>
    <w:next w:val="Questiontitle"/>
    <w:rsid w:val="002155F4"/>
  </w:style>
  <w:style w:type="paragraph" w:customStyle="1" w:styleId="Questiontitle">
    <w:name w:val="Question_title"/>
    <w:basedOn w:val="Rectitle"/>
    <w:next w:val="Questionref"/>
    <w:rsid w:val="002155F4"/>
  </w:style>
  <w:style w:type="paragraph" w:customStyle="1" w:styleId="Questionref">
    <w:name w:val="Question_ref"/>
    <w:basedOn w:val="Recref"/>
    <w:next w:val="Questiondate"/>
    <w:rsid w:val="002155F4"/>
  </w:style>
  <w:style w:type="paragraph" w:customStyle="1" w:styleId="Recref">
    <w:name w:val="Rec_ref"/>
    <w:basedOn w:val="Normal"/>
    <w:next w:val="Recdate"/>
    <w:rsid w:val="002155F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155F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155F4"/>
  </w:style>
  <w:style w:type="character" w:styleId="EndnoteReference">
    <w:name w:val="endnote reference"/>
    <w:basedOn w:val="DefaultParagraphFont"/>
    <w:semiHidden/>
    <w:rsid w:val="002155F4"/>
    <w:rPr>
      <w:vertAlign w:val="superscript"/>
    </w:rPr>
  </w:style>
  <w:style w:type="paragraph" w:customStyle="1" w:styleId="enumlev1">
    <w:name w:val="enumlev1"/>
    <w:basedOn w:val="Normal"/>
    <w:rsid w:val="002155F4"/>
    <w:pPr>
      <w:spacing w:before="80"/>
      <w:ind w:left="794" w:hanging="794"/>
    </w:pPr>
  </w:style>
  <w:style w:type="paragraph" w:customStyle="1" w:styleId="enumlev2">
    <w:name w:val="enumlev2"/>
    <w:basedOn w:val="enumlev1"/>
    <w:rsid w:val="002155F4"/>
    <w:pPr>
      <w:ind w:left="1191" w:hanging="397"/>
    </w:pPr>
  </w:style>
  <w:style w:type="paragraph" w:customStyle="1" w:styleId="enumlev3">
    <w:name w:val="enumlev3"/>
    <w:basedOn w:val="enumlev2"/>
    <w:rsid w:val="002155F4"/>
    <w:pPr>
      <w:ind w:left="1588"/>
    </w:pPr>
  </w:style>
  <w:style w:type="paragraph" w:customStyle="1" w:styleId="Equation">
    <w:name w:val="Equation"/>
    <w:basedOn w:val="Normal"/>
    <w:rsid w:val="002155F4"/>
    <w:pPr>
      <w:tabs>
        <w:tab w:val="clear" w:pos="1191"/>
        <w:tab w:val="clear" w:pos="1588"/>
        <w:tab w:val="clear" w:pos="1985"/>
        <w:tab w:val="center" w:pos="4820"/>
        <w:tab w:val="right" w:pos="9639"/>
      </w:tabs>
    </w:pPr>
  </w:style>
  <w:style w:type="paragraph" w:customStyle="1" w:styleId="Equationlegend">
    <w:name w:val="Equation_legend"/>
    <w:basedOn w:val="Normal"/>
    <w:rsid w:val="002155F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155F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155F4"/>
  </w:style>
  <w:style w:type="paragraph" w:customStyle="1" w:styleId="Reptitle">
    <w:name w:val="Rep_title"/>
    <w:basedOn w:val="Rectitle"/>
    <w:next w:val="Repref"/>
    <w:rsid w:val="002155F4"/>
  </w:style>
  <w:style w:type="paragraph" w:customStyle="1" w:styleId="Repref">
    <w:name w:val="Rep_ref"/>
    <w:basedOn w:val="Recref"/>
    <w:next w:val="Repdate"/>
    <w:rsid w:val="002155F4"/>
  </w:style>
  <w:style w:type="paragraph" w:customStyle="1" w:styleId="Repdate">
    <w:name w:val="Rep_date"/>
    <w:basedOn w:val="Recdate"/>
    <w:next w:val="Normalaftertitle"/>
    <w:rsid w:val="002155F4"/>
  </w:style>
  <w:style w:type="paragraph" w:customStyle="1" w:styleId="ResNoBR">
    <w:name w:val="Res_No_BR"/>
    <w:basedOn w:val="RecNoBR"/>
    <w:next w:val="Restitle"/>
    <w:rsid w:val="002155F4"/>
  </w:style>
  <w:style w:type="paragraph" w:customStyle="1" w:styleId="Restitle">
    <w:name w:val="Res_title"/>
    <w:basedOn w:val="Rectitle"/>
    <w:next w:val="Resref"/>
    <w:rsid w:val="002155F4"/>
  </w:style>
  <w:style w:type="paragraph" w:customStyle="1" w:styleId="Resref">
    <w:name w:val="Res_ref"/>
    <w:basedOn w:val="Recref"/>
    <w:next w:val="Resdate"/>
    <w:rsid w:val="002155F4"/>
  </w:style>
  <w:style w:type="paragraph" w:customStyle="1" w:styleId="Resdate">
    <w:name w:val="Res_date"/>
    <w:basedOn w:val="Recdate"/>
    <w:next w:val="Normalaftertitle"/>
    <w:rsid w:val="002155F4"/>
  </w:style>
  <w:style w:type="paragraph" w:customStyle="1" w:styleId="Section1">
    <w:name w:val="Section_1"/>
    <w:basedOn w:val="Normal"/>
    <w:next w:val="Normal"/>
    <w:rsid w:val="002155F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155F4"/>
    <w:pPr>
      <w:keepLines/>
      <w:spacing w:before="240" w:after="120"/>
      <w:jc w:val="center"/>
    </w:pPr>
  </w:style>
  <w:style w:type="paragraph" w:styleId="Footer">
    <w:name w:val="footer"/>
    <w:basedOn w:val="Normal"/>
    <w:rsid w:val="002155F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155F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155F4"/>
    <w:rPr>
      <w:position w:val="6"/>
      <w:sz w:val="18"/>
    </w:rPr>
  </w:style>
  <w:style w:type="paragraph" w:styleId="FootnoteText">
    <w:name w:val="footnote text"/>
    <w:basedOn w:val="Note"/>
    <w:semiHidden/>
    <w:rsid w:val="002155F4"/>
    <w:pPr>
      <w:keepLines/>
      <w:tabs>
        <w:tab w:val="left" w:pos="255"/>
      </w:tabs>
      <w:ind w:left="255" w:hanging="255"/>
    </w:pPr>
  </w:style>
  <w:style w:type="paragraph" w:customStyle="1" w:styleId="Note">
    <w:name w:val="Note"/>
    <w:basedOn w:val="Normal"/>
    <w:rsid w:val="002155F4"/>
    <w:pPr>
      <w:spacing w:before="80"/>
    </w:pPr>
  </w:style>
  <w:style w:type="paragraph" w:styleId="Header">
    <w:name w:val="header"/>
    <w:aliases w:val="encabezado"/>
    <w:basedOn w:val="Normal"/>
    <w:link w:val="HeaderChar"/>
    <w:uiPriority w:val="99"/>
    <w:rsid w:val="002155F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155F4"/>
    <w:pPr>
      <w:keepNext/>
      <w:spacing w:before="160"/>
    </w:pPr>
    <w:rPr>
      <w:b/>
    </w:rPr>
  </w:style>
  <w:style w:type="paragraph" w:customStyle="1" w:styleId="Headingi">
    <w:name w:val="Heading_i"/>
    <w:basedOn w:val="Normal"/>
    <w:next w:val="Normal"/>
    <w:rsid w:val="002155F4"/>
    <w:pPr>
      <w:keepNext/>
      <w:spacing w:before="160"/>
    </w:pPr>
    <w:rPr>
      <w:i/>
    </w:rPr>
  </w:style>
  <w:style w:type="paragraph" w:styleId="Index1">
    <w:name w:val="index 1"/>
    <w:basedOn w:val="Normal"/>
    <w:next w:val="Normal"/>
    <w:semiHidden/>
    <w:rsid w:val="002155F4"/>
  </w:style>
  <w:style w:type="paragraph" w:styleId="Index2">
    <w:name w:val="index 2"/>
    <w:basedOn w:val="Normal"/>
    <w:next w:val="Normal"/>
    <w:semiHidden/>
    <w:rsid w:val="002155F4"/>
    <w:pPr>
      <w:ind w:left="283"/>
    </w:pPr>
  </w:style>
  <w:style w:type="paragraph" w:styleId="Index3">
    <w:name w:val="index 3"/>
    <w:basedOn w:val="Normal"/>
    <w:next w:val="Normal"/>
    <w:semiHidden/>
    <w:rsid w:val="002155F4"/>
    <w:pPr>
      <w:ind w:left="566"/>
    </w:pPr>
  </w:style>
  <w:style w:type="paragraph" w:customStyle="1" w:styleId="Section2">
    <w:name w:val="Section_2"/>
    <w:basedOn w:val="Normal"/>
    <w:next w:val="Normal"/>
    <w:rsid w:val="002155F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155F4"/>
    <w:pPr>
      <w:keepNext/>
      <w:keepLines/>
      <w:spacing w:before="360" w:after="120"/>
      <w:jc w:val="center"/>
    </w:pPr>
    <w:rPr>
      <w:b/>
    </w:rPr>
  </w:style>
  <w:style w:type="paragraph" w:customStyle="1" w:styleId="Tablehead">
    <w:name w:val="Table_head"/>
    <w:basedOn w:val="Normal"/>
    <w:next w:val="Tabletext"/>
    <w:rsid w:val="002155F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2155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2155F4"/>
    <w:pPr>
      <w:keepNext/>
      <w:spacing w:before="560" w:after="120"/>
      <w:jc w:val="center"/>
    </w:pPr>
    <w:rPr>
      <w:caps/>
    </w:rPr>
  </w:style>
  <w:style w:type="paragraph" w:customStyle="1" w:styleId="TabletitleBR">
    <w:name w:val="Table_title_BR"/>
    <w:basedOn w:val="Normal"/>
    <w:next w:val="Tablehead"/>
    <w:rsid w:val="002155F4"/>
    <w:pPr>
      <w:keepNext/>
      <w:keepLines/>
      <w:spacing w:before="0" w:after="120"/>
      <w:jc w:val="center"/>
    </w:pPr>
    <w:rPr>
      <w:b/>
    </w:rPr>
  </w:style>
  <w:style w:type="paragraph" w:customStyle="1" w:styleId="Infodoc">
    <w:name w:val="Infodoc"/>
    <w:basedOn w:val="Normal"/>
    <w:rsid w:val="002155F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2155F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155F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2155F4"/>
    <w:pPr>
      <w:keepNext/>
      <w:keepLines/>
      <w:spacing w:before="480" w:after="80"/>
      <w:jc w:val="center"/>
    </w:pPr>
    <w:rPr>
      <w:caps/>
      <w:sz w:val="28"/>
    </w:rPr>
  </w:style>
  <w:style w:type="paragraph" w:customStyle="1" w:styleId="Partref">
    <w:name w:val="Part_ref"/>
    <w:basedOn w:val="Normal"/>
    <w:next w:val="Parttitle"/>
    <w:rsid w:val="002155F4"/>
    <w:pPr>
      <w:keepNext/>
      <w:keepLines/>
      <w:spacing w:before="280"/>
      <w:jc w:val="center"/>
    </w:pPr>
  </w:style>
  <w:style w:type="paragraph" w:customStyle="1" w:styleId="Parttitle">
    <w:name w:val="Part_title"/>
    <w:basedOn w:val="Normal"/>
    <w:next w:val="Normalaftertitle"/>
    <w:rsid w:val="002155F4"/>
    <w:pPr>
      <w:keepNext/>
      <w:keepLines/>
      <w:spacing w:before="240" w:after="280"/>
      <w:jc w:val="center"/>
    </w:pPr>
    <w:rPr>
      <w:b/>
      <w:sz w:val="28"/>
    </w:rPr>
  </w:style>
  <w:style w:type="paragraph" w:customStyle="1" w:styleId="RecNo">
    <w:name w:val="Rec_No"/>
    <w:basedOn w:val="Normal"/>
    <w:next w:val="Rectitle"/>
    <w:rsid w:val="002155F4"/>
    <w:pPr>
      <w:keepNext/>
      <w:keepLines/>
      <w:spacing w:before="0"/>
    </w:pPr>
    <w:rPr>
      <w:b/>
      <w:sz w:val="28"/>
    </w:rPr>
  </w:style>
  <w:style w:type="paragraph" w:customStyle="1" w:styleId="QuestionNo">
    <w:name w:val="Question_No"/>
    <w:basedOn w:val="RecNo"/>
    <w:next w:val="Questiontitle"/>
    <w:rsid w:val="002155F4"/>
  </w:style>
  <w:style w:type="character" w:customStyle="1" w:styleId="Recdef">
    <w:name w:val="Rec_def"/>
    <w:basedOn w:val="DefaultParagraphFont"/>
    <w:rsid w:val="002155F4"/>
    <w:rPr>
      <w:b/>
    </w:rPr>
  </w:style>
  <w:style w:type="paragraph" w:customStyle="1" w:styleId="Reftext">
    <w:name w:val="Ref_text"/>
    <w:basedOn w:val="Normal"/>
    <w:rsid w:val="002155F4"/>
    <w:pPr>
      <w:ind w:left="794" w:hanging="794"/>
    </w:pPr>
  </w:style>
  <w:style w:type="paragraph" w:customStyle="1" w:styleId="Reftitle">
    <w:name w:val="Ref_title"/>
    <w:basedOn w:val="Normal"/>
    <w:next w:val="Reftext"/>
    <w:rsid w:val="002155F4"/>
    <w:pPr>
      <w:spacing w:before="480"/>
      <w:jc w:val="center"/>
    </w:pPr>
    <w:rPr>
      <w:b/>
    </w:rPr>
  </w:style>
  <w:style w:type="paragraph" w:customStyle="1" w:styleId="RepNo">
    <w:name w:val="Rep_No"/>
    <w:basedOn w:val="RecNo"/>
    <w:next w:val="Reptitle"/>
    <w:rsid w:val="002155F4"/>
  </w:style>
  <w:style w:type="character" w:customStyle="1" w:styleId="Resdef">
    <w:name w:val="Res_def"/>
    <w:basedOn w:val="DefaultParagraphFont"/>
    <w:rsid w:val="002155F4"/>
    <w:rPr>
      <w:rFonts w:ascii="Times New Roman" w:hAnsi="Times New Roman"/>
      <w:b/>
    </w:rPr>
  </w:style>
  <w:style w:type="paragraph" w:customStyle="1" w:styleId="ResNo">
    <w:name w:val="Res_No"/>
    <w:basedOn w:val="RecNo"/>
    <w:next w:val="Restitle"/>
    <w:rsid w:val="002155F4"/>
  </w:style>
  <w:style w:type="paragraph" w:customStyle="1" w:styleId="SectionNo">
    <w:name w:val="Section_No"/>
    <w:basedOn w:val="Normal"/>
    <w:next w:val="Sectiontitle"/>
    <w:rsid w:val="002155F4"/>
    <w:pPr>
      <w:keepNext/>
      <w:keepLines/>
      <w:spacing w:before="480" w:after="80"/>
      <w:jc w:val="center"/>
    </w:pPr>
    <w:rPr>
      <w:caps/>
      <w:sz w:val="28"/>
    </w:rPr>
  </w:style>
  <w:style w:type="paragraph" w:customStyle="1" w:styleId="Sectiontitle">
    <w:name w:val="Section_title"/>
    <w:basedOn w:val="Normal"/>
    <w:next w:val="Normalaftertitle"/>
    <w:rsid w:val="002155F4"/>
    <w:pPr>
      <w:keepNext/>
      <w:keepLines/>
      <w:spacing w:before="480" w:after="280"/>
      <w:jc w:val="center"/>
    </w:pPr>
    <w:rPr>
      <w:b/>
      <w:sz w:val="28"/>
    </w:rPr>
  </w:style>
  <w:style w:type="paragraph" w:customStyle="1" w:styleId="Source">
    <w:name w:val="Source"/>
    <w:basedOn w:val="Normal"/>
    <w:next w:val="Normalaftertitle"/>
    <w:rsid w:val="002155F4"/>
    <w:pPr>
      <w:spacing w:before="840" w:after="200"/>
      <w:jc w:val="center"/>
    </w:pPr>
    <w:rPr>
      <w:b/>
      <w:sz w:val="28"/>
    </w:rPr>
  </w:style>
  <w:style w:type="paragraph" w:customStyle="1" w:styleId="SpecialFooter">
    <w:name w:val="Special Footer"/>
    <w:basedOn w:val="Footer"/>
    <w:rsid w:val="002155F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155F4"/>
    <w:rPr>
      <w:b/>
      <w:color w:val="auto"/>
    </w:rPr>
  </w:style>
  <w:style w:type="paragraph" w:customStyle="1" w:styleId="Tablelegend">
    <w:name w:val="Table_legend"/>
    <w:basedOn w:val="Normal"/>
    <w:rsid w:val="002155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155F4"/>
    <w:pPr>
      <w:keepNext/>
      <w:spacing w:before="0" w:after="120"/>
      <w:jc w:val="center"/>
    </w:pPr>
  </w:style>
  <w:style w:type="paragraph" w:customStyle="1" w:styleId="Title1">
    <w:name w:val="Title 1"/>
    <w:basedOn w:val="Source"/>
    <w:next w:val="Title2"/>
    <w:rsid w:val="002155F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155F4"/>
  </w:style>
  <w:style w:type="paragraph" w:customStyle="1" w:styleId="Title3">
    <w:name w:val="Title 3"/>
    <w:basedOn w:val="Title2"/>
    <w:next w:val="Title4"/>
    <w:rsid w:val="002155F4"/>
    <w:rPr>
      <w:caps w:val="0"/>
    </w:rPr>
  </w:style>
  <w:style w:type="paragraph" w:customStyle="1" w:styleId="Title4">
    <w:name w:val="Title 4"/>
    <w:basedOn w:val="Title3"/>
    <w:next w:val="Heading1"/>
    <w:rsid w:val="002155F4"/>
    <w:rPr>
      <w:b/>
    </w:rPr>
  </w:style>
  <w:style w:type="paragraph" w:customStyle="1" w:styleId="toc0">
    <w:name w:val="toc 0"/>
    <w:basedOn w:val="Normal"/>
    <w:next w:val="TOC1"/>
    <w:rsid w:val="002155F4"/>
    <w:pPr>
      <w:tabs>
        <w:tab w:val="clear" w:pos="794"/>
        <w:tab w:val="clear" w:pos="1191"/>
        <w:tab w:val="clear" w:pos="1588"/>
        <w:tab w:val="clear" w:pos="1985"/>
        <w:tab w:val="right" w:pos="9639"/>
      </w:tabs>
    </w:pPr>
    <w:rPr>
      <w:b/>
    </w:rPr>
  </w:style>
  <w:style w:type="paragraph" w:styleId="TOC1">
    <w:name w:val="toc 1"/>
    <w:basedOn w:val="Normal"/>
    <w:semiHidden/>
    <w:rsid w:val="002155F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155F4"/>
    <w:pPr>
      <w:spacing w:before="80"/>
      <w:ind w:left="1531" w:hanging="851"/>
    </w:pPr>
  </w:style>
  <w:style w:type="paragraph" w:styleId="TOC3">
    <w:name w:val="toc 3"/>
    <w:basedOn w:val="TOC2"/>
    <w:semiHidden/>
    <w:rsid w:val="002155F4"/>
  </w:style>
  <w:style w:type="paragraph" w:styleId="TOC4">
    <w:name w:val="toc 4"/>
    <w:basedOn w:val="TOC3"/>
    <w:semiHidden/>
    <w:rsid w:val="002155F4"/>
  </w:style>
  <w:style w:type="paragraph" w:styleId="TOC5">
    <w:name w:val="toc 5"/>
    <w:basedOn w:val="TOC4"/>
    <w:semiHidden/>
    <w:rsid w:val="002155F4"/>
  </w:style>
  <w:style w:type="paragraph" w:styleId="TOC6">
    <w:name w:val="toc 6"/>
    <w:basedOn w:val="TOC4"/>
    <w:semiHidden/>
    <w:rsid w:val="002155F4"/>
  </w:style>
  <w:style w:type="paragraph" w:styleId="TOC7">
    <w:name w:val="toc 7"/>
    <w:basedOn w:val="TOC4"/>
    <w:semiHidden/>
    <w:rsid w:val="002155F4"/>
  </w:style>
  <w:style w:type="paragraph" w:styleId="TOC8">
    <w:name w:val="toc 8"/>
    <w:basedOn w:val="TOC4"/>
    <w:semiHidden/>
    <w:rsid w:val="002155F4"/>
  </w:style>
  <w:style w:type="paragraph" w:customStyle="1" w:styleId="FiguretitleBR">
    <w:name w:val="Figure_title_BR"/>
    <w:basedOn w:val="TabletitleBR"/>
    <w:next w:val="Figurewithouttitle"/>
    <w:rsid w:val="002155F4"/>
    <w:pPr>
      <w:keepNext w:val="0"/>
      <w:spacing w:after="480"/>
    </w:pPr>
  </w:style>
  <w:style w:type="paragraph" w:customStyle="1" w:styleId="FigureNoBR">
    <w:name w:val="Figure_No_BR"/>
    <w:basedOn w:val="Normal"/>
    <w:next w:val="FiguretitleBR"/>
    <w:rsid w:val="002155F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A264D9"/>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customStyle="1" w:styleId="BodyTextIndent2Char">
    <w:name w:val="Body Text Indent 2 Char"/>
    <w:basedOn w:val="DefaultParagraphFont"/>
    <w:link w:val="BodyTextIndent2"/>
    <w:rsid w:val="00A264D9"/>
    <w:rPr>
      <w:rFonts w:ascii="Times New Roman" w:hAnsi="Times New Roman"/>
      <w:sz w:val="24"/>
      <w:lang w:val="en-GB" w:eastAsia="en-US"/>
    </w:rPr>
  </w:style>
  <w:style w:type="character" w:styleId="Hyperlink">
    <w:name w:val="Hyperlink"/>
    <w:basedOn w:val="DefaultParagraphFont"/>
    <w:rsid w:val="00EF7EDE"/>
    <w:rPr>
      <w:color w:val="0000FF" w:themeColor="hyperlink"/>
      <w:u w:val="single"/>
    </w:rPr>
  </w:style>
  <w:style w:type="paragraph" w:customStyle="1" w:styleId="TableHead0">
    <w:name w:val="Table_Head"/>
    <w:basedOn w:val="Normal"/>
    <w:next w:val="Normal"/>
    <w:rsid w:val="00FB4149"/>
    <w:pPr>
      <w:tabs>
        <w:tab w:val="clear" w:pos="794"/>
        <w:tab w:val="clear" w:pos="1191"/>
        <w:tab w:val="clear" w:pos="1588"/>
        <w:tab w:val="clear" w:pos="1985"/>
      </w:tabs>
      <w:spacing w:before="80" w:after="80"/>
      <w:jc w:val="center"/>
    </w:pPr>
    <w:rPr>
      <w:b/>
      <w:sz w:val="20"/>
    </w:rPr>
  </w:style>
  <w:style w:type="paragraph" w:customStyle="1" w:styleId="TableText0">
    <w:name w:val="Table_Text"/>
    <w:basedOn w:val="Normal"/>
    <w:rsid w:val="00FB4149"/>
    <w:pPr>
      <w:tabs>
        <w:tab w:val="clear" w:pos="794"/>
        <w:tab w:val="clear" w:pos="1191"/>
        <w:tab w:val="clear" w:pos="1588"/>
        <w:tab w:val="clear" w:pos="1985"/>
      </w:tabs>
      <w:spacing w:before="40" w:after="40"/>
      <w:jc w:val="both"/>
    </w:pPr>
    <w:rPr>
      <w:sz w:val="20"/>
    </w:rPr>
  </w:style>
  <w:style w:type="paragraph" w:customStyle="1" w:styleId="HeaderRegProc">
    <w:name w:val="Header_RegProc"/>
    <w:basedOn w:val="Normal"/>
    <w:rsid w:val="00FB4149"/>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character" w:customStyle="1" w:styleId="HeaderChar">
    <w:name w:val="Header Char"/>
    <w:aliases w:val="encabezado Char"/>
    <w:basedOn w:val="DefaultParagraphFont"/>
    <w:link w:val="Header"/>
    <w:uiPriority w:val="99"/>
    <w:rsid w:val="003168EA"/>
    <w:rPr>
      <w:rFonts w:ascii="Times New Roman" w:hAnsi="Times New Roman"/>
      <w:sz w:val="18"/>
      <w:lang w:val="en-GB" w:eastAsia="en-US"/>
    </w:rPr>
  </w:style>
  <w:style w:type="paragraph" w:styleId="BalloonText">
    <w:name w:val="Balloon Text"/>
    <w:basedOn w:val="Normal"/>
    <w:link w:val="BalloonTextChar"/>
    <w:rsid w:val="001C14DC"/>
    <w:pPr>
      <w:spacing w:before="0"/>
    </w:pPr>
    <w:rPr>
      <w:rFonts w:ascii="Tahoma" w:hAnsi="Tahoma" w:cs="Tahoma"/>
      <w:sz w:val="16"/>
      <w:szCs w:val="16"/>
    </w:rPr>
  </w:style>
  <w:style w:type="character" w:customStyle="1" w:styleId="BalloonTextChar">
    <w:name w:val="Balloon Text Char"/>
    <w:basedOn w:val="DefaultParagraphFont"/>
    <w:link w:val="BalloonText"/>
    <w:rsid w:val="001C14D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OP-2009/zh"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w\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PC_BRcirc.dotm</Template>
  <TotalTime>0</TotalTime>
  <Pages>3</Pages>
  <Words>1001</Words>
  <Characters>522</Characters>
  <Application>Microsoft Office Word</Application>
  <DocSecurity>4</DocSecurity>
  <Lines>20</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    程序规则 的更新  （2009年版）</vt:lpstr>
      <vt:lpstr>    经无线电规则委员会批准</vt:lpstr>
      <vt:lpstr>关于处理代表一批被提及的主管部门 出任一卫星网络通知主管部门的 通知主管部门变更的程序规则</vt:lpstr>
      <vt:lpstr>        1	通知主管部门的变更</vt:lpstr>
    </vt:vector>
  </TitlesOfParts>
  <Company>ITU</Company>
  <LinksUpToDate>false</LinksUpToDate>
  <CharactersWithSpaces>1492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yangw</dc:creator>
  <cp:keywords/>
  <dc:description/>
  <cp:lastModifiedBy>faure</cp:lastModifiedBy>
  <cp:revision>2</cp:revision>
  <cp:lastPrinted>2011-08-11T12:28:00Z</cp:lastPrinted>
  <dcterms:created xsi:type="dcterms:W3CDTF">2011-08-24T06:43:00Z</dcterms:created>
  <dcterms:modified xsi:type="dcterms:W3CDTF">2011-08-24T06:43:00Z</dcterms:modified>
</cp:coreProperties>
</file>