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E802F8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E802F8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E802F8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E802F8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通函</w:t>
            </w:r>
          </w:p>
          <w:p w:rsidR="00E53DCE" w:rsidRPr="00334544" w:rsidRDefault="00C9211E" w:rsidP="00E802F8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</w:t>
            </w:r>
            <w:r w:rsidR="00E802F8">
              <w:rPr>
                <w:b/>
                <w:bCs/>
                <w:szCs w:val="24"/>
                <w:lang w:val="fr-CH"/>
              </w:rPr>
              <w:t>CR</w:t>
            </w:r>
            <w:r>
              <w:rPr>
                <w:rFonts w:hint="eastAsia"/>
                <w:b/>
                <w:bCs/>
                <w:szCs w:val="24"/>
                <w:lang w:val="fr-CH" w:eastAsia="zh-CN"/>
              </w:rPr>
              <w:t>R</w:t>
            </w:r>
            <w:r>
              <w:rPr>
                <w:b/>
                <w:bCs/>
                <w:szCs w:val="24"/>
                <w:lang w:val="fr-CH"/>
              </w:rPr>
              <w:t>/</w:t>
            </w:r>
            <w:r w:rsidR="00E802F8">
              <w:rPr>
                <w:b/>
                <w:bCs/>
                <w:szCs w:val="24"/>
                <w:lang w:val="fr-CH"/>
              </w:rPr>
              <w:t>55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C9211E" w:rsidP="00EE67B3">
            <w:pPr>
              <w:spacing w:before="0"/>
              <w:jc w:val="right"/>
              <w:rPr>
                <w:szCs w:val="24"/>
                <w:lang w:val="en-GB"/>
              </w:rPr>
            </w:pPr>
            <w:r w:rsidRPr="00294CE8">
              <w:rPr>
                <w:rFonts w:eastAsia="SimSun"/>
                <w:szCs w:val="24"/>
                <w:lang w:eastAsia="zh-CN"/>
              </w:rPr>
              <w:t>20</w:t>
            </w:r>
            <w:r>
              <w:rPr>
                <w:rFonts w:eastAsia="SimSun" w:hint="eastAsia"/>
                <w:szCs w:val="24"/>
                <w:lang w:eastAsia="zh-CN"/>
              </w:rPr>
              <w:t>16</w:t>
            </w:r>
            <w:r w:rsidRPr="00294CE8">
              <w:rPr>
                <w:rFonts w:eastAsia="SimSun" w:hint="eastAsia"/>
                <w:szCs w:val="24"/>
                <w:lang w:eastAsia="zh-CN"/>
              </w:rPr>
              <w:t>年</w:t>
            </w:r>
            <w:r w:rsidR="00EE67B3">
              <w:rPr>
                <w:rFonts w:eastAsia="SimSun" w:hint="eastAsia"/>
                <w:szCs w:val="24"/>
                <w:lang w:eastAsia="zh-CN"/>
              </w:rPr>
              <w:t>3</w:t>
            </w:r>
            <w:r w:rsidRPr="00294CE8">
              <w:rPr>
                <w:rFonts w:eastAsia="SimSun" w:hint="eastAsia"/>
                <w:szCs w:val="24"/>
                <w:lang w:eastAsia="zh-CN"/>
              </w:rPr>
              <w:t>月</w:t>
            </w:r>
            <w:r w:rsidR="00EE67B3">
              <w:rPr>
                <w:rFonts w:eastAsia="SimSun" w:hint="eastAsia"/>
                <w:szCs w:val="24"/>
                <w:lang w:eastAsia="zh-CN"/>
              </w:rPr>
              <w:t>7</w:t>
            </w:r>
            <w:r w:rsidRPr="00294CE8">
              <w:rPr>
                <w:rFonts w:eastAsia="SimSun"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E802F8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E802F8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C9211E" w:rsidP="00E802F8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2E0DC8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</w:t>
            </w:r>
            <w:r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各</w:t>
            </w:r>
            <w:r w:rsidRPr="002E0DC8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成员国主管部门</w:t>
            </w:r>
          </w:p>
          <w:p w:rsidR="00E53DCE" w:rsidRPr="00334544" w:rsidRDefault="00E53DCE" w:rsidP="00E802F8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E802F8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E802F8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E802F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334544" w:rsidRDefault="00A31D6D" w:rsidP="00F22F6C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>
              <w:rPr>
                <w:rFonts w:asciiTheme="minorHAnsi" w:hAnsiTheme="minorHAnsi" w:hint="eastAsia"/>
                <w:b/>
                <w:bCs/>
                <w:szCs w:val="24"/>
                <w:lang w:eastAsia="zh-CN"/>
              </w:rPr>
              <w:t>与处理在</w:t>
            </w:r>
            <w:r>
              <w:rPr>
                <w:rFonts w:asciiTheme="minorHAnsi" w:hAnsiTheme="minorHAnsi" w:hint="eastAsia"/>
                <w:b/>
                <w:bCs/>
                <w:szCs w:val="24"/>
                <w:lang w:eastAsia="zh-CN"/>
              </w:rPr>
              <w:t>WRC</w:t>
            </w:r>
            <w:r>
              <w:rPr>
                <w:rFonts w:asciiTheme="minorHAnsi" w:hAnsiTheme="minorHAnsi" w:hint="eastAsia"/>
                <w:b/>
                <w:bCs/>
                <w:szCs w:val="24"/>
                <w:lang w:eastAsia="zh-CN"/>
              </w:rPr>
              <w:t>决定生效之前收到的卫星网络协调资料</w:t>
            </w:r>
            <w:r w:rsidR="00F22F6C">
              <w:rPr>
                <w:rFonts w:asciiTheme="minorHAnsi" w:hAnsiTheme="minorHAnsi" w:hint="eastAsia"/>
                <w:b/>
                <w:bCs/>
                <w:szCs w:val="24"/>
                <w:lang w:eastAsia="zh-CN"/>
              </w:rPr>
              <w:t>或</w:t>
            </w:r>
            <w:r w:rsidR="00F22F6C">
              <w:rPr>
                <w:rFonts w:asciiTheme="minorHAnsi" w:hAnsiTheme="minorHAnsi"/>
                <w:b/>
                <w:bCs/>
                <w:szCs w:val="24"/>
                <w:lang w:eastAsia="zh-CN"/>
              </w:rPr>
              <w:br/>
            </w:r>
            <w:r w:rsidR="00F22F6C">
              <w:rPr>
                <w:rFonts w:asciiTheme="minorHAnsi" w:hAnsiTheme="minorHAnsi" w:hint="eastAsia"/>
                <w:b/>
                <w:bCs/>
                <w:szCs w:val="24"/>
                <w:lang w:eastAsia="zh-CN"/>
              </w:rPr>
              <w:t>通知</w:t>
            </w:r>
            <w:r w:rsidR="00F22F6C">
              <w:rPr>
                <w:rFonts w:asciiTheme="minorHAnsi" w:hAnsiTheme="minorHAnsi"/>
                <w:b/>
                <w:bCs/>
                <w:szCs w:val="24"/>
                <w:lang w:eastAsia="zh-CN"/>
              </w:rPr>
              <w:t>资料</w:t>
            </w:r>
            <w:r>
              <w:rPr>
                <w:rFonts w:asciiTheme="minorHAnsi" w:hAnsiTheme="minorHAnsi" w:hint="eastAsia"/>
                <w:b/>
                <w:bCs/>
                <w:szCs w:val="24"/>
                <w:lang w:eastAsia="zh-CN"/>
              </w:rPr>
              <w:t>有关的《程序规则》草案</w:t>
            </w: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E802F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E802F8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E802F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E802F8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E802F8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2A5DD7" w:rsidRPr="00334544" w:rsidRDefault="002A5DD7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A31D6D" w:rsidRDefault="00A31D6D" w:rsidP="00874916">
      <w:pPr>
        <w:ind w:firstLineChars="200" w:firstLine="480"/>
        <w:jc w:val="left"/>
        <w:rPr>
          <w:lang w:eastAsia="zh-CN"/>
        </w:rPr>
      </w:pPr>
      <w:r>
        <w:rPr>
          <w:rFonts w:hint="eastAsia"/>
          <w:lang w:eastAsia="zh-CN"/>
        </w:rPr>
        <w:t>后附为有关</w:t>
      </w:r>
      <w:r>
        <w:rPr>
          <w:rFonts w:ascii="SimSun" w:eastAsia="SimSun" w:hAnsi="SimSun" w:cs="SimSun" w:hint="eastAsia"/>
          <w:lang w:eastAsia="zh-CN"/>
        </w:rPr>
        <w:t>无线电通信局如何处理自</w:t>
      </w:r>
      <w:r>
        <w:rPr>
          <w:rFonts w:hint="eastAsia"/>
          <w:lang w:eastAsia="zh-CN"/>
        </w:rPr>
        <w:t>某届</w:t>
      </w:r>
      <w:r w:rsidR="00332344">
        <w:rPr>
          <w:rFonts w:hint="eastAsia"/>
          <w:lang w:eastAsia="zh-CN"/>
        </w:rPr>
        <w:t>世界无线电通信大会（</w:t>
      </w:r>
      <w:r>
        <w:rPr>
          <w:rFonts w:hint="eastAsia"/>
          <w:lang w:eastAsia="zh-CN"/>
        </w:rPr>
        <w:t>WRC</w:t>
      </w:r>
      <w:r w:rsidR="00332344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结束之后的第一天起，但在</w:t>
      </w:r>
      <w:r>
        <w:rPr>
          <w:lang w:eastAsia="zh-CN"/>
        </w:rPr>
        <w:t>WRC</w:t>
      </w:r>
      <w:r>
        <w:rPr>
          <w:rFonts w:ascii="SimSun" w:eastAsia="SimSun" w:hAnsi="SimSun" w:cs="SimSun" w:hint="eastAsia"/>
          <w:lang w:eastAsia="zh-CN"/>
        </w:rPr>
        <w:t>新频率划分或更新后的频率划分生效之前根据《无线电规则》第</w:t>
      </w:r>
      <w:r>
        <w:rPr>
          <w:rFonts w:hint="eastAsia"/>
          <w:lang w:eastAsia="zh-CN"/>
        </w:rPr>
        <w:t>9</w:t>
      </w:r>
      <w:r>
        <w:rPr>
          <w:rFonts w:ascii="SimSun" w:eastAsia="SimSun" w:hAnsi="SimSun" w:cs="SimSun" w:hint="eastAsia"/>
          <w:lang w:eastAsia="zh-CN"/>
        </w:rPr>
        <w:t>条提交的协调资料或根据第</w:t>
      </w:r>
      <w:r>
        <w:rPr>
          <w:rFonts w:hint="eastAsia"/>
          <w:lang w:eastAsia="zh-CN"/>
        </w:rPr>
        <w:t>11</w:t>
      </w:r>
      <w:r>
        <w:rPr>
          <w:rFonts w:ascii="SimSun" w:eastAsia="SimSun" w:hAnsi="SimSun" w:cs="SimSun" w:hint="eastAsia"/>
          <w:lang w:eastAsia="zh-CN"/>
        </w:rPr>
        <w:t>条提交的通知资料的</w:t>
      </w:r>
      <w:r w:rsidRPr="00294CE8">
        <w:rPr>
          <w:rFonts w:hint="eastAsia"/>
          <w:szCs w:val="24"/>
          <w:lang w:eastAsia="zh-CN"/>
        </w:rPr>
        <w:t>《程序规则》</w:t>
      </w:r>
      <w:r>
        <w:rPr>
          <w:rFonts w:hint="eastAsia"/>
          <w:szCs w:val="24"/>
          <w:lang w:eastAsia="zh-CN"/>
        </w:rPr>
        <w:t>草案。</w:t>
      </w:r>
    </w:p>
    <w:p w:rsidR="00C9211E" w:rsidRPr="00294CE8" w:rsidRDefault="00A31D6D" w:rsidP="00A31D6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该</w:t>
      </w:r>
      <w:r w:rsidRPr="00294CE8">
        <w:rPr>
          <w:rFonts w:hint="eastAsia"/>
          <w:szCs w:val="24"/>
          <w:lang w:eastAsia="zh-CN"/>
        </w:rPr>
        <w:t>《程序规则》</w:t>
      </w:r>
      <w:r>
        <w:rPr>
          <w:rFonts w:hint="eastAsia"/>
          <w:szCs w:val="24"/>
          <w:lang w:eastAsia="zh-CN"/>
        </w:rPr>
        <w:t>草案系根据无线电规则委员会</w:t>
      </w:r>
      <w:r w:rsidR="00332344" w:rsidRPr="007E2C07">
        <w:rPr>
          <w:rFonts w:hint="eastAsia"/>
          <w:szCs w:val="24"/>
          <w:lang w:eastAsia="zh-CN"/>
        </w:rPr>
        <w:t>（</w:t>
      </w:r>
      <w:r w:rsidR="00332344" w:rsidRPr="007E2C07">
        <w:rPr>
          <w:rFonts w:hint="eastAsia"/>
          <w:szCs w:val="24"/>
          <w:lang w:eastAsia="zh-CN"/>
        </w:rPr>
        <w:t>RRB</w:t>
      </w:r>
      <w:r w:rsidR="00332344" w:rsidRPr="007E2C07">
        <w:rPr>
          <w:rFonts w:hint="eastAsia"/>
          <w:szCs w:val="24"/>
          <w:lang w:eastAsia="zh-CN"/>
        </w:rPr>
        <w:t>）</w:t>
      </w:r>
      <w:r>
        <w:rPr>
          <w:rFonts w:hint="eastAsia"/>
          <w:szCs w:val="24"/>
          <w:lang w:eastAsia="zh-CN"/>
        </w:rPr>
        <w:t>第</w:t>
      </w:r>
      <w:r>
        <w:rPr>
          <w:rFonts w:hint="eastAsia"/>
          <w:szCs w:val="24"/>
          <w:lang w:eastAsia="zh-CN"/>
        </w:rPr>
        <w:t>71</w:t>
      </w:r>
      <w:r>
        <w:rPr>
          <w:rFonts w:hint="eastAsia"/>
          <w:szCs w:val="24"/>
          <w:lang w:eastAsia="zh-CN"/>
        </w:rPr>
        <w:t>次会议期间委员会的指示而制定</w:t>
      </w:r>
      <w:r w:rsidR="001E117E">
        <w:rPr>
          <w:rFonts w:hint="eastAsia"/>
          <w:szCs w:val="24"/>
          <w:lang w:eastAsia="zh-CN"/>
        </w:rPr>
        <w:t>（参见</w:t>
      </w:r>
      <w:hyperlink r:id="rId8" w:history="1">
        <w:r w:rsidR="001E117E" w:rsidRPr="002F1C4F">
          <w:rPr>
            <w:rStyle w:val="Hyperlink"/>
            <w:szCs w:val="24"/>
            <w:lang w:eastAsia="zh-CN"/>
          </w:rPr>
          <w:t>RRB16-1/21</w:t>
        </w:r>
      </w:hyperlink>
      <w:r w:rsidR="001E117E">
        <w:rPr>
          <w:rFonts w:hint="eastAsia"/>
          <w:szCs w:val="24"/>
          <w:lang w:eastAsia="zh-CN"/>
        </w:rPr>
        <w:t>号文件）</w:t>
      </w:r>
      <w:r>
        <w:rPr>
          <w:rFonts w:hint="eastAsia"/>
          <w:szCs w:val="24"/>
          <w:lang w:eastAsia="zh-CN"/>
        </w:rPr>
        <w:t>。</w:t>
      </w:r>
    </w:p>
    <w:p w:rsidR="00D631CE" w:rsidRPr="00334544" w:rsidRDefault="00A31D6D" w:rsidP="00332344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7E2C07">
        <w:rPr>
          <w:rFonts w:hint="eastAsia"/>
          <w:szCs w:val="24"/>
          <w:lang w:eastAsia="zh-CN"/>
        </w:rPr>
        <w:t>按照《无线电规则》第</w:t>
      </w:r>
      <w:r w:rsidRPr="007E2C07">
        <w:rPr>
          <w:b/>
          <w:bCs/>
          <w:szCs w:val="24"/>
          <w:lang w:eastAsia="zh-CN"/>
        </w:rPr>
        <w:t>13.17</w:t>
      </w:r>
      <w:r w:rsidRPr="007E2C07">
        <w:rPr>
          <w:rFonts w:hint="eastAsia"/>
          <w:szCs w:val="24"/>
          <w:lang w:eastAsia="zh-CN"/>
        </w:rPr>
        <w:t>款的要求，上述程序规则草案将先征集主管部门的意见，之后再按照</w:t>
      </w:r>
      <w:r w:rsidRPr="007E2C07">
        <w:rPr>
          <w:rFonts w:hint="eastAsia"/>
          <w:b/>
          <w:bCs/>
          <w:szCs w:val="24"/>
          <w:lang w:eastAsia="zh-CN"/>
        </w:rPr>
        <w:t>第</w:t>
      </w:r>
      <w:r w:rsidRPr="007E2C07">
        <w:rPr>
          <w:b/>
          <w:bCs/>
          <w:szCs w:val="24"/>
          <w:lang w:eastAsia="zh-CN"/>
        </w:rPr>
        <w:t>13.14</w:t>
      </w:r>
      <w:r w:rsidRPr="007E2C07">
        <w:rPr>
          <w:rFonts w:hint="eastAsia"/>
          <w:szCs w:val="24"/>
          <w:lang w:eastAsia="zh-CN"/>
        </w:rPr>
        <w:t>款的要求提交无线电规则委员会审议。按照《无线电规则》第</w:t>
      </w:r>
      <w:r w:rsidRPr="007E2C07">
        <w:rPr>
          <w:b/>
          <w:bCs/>
          <w:szCs w:val="24"/>
          <w:lang w:eastAsia="zh-CN"/>
        </w:rPr>
        <w:t>13.12A</w:t>
      </w:r>
      <w:r w:rsidRPr="007E2C07">
        <w:rPr>
          <w:szCs w:val="24"/>
          <w:lang w:eastAsia="zh-CN"/>
        </w:rPr>
        <w:t xml:space="preserve"> d)</w:t>
      </w:r>
      <w:r w:rsidRPr="007E2C07">
        <w:rPr>
          <w:rFonts w:hint="eastAsia"/>
          <w:szCs w:val="24"/>
          <w:lang w:eastAsia="zh-CN"/>
        </w:rPr>
        <w:t>款的规定，请在</w:t>
      </w:r>
      <w:r w:rsidRPr="00344E2C">
        <w:rPr>
          <w:rFonts w:hint="eastAsia"/>
          <w:b/>
          <w:bCs/>
          <w:szCs w:val="24"/>
          <w:lang w:eastAsia="zh-CN"/>
        </w:rPr>
        <w:t>2016</w:t>
      </w:r>
      <w:r w:rsidRPr="00344E2C">
        <w:rPr>
          <w:rFonts w:hint="eastAsia"/>
          <w:b/>
          <w:bCs/>
          <w:szCs w:val="24"/>
          <w:lang w:eastAsia="zh-CN"/>
        </w:rPr>
        <w:t>年</w:t>
      </w:r>
      <w:r>
        <w:rPr>
          <w:rFonts w:hint="eastAsia"/>
          <w:b/>
          <w:bCs/>
          <w:szCs w:val="24"/>
          <w:lang w:eastAsia="zh-CN"/>
        </w:rPr>
        <w:t>4</w:t>
      </w:r>
      <w:r w:rsidRPr="00344E2C">
        <w:rPr>
          <w:rFonts w:hint="eastAsia"/>
          <w:b/>
          <w:bCs/>
          <w:szCs w:val="24"/>
          <w:lang w:eastAsia="zh-CN"/>
        </w:rPr>
        <w:t>月</w:t>
      </w:r>
      <w:r>
        <w:rPr>
          <w:rFonts w:hint="eastAsia"/>
          <w:b/>
          <w:bCs/>
          <w:szCs w:val="24"/>
          <w:lang w:eastAsia="zh-CN"/>
        </w:rPr>
        <w:t>18</w:t>
      </w:r>
      <w:r w:rsidRPr="00344E2C">
        <w:rPr>
          <w:rFonts w:hint="eastAsia"/>
          <w:b/>
          <w:bCs/>
          <w:szCs w:val="24"/>
          <w:lang w:eastAsia="zh-CN"/>
        </w:rPr>
        <w:t>日</w:t>
      </w:r>
      <w:r w:rsidRPr="007E2C07">
        <w:rPr>
          <w:rFonts w:hint="eastAsia"/>
          <w:szCs w:val="24"/>
          <w:lang w:eastAsia="zh-CN"/>
        </w:rPr>
        <w:t>之前将贵主管部门的意见送达无线电通信局，以便在计划于</w:t>
      </w:r>
      <w:r w:rsidRPr="007E2C07">
        <w:rPr>
          <w:rFonts w:hint="eastAsia"/>
          <w:szCs w:val="24"/>
          <w:lang w:eastAsia="zh-CN"/>
        </w:rPr>
        <w:t>2016</w:t>
      </w:r>
      <w:r w:rsidRPr="007E2C07">
        <w:rPr>
          <w:rFonts w:hint="eastAsia"/>
          <w:szCs w:val="24"/>
          <w:lang w:eastAsia="zh-CN"/>
        </w:rPr>
        <w:t>年</w:t>
      </w:r>
      <w:r>
        <w:rPr>
          <w:rFonts w:hint="eastAsia"/>
          <w:szCs w:val="24"/>
          <w:lang w:eastAsia="zh-CN"/>
        </w:rPr>
        <w:t>5</w:t>
      </w:r>
      <w:r w:rsidRPr="007E2C07">
        <w:rPr>
          <w:rFonts w:hint="eastAsia"/>
          <w:szCs w:val="24"/>
          <w:lang w:eastAsia="zh-CN"/>
        </w:rPr>
        <w:t>月</w:t>
      </w:r>
      <w:r w:rsidRPr="007E2C07">
        <w:rPr>
          <w:rFonts w:hint="eastAsia"/>
          <w:szCs w:val="24"/>
          <w:lang w:eastAsia="zh-CN"/>
        </w:rPr>
        <w:t>1</w:t>
      </w:r>
      <w:r w:rsidR="002E729B">
        <w:rPr>
          <w:rFonts w:hint="eastAsia"/>
          <w:szCs w:val="24"/>
          <w:lang w:eastAsia="zh-CN"/>
        </w:rPr>
        <w:t>6</w:t>
      </w:r>
      <w:r w:rsidRPr="007E2C07">
        <w:rPr>
          <w:rFonts w:hint="eastAsia"/>
          <w:szCs w:val="24"/>
          <w:lang w:eastAsia="zh-CN"/>
        </w:rPr>
        <w:t>-</w:t>
      </w:r>
      <w:r w:rsidR="002E729B">
        <w:rPr>
          <w:rFonts w:hint="eastAsia"/>
          <w:szCs w:val="24"/>
          <w:lang w:eastAsia="zh-CN"/>
        </w:rPr>
        <w:t>20</w:t>
      </w:r>
      <w:r w:rsidRPr="007E2C07">
        <w:rPr>
          <w:rFonts w:hint="eastAsia"/>
          <w:szCs w:val="24"/>
          <w:lang w:eastAsia="zh-CN"/>
        </w:rPr>
        <w:t>日召开的无线电规则委员会第</w:t>
      </w:r>
      <w:r w:rsidRPr="007E2C07">
        <w:rPr>
          <w:rFonts w:hint="eastAsia"/>
          <w:szCs w:val="24"/>
          <w:lang w:eastAsia="zh-CN"/>
        </w:rPr>
        <w:t>7</w:t>
      </w:r>
      <w:r w:rsidR="002E729B">
        <w:rPr>
          <w:rFonts w:hint="eastAsia"/>
          <w:szCs w:val="24"/>
          <w:lang w:eastAsia="zh-CN"/>
        </w:rPr>
        <w:t>2</w:t>
      </w:r>
      <w:r w:rsidRPr="007E2C07">
        <w:rPr>
          <w:rFonts w:hint="eastAsia"/>
          <w:szCs w:val="24"/>
          <w:lang w:eastAsia="zh-CN"/>
        </w:rPr>
        <w:t>次会议上进行审议。意见请通过电子邮件</w:t>
      </w:r>
      <w:hyperlink r:id="rId9" w:history="1">
        <w:r w:rsidRPr="003D3732">
          <w:rPr>
            <w:color w:val="0000FF"/>
            <w:szCs w:val="24"/>
            <w:u w:val="single"/>
            <w:lang w:eastAsia="zh-CN"/>
          </w:rPr>
          <w:t>brmail@itu.int</w:t>
        </w:r>
      </w:hyperlink>
      <w:r w:rsidRPr="007E2C07">
        <w:rPr>
          <w:rFonts w:hint="eastAsia"/>
          <w:szCs w:val="24"/>
          <w:lang w:eastAsia="zh-CN"/>
        </w:rPr>
        <w:t>或传真号码</w:t>
      </w:r>
      <w:r>
        <w:rPr>
          <w:szCs w:val="24"/>
          <w:lang w:eastAsia="zh-CN"/>
        </w:rPr>
        <w:t>+41 22 730 5785</w:t>
      </w:r>
      <w:r>
        <w:rPr>
          <w:rFonts w:hint="eastAsia"/>
          <w:szCs w:val="24"/>
          <w:lang w:eastAsia="zh-CN"/>
        </w:rPr>
        <w:t>发送。</w:t>
      </w:r>
    </w:p>
    <w:p w:rsidR="00031E64" w:rsidRDefault="009C6A12" w:rsidP="00FF2B4C">
      <w:pPr>
        <w:spacing w:before="96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="00E53DCE" w:rsidRPr="00F22F6C">
        <w:rPr>
          <w:rFonts w:asciiTheme="majorEastAsia" w:eastAsiaTheme="majorEastAsia" w:hAnsiTheme="majorEastAsia"/>
          <w:szCs w:val="24"/>
          <w:lang w:eastAsia="zh-CN"/>
        </w:rPr>
        <w:br/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弗朗索瓦</w:t>
      </w:r>
      <w:r w:rsidRPr="00334544">
        <w:rPr>
          <w:rFonts w:asciiTheme="majorEastAsia" w:eastAsiaTheme="majorEastAsia" w:hAnsiTheme="majorEastAsia"/>
          <w:szCs w:val="24"/>
          <w:lang w:eastAsia="zh-CN"/>
        </w:rPr>
        <w:t>•</w:t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朗西</w:t>
      </w:r>
    </w:p>
    <w:p w:rsidR="00B41B22" w:rsidRPr="00FF37A3" w:rsidRDefault="00B41B22" w:rsidP="00C64E21">
      <w:pPr>
        <w:spacing w:before="720" w:line="240" w:lineRule="auto"/>
        <w:rPr>
          <w:szCs w:val="24"/>
          <w:lang w:eastAsia="zh-CN"/>
        </w:rPr>
      </w:pPr>
      <w:r w:rsidRPr="00F717C1">
        <w:rPr>
          <w:rFonts w:hint="eastAsia"/>
          <w:b/>
          <w:bCs/>
          <w:lang w:eastAsia="zh-CN"/>
        </w:rPr>
        <w:t>附件：</w:t>
      </w:r>
      <w:r w:rsidR="002E729B">
        <w:rPr>
          <w:rFonts w:hint="eastAsia"/>
          <w:b/>
          <w:bCs/>
          <w:lang w:eastAsia="zh-CN"/>
        </w:rPr>
        <w:t>1</w:t>
      </w:r>
      <w:r w:rsidR="002E729B">
        <w:rPr>
          <w:rFonts w:hint="eastAsia"/>
          <w:b/>
          <w:bCs/>
          <w:lang w:eastAsia="zh-CN"/>
        </w:rPr>
        <w:t>件</w:t>
      </w:r>
    </w:p>
    <w:p w:rsidR="00B41B22" w:rsidRPr="00F205F2" w:rsidRDefault="00B41B22" w:rsidP="00C64E21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1200" w:line="240" w:lineRule="auto"/>
        <w:rPr>
          <w:bCs/>
          <w:sz w:val="18"/>
          <w:szCs w:val="18"/>
          <w:u w:val="single"/>
          <w:lang w:eastAsia="zh-CN"/>
        </w:rPr>
      </w:pPr>
      <w:bookmarkStart w:id="0" w:name="ddistribution"/>
      <w:bookmarkEnd w:id="0"/>
      <w:r w:rsidRPr="00F205F2">
        <w:rPr>
          <w:rFonts w:hint="eastAsia"/>
          <w:bCs/>
          <w:sz w:val="18"/>
          <w:szCs w:val="18"/>
          <w:u w:val="single"/>
          <w:lang w:eastAsia="zh-CN"/>
        </w:rPr>
        <w:t>分发：</w:t>
      </w:r>
    </w:p>
    <w:p w:rsidR="00B41B22" w:rsidRPr="00294CE8" w:rsidRDefault="00B41B22" w:rsidP="00B41B22">
      <w:pPr>
        <w:pStyle w:val="enumlev1"/>
        <w:numPr>
          <w:ilvl w:val="0"/>
          <w:numId w:val="3"/>
        </w:numPr>
        <w:tabs>
          <w:tab w:val="clear" w:pos="794"/>
        </w:tabs>
        <w:spacing w:before="120" w:line="240" w:lineRule="auto"/>
        <w:ind w:left="420"/>
        <w:jc w:val="left"/>
        <w:rPr>
          <w:sz w:val="16"/>
          <w:szCs w:val="16"/>
          <w:lang w:eastAsia="zh-CN"/>
        </w:rPr>
      </w:pPr>
      <w:r w:rsidRPr="00294CE8">
        <w:rPr>
          <w:rFonts w:hint="eastAsia"/>
          <w:sz w:val="16"/>
          <w:szCs w:val="16"/>
          <w:lang w:eastAsia="zh-CN"/>
        </w:rPr>
        <w:lastRenderedPageBreak/>
        <w:t>国际电联</w:t>
      </w:r>
      <w:r>
        <w:rPr>
          <w:rFonts w:hint="eastAsia"/>
          <w:sz w:val="16"/>
          <w:szCs w:val="16"/>
          <w:lang w:eastAsia="zh-CN"/>
        </w:rPr>
        <w:t>各</w:t>
      </w:r>
      <w:r w:rsidRPr="00294CE8">
        <w:rPr>
          <w:rFonts w:hint="eastAsia"/>
          <w:sz w:val="16"/>
          <w:szCs w:val="16"/>
          <w:lang w:eastAsia="zh-CN"/>
        </w:rPr>
        <w:t>成员国主管部门</w:t>
      </w:r>
    </w:p>
    <w:p w:rsidR="00B41B22" w:rsidRPr="00294CE8" w:rsidRDefault="00B41B22" w:rsidP="00B41B22">
      <w:pPr>
        <w:pStyle w:val="enumlev1"/>
        <w:numPr>
          <w:ilvl w:val="0"/>
          <w:numId w:val="3"/>
        </w:numPr>
        <w:tabs>
          <w:tab w:val="clear" w:pos="794"/>
        </w:tabs>
        <w:spacing w:before="0" w:line="240" w:lineRule="auto"/>
        <w:jc w:val="left"/>
        <w:rPr>
          <w:sz w:val="16"/>
          <w:szCs w:val="16"/>
          <w:lang w:eastAsia="zh-CN"/>
        </w:rPr>
      </w:pPr>
      <w:r w:rsidRPr="00294CE8">
        <w:rPr>
          <w:rFonts w:hint="eastAsia"/>
          <w:sz w:val="16"/>
          <w:szCs w:val="16"/>
          <w:lang w:eastAsia="zh-CN"/>
        </w:rPr>
        <w:t>无线电规则委员会委员</w:t>
      </w:r>
    </w:p>
    <w:p w:rsidR="002E729B" w:rsidRPr="00C64E21" w:rsidRDefault="002E729B" w:rsidP="00C64E21">
      <w:pPr>
        <w:pStyle w:val="AnnexNotitle0"/>
        <w:rPr>
          <w:rFonts w:eastAsiaTheme="minorEastAsia"/>
          <w:b w:val="0"/>
          <w:bCs/>
          <w:lang w:eastAsia="zh-CN"/>
        </w:rPr>
      </w:pPr>
      <w:r w:rsidRPr="00C64E21">
        <w:rPr>
          <w:rFonts w:eastAsiaTheme="minorEastAsia" w:hint="eastAsia"/>
          <w:b w:val="0"/>
          <w:bCs/>
          <w:lang w:eastAsia="zh-CN"/>
        </w:rPr>
        <w:t>附件</w:t>
      </w:r>
    </w:p>
    <w:p w:rsidR="002E729B" w:rsidRPr="00C64E21" w:rsidRDefault="00EE67B3" w:rsidP="00C64E21">
      <w:pPr>
        <w:pStyle w:val="AnnexNotitle0"/>
        <w:rPr>
          <w:rFonts w:eastAsiaTheme="minorEastAsia"/>
          <w:b w:val="0"/>
          <w:bCs/>
          <w:lang w:eastAsia="zh-CN"/>
        </w:rPr>
      </w:pPr>
      <w:r>
        <w:rPr>
          <w:rFonts w:eastAsiaTheme="minorEastAsia" w:hint="eastAsia"/>
          <w:lang w:val="en-US" w:eastAsia="zh-CN"/>
        </w:rPr>
        <w:t>有关</w:t>
      </w:r>
      <w:r w:rsidR="002E729B" w:rsidRPr="00C64E21">
        <w:rPr>
          <w:rFonts w:eastAsiaTheme="minorEastAsia" w:hint="eastAsia"/>
          <w:lang w:val="en-US" w:eastAsia="zh-CN"/>
        </w:rPr>
        <w:t>无线电通信局如何处理自某届</w:t>
      </w:r>
      <w:r w:rsidR="002E729B" w:rsidRPr="00C64E21">
        <w:rPr>
          <w:rFonts w:eastAsiaTheme="minorEastAsia" w:hint="eastAsia"/>
          <w:lang w:val="en-US" w:eastAsia="zh-CN"/>
        </w:rPr>
        <w:t>WRC</w:t>
      </w:r>
      <w:r w:rsidR="002E729B" w:rsidRPr="00C64E21">
        <w:rPr>
          <w:rFonts w:eastAsiaTheme="minorEastAsia" w:hint="eastAsia"/>
          <w:lang w:val="en-US" w:eastAsia="zh-CN"/>
        </w:rPr>
        <w:t>结束之后的第一天起，</w:t>
      </w:r>
      <w:r w:rsidR="00C64E21">
        <w:rPr>
          <w:rFonts w:eastAsiaTheme="minorEastAsia"/>
          <w:lang w:val="en-US" w:eastAsia="zh-CN"/>
        </w:rPr>
        <w:br/>
      </w:r>
      <w:r w:rsidR="002E729B" w:rsidRPr="00C64E21">
        <w:rPr>
          <w:rFonts w:eastAsiaTheme="minorEastAsia" w:hint="eastAsia"/>
          <w:lang w:val="en-US" w:eastAsia="zh-CN"/>
        </w:rPr>
        <w:t>但在</w:t>
      </w:r>
      <w:r w:rsidR="002E729B" w:rsidRPr="00C64E21">
        <w:rPr>
          <w:rFonts w:eastAsiaTheme="minorEastAsia"/>
          <w:lang w:val="en-US" w:eastAsia="zh-CN"/>
        </w:rPr>
        <w:t>WRC</w:t>
      </w:r>
      <w:r w:rsidR="002E729B" w:rsidRPr="00C64E21">
        <w:rPr>
          <w:rFonts w:eastAsiaTheme="minorEastAsia" w:hint="eastAsia"/>
          <w:lang w:val="en-US" w:eastAsia="zh-CN"/>
        </w:rPr>
        <w:t>新频率划分或更新后的频率划分生效之前</w:t>
      </w:r>
      <w:r w:rsidR="00C64E21">
        <w:rPr>
          <w:rFonts w:eastAsiaTheme="minorEastAsia"/>
          <w:lang w:val="en-US" w:eastAsia="zh-CN"/>
        </w:rPr>
        <w:br/>
      </w:r>
      <w:r w:rsidR="002E729B" w:rsidRPr="00C64E21">
        <w:rPr>
          <w:rFonts w:eastAsiaTheme="minorEastAsia" w:hint="eastAsia"/>
          <w:lang w:val="en-US" w:eastAsia="zh-CN"/>
        </w:rPr>
        <w:t>根据《无线电规则》第</w:t>
      </w:r>
      <w:r w:rsidR="002E729B" w:rsidRPr="00C64E21">
        <w:rPr>
          <w:rFonts w:eastAsiaTheme="minorEastAsia" w:hint="eastAsia"/>
          <w:lang w:val="en-US" w:eastAsia="zh-CN"/>
        </w:rPr>
        <w:t>9</w:t>
      </w:r>
      <w:r w:rsidR="002E729B" w:rsidRPr="00C64E21">
        <w:rPr>
          <w:rFonts w:eastAsiaTheme="minorEastAsia" w:hint="eastAsia"/>
          <w:lang w:val="en-US" w:eastAsia="zh-CN"/>
        </w:rPr>
        <w:t>条提交的协调资料或</w:t>
      </w:r>
      <w:r w:rsidR="002E729B" w:rsidRPr="00C64E21">
        <w:rPr>
          <w:rFonts w:eastAsiaTheme="minorEastAsia"/>
          <w:lang w:val="en-US" w:eastAsia="zh-CN"/>
        </w:rPr>
        <w:br/>
      </w:r>
      <w:r w:rsidR="002E729B" w:rsidRPr="00C64E21">
        <w:rPr>
          <w:rFonts w:eastAsiaTheme="minorEastAsia" w:hint="eastAsia"/>
          <w:lang w:val="en-US" w:eastAsia="zh-CN"/>
        </w:rPr>
        <w:t>根据第</w:t>
      </w:r>
      <w:r w:rsidR="002E729B" w:rsidRPr="00C64E21">
        <w:rPr>
          <w:rFonts w:eastAsiaTheme="minorEastAsia" w:hint="eastAsia"/>
          <w:lang w:val="en-US" w:eastAsia="zh-CN"/>
        </w:rPr>
        <w:t>11</w:t>
      </w:r>
      <w:r w:rsidR="002E729B" w:rsidRPr="00C64E21">
        <w:rPr>
          <w:rFonts w:eastAsiaTheme="minorEastAsia" w:hint="eastAsia"/>
          <w:lang w:val="en-US" w:eastAsia="zh-CN"/>
        </w:rPr>
        <w:t>条提交的通知资料</w:t>
      </w:r>
      <w:r>
        <w:rPr>
          <w:rFonts w:eastAsiaTheme="minorEastAsia" w:hint="eastAsia"/>
          <w:lang w:val="en-US" w:eastAsia="zh-CN"/>
        </w:rPr>
        <w:t>的规则</w:t>
      </w:r>
    </w:p>
    <w:p w:rsidR="002E729B" w:rsidRDefault="002E729B" w:rsidP="002E729B">
      <w:pPr>
        <w:tabs>
          <w:tab w:val="left" w:pos="720"/>
        </w:tabs>
        <w:rPr>
          <w:lang w:eastAsia="zh-CN"/>
        </w:rPr>
      </w:pPr>
    </w:p>
    <w:p w:rsidR="002E729B" w:rsidRDefault="002E729B" w:rsidP="00C64E21">
      <w:pPr>
        <w:tabs>
          <w:tab w:val="left" w:pos="720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对于包含</w:t>
      </w:r>
      <w:r w:rsidR="002B250E">
        <w:rPr>
          <w:rFonts w:hint="eastAsia"/>
          <w:lang w:eastAsia="zh-CN"/>
        </w:rPr>
        <w:t>某届</w:t>
      </w:r>
      <w:r>
        <w:rPr>
          <w:rFonts w:hint="eastAsia"/>
          <w:lang w:eastAsia="zh-CN"/>
        </w:rPr>
        <w:t>WRC</w:t>
      </w:r>
      <w:r>
        <w:rPr>
          <w:rFonts w:hint="eastAsia"/>
          <w:lang w:eastAsia="zh-CN"/>
        </w:rPr>
        <w:t>所通过的新划分或更新后的划分</w:t>
      </w:r>
      <w:r w:rsidR="00C64E21">
        <w:rPr>
          <w:rFonts w:hint="eastAsia"/>
          <w:lang w:eastAsia="zh-CN"/>
        </w:rPr>
        <w:t>的</w:t>
      </w:r>
      <w:r w:rsidR="00C64E21">
        <w:rPr>
          <w:lang w:eastAsia="zh-CN"/>
        </w:rPr>
        <w:t>频率指配</w:t>
      </w:r>
      <w:r>
        <w:rPr>
          <w:rFonts w:hint="eastAsia"/>
          <w:lang w:eastAsia="zh-CN"/>
        </w:rPr>
        <w:t>且无线电通信局在</w:t>
      </w:r>
      <w:r w:rsidR="002B250E">
        <w:rPr>
          <w:rFonts w:hint="eastAsia"/>
          <w:lang w:eastAsia="zh-CN"/>
        </w:rPr>
        <w:t>大会第一天之后</w:t>
      </w:r>
      <w:r>
        <w:rPr>
          <w:rFonts w:hint="eastAsia"/>
          <w:lang w:eastAsia="zh-CN"/>
        </w:rPr>
        <w:t>收到的协调资料或通知资料，频率指配是否符合《频率划分表》</w:t>
      </w:r>
      <w:r w:rsidR="002B250E">
        <w:rPr>
          <w:rFonts w:hint="eastAsia"/>
          <w:lang w:eastAsia="zh-CN"/>
        </w:rPr>
        <w:t>酌情</w:t>
      </w:r>
      <w:r>
        <w:rPr>
          <w:rFonts w:hint="eastAsia"/>
          <w:lang w:eastAsia="zh-CN"/>
        </w:rPr>
        <w:t>通过按照第</w:t>
      </w:r>
      <w:r w:rsidRPr="00EF5114">
        <w:rPr>
          <w:b/>
          <w:bCs/>
          <w:lang w:eastAsia="zh-CN"/>
        </w:rPr>
        <w:t>9.35</w:t>
      </w:r>
      <w:r>
        <w:rPr>
          <w:rFonts w:hint="eastAsia"/>
          <w:lang w:eastAsia="zh-CN"/>
        </w:rPr>
        <w:t>款（涉及到是否符合第</w:t>
      </w:r>
      <w:r w:rsidRPr="00EF5114">
        <w:rPr>
          <w:rFonts w:hint="eastAsia"/>
          <w:b/>
          <w:bCs/>
          <w:lang w:eastAsia="zh-CN"/>
        </w:rPr>
        <w:t>11.31</w:t>
      </w:r>
      <w:r>
        <w:rPr>
          <w:rFonts w:hint="eastAsia"/>
          <w:lang w:eastAsia="zh-CN"/>
        </w:rPr>
        <w:t>款）或第</w:t>
      </w:r>
      <w:r w:rsidRPr="00EF5114">
        <w:rPr>
          <w:rFonts w:hint="eastAsia"/>
          <w:b/>
          <w:bCs/>
          <w:lang w:eastAsia="zh-CN"/>
        </w:rPr>
        <w:t>11.31</w:t>
      </w:r>
      <w:r>
        <w:rPr>
          <w:rFonts w:hint="eastAsia"/>
          <w:lang w:eastAsia="zh-CN"/>
        </w:rPr>
        <w:t>款进行的审查予以考虑，</w:t>
      </w:r>
      <w:r w:rsidR="002B250E">
        <w:rPr>
          <w:rFonts w:hint="eastAsia"/>
          <w:lang w:eastAsia="zh-CN"/>
        </w:rPr>
        <w:t>且</w:t>
      </w:r>
      <w:r>
        <w:rPr>
          <w:rFonts w:hint="eastAsia"/>
          <w:lang w:eastAsia="zh-CN"/>
        </w:rPr>
        <w:t>无线电通信局</w:t>
      </w:r>
      <w:r w:rsidR="002B250E">
        <w:rPr>
          <w:rFonts w:hint="eastAsia"/>
          <w:lang w:eastAsia="zh-CN"/>
        </w:rPr>
        <w:t>的审查结论将反映</w:t>
      </w:r>
      <w:r>
        <w:rPr>
          <w:rFonts w:hint="eastAsia"/>
          <w:lang w:eastAsia="zh-CN"/>
        </w:rPr>
        <w:t>该</w:t>
      </w:r>
      <w:r w:rsidR="002B250E">
        <w:rPr>
          <w:rFonts w:hint="eastAsia"/>
          <w:lang w:eastAsia="zh-CN"/>
        </w:rPr>
        <w:t>频率</w:t>
      </w:r>
      <w:r>
        <w:rPr>
          <w:rFonts w:hint="eastAsia"/>
          <w:lang w:eastAsia="zh-CN"/>
        </w:rPr>
        <w:t>指配是否符合划分</w:t>
      </w:r>
      <w:r w:rsidR="002B250E">
        <w:rPr>
          <w:rFonts w:hint="eastAsia"/>
          <w:lang w:eastAsia="zh-CN"/>
        </w:rPr>
        <w:t>表</w:t>
      </w:r>
      <w:r>
        <w:rPr>
          <w:rFonts w:hint="eastAsia"/>
          <w:lang w:eastAsia="zh-CN"/>
        </w:rPr>
        <w:t>的地位</w:t>
      </w:r>
      <w:r w:rsidR="002B250E">
        <w:rPr>
          <w:rFonts w:hint="eastAsia"/>
          <w:lang w:eastAsia="zh-CN"/>
        </w:rPr>
        <w:t>。委员会决定，须根据相关协调资料或通知资料的接收日期以及频率指配的投入</w:t>
      </w:r>
      <w:r w:rsidR="00C64E21">
        <w:rPr>
          <w:rFonts w:hint="eastAsia"/>
          <w:lang w:eastAsia="zh-CN"/>
        </w:rPr>
        <w:t>类型</w:t>
      </w:r>
      <w:r w:rsidR="00C64E21">
        <w:rPr>
          <w:lang w:eastAsia="zh-CN"/>
        </w:rPr>
        <w:t>的</w:t>
      </w:r>
      <w:r w:rsidR="002B250E">
        <w:rPr>
          <w:rFonts w:hint="eastAsia"/>
          <w:lang w:eastAsia="zh-CN"/>
        </w:rPr>
        <w:t>使用日期</w:t>
      </w:r>
      <w:r w:rsidR="00C64E21">
        <w:rPr>
          <w:rFonts w:hint="eastAsia"/>
          <w:lang w:eastAsia="zh-CN"/>
        </w:rPr>
        <w:t>形成</w:t>
      </w:r>
      <w:r w:rsidR="002B250E">
        <w:rPr>
          <w:rFonts w:hint="eastAsia"/>
          <w:lang w:eastAsia="zh-CN"/>
        </w:rPr>
        <w:t>以下第</w:t>
      </w:r>
      <w:r w:rsidR="002B250E" w:rsidRPr="002B250E">
        <w:rPr>
          <w:rFonts w:hint="eastAsia"/>
          <w:b/>
          <w:bCs/>
          <w:lang w:eastAsia="zh-CN"/>
        </w:rPr>
        <w:t>11.31</w:t>
      </w:r>
      <w:r w:rsidR="002B250E">
        <w:rPr>
          <w:rFonts w:hint="eastAsia"/>
          <w:lang w:eastAsia="zh-CN"/>
        </w:rPr>
        <w:t>款审查结论：</w:t>
      </w:r>
    </w:p>
    <w:p w:rsidR="002E729B" w:rsidRPr="00EF5114" w:rsidRDefault="002E729B" w:rsidP="002B250E">
      <w:pPr>
        <w:pStyle w:val="enumlev1"/>
        <w:rPr>
          <w:lang w:eastAsia="zh-CN"/>
        </w:rPr>
      </w:pPr>
      <w:r w:rsidRPr="00EF5114">
        <w:rPr>
          <w:lang w:eastAsia="zh-CN"/>
        </w:rPr>
        <w:t>a)</w:t>
      </w:r>
      <w:r w:rsidRPr="00EF5114">
        <w:rPr>
          <w:lang w:eastAsia="zh-CN"/>
        </w:rPr>
        <w:tab/>
      </w:r>
      <w:r w:rsidRPr="00EF5114">
        <w:rPr>
          <w:rFonts w:eastAsia="SimSun" w:hint="eastAsia"/>
          <w:lang w:eastAsia="zh-CN"/>
        </w:rPr>
        <w:t>如果在无线电通信局收到协调或通知资料时，相关</w:t>
      </w:r>
      <w:r w:rsidR="002B250E">
        <w:rPr>
          <w:rFonts w:eastAsia="SimSun" w:hint="eastAsia"/>
          <w:lang w:eastAsia="zh-CN"/>
        </w:rPr>
        <w:t>频率</w:t>
      </w:r>
      <w:r w:rsidRPr="00EF5114">
        <w:rPr>
          <w:rFonts w:eastAsia="SimSun" w:hint="eastAsia"/>
          <w:lang w:eastAsia="zh-CN"/>
        </w:rPr>
        <w:t>划分仍然有效，则审查结果合格；</w:t>
      </w:r>
    </w:p>
    <w:p w:rsidR="002E729B" w:rsidRPr="00EF5114" w:rsidRDefault="002E729B" w:rsidP="002B250E">
      <w:pPr>
        <w:pStyle w:val="enumlev1"/>
        <w:rPr>
          <w:lang w:eastAsia="zh-CN"/>
        </w:rPr>
      </w:pPr>
      <w:r w:rsidRPr="00EF5114">
        <w:rPr>
          <w:lang w:eastAsia="zh-CN"/>
        </w:rPr>
        <w:t>b)</w:t>
      </w:r>
      <w:r w:rsidRPr="00EF5114">
        <w:rPr>
          <w:lang w:eastAsia="zh-CN"/>
        </w:rPr>
        <w:tab/>
      </w:r>
      <w:r w:rsidRPr="00EF5114">
        <w:rPr>
          <w:rFonts w:eastAsia="SimSun" w:hint="eastAsia"/>
          <w:lang w:eastAsia="zh-CN"/>
        </w:rPr>
        <w:t>如果在无线电通信局收到协调或通知资料时</w:t>
      </w:r>
      <w:r w:rsidRPr="00EF5114">
        <w:rPr>
          <w:rFonts w:ascii="SimSun" w:eastAsia="SimSun" w:hAnsi="SimSun" w:cs="SimSun" w:hint="eastAsia"/>
          <w:lang w:eastAsia="zh-CN"/>
        </w:rPr>
        <w:t>，</w:t>
      </w:r>
      <w:r w:rsidR="002B250E">
        <w:rPr>
          <w:rFonts w:ascii="SimSun" w:eastAsia="SimSun" w:hAnsi="SimSun" w:cs="SimSun" w:hint="eastAsia"/>
          <w:lang w:eastAsia="zh-CN"/>
        </w:rPr>
        <w:t>大会尚未通过</w:t>
      </w:r>
      <w:r w:rsidRPr="00EF5114">
        <w:rPr>
          <w:rFonts w:ascii="SimSun" w:eastAsia="SimSun" w:hAnsi="SimSun" w:cs="SimSun" w:hint="eastAsia"/>
          <w:lang w:eastAsia="zh-CN"/>
        </w:rPr>
        <w:t>相关</w:t>
      </w:r>
      <w:r w:rsidR="002B250E">
        <w:rPr>
          <w:rFonts w:ascii="SimSun" w:eastAsia="SimSun" w:hAnsi="SimSun" w:cs="SimSun" w:hint="eastAsia"/>
          <w:lang w:eastAsia="zh-CN"/>
        </w:rPr>
        <w:t>频率</w:t>
      </w:r>
      <w:r w:rsidRPr="00EF5114">
        <w:rPr>
          <w:rFonts w:ascii="SimSun" w:eastAsia="SimSun" w:hAnsi="SimSun" w:cs="SimSun" w:hint="eastAsia"/>
          <w:lang w:eastAsia="zh-CN"/>
        </w:rPr>
        <w:t>划分</w:t>
      </w:r>
      <w:r w:rsidRPr="00EF5114">
        <w:rPr>
          <w:rFonts w:hint="eastAsia"/>
          <w:lang w:eastAsia="zh-CN"/>
        </w:rPr>
        <w:t>，</w:t>
      </w:r>
      <w:r w:rsidRPr="00EF5114">
        <w:rPr>
          <w:rFonts w:ascii="SimSun" w:eastAsia="SimSun" w:hAnsi="SimSun" w:cs="SimSun" w:hint="eastAsia"/>
          <w:lang w:eastAsia="zh-CN"/>
        </w:rPr>
        <w:t>则审查结论不合格；</w:t>
      </w:r>
    </w:p>
    <w:p w:rsidR="002E729B" w:rsidRDefault="002E729B" w:rsidP="00C64E21">
      <w:pPr>
        <w:pStyle w:val="enumlev1"/>
        <w:rPr>
          <w:rFonts w:eastAsia="SimSun"/>
          <w:lang w:eastAsia="zh-CN"/>
        </w:rPr>
      </w:pPr>
      <w:r w:rsidRPr="00EF5114">
        <w:rPr>
          <w:lang w:eastAsia="zh-CN"/>
        </w:rPr>
        <w:t>c)</w:t>
      </w:r>
      <w:r w:rsidRPr="00EF5114">
        <w:rPr>
          <w:lang w:eastAsia="zh-CN"/>
        </w:rPr>
        <w:tab/>
      </w:r>
      <w:r w:rsidRPr="00EF5114">
        <w:rPr>
          <w:rFonts w:ascii="SimSun" w:eastAsia="SimSun" w:hAnsi="SimSun" w:cs="SimSun" w:hint="eastAsia"/>
          <w:lang w:eastAsia="zh-CN"/>
        </w:rPr>
        <w:t>如果在无线电通信局收到协调或通知资料时，</w:t>
      </w:r>
      <w:r w:rsidR="002B250E">
        <w:rPr>
          <w:rFonts w:ascii="SimSun" w:eastAsia="SimSun" w:hAnsi="SimSun" w:cs="SimSun" w:hint="eastAsia"/>
          <w:lang w:eastAsia="zh-CN"/>
        </w:rPr>
        <w:t>大会已通过</w:t>
      </w:r>
      <w:r w:rsidR="002B250E" w:rsidRPr="00EF5114">
        <w:rPr>
          <w:rFonts w:ascii="SimSun" w:eastAsia="SimSun" w:hAnsi="SimSun" w:cs="SimSun" w:hint="eastAsia"/>
          <w:lang w:eastAsia="zh-CN"/>
        </w:rPr>
        <w:t>相关</w:t>
      </w:r>
      <w:r w:rsidR="002B250E">
        <w:rPr>
          <w:rFonts w:ascii="SimSun" w:eastAsia="SimSun" w:hAnsi="SimSun" w:cs="SimSun" w:hint="eastAsia"/>
          <w:lang w:eastAsia="zh-CN"/>
        </w:rPr>
        <w:t>频率</w:t>
      </w:r>
      <w:r w:rsidR="002B250E" w:rsidRPr="00EF5114">
        <w:rPr>
          <w:rFonts w:ascii="SimSun" w:eastAsia="SimSun" w:hAnsi="SimSun" w:cs="SimSun" w:hint="eastAsia"/>
          <w:lang w:eastAsia="zh-CN"/>
        </w:rPr>
        <w:t>划分</w:t>
      </w:r>
      <w:r w:rsidRPr="00EF5114">
        <w:rPr>
          <w:rFonts w:eastAsia="SimSun" w:hint="eastAsia"/>
          <w:lang w:eastAsia="zh-CN"/>
        </w:rPr>
        <w:t>但尚未生效</w:t>
      </w:r>
      <w:r w:rsidR="00480A75">
        <w:rPr>
          <w:rFonts w:eastAsia="SimSun" w:hint="eastAsia"/>
          <w:lang w:eastAsia="zh-CN"/>
        </w:rPr>
        <w:t>，则审查结论为“有条件的合格”。</w:t>
      </w:r>
      <w:r w:rsidRPr="00EF5114">
        <w:rPr>
          <w:rFonts w:ascii="SimSun" w:eastAsia="SimSun" w:hAnsi="SimSun" w:cs="SimSun" w:hint="eastAsia"/>
          <w:lang w:eastAsia="zh-CN"/>
        </w:rPr>
        <w:t>这一结论将允许需经过第</w:t>
      </w:r>
      <w:r>
        <w:rPr>
          <w:lang w:eastAsia="zh-CN"/>
        </w:rPr>
        <w:t>9</w:t>
      </w:r>
      <w:r w:rsidRPr="00EF5114">
        <w:rPr>
          <w:rFonts w:ascii="SimSun" w:eastAsia="SimSun" w:hAnsi="SimSun" w:cs="SimSun" w:hint="eastAsia"/>
          <w:lang w:eastAsia="zh-CN"/>
        </w:rPr>
        <w:t>条第</w:t>
      </w:r>
      <w:r w:rsidRPr="00EF5114">
        <w:rPr>
          <w:lang w:eastAsia="zh-CN"/>
        </w:rPr>
        <w:t>II</w:t>
      </w:r>
      <w:r w:rsidRPr="00EF5114">
        <w:rPr>
          <w:rFonts w:ascii="SimSun" w:eastAsia="SimSun" w:hAnsi="SimSun" w:cs="SimSun" w:hint="eastAsia"/>
          <w:lang w:eastAsia="zh-CN"/>
        </w:rPr>
        <w:t>节协调程序的网络协调其指配并在适用第</w:t>
      </w:r>
      <w:r w:rsidRPr="00EF5114">
        <w:rPr>
          <w:b/>
          <w:bCs/>
          <w:lang w:eastAsia="zh-CN"/>
        </w:rPr>
        <w:t>9.27</w:t>
      </w:r>
      <w:r w:rsidRPr="00EF5114">
        <w:rPr>
          <w:rFonts w:ascii="SimSun" w:eastAsia="SimSun" w:hAnsi="SimSun" w:cs="SimSun" w:hint="eastAsia"/>
          <w:lang w:eastAsia="zh-CN"/>
        </w:rPr>
        <w:t>款的过程中被考虑在内，且无需经过第</w:t>
      </w:r>
      <w:r w:rsidRPr="00EF5114">
        <w:rPr>
          <w:lang w:eastAsia="zh-CN"/>
        </w:rPr>
        <w:t>9</w:t>
      </w:r>
      <w:r w:rsidRPr="00EF5114">
        <w:rPr>
          <w:rFonts w:ascii="SimSun" w:eastAsia="SimSun" w:hAnsi="SimSun" w:cs="SimSun" w:hint="eastAsia"/>
          <w:lang w:eastAsia="zh-CN"/>
        </w:rPr>
        <w:t>条第</w:t>
      </w:r>
      <w:r w:rsidRPr="00EF5114">
        <w:rPr>
          <w:lang w:eastAsia="zh-CN"/>
        </w:rPr>
        <w:t>II</w:t>
      </w:r>
      <w:r w:rsidRPr="00EF5114">
        <w:rPr>
          <w:rFonts w:ascii="SimSun" w:eastAsia="SimSun" w:hAnsi="SimSun" w:cs="SimSun" w:hint="eastAsia"/>
          <w:lang w:eastAsia="zh-CN"/>
        </w:rPr>
        <w:t>节协调程序的网络</w:t>
      </w:r>
      <w:r w:rsidR="00C64E21">
        <w:rPr>
          <w:rFonts w:ascii="SimSun" w:eastAsia="SimSun" w:hAnsi="SimSun" w:cs="SimSun" w:hint="eastAsia"/>
          <w:lang w:eastAsia="zh-CN"/>
        </w:rPr>
        <w:t>也可</w:t>
      </w:r>
      <w:r w:rsidRPr="00EF5114">
        <w:rPr>
          <w:rFonts w:ascii="SimSun" w:eastAsia="SimSun" w:hAnsi="SimSun" w:cs="SimSun" w:hint="eastAsia"/>
          <w:lang w:eastAsia="zh-CN"/>
        </w:rPr>
        <w:t>按照第</w:t>
      </w:r>
      <w:r w:rsidRPr="00EF5114">
        <w:rPr>
          <w:b/>
          <w:bCs/>
          <w:lang w:eastAsia="zh-CN"/>
        </w:rPr>
        <w:t>11.36</w:t>
      </w:r>
      <w:r w:rsidRPr="00EF5114">
        <w:rPr>
          <w:rFonts w:ascii="SimSun" w:eastAsia="SimSun" w:hAnsi="SimSun" w:cs="SimSun" w:hint="eastAsia"/>
          <w:lang w:eastAsia="zh-CN"/>
        </w:rPr>
        <w:t>款进行处理。</w:t>
      </w:r>
      <w:r w:rsidR="00480A75">
        <w:rPr>
          <w:rFonts w:ascii="SimSun" w:eastAsia="SimSun" w:hAnsi="SimSun" w:cs="SimSun" w:hint="eastAsia"/>
          <w:lang w:eastAsia="zh-CN"/>
        </w:rPr>
        <w:t>在频率划分生效之后且经过确认，频率指配的投入使用日期确实在相关频率划分生效日期之后，</w:t>
      </w:r>
      <w:r w:rsidR="00480A75">
        <w:rPr>
          <w:rFonts w:eastAsia="SimSun" w:hint="eastAsia"/>
          <w:lang w:eastAsia="zh-CN"/>
        </w:rPr>
        <w:t>“有条件的合格”审查结论将变为合格。否则，审查结论将为不合格。</w:t>
      </w:r>
    </w:p>
    <w:p w:rsidR="00480A75" w:rsidRPr="00C64E21" w:rsidRDefault="00480A75" w:rsidP="00C64E21">
      <w:pPr>
        <w:ind w:firstLineChars="200" w:firstLine="480"/>
        <w:rPr>
          <w:lang w:eastAsia="zh-CN"/>
        </w:rPr>
      </w:pPr>
      <w:r w:rsidRPr="00C64E21">
        <w:rPr>
          <w:rFonts w:hint="eastAsia"/>
          <w:lang w:eastAsia="zh-CN"/>
        </w:rPr>
        <w:t>除以上所述审查是否符合频率划分</w:t>
      </w:r>
      <w:r w:rsidR="00C64E21" w:rsidRPr="00C64E21">
        <w:rPr>
          <w:rFonts w:hint="eastAsia"/>
          <w:lang w:eastAsia="zh-CN"/>
        </w:rPr>
        <w:t>外</w:t>
      </w:r>
      <w:r w:rsidRPr="00C64E21">
        <w:rPr>
          <w:rFonts w:hint="eastAsia"/>
          <w:lang w:eastAsia="zh-CN"/>
        </w:rPr>
        <w:t>，须采用</w:t>
      </w:r>
      <w:r w:rsidRPr="00C64E21">
        <w:rPr>
          <w:rFonts w:hint="eastAsia"/>
          <w:lang w:eastAsia="zh-CN"/>
        </w:rPr>
        <w:t>WRC</w:t>
      </w:r>
      <w:r w:rsidRPr="00C64E21">
        <w:rPr>
          <w:rFonts w:hint="eastAsia"/>
          <w:lang w:eastAsia="zh-CN"/>
        </w:rPr>
        <w:t>通过的、在划分生效之时适用于新的或更新后的频率划分的条件（如功率限值、协调标准等），根据第</w:t>
      </w:r>
      <w:r w:rsidRPr="00C64E21">
        <w:rPr>
          <w:rFonts w:hint="eastAsia"/>
          <w:lang w:eastAsia="zh-CN"/>
        </w:rPr>
        <w:t>9.36</w:t>
      </w:r>
      <w:r w:rsidRPr="00C64E21">
        <w:rPr>
          <w:rFonts w:hint="eastAsia"/>
          <w:lang w:eastAsia="zh-CN"/>
        </w:rPr>
        <w:t>款对相关协调资料或通知资料进行审查</w:t>
      </w:r>
      <w:r w:rsidR="00DD0523" w:rsidRPr="00C64E21">
        <w:rPr>
          <w:rFonts w:hint="eastAsia"/>
          <w:lang w:eastAsia="zh-CN"/>
        </w:rPr>
        <w:t>并审查是否符合第</w:t>
      </w:r>
      <w:r w:rsidR="00DD0523" w:rsidRPr="00C64E21">
        <w:rPr>
          <w:rFonts w:hint="eastAsia"/>
          <w:lang w:eastAsia="zh-CN"/>
        </w:rPr>
        <w:t>11.31</w:t>
      </w:r>
      <w:r w:rsidR="00DD0523" w:rsidRPr="00C64E21">
        <w:rPr>
          <w:rFonts w:hint="eastAsia"/>
          <w:lang w:eastAsia="zh-CN"/>
        </w:rPr>
        <w:t>或</w:t>
      </w:r>
      <w:r w:rsidR="00DD0523" w:rsidRPr="00C64E21">
        <w:rPr>
          <w:rFonts w:hint="eastAsia"/>
          <w:lang w:eastAsia="zh-CN"/>
        </w:rPr>
        <w:t>11.32</w:t>
      </w:r>
      <w:r w:rsidR="00DD0523" w:rsidRPr="00C64E21">
        <w:rPr>
          <w:rFonts w:hint="eastAsia"/>
          <w:lang w:eastAsia="zh-CN"/>
        </w:rPr>
        <w:t>款。</w:t>
      </w:r>
    </w:p>
    <w:p w:rsidR="00DD0523" w:rsidRPr="00C64E21" w:rsidRDefault="00DD0523" w:rsidP="00C64E21">
      <w:pPr>
        <w:spacing w:after="120"/>
        <w:rPr>
          <w:rFonts w:eastAsia="STKaiti"/>
          <w:iCs/>
          <w:szCs w:val="24"/>
          <w:lang w:eastAsia="zh-CN"/>
        </w:rPr>
      </w:pPr>
      <w:r w:rsidRPr="00C64E21">
        <w:rPr>
          <w:rFonts w:eastAsia="STKaiti" w:hint="eastAsia"/>
          <w:b/>
          <w:bCs/>
          <w:iCs/>
          <w:szCs w:val="24"/>
          <w:lang w:eastAsia="zh-CN"/>
        </w:rPr>
        <w:lastRenderedPageBreak/>
        <w:t>理由：</w:t>
      </w:r>
      <w:r w:rsidRPr="00C64E21">
        <w:rPr>
          <w:rFonts w:eastAsia="STKaiti" w:hint="eastAsia"/>
          <w:iCs/>
          <w:szCs w:val="24"/>
          <w:lang w:eastAsia="zh-CN"/>
        </w:rPr>
        <w:t>委员会在第</w:t>
      </w:r>
      <w:r w:rsidRPr="00C64E21">
        <w:rPr>
          <w:rFonts w:eastAsia="STKaiti" w:hint="eastAsia"/>
          <w:iCs/>
          <w:szCs w:val="24"/>
          <w:lang w:eastAsia="zh-CN"/>
        </w:rPr>
        <w:t>71</w:t>
      </w:r>
      <w:r w:rsidRPr="00C64E21">
        <w:rPr>
          <w:rFonts w:eastAsia="STKaiti" w:hint="eastAsia"/>
          <w:iCs/>
          <w:szCs w:val="24"/>
          <w:lang w:eastAsia="zh-CN"/>
        </w:rPr>
        <w:t>次会议上决定责成无线电通信局，在</w:t>
      </w:r>
      <w:r w:rsidRPr="00C64E21">
        <w:rPr>
          <w:rFonts w:eastAsia="STKaiti" w:cstheme="majorBidi"/>
          <w:iCs/>
          <w:color w:val="000000"/>
          <w:szCs w:val="24"/>
          <w:lang w:eastAsia="zh-CN"/>
        </w:rPr>
        <w:t>RRB16-1/4</w:t>
      </w:r>
      <w:r w:rsidRPr="00C64E21">
        <w:rPr>
          <w:rFonts w:eastAsia="STKaiti" w:cstheme="majorBidi" w:hint="eastAsia"/>
          <w:iCs/>
          <w:color w:val="000000"/>
          <w:szCs w:val="24"/>
          <w:lang w:eastAsia="zh-CN"/>
        </w:rPr>
        <w:t>号文件附件</w:t>
      </w:r>
      <w:r w:rsidRPr="00C64E21">
        <w:rPr>
          <w:rFonts w:eastAsia="STKaiti" w:cstheme="majorBidi" w:hint="eastAsia"/>
          <w:iCs/>
          <w:color w:val="000000"/>
          <w:szCs w:val="24"/>
          <w:lang w:eastAsia="zh-CN"/>
        </w:rPr>
        <w:t>1</w:t>
      </w:r>
      <w:r w:rsidRPr="00C64E21">
        <w:rPr>
          <w:rFonts w:eastAsia="STKaiti" w:cstheme="majorBidi" w:hint="eastAsia"/>
          <w:iCs/>
          <w:color w:val="000000"/>
          <w:szCs w:val="24"/>
          <w:lang w:eastAsia="zh-CN"/>
        </w:rPr>
        <w:t>所述现行做法的基础上，</w:t>
      </w:r>
      <w:r w:rsidRPr="00C64E21">
        <w:rPr>
          <w:rFonts w:eastAsia="STKaiti" w:hint="eastAsia"/>
          <w:iCs/>
          <w:szCs w:val="24"/>
          <w:lang w:eastAsia="zh-CN"/>
        </w:rPr>
        <w:t>就</w:t>
      </w:r>
      <w:r w:rsidRPr="00C64E21">
        <w:rPr>
          <w:rFonts w:eastAsia="STKaiti"/>
          <w:iCs/>
          <w:szCs w:val="24"/>
          <w:lang w:eastAsia="zh-CN"/>
        </w:rPr>
        <w:t>WRC</w:t>
      </w:r>
      <w:r w:rsidRPr="00C64E21">
        <w:rPr>
          <w:rFonts w:eastAsia="STKaiti"/>
          <w:iCs/>
          <w:szCs w:val="24"/>
          <w:lang w:eastAsia="zh-CN"/>
        </w:rPr>
        <w:t>通过一项决定后</w:t>
      </w:r>
      <w:r w:rsidRPr="00C64E21">
        <w:rPr>
          <w:rFonts w:eastAsia="STKaiti" w:hint="eastAsia"/>
          <w:iCs/>
          <w:szCs w:val="24"/>
          <w:lang w:eastAsia="zh-CN"/>
        </w:rPr>
        <w:t>，</w:t>
      </w:r>
      <w:r w:rsidRPr="00C64E21">
        <w:rPr>
          <w:rFonts w:eastAsia="STKaiti"/>
          <w:iCs/>
          <w:szCs w:val="24"/>
          <w:lang w:eastAsia="zh-CN"/>
        </w:rPr>
        <w:t>在频率划分生效日期</w:t>
      </w:r>
      <w:r w:rsidRPr="00C64E21">
        <w:rPr>
          <w:rFonts w:eastAsia="STKaiti" w:hint="eastAsia"/>
          <w:iCs/>
          <w:szCs w:val="24"/>
          <w:lang w:eastAsia="zh-CN"/>
        </w:rPr>
        <w:t>之</w:t>
      </w:r>
      <w:r w:rsidRPr="00C64E21">
        <w:rPr>
          <w:rFonts w:eastAsia="STKaiti"/>
          <w:iCs/>
          <w:szCs w:val="24"/>
          <w:lang w:eastAsia="zh-CN"/>
        </w:rPr>
        <w:t>前向无线电通信局提交申报</w:t>
      </w:r>
      <w:r w:rsidRPr="00C64E21">
        <w:rPr>
          <w:rFonts w:eastAsia="STKaiti" w:hint="eastAsia"/>
          <w:iCs/>
          <w:szCs w:val="24"/>
          <w:lang w:eastAsia="zh-CN"/>
        </w:rPr>
        <w:t>资料可否</w:t>
      </w:r>
      <w:r w:rsidRPr="00C64E21">
        <w:rPr>
          <w:rFonts w:eastAsia="STKaiti"/>
          <w:iCs/>
          <w:szCs w:val="24"/>
          <w:lang w:eastAsia="zh-CN"/>
        </w:rPr>
        <w:t>受理</w:t>
      </w:r>
      <w:r w:rsidRPr="00C64E21">
        <w:rPr>
          <w:rFonts w:eastAsia="STKaiti" w:hint="eastAsia"/>
          <w:iCs/>
          <w:szCs w:val="24"/>
          <w:lang w:eastAsia="zh-CN"/>
        </w:rPr>
        <w:t>问题</w:t>
      </w:r>
      <w:r w:rsidRPr="00C64E21">
        <w:rPr>
          <w:rFonts w:eastAsia="STKaiti"/>
          <w:iCs/>
          <w:szCs w:val="24"/>
          <w:lang w:eastAsia="zh-CN"/>
        </w:rPr>
        <w:t>制定一条</w:t>
      </w:r>
      <w:r w:rsidRPr="00C64E21">
        <w:rPr>
          <w:rFonts w:eastAsia="STKaiti" w:hint="eastAsia"/>
          <w:iCs/>
          <w:szCs w:val="24"/>
          <w:lang w:eastAsia="zh-CN"/>
        </w:rPr>
        <w:t>新</w:t>
      </w:r>
      <w:r w:rsidRPr="00C64E21">
        <w:rPr>
          <w:rFonts w:eastAsia="STKaiti"/>
          <w:iCs/>
          <w:szCs w:val="24"/>
          <w:lang w:eastAsia="zh-CN"/>
        </w:rPr>
        <w:t>的</w:t>
      </w:r>
      <w:r w:rsidRPr="00C64E21">
        <w:rPr>
          <w:rFonts w:eastAsia="STKaiti" w:hint="eastAsia"/>
          <w:iCs/>
          <w:szCs w:val="24"/>
          <w:lang w:eastAsia="zh-CN"/>
        </w:rPr>
        <w:t>程序规则</w:t>
      </w:r>
      <w:r w:rsidRPr="00C64E21">
        <w:rPr>
          <w:rFonts w:eastAsia="STKaiti"/>
          <w:iCs/>
          <w:szCs w:val="24"/>
          <w:lang w:eastAsia="zh-CN"/>
        </w:rPr>
        <w:t>草案</w:t>
      </w:r>
      <w:r w:rsidRPr="00C64E21">
        <w:rPr>
          <w:rFonts w:eastAsia="STKaiti" w:hint="eastAsia"/>
          <w:iCs/>
          <w:szCs w:val="24"/>
          <w:lang w:eastAsia="zh-CN"/>
        </w:rPr>
        <w:t>，供委员会第</w:t>
      </w:r>
      <w:r w:rsidRPr="00C64E21">
        <w:rPr>
          <w:rFonts w:eastAsia="STKaiti" w:hint="eastAsia"/>
          <w:iCs/>
          <w:szCs w:val="24"/>
          <w:lang w:eastAsia="zh-CN"/>
        </w:rPr>
        <w:t>72</w:t>
      </w:r>
      <w:r w:rsidRPr="00C64E21">
        <w:rPr>
          <w:rFonts w:eastAsia="STKaiti" w:hint="eastAsia"/>
          <w:iCs/>
          <w:szCs w:val="24"/>
          <w:lang w:eastAsia="zh-CN"/>
        </w:rPr>
        <w:t>次会议审议通过。</w:t>
      </w:r>
    </w:p>
    <w:p w:rsidR="00EE67B3" w:rsidRDefault="00DD0523" w:rsidP="00EE67B3">
      <w:pPr>
        <w:pStyle w:val="Heading8"/>
        <w:keepNext w:val="0"/>
        <w:keepLines w:val="0"/>
        <w:overflowPunct/>
        <w:autoSpaceDE/>
        <w:autoSpaceDN/>
        <w:adjustRightInd/>
        <w:spacing w:before="120" w:line="240" w:lineRule="auto"/>
        <w:ind w:left="0" w:firstLineChars="200" w:firstLine="480"/>
        <w:jc w:val="left"/>
        <w:textAlignment w:val="auto"/>
        <w:rPr>
          <w:rFonts w:eastAsia="STKaiti"/>
          <w:b w:val="0"/>
          <w:bCs/>
          <w:iCs/>
          <w:szCs w:val="24"/>
          <w:lang w:eastAsia="zh-CN"/>
        </w:rPr>
      </w:pPr>
      <w:r w:rsidRPr="00C64E21">
        <w:rPr>
          <w:rFonts w:eastAsia="STKaiti" w:hint="eastAsia"/>
          <w:b w:val="0"/>
          <w:bCs/>
          <w:iCs/>
          <w:szCs w:val="24"/>
          <w:lang w:eastAsia="zh-CN"/>
        </w:rPr>
        <w:t>该规则的生效施行日期：</w:t>
      </w:r>
      <w:r w:rsidRPr="00C64E21">
        <w:rPr>
          <w:rFonts w:eastAsia="STKaiti" w:hint="eastAsia"/>
          <w:b w:val="0"/>
          <w:bCs/>
          <w:iCs/>
          <w:szCs w:val="24"/>
          <w:lang w:eastAsia="zh-CN"/>
        </w:rPr>
        <w:t>2015</w:t>
      </w:r>
      <w:r w:rsidRPr="00C64E21">
        <w:rPr>
          <w:rFonts w:eastAsia="STKaiti" w:hint="eastAsia"/>
          <w:b w:val="0"/>
          <w:bCs/>
          <w:iCs/>
          <w:szCs w:val="24"/>
          <w:lang w:eastAsia="zh-CN"/>
        </w:rPr>
        <w:t>年</w:t>
      </w:r>
      <w:r w:rsidRPr="00C64E21">
        <w:rPr>
          <w:rFonts w:eastAsia="STKaiti" w:hint="eastAsia"/>
          <w:b w:val="0"/>
          <w:bCs/>
          <w:iCs/>
          <w:szCs w:val="24"/>
          <w:lang w:eastAsia="zh-CN"/>
        </w:rPr>
        <w:t>11</w:t>
      </w:r>
      <w:r w:rsidRPr="00C64E21">
        <w:rPr>
          <w:rFonts w:eastAsia="STKaiti" w:hint="eastAsia"/>
          <w:b w:val="0"/>
          <w:bCs/>
          <w:iCs/>
          <w:szCs w:val="24"/>
          <w:lang w:eastAsia="zh-CN"/>
        </w:rPr>
        <w:t>月</w:t>
      </w:r>
      <w:r w:rsidRPr="00C64E21">
        <w:rPr>
          <w:rFonts w:eastAsia="STKaiti" w:hint="eastAsia"/>
          <w:b w:val="0"/>
          <w:bCs/>
          <w:iCs/>
          <w:szCs w:val="24"/>
          <w:lang w:eastAsia="zh-CN"/>
        </w:rPr>
        <w:t>28</w:t>
      </w:r>
      <w:r w:rsidRPr="00C64E21">
        <w:rPr>
          <w:rFonts w:eastAsia="STKaiti" w:hint="eastAsia"/>
          <w:b w:val="0"/>
          <w:bCs/>
          <w:iCs/>
          <w:szCs w:val="24"/>
          <w:lang w:eastAsia="zh-CN"/>
        </w:rPr>
        <w:t>日。</w:t>
      </w:r>
    </w:p>
    <w:p w:rsidR="00EE67B3" w:rsidRDefault="00EE67B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TKaiti"/>
          <w:bCs/>
          <w:iCs/>
          <w:szCs w:val="24"/>
          <w:lang w:eastAsia="zh-CN"/>
        </w:rPr>
      </w:pPr>
      <w:r>
        <w:rPr>
          <w:rFonts w:eastAsia="STKaiti"/>
          <w:b/>
          <w:bCs/>
          <w:iCs/>
          <w:szCs w:val="24"/>
          <w:lang w:eastAsia="zh-CN"/>
        </w:rPr>
        <w:br w:type="page"/>
      </w:r>
    </w:p>
    <w:p w:rsidR="00DD0523" w:rsidRDefault="00DD0523" w:rsidP="002E729B">
      <w:pPr>
        <w:ind w:firstLineChars="200" w:firstLine="480"/>
        <w:rPr>
          <w:lang w:eastAsia="zh-CN"/>
        </w:rPr>
      </w:pPr>
    </w:p>
    <w:p w:rsidR="00EE67B3" w:rsidRPr="00EE67B3" w:rsidRDefault="00EE67B3" w:rsidP="00FB4649">
      <w:pPr>
        <w:pStyle w:val="Headingb"/>
        <w:jc w:val="center"/>
        <w:rPr>
          <w:lang w:eastAsia="zh-CN"/>
        </w:rPr>
      </w:pPr>
      <w:r w:rsidRPr="00EE67B3">
        <w:rPr>
          <w:rFonts w:hint="eastAsia"/>
          <w:lang w:eastAsia="zh-CN"/>
        </w:rPr>
        <w:t>有关《无线电规则》第</w:t>
      </w:r>
      <w:r w:rsidRPr="00EE67B3">
        <w:rPr>
          <w:rFonts w:hint="eastAsia"/>
          <w:lang w:eastAsia="zh-CN"/>
        </w:rPr>
        <w:t>9</w:t>
      </w:r>
      <w:r w:rsidRPr="00EE67B3">
        <w:rPr>
          <w:rFonts w:hint="eastAsia"/>
          <w:lang w:eastAsia="zh-CN"/>
        </w:rPr>
        <w:t>条的规则</w:t>
      </w:r>
    </w:p>
    <w:p w:rsidR="00EE67B3" w:rsidRPr="00583402" w:rsidRDefault="00EE67B3" w:rsidP="00EE67B3">
      <w:pPr>
        <w:pStyle w:val="enumlev1"/>
        <w:keepNext/>
        <w:spacing w:before="200" w:after="200"/>
        <w:ind w:left="0" w:firstLine="0"/>
        <w:rPr>
          <w:rFonts w:asciiTheme="minorHAnsi" w:hAnsiTheme="minorHAnsi"/>
          <w:b/>
          <w:bCs/>
          <w:szCs w:val="24"/>
        </w:rPr>
      </w:pPr>
      <w:r w:rsidRPr="00583402">
        <w:rPr>
          <w:rFonts w:asciiTheme="minorHAnsi" w:hAnsiTheme="minorHAnsi"/>
          <w:b/>
          <w:bCs/>
          <w:szCs w:val="24"/>
        </w:rPr>
        <w:t>MOD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3"/>
      </w:tblGrid>
      <w:tr w:rsidR="00EE67B3" w:rsidRPr="00583402" w:rsidTr="00467E85"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E67B3" w:rsidRPr="00583402" w:rsidRDefault="00EE67B3" w:rsidP="00467E85">
            <w:pPr>
              <w:pStyle w:val="Heading8"/>
              <w:spacing w:before="0"/>
              <w:ind w:left="0" w:right="-108" w:firstLine="0"/>
              <w:rPr>
                <w:rFonts w:asciiTheme="minorHAnsi" w:hAnsiTheme="minorHAnsi"/>
                <w:color w:val="000000"/>
                <w:szCs w:val="24"/>
                <w:lang w:val="en-GB"/>
              </w:rPr>
            </w:pPr>
            <w:r w:rsidRPr="00583402">
              <w:rPr>
                <w:rFonts w:asciiTheme="minorHAnsi" w:hAnsiTheme="minorHAnsi"/>
                <w:color w:val="000000"/>
                <w:szCs w:val="24"/>
              </w:rPr>
              <w:t>9.11A</w:t>
            </w:r>
          </w:p>
        </w:tc>
      </w:tr>
    </w:tbl>
    <w:p w:rsidR="00EE67B3" w:rsidRPr="00583402" w:rsidRDefault="00EE67B3" w:rsidP="00EE67B3">
      <w:pPr>
        <w:tabs>
          <w:tab w:val="left" w:pos="708"/>
        </w:tabs>
        <w:overflowPunct/>
        <w:spacing w:before="0"/>
        <w:rPr>
          <w:rFonts w:asciiTheme="minorHAnsi" w:hAnsiTheme="minorHAnsi"/>
          <w:szCs w:val="24"/>
          <w:lang w:eastAsia="zh-CN"/>
        </w:rPr>
      </w:pPr>
    </w:p>
    <w:p w:rsidR="00EE67B3" w:rsidRPr="00583402" w:rsidRDefault="00EE67B3" w:rsidP="00EE67B3">
      <w:pPr>
        <w:spacing w:line="240" w:lineRule="auto"/>
        <w:jc w:val="left"/>
        <w:rPr>
          <w:szCs w:val="24"/>
          <w:lang w:eastAsia="zh-CN"/>
        </w:rPr>
      </w:pPr>
      <w:r w:rsidRPr="00583402">
        <w:rPr>
          <w:szCs w:val="24"/>
          <w:lang w:eastAsia="zh-CN"/>
        </w:rPr>
        <w:t>SUP 3.3</w:t>
      </w:r>
    </w:p>
    <w:p w:rsidR="00EE67B3" w:rsidRPr="00583402" w:rsidRDefault="00EE67B3" w:rsidP="00B760ED">
      <w:pPr>
        <w:spacing w:after="120"/>
        <w:jc w:val="left"/>
        <w:rPr>
          <w:rFonts w:asciiTheme="minorHAnsi" w:hAnsiTheme="minorHAnsi"/>
          <w:i/>
          <w:iCs/>
          <w:lang w:eastAsia="zh-CN"/>
        </w:rPr>
      </w:pPr>
      <w:r w:rsidRPr="00C64E21">
        <w:rPr>
          <w:rFonts w:eastAsia="STKaiti" w:hint="eastAsia"/>
          <w:b/>
          <w:bCs/>
          <w:iCs/>
          <w:szCs w:val="24"/>
          <w:lang w:eastAsia="zh-CN"/>
        </w:rPr>
        <w:t>理由：</w:t>
      </w:r>
      <w:r w:rsidRPr="00EE67B3">
        <w:rPr>
          <w:rFonts w:eastAsia="STKaiti" w:hint="eastAsia"/>
          <w:iCs/>
          <w:szCs w:val="24"/>
          <w:lang w:eastAsia="zh-CN"/>
        </w:rPr>
        <w:t>通过</w:t>
      </w:r>
      <w:r>
        <w:rPr>
          <w:rFonts w:eastAsia="STKaiti" w:hint="eastAsia"/>
          <w:iCs/>
          <w:szCs w:val="24"/>
          <w:lang w:eastAsia="zh-CN"/>
        </w:rPr>
        <w:t>“</w:t>
      </w:r>
      <w:r w:rsidRPr="00EE67B3">
        <w:rPr>
          <w:rFonts w:eastAsia="STKaiti" w:hint="eastAsia"/>
          <w:iCs/>
          <w:szCs w:val="24"/>
          <w:lang w:eastAsia="zh-CN"/>
        </w:rPr>
        <w:t>有关无线电通信局如何处理自某届</w:t>
      </w:r>
      <w:r w:rsidRPr="00EE67B3">
        <w:rPr>
          <w:rFonts w:eastAsia="STKaiti" w:hint="eastAsia"/>
          <w:iCs/>
          <w:szCs w:val="24"/>
          <w:lang w:eastAsia="zh-CN"/>
        </w:rPr>
        <w:t>WRC</w:t>
      </w:r>
      <w:r w:rsidRPr="00EE67B3">
        <w:rPr>
          <w:rFonts w:eastAsia="STKaiti" w:hint="eastAsia"/>
          <w:iCs/>
          <w:szCs w:val="24"/>
          <w:lang w:eastAsia="zh-CN"/>
        </w:rPr>
        <w:t>结束之后的第一天起，但在</w:t>
      </w:r>
      <w:r w:rsidRPr="00EE67B3">
        <w:rPr>
          <w:rFonts w:eastAsia="STKaiti"/>
          <w:iCs/>
          <w:szCs w:val="24"/>
          <w:lang w:eastAsia="zh-CN"/>
        </w:rPr>
        <w:t>WRC</w:t>
      </w:r>
      <w:r w:rsidRPr="00EE67B3">
        <w:rPr>
          <w:rFonts w:eastAsia="STKaiti" w:hint="eastAsia"/>
          <w:iCs/>
          <w:szCs w:val="24"/>
          <w:lang w:eastAsia="zh-CN"/>
        </w:rPr>
        <w:t>新频率划分或更新后的频率划分生效之前根据《无线电规则》第</w:t>
      </w:r>
      <w:r w:rsidRPr="00EE67B3">
        <w:rPr>
          <w:rFonts w:eastAsia="STKaiti" w:hint="eastAsia"/>
          <w:iCs/>
          <w:szCs w:val="24"/>
          <w:lang w:eastAsia="zh-CN"/>
        </w:rPr>
        <w:t>9</w:t>
      </w:r>
      <w:r w:rsidRPr="00EE67B3">
        <w:rPr>
          <w:rFonts w:eastAsia="STKaiti" w:hint="eastAsia"/>
          <w:iCs/>
          <w:szCs w:val="24"/>
          <w:lang w:eastAsia="zh-CN"/>
        </w:rPr>
        <w:t>条提交的协调资料或根据第</w:t>
      </w:r>
      <w:r w:rsidRPr="00EE67B3">
        <w:rPr>
          <w:rFonts w:eastAsia="STKaiti" w:hint="eastAsia"/>
          <w:iCs/>
          <w:szCs w:val="24"/>
          <w:lang w:eastAsia="zh-CN"/>
        </w:rPr>
        <w:t>11</w:t>
      </w:r>
      <w:r w:rsidRPr="00EE67B3">
        <w:rPr>
          <w:rFonts w:eastAsia="STKaiti" w:hint="eastAsia"/>
          <w:iCs/>
          <w:szCs w:val="24"/>
          <w:lang w:eastAsia="zh-CN"/>
        </w:rPr>
        <w:t>条提交的通知资料的规则</w:t>
      </w:r>
      <w:r>
        <w:rPr>
          <w:rFonts w:eastAsia="STKaiti" w:hint="eastAsia"/>
          <w:iCs/>
          <w:szCs w:val="24"/>
          <w:lang w:eastAsia="zh-CN"/>
        </w:rPr>
        <w:t>”后的相应变更。</w:t>
      </w:r>
    </w:p>
    <w:p w:rsidR="00EE67B3" w:rsidRPr="00EE67B3" w:rsidRDefault="00EE67B3" w:rsidP="00EE67B3">
      <w:pPr>
        <w:ind w:firstLineChars="200" w:firstLine="480"/>
        <w:rPr>
          <w:lang w:eastAsia="zh-CN"/>
        </w:rPr>
      </w:pPr>
      <w:r w:rsidRPr="00C64E21">
        <w:rPr>
          <w:rFonts w:eastAsia="STKaiti" w:hint="eastAsia"/>
          <w:bCs/>
          <w:iCs/>
          <w:szCs w:val="24"/>
          <w:lang w:eastAsia="zh-CN"/>
        </w:rPr>
        <w:t>该规则的生效施行日期：</w:t>
      </w:r>
      <w:r w:rsidRPr="00C64E21">
        <w:rPr>
          <w:rFonts w:eastAsia="STKaiti" w:hint="eastAsia"/>
          <w:bCs/>
          <w:iCs/>
          <w:szCs w:val="24"/>
          <w:lang w:eastAsia="zh-CN"/>
        </w:rPr>
        <w:t>2015</w:t>
      </w:r>
      <w:r w:rsidRPr="00C64E21">
        <w:rPr>
          <w:rFonts w:eastAsia="STKaiti" w:hint="eastAsia"/>
          <w:bCs/>
          <w:iCs/>
          <w:szCs w:val="24"/>
          <w:lang w:eastAsia="zh-CN"/>
        </w:rPr>
        <w:t>年</w:t>
      </w:r>
      <w:r w:rsidRPr="00C64E21">
        <w:rPr>
          <w:rFonts w:eastAsia="STKaiti" w:hint="eastAsia"/>
          <w:bCs/>
          <w:iCs/>
          <w:szCs w:val="24"/>
          <w:lang w:eastAsia="zh-CN"/>
        </w:rPr>
        <w:t>11</w:t>
      </w:r>
      <w:r w:rsidRPr="00C64E21">
        <w:rPr>
          <w:rFonts w:eastAsia="STKaiti" w:hint="eastAsia"/>
          <w:bCs/>
          <w:iCs/>
          <w:szCs w:val="24"/>
          <w:lang w:eastAsia="zh-CN"/>
        </w:rPr>
        <w:t>月</w:t>
      </w:r>
      <w:r w:rsidRPr="00C64E21">
        <w:rPr>
          <w:rFonts w:eastAsia="STKaiti" w:hint="eastAsia"/>
          <w:bCs/>
          <w:iCs/>
          <w:szCs w:val="24"/>
          <w:lang w:eastAsia="zh-CN"/>
        </w:rPr>
        <w:t>28</w:t>
      </w:r>
      <w:r w:rsidRPr="00C64E21">
        <w:rPr>
          <w:rFonts w:eastAsia="STKaiti" w:hint="eastAsia"/>
          <w:bCs/>
          <w:iCs/>
          <w:szCs w:val="24"/>
          <w:lang w:eastAsia="zh-CN"/>
        </w:rPr>
        <w:t>日。</w:t>
      </w:r>
    </w:p>
    <w:p w:rsidR="00C64E21" w:rsidRDefault="00C64E21" w:rsidP="0032202E">
      <w:pPr>
        <w:pStyle w:val="Reasons"/>
        <w:rPr>
          <w:lang w:eastAsia="zh-CN"/>
        </w:rPr>
      </w:pPr>
    </w:p>
    <w:p w:rsidR="00B760ED" w:rsidRDefault="00B760ED" w:rsidP="0032202E">
      <w:pPr>
        <w:pStyle w:val="Reasons"/>
        <w:rPr>
          <w:lang w:eastAsia="zh-CN"/>
        </w:rPr>
      </w:pPr>
    </w:p>
    <w:p w:rsidR="00C64E21" w:rsidRDefault="00C64E21">
      <w:pPr>
        <w:jc w:val="center"/>
      </w:pPr>
      <w:r>
        <w:t>______________</w:t>
      </w:r>
    </w:p>
    <w:p w:rsidR="00B41B22" w:rsidRDefault="00B41B22" w:rsidP="009C6A12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sectPr w:rsidR="00B41B22" w:rsidSect="00031E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A75" w:rsidRDefault="00480A75">
      <w:r>
        <w:separator/>
      </w:r>
    </w:p>
  </w:endnote>
  <w:endnote w:type="continuationSeparator" w:id="0">
    <w:p w:rsidR="00480A75" w:rsidRDefault="0048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93B" w:rsidRPr="008D134E" w:rsidRDefault="00F5593B" w:rsidP="008D13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B4C" w:rsidRDefault="00FF2B4C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A75" w:rsidRDefault="00480A75" w:rsidP="00DA16E6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A75" w:rsidRDefault="00480A75">
      <w:r>
        <w:t>____________________</w:t>
      </w:r>
    </w:p>
  </w:footnote>
  <w:footnote w:type="continuationSeparator" w:id="0">
    <w:p w:rsidR="00480A75" w:rsidRDefault="00480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A75" w:rsidRPr="00AC1F2B" w:rsidRDefault="00480A75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>
      <w:rPr>
        <w:sz w:val="20"/>
        <w:szCs w:val="18"/>
      </w:rPr>
      <w:t xml:space="preserve">- </w:t>
    </w:r>
    <w:r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Pr="00AC1F2B">
      <w:rPr>
        <w:rStyle w:val="PageNumber"/>
        <w:sz w:val="20"/>
        <w:szCs w:val="18"/>
      </w:rPr>
      <w:fldChar w:fldCharType="separate"/>
    </w:r>
    <w:r w:rsidR="008D134E">
      <w:rPr>
        <w:rStyle w:val="PageNumber"/>
        <w:noProof/>
        <w:sz w:val="20"/>
        <w:szCs w:val="18"/>
      </w:rPr>
      <w:t>2</w:t>
    </w:r>
    <w:r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A75" w:rsidRPr="00AF3325" w:rsidRDefault="00480A75" w:rsidP="00976FA6">
    <w:pPr>
      <w:pStyle w:val="Header"/>
    </w:pPr>
    <w:r>
      <w:tab/>
    </w:r>
    <w:r>
      <w:tab/>
    </w:r>
    <w:r w:rsidR="00976FA6">
      <w:rPr>
        <w:sz w:val="20"/>
        <w:szCs w:val="18"/>
      </w:rPr>
      <w:t xml:space="preserve">- </w:t>
    </w:r>
    <w:r w:rsidR="00976FA6" w:rsidRPr="00AC1F2B">
      <w:rPr>
        <w:rStyle w:val="PageNumber"/>
        <w:sz w:val="20"/>
        <w:szCs w:val="18"/>
      </w:rPr>
      <w:fldChar w:fldCharType="begin"/>
    </w:r>
    <w:r w:rsidR="00976FA6" w:rsidRPr="00AC1F2B">
      <w:rPr>
        <w:rStyle w:val="PageNumber"/>
        <w:sz w:val="20"/>
        <w:szCs w:val="18"/>
      </w:rPr>
      <w:instrText xml:space="preserve"> PAGE </w:instrText>
    </w:r>
    <w:r w:rsidR="00976FA6" w:rsidRPr="00AC1F2B">
      <w:rPr>
        <w:rStyle w:val="PageNumber"/>
        <w:sz w:val="20"/>
        <w:szCs w:val="18"/>
      </w:rPr>
      <w:fldChar w:fldCharType="separate"/>
    </w:r>
    <w:r w:rsidR="008D134E">
      <w:rPr>
        <w:rStyle w:val="PageNumber"/>
        <w:noProof/>
        <w:sz w:val="20"/>
        <w:szCs w:val="18"/>
      </w:rPr>
      <w:t>3</w:t>
    </w:r>
    <w:r w:rsidR="00976FA6" w:rsidRPr="00AC1F2B">
      <w:rPr>
        <w:rStyle w:val="PageNumber"/>
        <w:sz w:val="20"/>
        <w:szCs w:val="18"/>
      </w:rPr>
      <w:fldChar w:fldCharType="end"/>
    </w:r>
    <w:r w:rsidR="00976FA6">
      <w:rPr>
        <w:rStyle w:val="PageNumber"/>
        <w:sz w:val="20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480A75" w:rsidTr="00DA16E6">
      <w:tc>
        <w:tcPr>
          <w:tcW w:w="5031" w:type="dxa"/>
        </w:tcPr>
        <w:p w:rsidR="00480A75" w:rsidRDefault="00480A75" w:rsidP="00DA16E6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05A7C9FA" wp14:editId="10FC371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480A75" w:rsidRDefault="00480A75" w:rsidP="00DA16E6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36DA3AD5" wp14:editId="6D0FD02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80A75" w:rsidRPr="00DA16E6" w:rsidRDefault="00480A75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6037A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B62"/>
    <w:rsid w:val="00187CA3"/>
    <w:rsid w:val="00196710"/>
    <w:rsid w:val="00196770"/>
    <w:rsid w:val="00197324"/>
    <w:rsid w:val="001B3217"/>
    <w:rsid w:val="001B351B"/>
    <w:rsid w:val="001B42C9"/>
    <w:rsid w:val="001C06DB"/>
    <w:rsid w:val="001C6971"/>
    <w:rsid w:val="001D2785"/>
    <w:rsid w:val="001D7070"/>
    <w:rsid w:val="001E117E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B250E"/>
    <w:rsid w:val="002D5A15"/>
    <w:rsid w:val="002D5BDD"/>
    <w:rsid w:val="002E0DC8"/>
    <w:rsid w:val="002E3D27"/>
    <w:rsid w:val="002E729B"/>
    <w:rsid w:val="002F0890"/>
    <w:rsid w:val="002F2531"/>
    <w:rsid w:val="002F4967"/>
    <w:rsid w:val="00303C87"/>
    <w:rsid w:val="003136F4"/>
    <w:rsid w:val="00316935"/>
    <w:rsid w:val="003266ED"/>
    <w:rsid w:val="00326C68"/>
    <w:rsid w:val="00332344"/>
    <w:rsid w:val="00334544"/>
    <w:rsid w:val="003370B8"/>
    <w:rsid w:val="003407F6"/>
    <w:rsid w:val="00345D38"/>
    <w:rsid w:val="00352097"/>
    <w:rsid w:val="00364FBA"/>
    <w:rsid w:val="003666FF"/>
    <w:rsid w:val="0037309C"/>
    <w:rsid w:val="00380A6E"/>
    <w:rsid w:val="003836D4"/>
    <w:rsid w:val="003A1F49"/>
    <w:rsid w:val="003A55ED"/>
    <w:rsid w:val="003A5D52"/>
    <w:rsid w:val="003A5E23"/>
    <w:rsid w:val="003B2BDA"/>
    <w:rsid w:val="003B55EC"/>
    <w:rsid w:val="003C2EA7"/>
    <w:rsid w:val="003C4471"/>
    <w:rsid w:val="003C7D41"/>
    <w:rsid w:val="003D4A69"/>
    <w:rsid w:val="003E1B91"/>
    <w:rsid w:val="003E504F"/>
    <w:rsid w:val="003E78D6"/>
    <w:rsid w:val="003F3FB2"/>
    <w:rsid w:val="00400573"/>
    <w:rsid w:val="004007A3"/>
    <w:rsid w:val="00406D71"/>
    <w:rsid w:val="004136D3"/>
    <w:rsid w:val="004326DB"/>
    <w:rsid w:val="0043682E"/>
    <w:rsid w:val="00447ECB"/>
    <w:rsid w:val="004623F7"/>
    <w:rsid w:val="00480A75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5753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351D4"/>
    <w:rsid w:val="0064371D"/>
    <w:rsid w:val="00650543"/>
    <w:rsid w:val="00650B2A"/>
    <w:rsid w:val="00651777"/>
    <w:rsid w:val="006550F8"/>
    <w:rsid w:val="0068032F"/>
    <w:rsid w:val="006829F3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86953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3DA9"/>
    <w:rsid w:val="008143A4"/>
    <w:rsid w:val="0081513E"/>
    <w:rsid w:val="00854131"/>
    <w:rsid w:val="0085652D"/>
    <w:rsid w:val="0086037A"/>
    <w:rsid w:val="00874916"/>
    <w:rsid w:val="0087694B"/>
    <w:rsid w:val="00880F4D"/>
    <w:rsid w:val="008B35A3"/>
    <w:rsid w:val="008B37E1"/>
    <w:rsid w:val="008B45F8"/>
    <w:rsid w:val="008C2E74"/>
    <w:rsid w:val="008D134E"/>
    <w:rsid w:val="008D5409"/>
    <w:rsid w:val="008E006D"/>
    <w:rsid w:val="008E38B4"/>
    <w:rsid w:val="008F4F21"/>
    <w:rsid w:val="00904D4A"/>
    <w:rsid w:val="009076D7"/>
    <w:rsid w:val="00914B0C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76FA6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1246"/>
    <w:rsid w:val="009D51A2"/>
    <w:rsid w:val="009E04A8"/>
    <w:rsid w:val="009E4AEC"/>
    <w:rsid w:val="009E5BD8"/>
    <w:rsid w:val="009E681E"/>
    <w:rsid w:val="00A119E6"/>
    <w:rsid w:val="00A20FBC"/>
    <w:rsid w:val="00A31370"/>
    <w:rsid w:val="00A31D6D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41B22"/>
    <w:rsid w:val="00B579B0"/>
    <w:rsid w:val="00B57D11"/>
    <w:rsid w:val="00B649D7"/>
    <w:rsid w:val="00B760ED"/>
    <w:rsid w:val="00B81C2F"/>
    <w:rsid w:val="00B90743"/>
    <w:rsid w:val="00B90C45"/>
    <w:rsid w:val="00B933BE"/>
    <w:rsid w:val="00BA241A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4E21"/>
    <w:rsid w:val="00C66F24"/>
    <w:rsid w:val="00C76D7F"/>
    <w:rsid w:val="00C813AA"/>
    <w:rsid w:val="00C9211E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44EE"/>
    <w:rsid w:val="00D76586"/>
    <w:rsid w:val="00D82657"/>
    <w:rsid w:val="00D87E20"/>
    <w:rsid w:val="00DA16E6"/>
    <w:rsid w:val="00DA4037"/>
    <w:rsid w:val="00DA4711"/>
    <w:rsid w:val="00DD0523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02F8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67B3"/>
    <w:rsid w:val="00F22F6C"/>
    <w:rsid w:val="00F419FF"/>
    <w:rsid w:val="00F424BF"/>
    <w:rsid w:val="00F44FC3"/>
    <w:rsid w:val="00F46107"/>
    <w:rsid w:val="00F468C5"/>
    <w:rsid w:val="00F52F39"/>
    <w:rsid w:val="00F55884"/>
    <w:rsid w:val="00F5593B"/>
    <w:rsid w:val="00F6184F"/>
    <w:rsid w:val="00F717C1"/>
    <w:rsid w:val="00F8310E"/>
    <w:rsid w:val="00F914DD"/>
    <w:rsid w:val="00F93109"/>
    <w:rsid w:val="00FA2358"/>
    <w:rsid w:val="00FA792E"/>
    <w:rsid w:val="00FB2592"/>
    <w:rsid w:val="00FB2810"/>
    <w:rsid w:val="00FB4649"/>
    <w:rsid w:val="00FB7A2C"/>
    <w:rsid w:val="00FC2947"/>
    <w:rsid w:val="00FE0818"/>
    <w:rsid w:val="00FE315E"/>
    <w:rsid w:val="00FE6FB1"/>
    <w:rsid w:val="00FF2B4C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C92B09E4-9E2D-45DB-92EF-040FB92B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link w:val="AnnexNotitleChar"/>
    <w:rsid w:val="002E729B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AnnexNotitleChar">
    <w:name w:val="Annex_No &amp; title Char"/>
    <w:basedOn w:val="DefaultParagraphFont"/>
    <w:link w:val="AnnexNotitle0"/>
    <w:rsid w:val="002E729B"/>
    <w:rPr>
      <w:rFonts w:ascii="Times New Roman" w:eastAsia="Times New Roman" w:hAnsi="Times New Roman" w:cs="Times New Roman"/>
      <w:b/>
      <w:sz w:val="28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E729B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C64E2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F5593B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6-RRB16.1-C-0021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14966-F112-4166-A0D6-412C2B08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0</TotalTime>
  <Pages>3</Pages>
  <Words>1337</Words>
  <Characters>351</Characters>
  <Application>Microsoft Office Word</Application>
  <DocSecurity>4</DocSecurity>
  <Lines>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1685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Gozal, Karine</cp:lastModifiedBy>
  <cp:revision>2</cp:revision>
  <cp:lastPrinted>2016-03-01T10:54:00Z</cp:lastPrinted>
  <dcterms:created xsi:type="dcterms:W3CDTF">2016-03-11T07:27:00Z</dcterms:created>
  <dcterms:modified xsi:type="dcterms:W3CDTF">2016-03-11T07:27:00Z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