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967F12" w:rsidP="006160CB">
            <w:pPr>
              <w:spacing w:before="0"/>
              <w:jc w:val="left"/>
              <w:rPr>
                <w:b/>
                <w:bCs/>
                <w:szCs w:val="24"/>
                <w:lang w:val="fr-CH"/>
              </w:rPr>
            </w:pPr>
            <w:proofErr w:type="spellStart"/>
            <w:r w:rsidRPr="00FE08CC">
              <w:rPr>
                <w:b/>
                <w:bCs/>
                <w:szCs w:val="24"/>
                <w:lang w:val="fr-CH"/>
              </w:rPr>
              <w:t>CACE</w:t>
            </w:r>
            <w:proofErr w:type="spellEnd"/>
            <w:r w:rsidRPr="00FE08CC">
              <w:rPr>
                <w:b/>
                <w:bCs/>
                <w:szCs w:val="24"/>
                <w:lang w:val="fr-CH"/>
              </w:rPr>
              <w:t>/</w:t>
            </w:r>
            <w:r>
              <w:rPr>
                <w:rFonts w:hint="eastAsia"/>
                <w:b/>
                <w:bCs/>
                <w:szCs w:val="24"/>
                <w:lang w:val="fr-CH" w:eastAsia="zh-CN"/>
              </w:rPr>
              <w:t>786</w:t>
            </w:r>
          </w:p>
        </w:tc>
        <w:tc>
          <w:tcPr>
            <w:tcW w:w="2835" w:type="dxa"/>
            <w:shd w:val="clear" w:color="auto" w:fill="auto"/>
          </w:tcPr>
          <w:p w:rsidR="00E53DCE" w:rsidRPr="00334544" w:rsidRDefault="00967F12" w:rsidP="006160CB">
            <w:pPr>
              <w:spacing w:before="0"/>
              <w:jc w:val="right"/>
              <w:rPr>
                <w:szCs w:val="24"/>
                <w:lang w:val="en-GB"/>
              </w:rPr>
            </w:pPr>
            <w:r>
              <w:rPr>
                <w:rFonts w:hint="eastAsia"/>
                <w:szCs w:val="24"/>
                <w:lang w:eastAsia="zh-CN"/>
              </w:rPr>
              <w:t>2016</w:t>
            </w:r>
            <w:r>
              <w:rPr>
                <w:rFonts w:hint="eastAsia"/>
                <w:szCs w:val="24"/>
                <w:lang w:eastAsia="zh-CN"/>
              </w:rPr>
              <w:t>年</w:t>
            </w:r>
            <w:r>
              <w:rPr>
                <w:rFonts w:hint="eastAsia"/>
                <w:szCs w:val="24"/>
                <w:lang w:eastAsia="zh-CN"/>
              </w:rPr>
              <w:t>10</w:t>
            </w:r>
            <w:r>
              <w:rPr>
                <w:rFonts w:hint="eastAsia"/>
                <w:szCs w:val="24"/>
                <w:lang w:eastAsia="zh-CN"/>
              </w:rPr>
              <w:t>月</w:t>
            </w:r>
            <w:r>
              <w:rPr>
                <w:rFonts w:hint="eastAsia"/>
                <w:szCs w:val="24"/>
                <w:lang w:eastAsia="zh-CN"/>
              </w:rPr>
              <w:t>19</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967F12" w:rsidP="006160CB">
            <w:pPr>
              <w:spacing w:before="0"/>
              <w:jc w:val="left"/>
              <w:rPr>
                <w:b/>
                <w:bCs/>
                <w:szCs w:val="24"/>
                <w:lang w:eastAsia="zh-CN"/>
              </w:rPr>
            </w:pPr>
            <w:r w:rsidRPr="00FE08CC">
              <w:rPr>
                <w:rFonts w:eastAsia="SimSun" w:hint="eastAsia"/>
                <w:b/>
                <w:bCs/>
                <w:szCs w:val="24"/>
                <w:lang w:eastAsia="zh-CN"/>
              </w:rPr>
              <w:t>致国际电联各成员国主管部门、无线电通信部门成员、参加无线电通信第</w:t>
            </w:r>
            <w:r>
              <w:rPr>
                <w:rFonts w:eastAsia="SimSun" w:hint="eastAsia"/>
                <w:b/>
                <w:bCs/>
                <w:szCs w:val="24"/>
                <w:lang w:eastAsia="zh-CN"/>
              </w:rPr>
              <w:t>4</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967F12" w:rsidRDefault="00967F12" w:rsidP="00967F12">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Pr>
                <w:rFonts w:eastAsia="SimSun" w:hint="eastAsia"/>
                <w:b/>
                <w:bCs/>
                <w:szCs w:val="24"/>
                <w:lang w:eastAsia="zh-CN"/>
              </w:rPr>
              <w:t>4</w:t>
            </w:r>
            <w:r w:rsidRPr="00FE08CC">
              <w:rPr>
                <w:rFonts w:eastAsia="SimSun" w:hint="eastAsia"/>
                <w:b/>
                <w:bCs/>
                <w:szCs w:val="24"/>
                <w:lang w:eastAsia="zh-CN"/>
              </w:rPr>
              <w:t>研究组（</w:t>
            </w:r>
            <w:r>
              <w:rPr>
                <w:rFonts w:eastAsia="SimSun" w:hint="eastAsia"/>
                <w:b/>
                <w:bCs/>
                <w:szCs w:val="24"/>
                <w:lang w:eastAsia="zh-CN"/>
              </w:rPr>
              <w:t>卫星业务</w:t>
            </w:r>
            <w:r w:rsidRPr="00FE08CC">
              <w:rPr>
                <w:rFonts w:eastAsia="SimSun" w:hint="eastAsia"/>
                <w:b/>
                <w:bCs/>
                <w:szCs w:val="24"/>
                <w:lang w:eastAsia="zh-CN"/>
              </w:rPr>
              <w:t>）</w:t>
            </w:r>
          </w:p>
          <w:p w:rsidR="00E53DCE" w:rsidRPr="00334544" w:rsidRDefault="00967F12" w:rsidP="00967F12">
            <w:pPr>
              <w:tabs>
                <w:tab w:val="clear" w:pos="1588"/>
                <w:tab w:val="left" w:pos="1560"/>
              </w:tabs>
              <w:spacing w:before="0"/>
              <w:rPr>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建议批准</w:t>
            </w:r>
            <w:r>
              <w:rPr>
                <w:rFonts w:eastAsia="SimSun" w:hint="eastAsia"/>
                <w:b/>
                <w:bCs/>
                <w:szCs w:val="24"/>
                <w:lang w:eastAsia="zh-CN"/>
              </w:rPr>
              <w:t>1</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新建议书草案</w:t>
            </w:r>
            <w:r>
              <w:rPr>
                <w:rFonts w:eastAsia="SimSun" w:hint="eastAsia"/>
                <w:b/>
                <w:bCs/>
                <w:szCs w:val="24"/>
                <w:lang w:eastAsia="zh-CN"/>
              </w:rPr>
              <w:t>和</w:t>
            </w:r>
            <w:r>
              <w:rPr>
                <w:rFonts w:eastAsia="SimSun" w:hint="eastAsia"/>
                <w:b/>
                <w:bCs/>
                <w:szCs w:val="24"/>
                <w:lang w:eastAsia="zh-CN"/>
              </w:rPr>
              <w:t>1</w:t>
            </w:r>
            <w:r>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建议书</w:t>
            </w:r>
            <w:r>
              <w:rPr>
                <w:rFonts w:eastAsia="SimSun" w:hint="eastAsia"/>
                <w:b/>
                <w:bCs/>
                <w:szCs w:val="24"/>
                <w:lang w:eastAsia="zh-CN"/>
              </w:rPr>
              <w:t>修订</w:t>
            </w:r>
            <w:r w:rsidRPr="00FE08CC">
              <w:rPr>
                <w:rFonts w:eastAsia="SimSun" w:hint="eastAsia"/>
                <w:b/>
                <w:bCs/>
                <w:szCs w:val="24"/>
                <w:lang w:eastAsia="zh-CN"/>
              </w:rPr>
              <w:t>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967F12" w:rsidRDefault="00967F12" w:rsidP="00BD16F2">
      <w:pPr>
        <w:spacing w:before="240" w:line="240" w:lineRule="auto"/>
        <w:ind w:firstLineChars="200" w:firstLine="480"/>
        <w:rPr>
          <w:lang w:eastAsia="zh-CN"/>
        </w:rPr>
      </w:pPr>
      <w:r w:rsidRPr="007947D0">
        <w:rPr>
          <w:rFonts w:hint="eastAsia"/>
          <w:lang w:eastAsia="zh-CN"/>
        </w:rPr>
        <w:t>在</w:t>
      </w:r>
      <w:r w:rsidRPr="007947D0">
        <w:rPr>
          <w:lang w:eastAsia="zh-CN"/>
        </w:rPr>
        <w:t>201</w:t>
      </w:r>
      <w:r>
        <w:rPr>
          <w:rFonts w:hint="eastAsia"/>
          <w:lang w:eastAsia="zh-CN"/>
        </w:rPr>
        <w:t>6</w:t>
      </w:r>
      <w:r w:rsidRPr="007947D0">
        <w:rPr>
          <w:rFonts w:hint="eastAsia"/>
          <w:lang w:eastAsia="zh-CN"/>
        </w:rPr>
        <w:t>年</w:t>
      </w:r>
      <w:r>
        <w:rPr>
          <w:rFonts w:hint="eastAsia"/>
          <w:lang w:eastAsia="zh-CN"/>
        </w:rPr>
        <w:t>10</w:t>
      </w:r>
      <w:r w:rsidRPr="007947D0">
        <w:rPr>
          <w:rFonts w:hint="eastAsia"/>
          <w:lang w:eastAsia="zh-CN"/>
        </w:rPr>
        <w:t>月</w:t>
      </w:r>
      <w:r>
        <w:rPr>
          <w:rFonts w:hint="eastAsia"/>
          <w:lang w:eastAsia="zh-CN"/>
        </w:rPr>
        <w:t>7</w:t>
      </w:r>
      <w:r w:rsidRPr="007947D0">
        <w:rPr>
          <w:rFonts w:hint="eastAsia"/>
          <w:lang w:eastAsia="zh-CN"/>
        </w:rPr>
        <w:t>日召开的无线电通信第</w:t>
      </w:r>
      <w:r>
        <w:rPr>
          <w:rFonts w:hint="eastAsia"/>
          <w:lang w:eastAsia="zh-CN"/>
        </w:rPr>
        <w:t>4</w:t>
      </w:r>
      <w:r w:rsidRPr="007947D0">
        <w:rPr>
          <w:rFonts w:hint="eastAsia"/>
          <w:lang w:eastAsia="zh-CN"/>
        </w:rPr>
        <w:t>研究组会议上，研究组</w:t>
      </w:r>
      <w:r>
        <w:rPr>
          <w:rFonts w:hint="eastAsia"/>
          <w:lang w:eastAsia="zh-CN"/>
        </w:rPr>
        <w:t>通过了</w:t>
      </w:r>
      <w:r>
        <w:rPr>
          <w:rFonts w:hint="eastAsia"/>
          <w:lang w:eastAsia="zh-CN"/>
        </w:rPr>
        <w:t>1</w:t>
      </w:r>
      <w:r>
        <w:rPr>
          <w:rFonts w:hint="eastAsia"/>
          <w:lang w:eastAsia="zh-CN"/>
        </w:rPr>
        <w:t>份</w:t>
      </w:r>
      <w:r>
        <w:rPr>
          <w:rFonts w:hint="eastAsia"/>
          <w:lang w:eastAsia="zh-CN"/>
        </w:rPr>
        <w:t>ITU-R</w:t>
      </w:r>
      <w:r w:rsidRPr="007947D0">
        <w:rPr>
          <w:rFonts w:hint="eastAsia"/>
          <w:lang w:eastAsia="zh-CN"/>
        </w:rPr>
        <w:t>新建议书草案</w:t>
      </w:r>
      <w:r w:rsidRPr="000D5912">
        <w:rPr>
          <w:rFonts w:hint="eastAsia"/>
          <w:lang w:eastAsia="zh-CN"/>
        </w:rPr>
        <w:t>和</w:t>
      </w:r>
      <w:r w:rsidRPr="000D5912">
        <w:rPr>
          <w:rFonts w:hint="eastAsia"/>
          <w:lang w:eastAsia="zh-CN"/>
        </w:rPr>
        <w:t>1</w:t>
      </w:r>
      <w:r w:rsidRPr="000D5912">
        <w:rPr>
          <w:rFonts w:hint="eastAsia"/>
          <w:lang w:eastAsia="zh-CN"/>
        </w:rPr>
        <w:t>份</w:t>
      </w:r>
      <w:r w:rsidRPr="000D5912">
        <w:rPr>
          <w:rFonts w:hint="eastAsia"/>
          <w:lang w:eastAsia="zh-CN"/>
        </w:rPr>
        <w:t>ITU-R</w:t>
      </w:r>
      <w:r w:rsidRPr="000D5912">
        <w:rPr>
          <w:rFonts w:hint="eastAsia"/>
          <w:lang w:eastAsia="zh-CN"/>
        </w:rPr>
        <w:t>建议书修订草案</w:t>
      </w:r>
      <w:r>
        <w:rPr>
          <w:rFonts w:hint="eastAsia"/>
          <w:lang w:eastAsia="zh-CN"/>
        </w:rPr>
        <w:t>的案文并同意采用</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w:t>
      </w:r>
      <w:r>
        <w:rPr>
          <w:rFonts w:hint="eastAsia"/>
          <w:lang w:eastAsia="zh-CN"/>
        </w:rPr>
        <w:t>的程序</w:t>
      </w:r>
      <w:r w:rsidRPr="007947D0">
        <w:rPr>
          <w:lang w:eastAsia="zh-CN"/>
        </w:rPr>
        <w:t>（</w:t>
      </w:r>
      <w:r>
        <w:rPr>
          <w:rFonts w:hint="eastAsia"/>
          <w:lang w:eastAsia="zh-CN"/>
        </w:rPr>
        <w:t>见</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w:t>
      </w:r>
      <w:proofErr w:type="gramStart"/>
      <w:r w:rsidRPr="007947D0">
        <w:rPr>
          <w:lang w:eastAsia="zh-CN"/>
        </w:rPr>
        <w:t>决议第</w:t>
      </w:r>
      <w:proofErr w:type="spellStart"/>
      <w:proofErr w:type="gramEnd"/>
      <w:r>
        <w:rPr>
          <w:rFonts w:hint="eastAsia"/>
          <w:lang w:eastAsia="zh-CN"/>
        </w:rPr>
        <w:t>A2.6.2.3</w:t>
      </w:r>
      <w:proofErr w:type="spellEnd"/>
      <w:r w:rsidRPr="007947D0">
        <w:rPr>
          <w:lang w:eastAsia="zh-CN"/>
        </w:rPr>
        <w:t>段）</w:t>
      </w:r>
      <w:r w:rsidRPr="007947D0">
        <w:rPr>
          <w:rFonts w:hint="eastAsia"/>
          <w:lang w:eastAsia="zh-CN"/>
        </w:rPr>
        <w:t>，</w:t>
      </w:r>
      <w:r>
        <w:rPr>
          <w:rFonts w:hint="eastAsia"/>
          <w:lang w:eastAsia="zh-CN"/>
        </w:rPr>
        <w:t>以磋商方式批准建议书</w:t>
      </w:r>
      <w:r w:rsidRPr="007947D0">
        <w:rPr>
          <w:lang w:eastAsia="zh-CN"/>
        </w:rPr>
        <w:t>。建议书</w:t>
      </w:r>
      <w:r w:rsidRPr="007947D0">
        <w:rPr>
          <w:rFonts w:hint="eastAsia"/>
          <w:lang w:eastAsia="zh-CN"/>
        </w:rPr>
        <w:t>草案的标题和摘要见</w:t>
      </w:r>
      <w:r>
        <w:rPr>
          <w:rFonts w:hint="eastAsia"/>
          <w:lang w:eastAsia="zh-CN"/>
        </w:rPr>
        <w:t>本函</w:t>
      </w:r>
      <w:r w:rsidRPr="007947D0">
        <w:rPr>
          <w:lang w:eastAsia="zh-CN"/>
        </w:rPr>
        <w:t>附件。</w:t>
      </w:r>
      <w:proofErr w:type="gramStart"/>
      <w:r w:rsidRPr="007947D0">
        <w:rPr>
          <w:rFonts w:hint="eastAsia"/>
          <w:lang w:eastAsia="zh-CN"/>
        </w:rPr>
        <w:t>请反对</w:t>
      </w:r>
      <w:proofErr w:type="gramEnd"/>
      <w:r w:rsidRPr="007947D0">
        <w:rPr>
          <w:rFonts w:hint="eastAsia"/>
          <w:lang w:eastAsia="zh-CN"/>
        </w:rPr>
        <w:t>批准</w:t>
      </w:r>
      <w:r>
        <w:rPr>
          <w:rFonts w:hint="eastAsia"/>
          <w:lang w:eastAsia="zh-CN"/>
        </w:rPr>
        <w:t>某</w:t>
      </w:r>
      <w:r w:rsidRPr="007947D0">
        <w:rPr>
          <w:rFonts w:hint="eastAsia"/>
          <w:lang w:eastAsia="zh-CN"/>
        </w:rPr>
        <w:t>建议书草案的成员国向主任和研究组主席阐明反对原因。</w:t>
      </w:r>
    </w:p>
    <w:p w:rsidR="00967F12" w:rsidRDefault="00967F12" w:rsidP="00961ADC">
      <w:pPr>
        <w:spacing w:before="120" w:line="240" w:lineRule="auto"/>
        <w:ind w:firstLineChars="200" w:firstLine="480"/>
        <w:rPr>
          <w:rFonts w:eastAsia="Times New Roman"/>
          <w:lang w:eastAsia="zh-CN"/>
        </w:rPr>
      </w:pPr>
      <w:r>
        <w:rPr>
          <w:rFonts w:hint="eastAsia"/>
          <w:lang w:eastAsia="zh-CN"/>
        </w:rPr>
        <w:t>根据</w:t>
      </w:r>
      <w:r>
        <w:rPr>
          <w:lang w:eastAsia="zh-CN"/>
        </w:rPr>
        <w:t>ITU-R</w:t>
      </w:r>
      <w:r>
        <w:rPr>
          <w:rFonts w:hint="eastAsia"/>
          <w:lang w:eastAsia="zh-CN"/>
        </w:rPr>
        <w:t>第</w:t>
      </w:r>
      <w:r>
        <w:rPr>
          <w:lang w:eastAsia="zh-CN"/>
        </w:rPr>
        <w:t>1-7</w:t>
      </w:r>
      <w:r>
        <w:rPr>
          <w:rFonts w:hint="eastAsia"/>
          <w:lang w:eastAsia="zh-CN"/>
        </w:rPr>
        <w:t>号决议</w:t>
      </w:r>
      <w:proofErr w:type="spellStart"/>
      <w:r>
        <w:rPr>
          <w:lang w:eastAsia="zh-CN"/>
        </w:rPr>
        <w:t>A.2.6.2.3</w:t>
      </w:r>
      <w:proofErr w:type="spellEnd"/>
      <w:r>
        <w:rPr>
          <w:rFonts w:hint="eastAsia"/>
          <w:lang w:eastAsia="zh-CN"/>
        </w:rPr>
        <w:t>段的规定，请各成员国在</w:t>
      </w:r>
      <w:r w:rsidRPr="00FA6FDF">
        <w:rPr>
          <w:u w:val="single"/>
          <w:lang w:eastAsia="zh-CN"/>
        </w:rPr>
        <w:t>2016</w:t>
      </w:r>
      <w:r w:rsidRPr="00FA6FDF">
        <w:rPr>
          <w:rFonts w:hint="eastAsia"/>
          <w:u w:val="single"/>
          <w:lang w:eastAsia="zh-CN"/>
        </w:rPr>
        <w:t>年</w:t>
      </w:r>
      <w:r w:rsidRPr="00FA6FDF">
        <w:rPr>
          <w:rFonts w:hint="eastAsia"/>
          <w:u w:val="single"/>
          <w:lang w:eastAsia="zh-CN"/>
        </w:rPr>
        <w:t>12</w:t>
      </w:r>
      <w:r w:rsidRPr="00FA6FDF">
        <w:rPr>
          <w:rFonts w:hint="eastAsia"/>
          <w:u w:val="single"/>
          <w:lang w:eastAsia="zh-CN"/>
        </w:rPr>
        <w:t>月</w:t>
      </w:r>
      <w:r w:rsidRPr="00FA6FDF">
        <w:rPr>
          <w:rFonts w:hint="eastAsia"/>
          <w:u w:val="single"/>
          <w:lang w:eastAsia="zh-CN"/>
        </w:rPr>
        <w:t>19</w:t>
      </w:r>
      <w:r w:rsidRPr="00FA6FDF">
        <w:rPr>
          <w:rFonts w:hint="eastAsia"/>
          <w:u w:val="single"/>
          <w:lang w:eastAsia="zh-CN"/>
        </w:rPr>
        <w:t>日</w:t>
      </w:r>
      <w:r>
        <w:rPr>
          <w:rFonts w:hint="eastAsia"/>
          <w:lang w:eastAsia="zh-CN"/>
        </w:rPr>
        <w:t>之前通知秘书处</w:t>
      </w:r>
      <w:r w:rsidR="002C5D49">
        <w:rPr>
          <w:rFonts w:ascii="Microsoft YaHei" w:eastAsia="Microsoft YaHei" w:hAnsi="Microsoft YaHei" w:cs="Microsoft YaHei" w:hint="eastAsia"/>
          <w:lang w:eastAsia="zh-CN"/>
        </w:rPr>
        <w:t>（</w:t>
      </w:r>
      <w:hyperlink r:id="rId8" w:history="1">
        <w:proofErr w:type="spellStart"/>
        <w:r>
          <w:rPr>
            <w:rStyle w:val="Hyperlink"/>
            <w:rFonts w:eastAsia="Times New Roman"/>
            <w:lang w:eastAsia="zh-CN"/>
          </w:rPr>
          <w:t>brsgd@itu.int</w:t>
        </w:r>
        <w:proofErr w:type="spellEnd"/>
      </w:hyperlink>
      <w:r w:rsidR="002C5D49">
        <w:rPr>
          <w:rFonts w:ascii="Microsoft YaHei" w:eastAsia="Microsoft YaHei" w:hAnsi="Microsoft YaHei" w:cs="Microsoft YaHei" w:hint="eastAsia"/>
          <w:lang w:eastAsia="zh-CN"/>
        </w:rPr>
        <w:t>）</w:t>
      </w:r>
      <w:r>
        <w:rPr>
          <w:rFonts w:hint="eastAsia"/>
          <w:lang w:eastAsia="zh-CN"/>
        </w:rPr>
        <w:t>是否批准上述建议。</w:t>
      </w:r>
    </w:p>
    <w:p w:rsidR="00967F12" w:rsidRDefault="00967F12" w:rsidP="0089694E">
      <w:pPr>
        <w:spacing w:before="120" w:line="240" w:lineRule="auto"/>
        <w:ind w:firstLineChars="200" w:firstLine="480"/>
        <w:rPr>
          <w:lang w:eastAsia="zh-CN"/>
        </w:rPr>
      </w:pPr>
      <w:r>
        <w:rPr>
          <w:rFonts w:hint="eastAsia"/>
          <w:lang w:eastAsia="zh-CN"/>
        </w:rPr>
        <w:t>在上述截止期限之后，将以行政通函的方式通报此次磋商的结果，并将尽可能快地出版已批准的建议书（见</w:t>
      </w:r>
      <w:r w:rsidR="00834850">
        <w:fldChar w:fldCharType="begin"/>
      </w:r>
      <w:r w:rsidR="00834850">
        <w:instrText xml:space="preserve"> HYPERLINK "http://www.itu.int/pub/R-REC" </w:instrText>
      </w:r>
      <w:r w:rsidR="00834850">
        <w:fldChar w:fldCharType="separate"/>
      </w:r>
      <w:r>
        <w:rPr>
          <w:rStyle w:val="Hyperlink"/>
          <w:rFonts w:eastAsia="Times New Roman"/>
        </w:rPr>
        <w:t>http://</w:t>
      </w:r>
      <w:proofErr w:type="spellStart"/>
      <w:r>
        <w:rPr>
          <w:rStyle w:val="Hyperlink"/>
          <w:rFonts w:eastAsia="Times New Roman"/>
        </w:rPr>
        <w:t>www.itu.int</w:t>
      </w:r>
      <w:proofErr w:type="spellEnd"/>
      <w:r>
        <w:rPr>
          <w:rStyle w:val="Hyperlink"/>
          <w:rFonts w:eastAsia="Times New Roman"/>
        </w:rPr>
        <w:t>/pub/R-REC</w:t>
      </w:r>
      <w:r w:rsidR="00834850">
        <w:rPr>
          <w:rStyle w:val="Hyperlink"/>
          <w:rFonts w:eastAsia="Times New Roman"/>
        </w:rPr>
        <w:fldChar w:fldCharType="end"/>
      </w:r>
      <w:r>
        <w:rPr>
          <w:rFonts w:hint="eastAsia"/>
          <w:lang w:eastAsia="zh-CN"/>
        </w:rPr>
        <w:t>）。</w:t>
      </w:r>
    </w:p>
    <w:p w:rsidR="00967F12" w:rsidRPr="007947D0" w:rsidRDefault="00967F12" w:rsidP="00BD16F2">
      <w:pPr>
        <w:pageBreakBefore/>
        <w:spacing w:line="240" w:lineRule="auto"/>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w:t>
      </w:r>
      <w:proofErr w:type="spellStart"/>
      <w:r w:rsidRPr="007947D0">
        <w:rPr>
          <w:lang w:eastAsia="zh-CN"/>
        </w:rPr>
        <w:t>IEC</w:t>
      </w:r>
      <w:proofErr w:type="spellEnd"/>
      <w:r w:rsidRPr="007947D0">
        <w:rPr>
          <w:rFonts w:hint="eastAsia"/>
          <w:lang w:eastAsia="zh-CN"/>
        </w:rPr>
        <w:t>通用专利政策见：</w:t>
      </w:r>
      <w:r w:rsidR="00834850">
        <w:fldChar w:fldCharType="begin"/>
      </w:r>
      <w:r w:rsidR="00834850">
        <w:rPr>
          <w:lang w:eastAsia="zh-CN"/>
        </w:rPr>
        <w:instrText xml:space="preserve"> HYPERLINK "http://www.itu.int/en/ITU-T/ipr/Pages/policy.aspx" </w:instrText>
      </w:r>
      <w:r w:rsidR="00834850">
        <w:fldChar w:fldCharType="separate"/>
      </w:r>
      <w:r w:rsidRPr="00CE22BA">
        <w:rPr>
          <w:rStyle w:val="Hyperlink"/>
          <w:szCs w:val="24"/>
          <w:lang w:val="fr-FR" w:eastAsia="zh-CN"/>
        </w:rPr>
        <w:t>http://</w:t>
      </w:r>
      <w:proofErr w:type="spellStart"/>
      <w:r w:rsidRPr="00CE22BA">
        <w:rPr>
          <w:rStyle w:val="Hyperlink"/>
          <w:szCs w:val="24"/>
          <w:lang w:val="fr-FR" w:eastAsia="zh-CN"/>
        </w:rPr>
        <w:t>www.itu.int</w:t>
      </w:r>
      <w:proofErr w:type="spellEnd"/>
      <w:r w:rsidRPr="00CE22BA">
        <w:rPr>
          <w:rStyle w:val="Hyperlink"/>
          <w:szCs w:val="24"/>
          <w:lang w:val="fr-FR" w:eastAsia="zh-CN"/>
        </w:rPr>
        <w:t>/en/ITU-T/</w:t>
      </w:r>
      <w:proofErr w:type="spellStart"/>
      <w:r w:rsidRPr="00CE22BA">
        <w:rPr>
          <w:rStyle w:val="Hyperlink"/>
          <w:szCs w:val="24"/>
          <w:lang w:val="fr-FR" w:eastAsia="zh-CN"/>
        </w:rPr>
        <w:t>ipr</w:t>
      </w:r>
      <w:proofErr w:type="spellEnd"/>
      <w:r w:rsidRPr="00CE22BA">
        <w:rPr>
          <w:rStyle w:val="Hyperlink"/>
          <w:szCs w:val="24"/>
          <w:lang w:val="fr-FR" w:eastAsia="zh-CN"/>
        </w:rPr>
        <w:t>/Pages/</w:t>
      </w:r>
      <w:proofErr w:type="spellStart"/>
      <w:r w:rsidRPr="00CE22BA">
        <w:rPr>
          <w:rStyle w:val="Hyperlink"/>
          <w:szCs w:val="24"/>
          <w:lang w:val="fr-FR" w:eastAsia="zh-CN"/>
        </w:rPr>
        <w:t>policy.aspx</w:t>
      </w:r>
      <w:proofErr w:type="spellEnd"/>
      <w:r w:rsidR="00834850">
        <w:rPr>
          <w:rStyle w:val="Hyperlink"/>
          <w:szCs w:val="24"/>
          <w:lang w:val="fr-FR" w:eastAsia="zh-CN"/>
        </w:rPr>
        <w:fldChar w:fldCharType="end"/>
      </w:r>
      <w:r w:rsidRPr="007947D0">
        <w:rPr>
          <w:rFonts w:hint="eastAsia"/>
          <w:lang w:eastAsia="zh-CN"/>
        </w:rPr>
        <w:t>。</w:t>
      </w:r>
    </w:p>
    <w:p w:rsidR="00967F12" w:rsidRDefault="00967F12" w:rsidP="00BD16F2">
      <w:pPr>
        <w:spacing w:before="96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967F12" w:rsidRDefault="00967F12" w:rsidP="00BD16F2">
      <w:pPr>
        <w:spacing w:before="2040" w:line="240" w:lineRule="auto"/>
        <w:rPr>
          <w:lang w:eastAsia="zh-CN"/>
        </w:rPr>
      </w:pPr>
      <w:r>
        <w:rPr>
          <w:rFonts w:hint="eastAsia"/>
          <w:b/>
          <w:lang w:eastAsia="zh-CN"/>
        </w:rPr>
        <w:t>附件：</w:t>
      </w:r>
      <w:r>
        <w:rPr>
          <w:rFonts w:hint="eastAsia"/>
          <w:lang w:eastAsia="zh-CN"/>
        </w:rPr>
        <w:t>建议书草案的标题和摘要</w:t>
      </w:r>
    </w:p>
    <w:p w:rsidR="00967F12" w:rsidRDefault="00967F12" w:rsidP="00BD16F2">
      <w:pPr>
        <w:spacing w:line="240" w:lineRule="auto"/>
        <w:rPr>
          <w:lang w:eastAsia="zh-CN"/>
        </w:rPr>
      </w:pPr>
      <w:r w:rsidRPr="00D17B12">
        <w:rPr>
          <w:rFonts w:hint="eastAsia"/>
          <w:b/>
          <w:bCs/>
          <w:lang w:eastAsia="zh-CN"/>
        </w:rPr>
        <w:t>文件：</w:t>
      </w:r>
      <w:r w:rsidRPr="002D010E">
        <w:t>4/7(</w:t>
      </w:r>
      <w:proofErr w:type="spellStart"/>
      <w:r w:rsidRPr="002D010E">
        <w:t>Rev.1</w:t>
      </w:r>
      <w:proofErr w:type="spellEnd"/>
      <w:proofErr w:type="gramStart"/>
      <w:r w:rsidRPr="002D010E">
        <w:t>)</w:t>
      </w:r>
      <w:r>
        <w:rPr>
          <w:rFonts w:hint="eastAsia"/>
          <w:lang w:val="fr-CH" w:eastAsia="zh-CN"/>
        </w:rPr>
        <w:t>和</w:t>
      </w:r>
      <w:r w:rsidRPr="002D010E">
        <w:t>4</w:t>
      </w:r>
      <w:proofErr w:type="gramEnd"/>
      <w:r w:rsidRPr="002D010E">
        <w:t>/8(</w:t>
      </w:r>
      <w:proofErr w:type="spellStart"/>
      <w:r w:rsidRPr="002D010E">
        <w:t>Rev.1</w:t>
      </w:r>
      <w:proofErr w:type="spellEnd"/>
      <w:r w:rsidRPr="002D010E">
        <w:t>)</w:t>
      </w:r>
      <w:r>
        <w:rPr>
          <w:rFonts w:hint="eastAsia"/>
          <w:lang w:eastAsia="zh-CN"/>
        </w:rPr>
        <w:t>号文件</w:t>
      </w:r>
    </w:p>
    <w:p w:rsidR="00967F12" w:rsidRDefault="00967F12" w:rsidP="00BD16F2">
      <w:pPr>
        <w:spacing w:line="240" w:lineRule="auto"/>
        <w:ind w:firstLineChars="200" w:firstLine="480"/>
        <w:rPr>
          <w:lang w:eastAsia="zh-CN"/>
        </w:rPr>
      </w:pPr>
      <w:r>
        <w:rPr>
          <w:rFonts w:hint="eastAsia"/>
          <w:lang w:eastAsia="zh-CN"/>
        </w:rPr>
        <w:t>以下网站提供该文件的电子版：</w:t>
      </w:r>
      <w:hyperlink r:id="rId9" w:history="1">
        <w:r w:rsidRPr="00A31800">
          <w:rPr>
            <w:rStyle w:val="Hyperlink"/>
          </w:rPr>
          <w:t>http://</w:t>
        </w:r>
        <w:proofErr w:type="spellStart"/>
        <w:r w:rsidRPr="00A31800">
          <w:rPr>
            <w:rStyle w:val="Hyperlink"/>
          </w:rPr>
          <w:t>www.itu.int</w:t>
        </w:r>
        <w:proofErr w:type="spellEnd"/>
        <w:r w:rsidRPr="00A31800">
          <w:rPr>
            <w:rStyle w:val="Hyperlink"/>
          </w:rPr>
          <w:t>/md/</w:t>
        </w:r>
        <w:proofErr w:type="spellStart"/>
        <w:r w:rsidRPr="00A31800">
          <w:rPr>
            <w:rStyle w:val="Hyperlink"/>
          </w:rPr>
          <w:t>R15</w:t>
        </w:r>
        <w:proofErr w:type="spellEnd"/>
        <w:r w:rsidRPr="00A31800">
          <w:rPr>
            <w:rStyle w:val="Hyperlink"/>
          </w:rPr>
          <w:t>-</w:t>
        </w:r>
        <w:proofErr w:type="spellStart"/>
        <w:r w:rsidRPr="00A31800">
          <w:rPr>
            <w:rStyle w:val="Hyperlink"/>
          </w:rPr>
          <w:t>SG04</w:t>
        </w:r>
        <w:proofErr w:type="spellEnd"/>
        <w:r w:rsidRPr="00A31800">
          <w:rPr>
            <w:rStyle w:val="Hyperlink"/>
          </w:rPr>
          <w:t>-C/</w:t>
        </w:r>
        <w:proofErr w:type="spellStart"/>
        <w:r w:rsidRPr="00A31800">
          <w:rPr>
            <w:rStyle w:val="Hyperlink"/>
          </w:rPr>
          <w:t>en</w:t>
        </w:r>
        <w:proofErr w:type="spellEnd"/>
      </w:hyperlink>
    </w:p>
    <w:p w:rsidR="00967F12" w:rsidRPr="00ED6723" w:rsidRDefault="00967F12" w:rsidP="005E7FD2">
      <w:pPr>
        <w:spacing w:before="2400" w:line="240" w:lineRule="auto"/>
        <w:rPr>
          <w:b/>
          <w:bCs/>
          <w:sz w:val="18"/>
          <w:szCs w:val="18"/>
          <w:lang w:eastAsia="zh-CN"/>
        </w:rPr>
      </w:pPr>
      <w:r w:rsidRPr="00ED6723">
        <w:rPr>
          <w:rFonts w:hint="eastAsia"/>
          <w:b/>
          <w:bCs/>
          <w:sz w:val="18"/>
          <w:szCs w:val="18"/>
          <w:lang w:eastAsia="zh-CN"/>
        </w:rPr>
        <w:t>分发：</w:t>
      </w:r>
    </w:p>
    <w:p w:rsidR="00967F12" w:rsidRPr="00ED6723" w:rsidRDefault="00967F12" w:rsidP="00E639E1">
      <w:pPr>
        <w:pStyle w:val="enumlev1"/>
        <w:spacing w:before="40" w:line="240" w:lineRule="auto"/>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国际电联成员国各主管部门和参与无线电通信第</w:t>
      </w:r>
      <w:r>
        <w:rPr>
          <w:rFonts w:hint="eastAsia"/>
          <w:sz w:val="18"/>
          <w:szCs w:val="18"/>
          <w:lang w:eastAsia="zh-CN"/>
        </w:rPr>
        <w:t>4</w:t>
      </w:r>
      <w:r w:rsidRPr="00ED6723">
        <w:rPr>
          <w:rFonts w:hint="eastAsia"/>
          <w:sz w:val="18"/>
          <w:szCs w:val="18"/>
          <w:lang w:eastAsia="zh-CN"/>
        </w:rPr>
        <w:t>研究组工作的无线电通信部门成员</w:t>
      </w:r>
    </w:p>
    <w:p w:rsidR="00967F12" w:rsidRPr="00ED6723" w:rsidRDefault="00967F12" w:rsidP="00E639E1">
      <w:pPr>
        <w:pStyle w:val="enumlev1"/>
        <w:spacing w:before="40" w:line="240" w:lineRule="auto"/>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Pr>
          <w:rFonts w:hint="eastAsia"/>
          <w:sz w:val="18"/>
          <w:szCs w:val="18"/>
          <w:lang w:eastAsia="zh-CN"/>
        </w:rPr>
        <w:t>4</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967F12" w:rsidRPr="00ED6723" w:rsidRDefault="00967F12" w:rsidP="00E639E1">
      <w:pPr>
        <w:pStyle w:val="enumlev1"/>
        <w:spacing w:before="40" w:line="240" w:lineRule="auto"/>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967F12" w:rsidRPr="00ED6723" w:rsidRDefault="00967F12" w:rsidP="00E639E1">
      <w:pPr>
        <w:pStyle w:val="enumlev1"/>
        <w:spacing w:before="40" w:line="240" w:lineRule="auto"/>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无线电通信研究组的正副主席</w:t>
      </w:r>
    </w:p>
    <w:p w:rsidR="00967F12" w:rsidRPr="00ED6723" w:rsidRDefault="00967F12" w:rsidP="00E639E1">
      <w:pPr>
        <w:pStyle w:val="enumlev1"/>
        <w:spacing w:before="40" w:line="240" w:lineRule="auto"/>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967F12" w:rsidRPr="00ED6723" w:rsidRDefault="00967F12" w:rsidP="00E639E1">
      <w:pPr>
        <w:pStyle w:val="enumlev1"/>
        <w:spacing w:before="40" w:line="240" w:lineRule="auto"/>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967F12" w:rsidRPr="00ED6723" w:rsidRDefault="00967F12" w:rsidP="00E639E1">
      <w:pPr>
        <w:pStyle w:val="enumlev1"/>
        <w:spacing w:before="40" w:line="240" w:lineRule="auto"/>
        <w:ind w:left="567" w:hanging="567"/>
        <w:rPr>
          <w:sz w:val="18"/>
          <w:szCs w:val="18"/>
          <w:lang w:eastAsia="zh-CN"/>
        </w:rPr>
      </w:pPr>
      <w:r w:rsidRPr="00ED6723">
        <w:rPr>
          <w:sz w:val="18"/>
          <w:szCs w:val="18"/>
          <w:lang w:eastAsia="zh-CN"/>
        </w:rPr>
        <w:t>–</w:t>
      </w:r>
      <w:r>
        <w:rPr>
          <w:sz w:val="18"/>
          <w:szCs w:val="18"/>
          <w:lang w:eastAsia="zh-CN"/>
        </w:rPr>
        <w:tab/>
      </w:r>
      <w:r w:rsidRPr="00ED6723">
        <w:rPr>
          <w:rFonts w:hint="eastAsia"/>
          <w:sz w:val="18"/>
          <w:szCs w:val="18"/>
          <w:lang w:eastAsia="zh-CN"/>
        </w:rPr>
        <w:t>国际电联秘书长、电信标准化局主任、电信发展局主任</w:t>
      </w:r>
    </w:p>
    <w:p w:rsidR="00967F12" w:rsidRPr="007947D0" w:rsidRDefault="00967F12" w:rsidP="00967F12">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967F12" w:rsidRPr="00F926EF" w:rsidRDefault="00967F12" w:rsidP="0089694E">
      <w:pPr>
        <w:pStyle w:val="AnnexNotitle0"/>
        <w:rPr>
          <w:rFonts w:ascii="SimSun" w:eastAsia="SimSun" w:hAnsi="SimSun" w:cs="SimSun"/>
          <w:lang w:eastAsia="zh-CN"/>
        </w:rPr>
      </w:pPr>
      <w:r w:rsidRPr="00F926EF">
        <w:rPr>
          <w:rFonts w:ascii="SimSun" w:eastAsia="SimSun" w:hAnsi="SimSun" w:cs="SimSun" w:hint="eastAsia"/>
          <w:lang w:eastAsia="zh-CN"/>
        </w:rPr>
        <w:lastRenderedPageBreak/>
        <w:t>附件</w:t>
      </w:r>
      <w:r w:rsidR="0089694E">
        <w:rPr>
          <w:rFonts w:ascii="SimSun" w:eastAsia="SimSun" w:hAnsi="SimSun" w:cs="SimSun"/>
          <w:lang w:eastAsia="zh-CN"/>
        </w:rPr>
        <w:br/>
      </w:r>
      <w:r w:rsidR="0089694E">
        <w:rPr>
          <w:rFonts w:ascii="SimSun" w:eastAsia="SimSun" w:hAnsi="SimSun" w:cs="SimSun"/>
          <w:lang w:eastAsia="zh-CN"/>
        </w:rPr>
        <w:br/>
      </w:r>
      <w:r w:rsidR="0089694E" w:rsidRPr="00F926EF">
        <w:rPr>
          <w:rFonts w:ascii="SimSun" w:eastAsia="SimSun" w:hAnsi="SimSun" w:cs="SimSun" w:hint="eastAsia"/>
          <w:lang w:eastAsia="zh-CN"/>
        </w:rPr>
        <w:t>无线电通信第4研究组通过的建议书草案的标题和摘要</w:t>
      </w:r>
    </w:p>
    <w:p w:rsidR="00967F12" w:rsidRPr="00926098" w:rsidRDefault="00967F12" w:rsidP="00834850">
      <w:pPr>
        <w:tabs>
          <w:tab w:val="left" w:pos="7601"/>
        </w:tabs>
        <w:spacing w:before="600" w:line="240" w:lineRule="auto"/>
        <w:rPr>
          <w:lang w:eastAsia="zh-CN"/>
        </w:rPr>
      </w:pPr>
      <w:r w:rsidRPr="00ED6723">
        <w:rPr>
          <w:rFonts w:eastAsia="Times New Roman"/>
          <w:u w:val="single"/>
          <w:lang w:eastAsia="zh-CN"/>
        </w:rPr>
        <w:t>ITU-R</w:t>
      </w:r>
      <w:r>
        <w:rPr>
          <w:rFonts w:hint="eastAsia"/>
          <w:u w:val="single"/>
          <w:lang w:eastAsia="zh-CN"/>
        </w:rPr>
        <w:t xml:space="preserve"> </w:t>
      </w:r>
      <w:r w:rsidRPr="00A31800">
        <w:rPr>
          <w:u w:val="single"/>
          <w:lang w:eastAsia="zh-CN"/>
        </w:rPr>
        <w:t>BO</w:t>
      </w:r>
      <w:proofErr w:type="gramStart"/>
      <w:r w:rsidRPr="00A31800">
        <w:rPr>
          <w:u w:val="single"/>
          <w:lang w:eastAsia="zh-CN"/>
        </w:rPr>
        <w:t>.[</w:t>
      </w:r>
      <w:proofErr w:type="spellStart"/>
      <w:proofErr w:type="gramEnd"/>
      <w:r w:rsidRPr="00A31800">
        <w:rPr>
          <w:u w:val="single"/>
          <w:lang w:eastAsia="zh-CN"/>
        </w:rPr>
        <w:t>UHDTV_TRA</w:t>
      </w:r>
      <w:bookmarkStart w:id="0" w:name="_GoBack"/>
      <w:bookmarkEnd w:id="0"/>
      <w:r w:rsidRPr="00A31800">
        <w:rPr>
          <w:u w:val="single"/>
          <w:lang w:eastAsia="zh-CN"/>
        </w:rPr>
        <w:t>NSMISSION</w:t>
      </w:r>
      <w:proofErr w:type="spellEnd"/>
      <w:r w:rsidRPr="00A31800">
        <w:rPr>
          <w:u w:val="single"/>
          <w:lang w:eastAsia="zh-CN"/>
        </w:rPr>
        <w:t>]</w:t>
      </w:r>
      <w:r>
        <w:rPr>
          <w:rFonts w:hint="eastAsia"/>
          <w:szCs w:val="24"/>
          <w:u w:val="single"/>
          <w:lang w:eastAsia="zh-CN"/>
        </w:rPr>
        <w:t>新</w:t>
      </w:r>
      <w:r w:rsidRPr="00ED6723">
        <w:rPr>
          <w:u w:val="single"/>
          <w:lang w:eastAsia="zh-CN"/>
        </w:rPr>
        <w:t>建议书草案</w:t>
      </w:r>
      <w:r>
        <w:rPr>
          <w:lang w:eastAsia="zh-CN"/>
        </w:rPr>
        <w:tab/>
      </w:r>
      <w:r>
        <w:rPr>
          <w:rFonts w:hint="eastAsia"/>
          <w:lang w:eastAsia="zh-CN"/>
        </w:rPr>
        <w:t>4</w:t>
      </w:r>
      <w:r w:rsidRPr="008D077B">
        <w:rPr>
          <w:rFonts w:asciiTheme="minorHAnsi" w:hAnsiTheme="minorHAnsi" w:cstheme="minorHAnsi"/>
          <w:szCs w:val="24"/>
          <w:lang w:eastAsia="zh-CN"/>
        </w:rPr>
        <w:t>/</w:t>
      </w:r>
      <w:r>
        <w:rPr>
          <w:rFonts w:asciiTheme="minorHAnsi" w:hAnsiTheme="minorHAnsi" w:cstheme="minorHAnsi" w:hint="eastAsia"/>
          <w:szCs w:val="24"/>
          <w:lang w:eastAsia="zh-CN"/>
        </w:rPr>
        <w:t>7</w:t>
      </w:r>
      <w:r w:rsidRPr="008D077B">
        <w:rPr>
          <w:rFonts w:asciiTheme="minorHAnsi" w:hAnsiTheme="minorHAnsi" w:cstheme="minorHAnsi"/>
          <w:szCs w:val="24"/>
          <w:lang w:eastAsia="zh-CN"/>
        </w:rPr>
        <w:t>(</w:t>
      </w:r>
      <w:proofErr w:type="spellStart"/>
      <w:r w:rsidRPr="008D077B">
        <w:rPr>
          <w:rFonts w:asciiTheme="minorHAnsi" w:hAnsiTheme="minorHAnsi" w:cstheme="minorHAnsi"/>
          <w:szCs w:val="24"/>
          <w:lang w:eastAsia="zh-CN"/>
        </w:rPr>
        <w:t>Rev.1</w:t>
      </w:r>
      <w:proofErr w:type="spellEnd"/>
      <w:r w:rsidRPr="008D077B">
        <w:rPr>
          <w:rFonts w:asciiTheme="minorHAnsi" w:hAnsiTheme="minorHAnsi" w:cstheme="minorHAnsi"/>
          <w:szCs w:val="24"/>
          <w:lang w:eastAsia="zh-CN"/>
        </w:rPr>
        <w:t>)</w:t>
      </w:r>
      <w:r>
        <w:rPr>
          <w:rFonts w:asciiTheme="minorHAnsi" w:hAnsiTheme="minorHAnsi" w:cstheme="minorHAnsi" w:hint="eastAsia"/>
          <w:szCs w:val="24"/>
          <w:lang w:eastAsia="zh-CN"/>
        </w:rPr>
        <w:t>号文件</w:t>
      </w:r>
    </w:p>
    <w:p w:rsidR="00967F12" w:rsidRPr="00E57B99" w:rsidRDefault="00967F12" w:rsidP="008D4C2B">
      <w:pPr>
        <w:pStyle w:val="Rectitle"/>
        <w:rPr>
          <w:lang w:eastAsia="zh-CN"/>
        </w:rPr>
      </w:pPr>
      <w:proofErr w:type="spellStart"/>
      <w:r w:rsidRPr="00E57B99">
        <w:rPr>
          <w:rFonts w:hint="eastAsia"/>
          <w:lang w:eastAsia="zh-CN"/>
        </w:rPr>
        <w:t>UHDTV</w:t>
      </w:r>
      <w:proofErr w:type="spellEnd"/>
      <w:r w:rsidRPr="00E57B99">
        <w:rPr>
          <w:rFonts w:hint="eastAsia"/>
          <w:lang w:eastAsia="zh-CN"/>
        </w:rPr>
        <w:t>卫星广播的传输系统</w:t>
      </w:r>
    </w:p>
    <w:p w:rsidR="00967F12" w:rsidRDefault="00967F12" w:rsidP="008D4C2B">
      <w:pPr>
        <w:spacing w:before="320" w:line="240" w:lineRule="auto"/>
        <w:ind w:firstLineChars="200" w:firstLine="480"/>
        <w:rPr>
          <w:lang w:eastAsia="zh-CN"/>
        </w:rPr>
      </w:pPr>
      <w:proofErr w:type="spellStart"/>
      <w:r w:rsidRPr="004F36AA">
        <w:rPr>
          <w:lang w:eastAsia="zh-CN"/>
        </w:rPr>
        <w:t>UHDTV</w:t>
      </w:r>
      <w:proofErr w:type="spellEnd"/>
      <w:r w:rsidRPr="004F36AA">
        <w:rPr>
          <w:rFonts w:hint="eastAsia"/>
          <w:lang w:eastAsia="zh-CN"/>
        </w:rPr>
        <w:t>广播</w:t>
      </w:r>
      <w:r w:rsidRPr="004F36AA">
        <w:rPr>
          <w:lang w:eastAsia="zh-CN"/>
        </w:rPr>
        <w:t>需要超出</w:t>
      </w:r>
      <w:r w:rsidRPr="004F36AA">
        <w:rPr>
          <w:rFonts w:hint="eastAsia"/>
          <w:lang w:eastAsia="zh-CN"/>
        </w:rPr>
        <w:t>常规</w:t>
      </w:r>
      <w:r w:rsidRPr="004F36AA">
        <w:rPr>
          <w:rFonts w:hint="eastAsia"/>
          <w:lang w:eastAsia="zh-CN"/>
        </w:rPr>
        <w:t>HDTV</w:t>
      </w:r>
      <w:r w:rsidRPr="004F36AA">
        <w:rPr>
          <w:rFonts w:hint="eastAsia"/>
          <w:lang w:eastAsia="zh-CN"/>
        </w:rPr>
        <w:t>广播</w:t>
      </w:r>
      <w:r w:rsidRPr="004F36AA">
        <w:rPr>
          <w:lang w:eastAsia="zh-CN"/>
        </w:rPr>
        <w:t>的传输能力。</w:t>
      </w:r>
      <w:r w:rsidRPr="004F36AA">
        <w:rPr>
          <w:rFonts w:hint="eastAsia"/>
          <w:lang w:eastAsia="zh-CN"/>
        </w:rPr>
        <w:t>本</w:t>
      </w:r>
      <w:r w:rsidRPr="004F36AA">
        <w:rPr>
          <w:lang w:eastAsia="zh-CN"/>
        </w:rPr>
        <w:t>建议书定义了</w:t>
      </w:r>
      <w:proofErr w:type="spellStart"/>
      <w:r w:rsidRPr="004F36AA">
        <w:rPr>
          <w:rFonts w:hint="eastAsia"/>
          <w:lang w:eastAsia="zh-CN"/>
        </w:rPr>
        <w:t>UHDTV</w:t>
      </w:r>
      <w:proofErr w:type="spellEnd"/>
      <w:r w:rsidRPr="004F36AA">
        <w:rPr>
          <w:rFonts w:hint="eastAsia"/>
          <w:lang w:eastAsia="zh-CN"/>
        </w:rPr>
        <w:t>卫星</w:t>
      </w:r>
      <w:r w:rsidRPr="004F36AA">
        <w:rPr>
          <w:lang w:eastAsia="zh-CN"/>
        </w:rPr>
        <w:t>广播的传输系统</w:t>
      </w:r>
      <w:r>
        <w:rPr>
          <w:rFonts w:hint="eastAsia"/>
          <w:lang w:eastAsia="zh-CN"/>
        </w:rPr>
        <w:t>。</w:t>
      </w:r>
    </w:p>
    <w:p w:rsidR="00967F12" w:rsidRDefault="00967F12" w:rsidP="0026739A">
      <w:pPr>
        <w:tabs>
          <w:tab w:val="right" w:pos="9639"/>
        </w:tabs>
        <w:spacing w:before="480" w:line="240" w:lineRule="auto"/>
        <w:jc w:val="center"/>
        <w:rPr>
          <w:rFonts w:asciiTheme="minorHAnsi" w:hAnsiTheme="minorHAnsi"/>
          <w:b/>
          <w:bCs/>
          <w:sz w:val="28"/>
          <w:szCs w:val="28"/>
          <w:lang w:eastAsia="zh-CN"/>
        </w:rPr>
      </w:pPr>
      <w:r w:rsidRPr="00CD3AC6">
        <w:rPr>
          <w:u w:val="single"/>
          <w:lang w:eastAsia="zh-CN"/>
        </w:rPr>
        <w:t xml:space="preserve">ITU-R </w:t>
      </w:r>
      <w:proofErr w:type="spellStart"/>
      <w:r w:rsidRPr="00CD3AC6">
        <w:rPr>
          <w:u w:val="single"/>
          <w:lang w:eastAsia="zh-CN"/>
        </w:rPr>
        <w:t>BO.1784</w:t>
      </w:r>
      <w:proofErr w:type="spellEnd"/>
      <w:r w:rsidRPr="00CD3AC6">
        <w:rPr>
          <w:rFonts w:hint="eastAsia"/>
          <w:u w:val="single"/>
          <w:lang w:eastAsia="zh-CN"/>
        </w:rPr>
        <w:t>建议</w:t>
      </w:r>
      <w:r w:rsidRPr="00CD3AC6">
        <w:rPr>
          <w:u w:val="single"/>
          <w:lang w:eastAsia="zh-CN"/>
        </w:rPr>
        <w:t>书修订草案</w:t>
      </w:r>
      <w:r w:rsidRPr="00483F7A">
        <w:rPr>
          <w:lang w:eastAsia="zh-CN"/>
        </w:rPr>
        <w:tab/>
      </w:r>
      <w:r w:rsidRPr="00A31800">
        <w:rPr>
          <w:lang w:eastAsia="zh-CN"/>
        </w:rPr>
        <w:t>4/8(</w:t>
      </w:r>
      <w:proofErr w:type="spellStart"/>
      <w:r w:rsidRPr="00A31800">
        <w:rPr>
          <w:lang w:eastAsia="zh-CN"/>
        </w:rPr>
        <w:t>Rev.1</w:t>
      </w:r>
      <w:proofErr w:type="spellEnd"/>
      <w:proofErr w:type="gramStart"/>
      <w:r w:rsidRPr="00A31800">
        <w:rPr>
          <w:lang w:eastAsia="zh-CN"/>
        </w:rPr>
        <w:t>)</w:t>
      </w:r>
      <w:r w:rsidRPr="003703CB">
        <w:rPr>
          <w:rFonts w:hint="eastAsia"/>
          <w:lang w:eastAsia="zh-CN"/>
        </w:rPr>
        <w:t>号</w:t>
      </w:r>
      <w:r w:rsidRPr="003703CB">
        <w:rPr>
          <w:lang w:eastAsia="zh-CN"/>
        </w:rPr>
        <w:t>文件</w:t>
      </w:r>
      <w:proofErr w:type="gramEnd"/>
    </w:p>
    <w:p w:rsidR="00967F12" w:rsidRPr="00E57B99" w:rsidRDefault="00967F12" w:rsidP="008D4C2B">
      <w:pPr>
        <w:pStyle w:val="Rectitle"/>
        <w:rPr>
          <w:lang w:eastAsia="zh-CN"/>
        </w:rPr>
      </w:pPr>
      <w:r w:rsidRPr="00E57B99">
        <w:rPr>
          <w:rFonts w:hint="eastAsia"/>
          <w:lang w:eastAsia="zh-CN"/>
        </w:rPr>
        <w:t>可灵活配置（电视、声音和数据）的数字卫星广播系统</w:t>
      </w:r>
    </w:p>
    <w:p w:rsidR="002A5DD7" w:rsidRPr="00334544" w:rsidRDefault="00967F12" w:rsidP="008D4C2B">
      <w:pPr>
        <w:spacing w:line="240" w:lineRule="auto"/>
        <w:ind w:firstLineChars="200" w:firstLine="480"/>
        <w:rPr>
          <w:rFonts w:asciiTheme="minorHAnsi" w:hAnsiTheme="minorHAnsi" w:cstheme="minorHAnsi"/>
          <w:szCs w:val="24"/>
        </w:rPr>
      </w:pPr>
      <w:r>
        <w:rPr>
          <w:rFonts w:hint="eastAsia"/>
          <w:lang w:eastAsia="zh-CN"/>
        </w:rPr>
        <w:t>本</w:t>
      </w:r>
      <w:r>
        <w:rPr>
          <w:lang w:eastAsia="zh-CN"/>
        </w:rPr>
        <w:t>修订旨在增加</w:t>
      </w:r>
      <w:proofErr w:type="spellStart"/>
      <w:r w:rsidRPr="00483F7A">
        <w:rPr>
          <w:lang w:eastAsia="zh-CN"/>
        </w:rPr>
        <w:t>DVB-S2</w:t>
      </w:r>
      <w:r w:rsidRPr="00483F7A">
        <w:rPr>
          <w:rFonts w:hint="eastAsia"/>
          <w:lang w:eastAsia="zh-CN"/>
        </w:rPr>
        <w:t>X</w:t>
      </w:r>
      <w:proofErr w:type="spellEnd"/>
      <w:r>
        <w:rPr>
          <w:rFonts w:hint="eastAsia"/>
          <w:lang w:eastAsia="zh-CN"/>
        </w:rPr>
        <w:t>规范</w:t>
      </w:r>
      <w:r>
        <w:rPr>
          <w:lang w:eastAsia="zh-CN"/>
        </w:rPr>
        <w:t>。</w:t>
      </w:r>
      <w:r>
        <w:rPr>
          <w:rFonts w:hint="eastAsia"/>
          <w:lang w:eastAsia="zh-CN"/>
        </w:rPr>
        <w:t>如</w:t>
      </w:r>
      <w:r w:rsidRPr="00483F7A">
        <w:rPr>
          <w:rFonts w:hint="eastAsia"/>
          <w:lang w:eastAsia="zh-CN"/>
        </w:rPr>
        <w:t xml:space="preserve">ITU-R </w:t>
      </w:r>
      <w:proofErr w:type="spellStart"/>
      <w:r w:rsidRPr="00483F7A">
        <w:rPr>
          <w:rFonts w:hint="eastAsia"/>
          <w:lang w:eastAsia="zh-CN"/>
        </w:rPr>
        <w:t>BO.1784</w:t>
      </w:r>
      <w:proofErr w:type="spellEnd"/>
      <w:r>
        <w:rPr>
          <w:rFonts w:hint="eastAsia"/>
          <w:lang w:eastAsia="zh-CN"/>
        </w:rPr>
        <w:t>建议</w:t>
      </w:r>
      <w:r>
        <w:rPr>
          <w:lang w:eastAsia="zh-CN"/>
        </w:rPr>
        <w:t>书所述，</w:t>
      </w:r>
      <w:proofErr w:type="spellStart"/>
      <w:r w:rsidRPr="00483F7A">
        <w:rPr>
          <w:lang w:eastAsia="zh-CN"/>
        </w:rPr>
        <w:t>DVB-S2X</w:t>
      </w:r>
      <w:proofErr w:type="spellEnd"/>
      <w:r>
        <w:rPr>
          <w:rFonts w:hint="eastAsia"/>
          <w:lang w:eastAsia="zh-CN"/>
        </w:rPr>
        <w:t>是</w:t>
      </w:r>
      <w:proofErr w:type="spellStart"/>
      <w:r w:rsidRPr="00483F7A">
        <w:rPr>
          <w:lang w:eastAsia="zh-CN"/>
        </w:rPr>
        <w:t>DVB-S2</w:t>
      </w:r>
      <w:proofErr w:type="spellEnd"/>
      <w:r>
        <w:rPr>
          <w:rFonts w:hint="eastAsia"/>
          <w:lang w:eastAsia="zh-CN"/>
        </w:rPr>
        <w:t>规范</w:t>
      </w:r>
      <w:r>
        <w:rPr>
          <w:lang w:eastAsia="zh-CN"/>
        </w:rPr>
        <w:t>的扩展，用于卫星宽带应用并可提供更多的技术和功能。</w:t>
      </w:r>
    </w:p>
    <w:p w:rsidR="00D631CE" w:rsidRPr="00334544" w:rsidRDefault="00D631CE" w:rsidP="00506EB9">
      <w:pPr>
        <w:spacing w:before="120" w:line="240" w:lineRule="auto"/>
        <w:rPr>
          <w:rFonts w:asciiTheme="minorHAnsi" w:hAnsiTheme="minorHAnsi" w:cstheme="minorHAnsi"/>
          <w:szCs w:val="24"/>
        </w:rPr>
      </w:pPr>
    </w:p>
    <w:p w:rsidR="00967F12" w:rsidRDefault="00967F12" w:rsidP="00506EB9">
      <w:pPr>
        <w:pStyle w:val="Reasons"/>
        <w:spacing w:before="120"/>
      </w:pPr>
    </w:p>
    <w:p w:rsidR="00AF051D" w:rsidRPr="008924E3" w:rsidRDefault="00967F12" w:rsidP="008D4C2B">
      <w:pPr>
        <w:spacing w:line="240" w:lineRule="auto"/>
        <w:jc w:val="center"/>
      </w:pPr>
      <w:r>
        <w:t>______________</w:t>
      </w:r>
    </w:p>
    <w:sectPr w:rsidR="00AF051D" w:rsidRPr="008924E3"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76" w:rsidRDefault="00857576">
      <w:r>
        <w:separator/>
      </w:r>
    </w:p>
  </w:endnote>
  <w:endnote w:type="continuationSeparator" w:id="0">
    <w:p w:rsidR="00857576" w:rsidRDefault="0085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76" w:rsidRDefault="00857576">
      <w:r>
        <w:t>____________________</w:t>
      </w:r>
    </w:p>
  </w:footnote>
  <w:footnote w:type="continuationSeparator" w:id="0">
    <w:p w:rsidR="00857576" w:rsidRDefault="00857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53309" w:rsidRDefault="00AF051D" w:rsidP="004179ED">
    <w:pPr>
      <w:pStyle w:val="Header"/>
      <w:jc w:val="center"/>
      <w:rPr>
        <w:sz w:val="18"/>
        <w:szCs w:val="18"/>
      </w:rPr>
    </w:pPr>
    <w:r w:rsidRPr="00F53309">
      <w:rPr>
        <w:sz w:val="18"/>
        <w:szCs w:val="18"/>
      </w:rPr>
      <w:t xml:space="preserve">- </w:t>
    </w:r>
    <w:r w:rsidR="001B42C9" w:rsidRPr="00F53309">
      <w:rPr>
        <w:rStyle w:val="PageNumber"/>
        <w:sz w:val="18"/>
        <w:szCs w:val="18"/>
      </w:rPr>
      <w:fldChar w:fldCharType="begin"/>
    </w:r>
    <w:r w:rsidR="00E915AF" w:rsidRPr="00F53309">
      <w:rPr>
        <w:rStyle w:val="PageNumber"/>
        <w:sz w:val="18"/>
        <w:szCs w:val="18"/>
      </w:rPr>
      <w:instrText xml:space="preserve"> PAGE </w:instrText>
    </w:r>
    <w:r w:rsidR="001B42C9" w:rsidRPr="00F53309">
      <w:rPr>
        <w:rStyle w:val="PageNumber"/>
        <w:sz w:val="18"/>
        <w:szCs w:val="18"/>
      </w:rPr>
      <w:fldChar w:fldCharType="separate"/>
    </w:r>
    <w:r w:rsidR="00834850">
      <w:rPr>
        <w:rStyle w:val="PageNumber"/>
        <w:noProof/>
        <w:sz w:val="18"/>
        <w:szCs w:val="18"/>
      </w:rPr>
      <w:t>2</w:t>
    </w:r>
    <w:r w:rsidR="001B42C9" w:rsidRPr="00F53309">
      <w:rPr>
        <w:rStyle w:val="PageNumber"/>
        <w:sz w:val="18"/>
        <w:szCs w:val="18"/>
      </w:rPr>
      <w:fldChar w:fldCharType="end"/>
    </w:r>
    <w:r w:rsidRPr="00F53309">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E322A" w:rsidRDefault="001B42C9" w:rsidP="004179ED">
    <w:pPr>
      <w:pStyle w:val="Header"/>
      <w:jc w:val="center"/>
      <w:rPr>
        <w:iCs/>
        <w:sz w:val="18"/>
        <w:szCs w:val="18"/>
      </w:rPr>
    </w:pPr>
    <w:r w:rsidRPr="002E322A">
      <w:rPr>
        <w:iCs/>
        <w:sz w:val="18"/>
        <w:szCs w:val="18"/>
      </w:rPr>
      <w:fldChar w:fldCharType="begin"/>
    </w:r>
    <w:r w:rsidR="00E915AF" w:rsidRPr="002E322A">
      <w:rPr>
        <w:iCs/>
        <w:sz w:val="18"/>
        <w:szCs w:val="18"/>
      </w:rPr>
      <w:instrText xml:space="preserve"> PAGE  \* MERGEFORMAT </w:instrText>
    </w:r>
    <w:r w:rsidRPr="002E322A">
      <w:rPr>
        <w:iCs/>
        <w:sz w:val="18"/>
        <w:szCs w:val="18"/>
      </w:rPr>
      <w:fldChar w:fldCharType="separate"/>
    </w:r>
    <w:r w:rsidR="00834850">
      <w:rPr>
        <w:iCs/>
        <w:noProof/>
        <w:sz w:val="18"/>
        <w:szCs w:val="18"/>
      </w:rPr>
      <w:t>3</w:t>
    </w:r>
    <w:r w:rsidRPr="002E322A">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5757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6739A"/>
    <w:rsid w:val="00283C3B"/>
    <w:rsid w:val="002861E6"/>
    <w:rsid w:val="00287D18"/>
    <w:rsid w:val="002A2618"/>
    <w:rsid w:val="002A5DD7"/>
    <w:rsid w:val="002B0CAC"/>
    <w:rsid w:val="002C5D49"/>
    <w:rsid w:val="002D5A15"/>
    <w:rsid w:val="002D5BDD"/>
    <w:rsid w:val="002E0DC8"/>
    <w:rsid w:val="002E322A"/>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79ED"/>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6EB9"/>
    <w:rsid w:val="0050789B"/>
    <w:rsid w:val="005224A1"/>
    <w:rsid w:val="00526CCA"/>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E7FD2"/>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34850"/>
    <w:rsid w:val="00854131"/>
    <w:rsid w:val="0085652D"/>
    <w:rsid w:val="00857576"/>
    <w:rsid w:val="0087694B"/>
    <w:rsid w:val="00880F4D"/>
    <w:rsid w:val="008924E3"/>
    <w:rsid w:val="0089694E"/>
    <w:rsid w:val="008A7858"/>
    <w:rsid w:val="008B35A3"/>
    <w:rsid w:val="008B37E1"/>
    <w:rsid w:val="008B45F8"/>
    <w:rsid w:val="008C2E74"/>
    <w:rsid w:val="008D4C2B"/>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1ADC"/>
    <w:rsid w:val="00963D9D"/>
    <w:rsid w:val="00967F12"/>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553E1"/>
    <w:rsid w:val="00A63355"/>
    <w:rsid w:val="00A7596D"/>
    <w:rsid w:val="00A963DF"/>
    <w:rsid w:val="00AB12F5"/>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16F2"/>
    <w:rsid w:val="00BD6738"/>
    <w:rsid w:val="00BD7E5E"/>
    <w:rsid w:val="00BE63DB"/>
    <w:rsid w:val="00BE6574"/>
    <w:rsid w:val="00BF5410"/>
    <w:rsid w:val="00C07319"/>
    <w:rsid w:val="00C16FD2"/>
    <w:rsid w:val="00C4395E"/>
    <w:rsid w:val="00C47FFD"/>
    <w:rsid w:val="00C51E92"/>
    <w:rsid w:val="00C57E2C"/>
    <w:rsid w:val="00C608B7"/>
    <w:rsid w:val="00C66F24"/>
    <w:rsid w:val="00C76D7F"/>
    <w:rsid w:val="00C813AA"/>
    <w:rsid w:val="00C9291E"/>
    <w:rsid w:val="00CA3F44"/>
    <w:rsid w:val="00CA4E58"/>
    <w:rsid w:val="00CB10EF"/>
    <w:rsid w:val="00CB3771"/>
    <w:rsid w:val="00CB44BF"/>
    <w:rsid w:val="00CB5153"/>
    <w:rsid w:val="00CD3AC6"/>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7B99"/>
    <w:rsid w:val="00E639E1"/>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3309"/>
    <w:rsid w:val="00F55884"/>
    <w:rsid w:val="00F6184F"/>
    <w:rsid w:val="00F71BB2"/>
    <w:rsid w:val="00F8310E"/>
    <w:rsid w:val="00F914DD"/>
    <w:rsid w:val="00F926EF"/>
    <w:rsid w:val="00FA2358"/>
    <w:rsid w:val="00FA6FDF"/>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E8B0F4F-DC3E-478E-97E8-01357343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967F1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link w:val="Rectitle"/>
    <w:uiPriority w:val="99"/>
    <w:rsid w:val="00E57B99"/>
    <w:rPr>
      <w:b/>
      <w:sz w:val="28"/>
      <w:szCs w:val="22"/>
      <w:lang w:val="en-US" w:eastAsia="en-US"/>
    </w:rPr>
  </w:style>
  <w:style w:type="paragraph" w:customStyle="1" w:styleId="AnnexNotitle0">
    <w:name w:val="Annex_No &amp; title"/>
    <w:basedOn w:val="Normal"/>
    <w:next w:val="Normalaftertitle"/>
    <w:uiPriority w:val="99"/>
    <w:rsid w:val="00F926EF"/>
    <w:pPr>
      <w:keepNext/>
      <w:keepLines/>
      <w:spacing w:before="480" w:line="240" w:lineRule="auto"/>
      <w:jc w:val="center"/>
    </w:pPr>
    <w:rPr>
      <w:rFonts w:ascii="Times New Roman" w:eastAsia="Times New Roman" w:hAnsi="Times New Roman"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5-SG04-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510A3-158F-43F3-B617-1CBEFE561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21</TotalTime>
  <Pages>3</Pages>
  <Words>770</Words>
  <Characters>631</Characters>
  <Application>Microsoft Office Word</Application>
  <DocSecurity>0</DocSecurity>
  <Lines>5</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I .T. U.</cp:lastModifiedBy>
  <cp:revision>33</cp:revision>
  <cp:lastPrinted>2013-03-08T10:15:00Z</cp:lastPrinted>
  <dcterms:created xsi:type="dcterms:W3CDTF">2016-10-17T08:12:00Z</dcterms:created>
  <dcterms:modified xsi:type="dcterms:W3CDTF">2016-10-18T07:31:00Z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