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EE147F">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EE147F">
              <w:rPr>
                <w:rFonts w:hint="eastAsia"/>
                <w:b/>
                <w:bCs/>
                <w:szCs w:val="24"/>
                <w:lang w:val="fr-CH" w:eastAsia="zh-CN"/>
              </w:rPr>
              <w:t>753</w:t>
            </w:r>
          </w:p>
        </w:tc>
        <w:tc>
          <w:tcPr>
            <w:tcW w:w="2835" w:type="dxa"/>
            <w:shd w:val="clear" w:color="auto" w:fill="auto"/>
          </w:tcPr>
          <w:p w:rsidR="00E53DCE" w:rsidRPr="00354C35" w:rsidRDefault="00EE147F" w:rsidP="00EE147F">
            <w:pPr>
              <w:spacing w:before="0"/>
              <w:jc w:val="right"/>
              <w:rPr>
                <w:szCs w:val="24"/>
                <w:lang w:val="en-GB"/>
              </w:rPr>
            </w:pPr>
            <w:r>
              <w:rPr>
                <w:szCs w:val="24"/>
                <w:lang w:val="en-GB" w:eastAsia="zh-CN"/>
              </w:rPr>
              <w:t>201</w:t>
            </w:r>
            <w:r>
              <w:rPr>
                <w:rFonts w:hint="eastAsia"/>
                <w:szCs w:val="24"/>
                <w:lang w:val="en-GB" w:eastAsia="zh-CN"/>
              </w:rPr>
              <w:t>5</w:t>
            </w:r>
            <w:r w:rsidR="00354C35">
              <w:rPr>
                <w:rFonts w:hint="eastAsia"/>
                <w:szCs w:val="24"/>
                <w:lang w:val="en-GB" w:eastAsia="zh-CN"/>
              </w:rPr>
              <w:t>年</w:t>
            </w:r>
            <w:r>
              <w:rPr>
                <w:rFonts w:hint="eastAsia"/>
                <w:szCs w:val="24"/>
                <w:lang w:val="en-GB" w:eastAsia="zh-CN"/>
              </w:rPr>
              <w:t>9</w:t>
            </w:r>
            <w:r w:rsidR="00354C35">
              <w:rPr>
                <w:rFonts w:hint="eastAsia"/>
                <w:szCs w:val="24"/>
                <w:lang w:val="en-GB" w:eastAsia="zh-CN"/>
              </w:rPr>
              <w:t>月</w:t>
            </w:r>
            <w:r>
              <w:rPr>
                <w:rFonts w:hint="eastAsia"/>
                <w:szCs w:val="24"/>
                <w:lang w:val="en-GB" w:eastAsia="zh-CN"/>
              </w:rPr>
              <w:t>15</w:t>
            </w:r>
            <w:r w:rsidR="00354C35">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354C35">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1E031F">
              <w:rPr>
                <w:rFonts w:eastAsia="SimSun"/>
                <w:b/>
                <w:lang w:eastAsia="zh-CN"/>
              </w:rPr>
              <w:br/>
            </w:r>
            <w:r w:rsidR="00E91EDF" w:rsidRPr="00505A6A">
              <w:rPr>
                <w:rFonts w:eastAsia="SimSun" w:hint="eastAsia"/>
                <w:b/>
                <w:lang w:eastAsia="zh-CN"/>
              </w:rPr>
              <w:t>参加无线电通信第</w:t>
            </w:r>
            <w:r w:rsidR="00B90028">
              <w:rPr>
                <w:rFonts w:eastAsia="SimSun" w:hint="eastAsia"/>
                <w:b/>
                <w:lang w:eastAsia="zh-CN"/>
              </w:rPr>
              <w:t>4</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133DB1">
            <w:pPr>
              <w:spacing w:before="0" w:line="240" w:lineRule="auto"/>
              <w:rPr>
                <w:b/>
                <w:bCs/>
                <w:lang w:eastAsia="zh-CN"/>
              </w:rPr>
            </w:pPr>
            <w:r w:rsidRPr="00E91EDF">
              <w:rPr>
                <w:rFonts w:hint="eastAsia"/>
                <w:b/>
                <w:bCs/>
                <w:lang w:eastAsia="zh-CN"/>
              </w:rPr>
              <w:t>无线电通信第</w:t>
            </w:r>
            <w:r w:rsidR="00133DB1">
              <w:rPr>
                <w:rFonts w:hint="eastAsia"/>
                <w:b/>
                <w:bCs/>
                <w:lang w:eastAsia="zh-CN"/>
              </w:rPr>
              <w:t>4</w:t>
            </w:r>
            <w:r w:rsidRPr="00E91EDF">
              <w:rPr>
                <w:rFonts w:hint="eastAsia"/>
                <w:b/>
                <w:bCs/>
                <w:lang w:eastAsia="zh-CN"/>
              </w:rPr>
              <w:t>研究组</w:t>
            </w:r>
            <w:r>
              <w:rPr>
                <w:rFonts w:hint="eastAsia"/>
                <w:b/>
                <w:bCs/>
                <w:lang w:eastAsia="zh-CN"/>
              </w:rPr>
              <w:t>（</w:t>
            </w:r>
            <w:r w:rsidR="00133DB1">
              <w:rPr>
                <w:rFonts w:hint="eastAsia"/>
                <w:b/>
                <w:bCs/>
                <w:lang w:eastAsia="zh-CN"/>
              </w:rPr>
              <w:t>卫星</w:t>
            </w:r>
            <w:r w:rsidR="00354C35">
              <w:rPr>
                <w:rFonts w:hint="eastAsia"/>
                <w:b/>
                <w:bCs/>
                <w:lang w:eastAsia="zh-CN"/>
              </w:rPr>
              <w:t>业务</w:t>
            </w:r>
            <w:r>
              <w:rPr>
                <w:rFonts w:hint="eastAsia"/>
                <w:b/>
                <w:bCs/>
                <w:lang w:eastAsia="zh-CN"/>
              </w:rPr>
              <w:t>）</w:t>
            </w:r>
          </w:p>
          <w:p w:rsidR="00E91EDF" w:rsidRPr="00690DA3" w:rsidRDefault="00E91EDF" w:rsidP="00354C35">
            <w:pPr>
              <w:pStyle w:val="enumlev1"/>
              <w:rPr>
                <w:b/>
                <w:bCs/>
                <w:lang w:eastAsia="zh-CN"/>
              </w:rPr>
            </w:pPr>
            <w:r w:rsidRPr="009C7E95">
              <w:rPr>
                <w:b/>
                <w:bCs/>
                <w:lang w:eastAsia="zh-CN"/>
              </w:rPr>
              <w:t>–</w:t>
            </w:r>
            <w:r w:rsidRPr="009C7E95">
              <w:rPr>
                <w:b/>
                <w:bCs/>
                <w:lang w:eastAsia="zh-CN"/>
              </w:rPr>
              <w:tab/>
            </w:r>
            <w:r w:rsidR="00690DA3" w:rsidRPr="00690DA3">
              <w:rPr>
                <w:rFonts w:hint="eastAsia"/>
                <w:b/>
                <w:bCs/>
                <w:lang w:eastAsia="zh-CN"/>
              </w:rPr>
              <w:t>建议批准</w:t>
            </w:r>
            <w:r w:rsidR="00354C35">
              <w:rPr>
                <w:rFonts w:hint="eastAsia"/>
                <w:b/>
                <w:bCs/>
                <w:lang w:eastAsia="zh-CN"/>
              </w:rPr>
              <w:t>1</w:t>
            </w:r>
            <w:r w:rsidR="00690DA3" w:rsidRPr="00690DA3">
              <w:rPr>
                <w:rFonts w:hint="eastAsia"/>
                <w:b/>
                <w:bCs/>
                <w:lang w:eastAsia="zh-CN"/>
              </w:rPr>
              <w:t>份</w:t>
            </w:r>
            <w:r w:rsidR="00133DB1">
              <w:rPr>
                <w:rFonts w:hint="eastAsia"/>
                <w:b/>
                <w:bCs/>
                <w:lang w:eastAsia="zh-CN"/>
              </w:rPr>
              <w:t>新的</w:t>
            </w:r>
            <w:r w:rsidR="00690DA3" w:rsidRPr="00690DA3">
              <w:rPr>
                <w:b/>
                <w:bCs/>
                <w:lang w:eastAsia="zh-CN"/>
              </w:rPr>
              <w:t>ITU-R</w:t>
            </w:r>
            <w:r w:rsidR="00133DB1">
              <w:rPr>
                <w:rFonts w:hint="eastAsia"/>
                <w:b/>
                <w:bCs/>
                <w:lang w:eastAsia="zh-CN"/>
              </w:rPr>
              <w:t>建议书</w:t>
            </w:r>
            <w:r w:rsidR="00690DA3" w:rsidRPr="00690DA3">
              <w:rPr>
                <w:rFonts w:hint="eastAsia"/>
                <w:b/>
                <w:bCs/>
                <w:lang w:eastAsia="zh-CN"/>
              </w:rPr>
              <w:t>草案</w:t>
            </w:r>
          </w:p>
          <w:p w:rsidR="00E53DCE" w:rsidRPr="00334544" w:rsidRDefault="00E53DCE" w:rsidP="00B11DA6">
            <w:pPr>
              <w:pStyle w:val="enumlev1"/>
              <w:rPr>
                <w:szCs w:val="24"/>
                <w:lang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90DA3" w:rsidRPr="001F5C0C" w:rsidRDefault="00690DA3" w:rsidP="00245F09">
      <w:pPr>
        <w:spacing w:before="360"/>
        <w:ind w:firstLineChars="200" w:firstLine="480"/>
        <w:rPr>
          <w:lang w:eastAsia="zh-CN"/>
        </w:rPr>
      </w:pPr>
      <w:r w:rsidRPr="001F5C0C">
        <w:rPr>
          <w:rFonts w:hint="eastAsia"/>
          <w:lang w:eastAsia="zh-CN"/>
        </w:rPr>
        <w:t>在</w:t>
      </w:r>
      <w:r w:rsidRPr="001F5C0C">
        <w:rPr>
          <w:lang w:eastAsia="zh-CN"/>
        </w:rPr>
        <w:t>201</w:t>
      </w:r>
      <w:r w:rsidR="00A75E23">
        <w:rPr>
          <w:rFonts w:hint="eastAsia"/>
          <w:lang w:eastAsia="zh-CN"/>
        </w:rPr>
        <w:t>5</w:t>
      </w:r>
      <w:r w:rsidRPr="001F5C0C">
        <w:rPr>
          <w:rFonts w:hint="eastAsia"/>
          <w:lang w:eastAsia="zh-CN"/>
        </w:rPr>
        <w:t>年</w:t>
      </w:r>
      <w:r w:rsidR="00133DB1">
        <w:rPr>
          <w:rFonts w:hint="eastAsia"/>
          <w:lang w:eastAsia="zh-CN"/>
        </w:rPr>
        <w:t>6</w:t>
      </w:r>
      <w:r w:rsidRPr="001F5C0C">
        <w:rPr>
          <w:rFonts w:hint="eastAsia"/>
          <w:lang w:eastAsia="zh-CN"/>
        </w:rPr>
        <w:t>月</w:t>
      </w:r>
      <w:r w:rsidR="00354C35">
        <w:rPr>
          <w:rFonts w:hint="eastAsia"/>
          <w:lang w:eastAsia="zh-CN"/>
        </w:rPr>
        <w:t>2</w:t>
      </w:r>
      <w:r w:rsidR="00133DB1">
        <w:rPr>
          <w:rFonts w:hint="eastAsia"/>
          <w:lang w:eastAsia="zh-CN"/>
        </w:rPr>
        <w:t>6</w:t>
      </w:r>
      <w:r w:rsidRPr="001F5C0C">
        <w:rPr>
          <w:rFonts w:hint="eastAsia"/>
          <w:lang w:eastAsia="zh-CN"/>
        </w:rPr>
        <w:t>日召开的无线电通信第</w:t>
      </w:r>
      <w:r w:rsidR="00133DB1">
        <w:rPr>
          <w:rFonts w:hint="eastAsia"/>
          <w:lang w:eastAsia="zh-CN"/>
        </w:rPr>
        <w:t>4</w:t>
      </w:r>
      <w:r w:rsidRPr="001F5C0C">
        <w:rPr>
          <w:rFonts w:hint="eastAsia"/>
          <w:lang w:eastAsia="zh-CN"/>
        </w:rPr>
        <w:t>研究组会议上，该研究组决定根据</w:t>
      </w:r>
      <w:r w:rsidRPr="001F5C0C">
        <w:rPr>
          <w:lang w:eastAsia="zh-CN"/>
        </w:rP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rFonts w:hint="eastAsia"/>
          <w:lang w:eastAsia="zh-CN"/>
        </w:rPr>
        <w:t>10</w:t>
      </w:r>
      <w:r w:rsidRPr="001F5C0C">
        <w:rPr>
          <w:lang w:eastAsia="zh-CN"/>
        </w:rPr>
        <w:t>.</w:t>
      </w:r>
      <w:r w:rsidRPr="001F5C0C">
        <w:rPr>
          <w:rFonts w:hint="eastAsia"/>
          <w:lang w:eastAsia="zh-CN"/>
        </w:rPr>
        <w:t>2.3</w:t>
      </w:r>
      <w:r w:rsidRPr="001F5C0C">
        <w:rPr>
          <w:rFonts w:hint="eastAsia"/>
          <w:lang w:eastAsia="zh-CN"/>
        </w:rPr>
        <w:t>段以信函方式寻求通过</w:t>
      </w:r>
      <w:r w:rsidR="00354C35">
        <w:rPr>
          <w:rFonts w:hint="eastAsia"/>
          <w:lang w:eastAsia="zh-CN"/>
        </w:rPr>
        <w:t>1</w:t>
      </w:r>
      <w:r w:rsidRPr="001F5C0C">
        <w:rPr>
          <w:rFonts w:hint="eastAsia"/>
          <w:lang w:eastAsia="zh-CN"/>
        </w:rPr>
        <w:t>份</w:t>
      </w:r>
      <w:r w:rsidRPr="001F5C0C">
        <w:rPr>
          <w:lang w:eastAsia="zh-CN"/>
        </w:rPr>
        <w:t>ITU-R</w:t>
      </w:r>
      <w:r w:rsidRPr="001F5C0C">
        <w:rPr>
          <w:rFonts w:hint="eastAsia"/>
          <w:lang w:eastAsia="zh-CN"/>
        </w:rPr>
        <w:t>建议书修订草案。</w:t>
      </w:r>
    </w:p>
    <w:p w:rsidR="00690DA3" w:rsidRPr="001F5C0C" w:rsidRDefault="00690DA3" w:rsidP="00DD6F3F">
      <w:pPr>
        <w:ind w:firstLineChars="200" w:firstLine="480"/>
        <w:rPr>
          <w:lang w:eastAsia="zh-CN"/>
        </w:rPr>
      </w:pPr>
      <w:r w:rsidRPr="001F5C0C">
        <w:rPr>
          <w:rFonts w:hint="eastAsia"/>
          <w:lang w:eastAsia="zh-CN"/>
        </w:rPr>
        <w:t>如同</w:t>
      </w:r>
      <w:r w:rsidRPr="001F5C0C">
        <w:rPr>
          <w:lang w:eastAsia="zh-CN"/>
        </w:rPr>
        <w:t>201</w:t>
      </w:r>
      <w:r w:rsidR="00DD6F3F">
        <w:rPr>
          <w:rFonts w:hint="eastAsia"/>
          <w:lang w:eastAsia="zh-CN"/>
        </w:rPr>
        <w:t>5</w:t>
      </w:r>
      <w:r w:rsidRPr="001F5C0C">
        <w:rPr>
          <w:rFonts w:hint="eastAsia"/>
          <w:lang w:eastAsia="zh-CN"/>
        </w:rPr>
        <w:t>年</w:t>
      </w:r>
      <w:r w:rsidR="00DD6F3F">
        <w:rPr>
          <w:rFonts w:hint="eastAsia"/>
          <w:lang w:eastAsia="zh-CN"/>
        </w:rPr>
        <w:t>7</w:t>
      </w:r>
      <w:r w:rsidRPr="001F5C0C">
        <w:rPr>
          <w:rFonts w:hint="eastAsia"/>
          <w:lang w:eastAsia="zh-CN"/>
        </w:rPr>
        <w:t>月</w:t>
      </w:r>
      <w:r w:rsidR="00EA4B2E">
        <w:rPr>
          <w:lang w:val="en-GB" w:eastAsia="zh-CN"/>
        </w:rPr>
        <w:t>1</w:t>
      </w:r>
      <w:r w:rsidR="00DD6F3F">
        <w:rPr>
          <w:rFonts w:hint="eastAsia"/>
          <w:lang w:val="en-GB" w:eastAsia="zh-CN"/>
        </w:rPr>
        <w:t>0</w:t>
      </w:r>
      <w:r w:rsidRPr="001F5C0C">
        <w:rPr>
          <w:rFonts w:hint="eastAsia"/>
          <w:lang w:eastAsia="zh-CN"/>
        </w:rPr>
        <w:t>日</w:t>
      </w:r>
      <w:r w:rsidRPr="001F5C0C">
        <w:rPr>
          <w:lang w:eastAsia="zh-CN"/>
        </w:rPr>
        <w:t>CACE/</w:t>
      </w:r>
      <w:r w:rsidR="00354C35">
        <w:rPr>
          <w:rFonts w:hint="eastAsia"/>
          <w:lang w:eastAsia="zh-CN"/>
        </w:rPr>
        <w:t>7</w:t>
      </w:r>
      <w:r w:rsidR="00DD6F3F">
        <w:rPr>
          <w:rFonts w:hint="eastAsia"/>
          <w:lang w:eastAsia="zh-CN"/>
        </w:rPr>
        <w:t>38</w:t>
      </w:r>
      <w:r w:rsidRPr="001F5C0C">
        <w:rPr>
          <w:rFonts w:hint="eastAsia"/>
          <w:lang w:eastAsia="zh-CN"/>
        </w:rPr>
        <w:t>号行政通函所述，通过该建议书的</w:t>
      </w:r>
      <w:r>
        <w:rPr>
          <w:rFonts w:hint="eastAsia"/>
          <w:lang w:eastAsia="zh-CN"/>
        </w:rPr>
        <w:t>协</w:t>
      </w:r>
      <w:r w:rsidRPr="001F5C0C">
        <w:rPr>
          <w:rFonts w:hint="eastAsia"/>
          <w:lang w:eastAsia="zh-CN"/>
        </w:rPr>
        <w:t>商期将于</w:t>
      </w:r>
      <w:r w:rsidRPr="001F5C0C">
        <w:rPr>
          <w:lang w:eastAsia="zh-CN"/>
        </w:rPr>
        <w:t>201</w:t>
      </w:r>
      <w:r w:rsidR="00DD6F3F">
        <w:rPr>
          <w:rFonts w:hint="eastAsia"/>
          <w:lang w:eastAsia="zh-CN"/>
        </w:rPr>
        <w:t>5</w:t>
      </w:r>
      <w:r w:rsidRPr="001F5C0C">
        <w:rPr>
          <w:rFonts w:hint="eastAsia"/>
          <w:lang w:eastAsia="zh-CN"/>
        </w:rPr>
        <w:t>年</w:t>
      </w:r>
      <w:r w:rsidR="00DD6F3F">
        <w:rPr>
          <w:rFonts w:hint="eastAsia"/>
          <w:lang w:eastAsia="zh-CN"/>
        </w:rPr>
        <w:t>9</w:t>
      </w:r>
      <w:r w:rsidRPr="001F5C0C">
        <w:rPr>
          <w:rFonts w:hint="eastAsia"/>
          <w:lang w:eastAsia="zh-CN"/>
        </w:rPr>
        <w:t>月</w:t>
      </w:r>
      <w:r w:rsidR="00DD6F3F">
        <w:rPr>
          <w:rFonts w:hint="eastAsia"/>
          <w:lang w:eastAsia="zh-CN"/>
        </w:rPr>
        <w:t>10</w:t>
      </w:r>
      <w:r w:rsidRPr="001F5C0C">
        <w:rPr>
          <w:rFonts w:hint="eastAsia"/>
          <w:lang w:eastAsia="zh-CN"/>
        </w:rPr>
        <w:t>日截止。</w:t>
      </w:r>
    </w:p>
    <w:p w:rsidR="00690DA3" w:rsidRPr="001F5C0C" w:rsidRDefault="00690DA3" w:rsidP="00DD6F3F">
      <w:pPr>
        <w:ind w:firstLineChars="200" w:firstLine="480"/>
        <w:rPr>
          <w:lang w:eastAsia="zh-CN"/>
        </w:rPr>
      </w:pPr>
      <w:r w:rsidRPr="001F5C0C">
        <w:rPr>
          <w:rFonts w:hint="eastAsia"/>
          <w:lang w:eastAsia="zh-CN"/>
        </w:rPr>
        <w:t>鉴于该课题已经第</w:t>
      </w:r>
      <w:r w:rsidR="00DD6F3F">
        <w:rPr>
          <w:rFonts w:hint="eastAsia"/>
          <w:lang w:eastAsia="zh-CN"/>
        </w:rPr>
        <w:t>4</w:t>
      </w:r>
      <w:r w:rsidRPr="001F5C0C">
        <w:rPr>
          <w:rFonts w:hint="eastAsia"/>
          <w:lang w:eastAsia="zh-CN"/>
        </w:rPr>
        <w:t>研究组通过，因而将采用</w:t>
      </w:r>
      <w:r w:rsidRPr="001F5C0C">
        <w:rPr>
          <w:lang w:eastAsia="zh-CN"/>
        </w:rP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lang w:eastAsia="zh-CN"/>
        </w:rPr>
        <w:t>1</w:t>
      </w:r>
      <w:r w:rsidRPr="001F5C0C">
        <w:rPr>
          <w:rFonts w:hint="eastAsia"/>
          <w:lang w:eastAsia="zh-CN"/>
        </w:rPr>
        <w:t>0</w:t>
      </w:r>
      <w:r w:rsidRPr="001F5C0C">
        <w:rPr>
          <w:lang w:eastAsia="zh-CN"/>
        </w:rPr>
        <w:t>.</w:t>
      </w:r>
      <w:r w:rsidRPr="001F5C0C">
        <w:rPr>
          <w:rFonts w:hint="eastAsia"/>
          <w:lang w:eastAsia="zh-CN"/>
        </w:rPr>
        <w:t>4</w:t>
      </w:r>
      <w:r w:rsidRPr="001F5C0C">
        <w:rPr>
          <w:rFonts w:hint="eastAsia"/>
          <w:lang w:eastAsia="zh-CN"/>
        </w:rPr>
        <w:t>段的批准程序。</w:t>
      </w:r>
      <w:r>
        <w:rPr>
          <w:rFonts w:hint="eastAsia"/>
          <w:lang w:eastAsia="zh-CN"/>
        </w:rPr>
        <w:t>相关建议书的标题和摘要见附件。</w:t>
      </w:r>
    </w:p>
    <w:p w:rsidR="00690DA3" w:rsidRPr="001F5C0C" w:rsidRDefault="00690DA3" w:rsidP="00DD6F3F">
      <w:pPr>
        <w:ind w:firstLineChars="200" w:firstLine="480"/>
        <w:rPr>
          <w:lang w:eastAsia="zh-CN"/>
        </w:rPr>
      </w:pPr>
      <w:r w:rsidRPr="001F5C0C">
        <w:rPr>
          <w:rFonts w:hint="eastAsia"/>
          <w:lang w:eastAsia="zh-CN"/>
        </w:rPr>
        <w:t>根据</w:t>
      </w:r>
      <w:r w:rsidRPr="001F5C0C">
        <w:rPr>
          <w:lang w:eastAsia="zh-CN"/>
        </w:rPr>
        <w:t>ITU-R</w:t>
      </w:r>
      <w:r w:rsidRPr="001F5C0C">
        <w:rPr>
          <w:rFonts w:hint="eastAsia"/>
          <w:lang w:eastAsia="zh-CN"/>
        </w:rPr>
        <w:t>第</w:t>
      </w:r>
      <w:r w:rsidRPr="001F5C0C">
        <w:rPr>
          <w:lang w:eastAsia="zh-CN"/>
        </w:rPr>
        <w:t>1-6</w:t>
      </w:r>
      <w:r w:rsidRPr="001F5C0C">
        <w:rPr>
          <w:rFonts w:hint="eastAsia"/>
          <w:lang w:eastAsia="zh-CN"/>
        </w:rPr>
        <w:t>号决议第</w:t>
      </w:r>
      <w:r w:rsidRPr="001F5C0C">
        <w:rPr>
          <w:lang w:eastAsia="zh-CN"/>
        </w:rPr>
        <w:t>10.4</w:t>
      </w:r>
      <w:r w:rsidRPr="001F5C0C">
        <w:rPr>
          <w:rFonts w:hint="eastAsia"/>
          <w:lang w:eastAsia="zh-CN"/>
        </w:rPr>
        <w:t>段的规定，请成员国</w:t>
      </w:r>
      <w:r w:rsidR="00DD6F3F">
        <w:rPr>
          <w:rFonts w:hint="eastAsia"/>
          <w:lang w:eastAsia="zh-CN"/>
        </w:rPr>
        <w:t>在</w:t>
      </w:r>
      <w:r w:rsidR="00DD6F3F" w:rsidRPr="00DD6F3F">
        <w:rPr>
          <w:u w:val="single"/>
          <w:lang w:eastAsia="zh-CN"/>
        </w:rPr>
        <w:t>2015</w:t>
      </w:r>
      <w:r w:rsidR="00DD6F3F" w:rsidRPr="00DD6F3F">
        <w:rPr>
          <w:rFonts w:hint="eastAsia"/>
          <w:u w:val="single"/>
          <w:lang w:eastAsia="zh-CN"/>
        </w:rPr>
        <w:t>年</w:t>
      </w:r>
      <w:r w:rsidR="00DD6F3F" w:rsidRPr="00DD6F3F">
        <w:rPr>
          <w:rFonts w:hint="eastAsia"/>
          <w:u w:val="single"/>
          <w:lang w:eastAsia="zh-CN"/>
        </w:rPr>
        <w:t>11</w:t>
      </w:r>
      <w:r w:rsidR="00DD6F3F" w:rsidRPr="00DD6F3F">
        <w:rPr>
          <w:rFonts w:hint="eastAsia"/>
          <w:u w:val="single"/>
          <w:lang w:eastAsia="zh-CN"/>
        </w:rPr>
        <w:t>月</w:t>
      </w:r>
      <w:r w:rsidR="00DD6F3F" w:rsidRPr="00DD6F3F">
        <w:rPr>
          <w:u w:val="single"/>
          <w:lang w:eastAsia="zh-CN"/>
        </w:rPr>
        <w:t>1</w:t>
      </w:r>
      <w:r w:rsidR="00DD6F3F" w:rsidRPr="00DD6F3F">
        <w:rPr>
          <w:rFonts w:hint="eastAsia"/>
          <w:u w:val="single"/>
          <w:lang w:eastAsia="zh-CN"/>
        </w:rPr>
        <w:t>5</w:t>
      </w:r>
      <w:r w:rsidR="00DD6F3F" w:rsidRPr="00DD6F3F">
        <w:rPr>
          <w:rFonts w:hint="eastAsia"/>
          <w:u w:val="single"/>
          <w:lang w:eastAsia="zh-CN"/>
        </w:rPr>
        <w:t>日</w:t>
      </w:r>
      <w:r w:rsidRPr="001F5C0C">
        <w:rPr>
          <w:rFonts w:hint="eastAsia"/>
          <w:lang w:eastAsia="zh-CN"/>
        </w:rPr>
        <w:t>之前将是否批准上述建议的意见通知秘书处（</w:t>
      </w:r>
      <w:hyperlink r:id="rId8" w:history="1">
        <w:r w:rsidRPr="001F5C0C">
          <w:rPr>
            <w:rStyle w:val="Hyperlink"/>
            <w:lang w:eastAsia="zh-CN"/>
          </w:rPr>
          <w:t>brsgd@itu.int</w:t>
        </w:r>
      </w:hyperlink>
      <w:r w:rsidRPr="001F5C0C">
        <w:rPr>
          <w:rFonts w:hint="eastAsia"/>
          <w:lang w:eastAsia="zh-CN"/>
        </w:rPr>
        <w:t>）。</w:t>
      </w:r>
    </w:p>
    <w:p w:rsidR="00690DA3" w:rsidRPr="001F5C0C" w:rsidRDefault="00690DA3" w:rsidP="00DD6F3F">
      <w:pPr>
        <w:ind w:firstLineChars="200" w:firstLine="480"/>
        <w:rPr>
          <w:lang w:eastAsia="zh-CN"/>
        </w:rPr>
      </w:pPr>
      <w:r w:rsidRPr="001F5C0C">
        <w:rPr>
          <w:rFonts w:hint="eastAsia"/>
          <w:lang w:eastAsia="zh-CN"/>
        </w:rPr>
        <w:t>如有成员国反对该草案的批准，请向主任和研究组主席阐述反对的原因。</w:t>
      </w:r>
    </w:p>
    <w:p w:rsidR="00E91EDF" w:rsidRPr="004730D5" w:rsidRDefault="00690DA3" w:rsidP="00690DA3">
      <w:pPr>
        <w:ind w:firstLineChars="200" w:firstLine="480"/>
        <w:rPr>
          <w:lang w:eastAsia="zh-CN"/>
        </w:rPr>
      </w:pPr>
      <w:r w:rsidRPr="001F5C0C">
        <w:rPr>
          <w:rFonts w:hint="eastAsia"/>
          <w:lang w:eastAsia="zh-CN"/>
        </w:rPr>
        <w:t>上述截止日期</w:t>
      </w:r>
      <w:r>
        <w:rPr>
          <w:rFonts w:hint="eastAsia"/>
          <w:lang w:eastAsia="zh-CN"/>
        </w:rPr>
        <w:t>过</w:t>
      </w:r>
      <w:r w:rsidRPr="001F5C0C">
        <w:rPr>
          <w:rFonts w:hint="eastAsia"/>
          <w:lang w:eastAsia="zh-CN"/>
        </w:rPr>
        <w:t>后，将通过一份行政通函通报此次</w:t>
      </w:r>
      <w:r>
        <w:rPr>
          <w:rFonts w:hint="eastAsia"/>
          <w:lang w:eastAsia="zh-CN"/>
        </w:rPr>
        <w:t>协</w:t>
      </w:r>
      <w:r w:rsidRPr="001F5C0C">
        <w:rPr>
          <w:rFonts w:hint="eastAsia"/>
          <w:lang w:eastAsia="zh-CN"/>
        </w:rPr>
        <w:t>商的结果。获得批准的建议书将尽快公布。（见：</w:t>
      </w:r>
      <w:hyperlink r:id="rId9" w:history="1">
        <w:r w:rsidRPr="001F5C0C">
          <w:rPr>
            <w:rStyle w:val="Hyperlink"/>
            <w:lang w:eastAsia="zh-CN"/>
          </w:rPr>
          <w:t>http://www.itu.int/pub/R-REC</w:t>
        </w:r>
      </w:hyperlink>
      <w:r w:rsidRPr="001F5C0C">
        <w:rPr>
          <w:rFonts w:hint="eastAsia"/>
          <w:lang w:eastAsia="zh-CN"/>
        </w:rPr>
        <w:t>）。</w:t>
      </w:r>
    </w:p>
    <w:p w:rsidR="00B11DA6" w:rsidRDefault="00B11D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D631CE" w:rsidRDefault="00690DA3" w:rsidP="00690DA3">
      <w:pPr>
        <w:ind w:firstLineChars="200" w:firstLine="480"/>
        <w:rPr>
          <w:rFonts w:asciiTheme="minorHAnsi" w:hAnsiTheme="minorHAnsi" w:cstheme="minorHAnsi"/>
          <w:szCs w:val="24"/>
          <w:lang w:eastAsia="zh-CN"/>
        </w:rPr>
      </w:pPr>
      <w:r w:rsidRPr="001F5C0C">
        <w:rPr>
          <w:rFonts w:hint="eastAsia"/>
          <w:lang w:eastAsia="zh-CN"/>
        </w:rPr>
        <w:lastRenderedPageBreak/>
        <w:t>如有国际电联成员组织了解自身或其他组织拥有涉及本函所提及的建议书草案的全部或部分内容的专利，请务必尽快向秘书处通报这一信息。</w:t>
      </w:r>
      <w:r w:rsidRPr="001F5C0C">
        <w:rPr>
          <w:lang w:eastAsia="zh-CN"/>
        </w:rPr>
        <w:t>ITU-T/ITU-R/ISO/IEC</w:t>
      </w:r>
      <w:r w:rsidRPr="001F5C0C">
        <w:rPr>
          <w:rFonts w:hint="eastAsia"/>
          <w:lang w:eastAsia="zh-CN"/>
        </w:rPr>
        <w:t>通用专利政策见：</w:t>
      </w:r>
      <w:hyperlink r:id="rId10" w:history="1">
        <w:r w:rsidRPr="008F20C6">
          <w:rPr>
            <w:rStyle w:val="Hyperlink"/>
            <w:lang w:eastAsia="zh-CN"/>
          </w:rPr>
          <w:t>http://www.itu.int/en/ITU-T/ipr/Pages/policy.aspx</w:t>
        </w:r>
      </w:hyperlink>
      <w:r w:rsidR="00B11DA6" w:rsidRPr="005F2A10">
        <w:rPr>
          <w:rFonts w:hint="eastAsia"/>
          <w:lang w:eastAsia="zh-CN"/>
        </w:rPr>
        <w:t>。</w:t>
      </w:r>
    </w:p>
    <w:p w:rsidR="00B11DA6" w:rsidRDefault="00B11DA6" w:rsidP="00031E64">
      <w:pPr>
        <w:rPr>
          <w:rFonts w:asciiTheme="minorHAnsi" w:hAnsiTheme="minorHAnsi" w:cstheme="minorHAnsi"/>
          <w:szCs w:val="24"/>
          <w:lang w:eastAsia="zh-CN"/>
        </w:rPr>
      </w:pPr>
    </w:p>
    <w:p w:rsidR="00245F09" w:rsidRPr="00334544" w:rsidRDefault="00245F09"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Default="00E91EDF" w:rsidP="00E91EDF">
      <w:pPr>
        <w:rPr>
          <w:lang w:eastAsia="zh-CN"/>
        </w:rPr>
      </w:pPr>
    </w:p>
    <w:p w:rsidR="00B11DA6" w:rsidRPr="00E91EDF" w:rsidRDefault="00B11DA6" w:rsidP="00E91EDF">
      <w:pPr>
        <w:rPr>
          <w:lang w:eastAsia="zh-CN"/>
        </w:rPr>
      </w:pPr>
    </w:p>
    <w:p w:rsidR="00E91EDF" w:rsidRPr="00E91EDF" w:rsidRDefault="00E91EDF" w:rsidP="00E91EDF">
      <w:pPr>
        <w:rPr>
          <w:lang w:eastAsia="zh-CN"/>
        </w:rPr>
      </w:pPr>
    </w:p>
    <w:p w:rsidR="00B11DA6" w:rsidRDefault="00B11DA6" w:rsidP="00690DA3">
      <w:pPr>
        <w:rPr>
          <w:lang w:eastAsia="zh-CN"/>
        </w:rPr>
      </w:pPr>
      <w:r w:rsidRPr="00B11DA6">
        <w:rPr>
          <w:rFonts w:hint="eastAsia"/>
          <w:b/>
          <w:bCs/>
          <w:lang w:eastAsia="zh-CN"/>
        </w:rPr>
        <w:t>附件</w:t>
      </w:r>
      <w:r w:rsidRPr="005F2A10">
        <w:rPr>
          <w:rFonts w:hint="eastAsia"/>
          <w:lang w:eastAsia="zh-CN"/>
        </w:rPr>
        <w:t>：</w:t>
      </w:r>
      <w:r w:rsidR="00690DA3">
        <w:rPr>
          <w:rFonts w:hint="eastAsia"/>
          <w:lang w:eastAsia="zh-CN"/>
        </w:rPr>
        <w:tab/>
      </w:r>
      <w:r w:rsidR="00690DA3">
        <w:rPr>
          <w:lang w:eastAsia="zh-CN"/>
        </w:rPr>
        <w:t>–</w:t>
      </w:r>
      <w:r w:rsidR="00690DA3">
        <w:rPr>
          <w:rFonts w:hint="eastAsia"/>
          <w:lang w:eastAsia="zh-CN"/>
        </w:rPr>
        <w:tab/>
      </w:r>
      <w:r w:rsidRPr="005F2A10">
        <w:rPr>
          <w:rFonts w:hint="eastAsia"/>
          <w:lang w:eastAsia="zh-CN"/>
        </w:rPr>
        <w:t>建议书草案的标题和摘要</w:t>
      </w:r>
    </w:p>
    <w:p w:rsidR="00690DA3" w:rsidRPr="005F2A10" w:rsidRDefault="00DD6F3F" w:rsidP="00DD6F3F">
      <w:pPr>
        <w:rPr>
          <w:lang w:eastAsia="zh-CN"/>
        </w:rPr>
      </w:pPr>
      <w:r w:rsidRPr="00245F09">
        <w:rPr>
          <w:rFonts w:hint="eastAsia"/>
          <w:b/>
          <w:bCs/>
          <w:lang w:eastAsia="zh-CN"/>
        </w:rPr>
        <w:t>文件：</w:t>
      </w:r>
      <w:r>
        <w:rPr>
          <w:rFonts w:hint="eastAsia"/>
          <w:lang w:eastAsia="zh-CN"/>
        </w:rPr>
        <w:tab/>
      </w:r>
      <w:r>
        <w:rPr>
          <w:rFonts w:hint="eastAsia"/>
          <w:lang w:eastAsia="zh-CN"/>
        </w:rPr>
        <w:tab/>
        <w:t>4</w:t>
      </w:r>
      <w:r w:rsidR="00354C35">
        <w:rPr>
          <w:rFonts w:hint="eastAsia"/>
          <w:lang w:eastAsia="zh-CN"/>
        </w:rPr>
        <w:t>/BL/</w:t>
      </w:r>
      <w:r>
        <w:rPr>
          <w:rFonts w:hint="eastAsia"/>
          <w:lang w:eastAsia="zh-CN"/>
        </w:rPr>
        <w:t>8</w:t>
      </w:r>
      <w:r w:rsidR="00690DA3">
        <w:rPr>
          <w:rFonts w:hint="eastAsia"/>
          <w:lang w:eastAsia="zh-CN"/>
        </w:rPr>
        <w:t>号文件</w:t>
      </w:r>
    </w:p>
    <w:p w:rsidR="00B11DA6" w:rsidRDefault="00B11DA6" w:rsidP="00245F09">
      <w:pPr>
        <w:rPr>
          <w:lang w:eastAsia="zh-CN"/>
        </w:rPr>
      </w:pPr>
      <w:r>
        <w:rPr>
          <w:rFonts w:hint="eastAsia"/>
          <w:lang w:eastAsia="zh-CN"/>
        </w:rPr>
        <w:t>可在以下查到这些文件的电子版：</w:t>
      </w:r>
      <w:hyperlink r:id="rId11" w:history="1">
        <w:r w:rsidR="00354C35" w:rsidRPr="00AC2C28">
          <w:rPr>
            <w:rStyle w:val="Hyperlink"/>
            <w:szCs w:val="24"/>
            <w:lang w:eastAsia="zh-CN"/>
          </w:rPr>
          <w:t>http://www.itu.int/rec/R-REC-M/en</w:t>
        </w:r>
      </w:hyperlink>
    </w:p>
    <w:p w:rsidR="00E91EDF" w:rsidRDefault="00E91EDF"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245F09" w:rsidRDefault="00245F09" w:rsidP="00E91EDF">
      <w:pPr>
        <w:rPr>
          <w:lang w:eastAsia="zh-CN"/>
        </w:rPr>
      </w:pPr>
    </w:p>
    <w:p w:rsidR="00245F09" w:rsidRDefault="00245F09" w:rsidP="00E91EDF">
      <w:pPr>
        <w:rPr>
          <w:lang w:eastAsia="zh-CN"/>
        </w:rPr>
      </w:pPr>
    </w:p>
    <w:p w:rsidR="00245F09" w:rsidRDefault="00245F09" w:rsidP="00E91EDF">
      <w:pPr>
        <w:rPr>
          <w:lang w:eastAsia="zh-CN"/>
        </w:rPr>
      </w:pPr>
    </w:p>
    <w:p w:rsidR="00245F09" w:rsidRDefault="00245F09" w:rsidP="00E91EDF">
      <w:pPr>
        <w:rPr>
          <w:lang w:eastAsia="zh-CN"/>
        </w:rPr>
      </w:pPr>
    </w:p>
    <w:p w:rsidR="00245F09" w:rsidRDefault="00245F09" w:rsidP="00E91EDF">
      <w:pPr>
        <w:rPr>
          <w:lang w:eastAsia="zh-CN"/>
        </w:rPr>
      </w:pPr>
    </w:p>
    <w:p w:rsidR="00245F09" w:rsidRDefault="00245F09" w:rsidP="00E91EDF">
      <w:pPr>
        <w:rPr>
          <w:lang w:eastAsia="zh-CN"/>
        </w:rPr>
      </w:pPr>
    </w:p>
    <w:p w:rsidR="00B11DA6" w:rsidRDefault="00B11DA6" w:rsidP="00E91EDF">
      <w:pPr>
        <w:rPr>
          <w:lang w:eastAsia="zh-CN"/>
        </w:rPr>
      </w:pPr>
    </w:p>
    <w:p w:rsidR="00B11DA6" w:rsidRPr="00E91EDF" w:rsidRDefault="00B11DA6" w:rsidP="00E91EDF">
      <w:pPr>
        <w:rPr>
          <w:lang w:eastAsia="zh-CN"/>
        </w:rPr>
      </w:pPr>
    </w:p>
    <w:p w:rsidR="00E91EDF" w:rsidRPr="00E91EDF" w:rsidRDefault="00E91EDF" w:rsidP="00E91EDF">
      <w:pPr>
        <w:rPr>
          <w:b/>
          <w:bCs/>
          <w:sz w:val="16"/>
          <w:szCs w:val="16"/>
          <w:lang w:eastAsia="zh-CN"/>
        </w:rPr>
      </w:pPr>
      <w:r w:rsidRPr="00E91EDF">
        <w:rPr>
          <w:rFonts w:hint="eastAsia"/>
          <w:b/>
          <w:bCs/>
          <w:sz w:val="16"/>
          <w:szCs w:val="16"/>
          <w:lang w:eastAsia="zh-CN"/>
        </w:rPr>
        <w:t>分发：</w:t>
      </w:r>
    </w:p>
    <w:p w:rsidR="00E91EDF" w:rsidRPr="00E91EDF" w:rsidRDefault="00E91EDF" w:rsidP="00354C35">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573185">
        <w:rPr>
          <w:rFonts w:hint="eastAsia"/>
          <w:sz w:val="16"/>
          <w:szCs w:val="16"/>
          <w:lang w:eastAsia="zh-CN"/>
        </w:rPr>
        <w:t>4</w:t>
      </w:r>
      <w:r w:rsidRPr="00E91EDF">
        <w:rPr>
          <w:rFonts w:hint="eastAsia"/>
          <w:sz w:val="16"/>
          <w:szCs w:val="16"/>
          <w:lang w:eastAsia="zh-CN"/>
        </w:rPr>
        <w:t>研究组工作的无线电通信部门成员</w:t>
      </w:r>
    </w:p>
    <w:p w:rsidR="00E91EDF" w:rsidRPr="00E91EDF" w:rsidRDefault="00E91EDF" w:rsidP="00354C35">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573185">
        <w:rPr>
          <w:rFonts w:hint="eastAsia"/>
          <w:sz w:val="16"/>
          <w:szCs w:val="16"/>
          <w:lang w:eastAsia="zh-CN"/>
        </w:rPr>
        <w:t>4</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E91EDF" w:rsidRPr="00690DA3" w:rsidRDefault="00E91EDF" w:rsidP="00354C35">
      <w:pPr>
        <w:pStyle w:val="AnnexNoTitle"/>
        <w:rPr>
          <w:sz w:val="28"/>
          <w:szCs w:val="28"/>
          <w:lang w:eastAsia="zh-CN"/>
        </w:rPr>
      </w:pPr>
      <w:r w:rsidRPr="00690DA3">
        <w:rPr>
          <w:rFonts w:hint="eastAsia"/>
          <w:sz w:val="28"/>
          <w:szCs w:val="28"/>
          <w:lang w:eastAsia="zh-CN"/>
        </w:rPr>
        <w:lastRenderedPageBreak/>
        <w:t>附件</w:t>
      </w:r>
      <w:r w:rsidRPr="00690DA3">
        <w:rPr>
          <w:sz w:val="28"/>
          <w:szCs w:val="28"/>
          <w:lang w:eastAsia="zh-CN"/>
        </w:rPr>
        <w:br/>
      </w:r>
      <w:r w:rsidRPr="00690DA3">
        <w:rPr>
          <w:rFonts w:hint="eastAsia"/>
          <w:sz w:val="28"/>
          <w:szCs w:val="28"/>
          <w:lang w:eastAsia="zh-CN"/>
        </w:rPr>
        <w:br/>
      </w:r>
      <w:r w:rsidR="00690DA3" w:rsidRPr="00690DA3">
        <w:rPr>
          <w:rFonts w:hint="eastAsia"/>
          <w:sz w:val="28"/>
          <w:szCs w:val="28"/>
          <w:lang w:eastAsia="zh-CN"/>
        </w:rPr>
        <w:t>无线电通信第</w:t>
      </w:r>
      <w:r w:rsidR="00573185">
        <w:rPr>
          <w:rFonts w:hint="eastAsia"/>
          <w:sz w:val="28"/>
          <w:szCs w:val="28"/>
          <w:lang w:eastAsia="zh-CN"/>
        </w:rPr>
        <w:t>4</w:t>
      </w:r>
      <w:r w:rsidR="00690DA3" w:rsidRPr="00690DA3">
        <w:rPr>
          <w:rFonts w:hint="eastAsia"/>
          <w:sz w:val="28"/>
          <w:szCs w:val="28"/>
          <w:lang w:eastAsia="zh-CN"/>
        </w:rPr>
        <w:t>研究组通过的</w:t>
      </w:r>
      <w:r w:rsidR="005363A0">
        <w:rPr>
          <w:sz w:val="28"/>
          <w:szCs w:val="28"/>
          <w:lang w:eastAsia="zh-CN"/>
        </w:rPr>
        <w:br/>
      </w:r>
      <w:r w:rsidR="00690DA3" w:rsidRPr="00690DA3">
        <w:rPr>
          <w:rFonts w:hint="eastAsia"/>
          <w:sz w:val="28"/>
          <w:szCs w:val="28"/>
          <w:lang w:eastAsia="zh-CN"/>
        </w:rPr>
        <w:t>建议书草案的标题和摘要</w:t>
      </w:r>
    </w:p>
    <w:p w:rsidR="00AC1882" w:rsidRDefault="00AC1882" w:rsidP="00354C35">
      <w:pPr>
        <w:tabs>
          <w:tab w:val="right" w:pos="9639"/>
        </w:tabs>
        <w:rPr>
          <w:u w:val="single"/>
          <w:lang w:eastAsia="zh-CN"/>
        </w:rPr>
      </w:pPr>
    </w:p>
    <w:p w:rsidR="00354C35" w:rsidRPr="001F5C0C" w:rsidRDefault="00573185" w:rsidP="00245F09">
      <w:pPr>
        <w:tabs>
          <w:tab w:val="right" w:pos="9639"/>
        </w:tabs>
        <w:rPr>
          <w:lang w:eastAsia="zh-CN"/>
        </w:rPr>
      </w:pPr>
      <w:r>
        <w:rPr>
          <w:u w:val="single"/>
          <w:lang w:eastAsia="zh-CN"/>
        </w:rPr>
        <w:t>ITU-R M.[MSS-RDSS-SHARE]</w:t>
      </w:r>
      <w:r>
        <w:rPr>
          <w:rStyle w:val="href"/>
          <w:rFonts w:hint="eastAsia"/>
          <w:u w:val="single"/>
          <w:lang w:val="en-GB" w:eastAsia="zh-CN"/>
        </w:rPr>
        <w:t>新</w:t>
      </w:r>
      <w:r w:rsidR="00354C35" w:rsidRPr="00653D50">
        <w:rPr>
          <w:rFonts w:hint="eastAsia"/>
          <w:u w:val="single"/>
          <w:lang w:eastAsia="zh-CN"/>
        </w:rPr>
        <w:t>建议书草案</w:t>
      </w:r>
      <w:r w:rsidR="00354C35" w:rsidRPr="001F5C0C">
        <w:rPr>
          <w:lang w:eastAsia="zh-CN"/>
        </w:rPr>
        <w:tab/>
      </w:r>
      <w:r w:rsidR="00354C35">
        <w:rPr>
          <w:rFonts w:hint="eastAsia"/>
          <w:lang w:eastAsia="zh-CN"/>
        </w:rPr>
        <w:t>第</w:t>
      </w:r>
      <w:r w:rsidR="00A75E23">
        <w:rPr>
          <w:lang w:eastAsia="zh-CN"/>
        </w:rPr>
        <w:t>4/BL/8</w:t>
      </w:r>
      <w:r w:rsidR="00354C35">
        <w:rPr>
          <w:rFonts w:hint="eastAsia"/>
          <w:lang w:eastAsia="zh-CN"/>
        </w:rPr>
        <w:t>号文件</w:t>
      </w:r>
    </w:p>
    <w:p w:rsidR="00A75E23" w:rsidRDefault="00A75E23" w:rsidP="00245F09">
      <w:pPr>
        <w:pStyle w:val="Rectitle"/>
        <w:rPr>
          <w:rFonts w:asciiTheme="minorHAnsi" w:hAnsiTheme="minorHAnsi"/>
          <w:lang w:eastAsia="zh-CN"/>
        </w:rPr>
      </w:pPr>
      <w:r>
        <w:rPr>
          <w:rFonts w:asciiTheme="minorHAnsi" w:hAnsiTheme="minorHAnsi" w:hint="eastAsia"/>
          <w:lang w:eastAsia="zh-CN"/>
        </w:rPr>
        <w:t>根据</w:t>
      </w:r>
      <w:r>
        <w:rPr>
          <w:rFonts w:asciiTheme="minorHAnsi" w:hAnsiTheme="minorHAnsi"/>
          <w:lang w:eastAsia="zh-CN"/>
        </w:rPr>
        <w:t>2 483.5-2 500 MHz</w:t>
      </w:r>
      <w:r>
        <w:rPr>
          <w:rFonts w:asciiTheme="minorHAnsi" w:hAnsiTheme="minorHAnsi" w:hint="eastAsia"/>
          <w:lang w:eastAsia="zh-CN"/>
        </w:rPr>
        <w:t>频段功率通量密度协调触发限值进行的</w:t>
      </w:r>
      <w:r w:rsidR="00245F09">
        <w:rPr>
          <w:rFonts w:asciiTheme="minorHAnsi" w:hAnsiTheme="minorHAnsi"/>
          <w:lang w:eastAsia="zh-CN"/>
        </w:rPr>
        <w:br/>
      </w:r>
      <w:r>
        <w:rPr>
          <w:rFonts w:asciiTheme="minorHAnsi" w:hAnsiTheme="minorHAnsi" w:hint="eastAsia"/>
          <w:lang w:eastAsia="zh-CN"/>
        </w:rPr>
        <w:t>卫星移动业务和卫星无线电测定业务与固定业务的协调</w:t>
      </w:r>
    </w:p>
    <w:p w:rsidR="00A75E23" w:rsidRDefault="00A75E23" w:rsidP="00A75E23">
      <w:pPr>
        <w:ind w:firstLineChars="200" w:firstLine="480"/>
        <w:rPr>
          <w:rFonts w:asciiTheme="minorHAnsi" w:hAnsiTheme="minorHAnsi"/>
          <w:lang w:eastAsia="zh-CN"/>
        </w:rPr>
      </w:pPr>
      <w:r>
        <w:rPr>
          <w:rFonts w:asciiTheme="minorHAnsi" w:hAnsiTheme="minorHAnsi"/>
          <w:szCs w:val="24"/>
          <w:lang w:eastAsia="zh-CN"/>
        </w:rPr>
        <w:t>2012</w:t>
      </w:r>
      <w:r>
        <w:rPr>
          <w:rFonts w:asciiTheme="minorHAnsi" w:hAnsiTheme="minorHAnsi" w:hint="eastAsia"/>
          <w:szCs w:val="24"/>
          <w:lang w:eastAsia="zh-CN"/>
        </w:rPr>
        <w:t>年无线电通信大会（</w:t>
      </w:r>
      <w:r>
        <w:rPr>
          <w:rFonts w:asciiTheme="minorHAnsi" w:hAnsiTheme="minorHAnsi"/>
          <w:szCs w:val="24"/>
          <w:lang w:eastAsia="zh-CN"/>
        </w:rPr>
        <w:t>WRC-12</w:t>
      </w:r>
      <w:r>
        <w:rPr>
          <w:rFonts w:asciiTheme="minorHAnsi" w:hAnsiTheme="minorHAnsi" w:hint="eastAsia"/>
          <w:szCs w:val="24"/>
          <w:lang w:eastAsia="zh-CN"/>
        </w:rPr>
        <w:t>）针对议项</w:t>
      </w:r>
      <w:r>
        <w:rPr>
          <w:rFonts w:asciiTheme="minorHAnsi" w:hAnsiTheme="minorHAnsi"/>
          <w:szCs w:val="24"/>
          <w:lang w:eastAsia="zh-CN"/>
        </w:rPr>
        <w:t>1.18</w:t>
      </w:r>
      <w:r>
        <w:rPr>
          <w:rFonts w:asciiTheme="minorHAnsi" w:hAnsiTheme="minorHAnsi" w:hint="eastAsia"/>
          <w:szCs w:val="24"/>
          <w:lang w:eastAsia="zh-CN"/>
        </w:rPr>
        <w:t>做出决定，将</w:t>
      </w:r>
      <w:r>
        <w:rPr>
          <w:rFonts w:asciiTheme="minorHAnsi" w:hAnsiTheme="minorHAnsi"/>
          <w:szCs w:val="24"/>
          <w:lang w:eastAsia="zh-CN"/>
        </w:rPr>
        <w:t>2 483.5-2 500 MHz</w:t>
      </w:r>
      <w:r>
        <w:rPr>
          <w:rFonts w:asciiTheme="minorHAnsi" w:hAnsiTheme="minorHAnsi" w:hint="eastAsia"/>
          <w:szCs w:val="24"/>
          <w:lang w:eastAsia="zh-CN"/>
        </w:rPr>
        <w:t>频段划分给作为主要业务的</w:t>
      </w:r>
      <w:r>
        <w:rPr>
          <w:rFonts w:asciiTheme="minorHAnsi" w:hAnsiTheme="minorHAnsi" w:hint="eastAsia"/>
          <w:lang w:eastAsia="zh-CN"/>
        </w:rPr>
        <w:t>卫星无线电测定业务，但须符合《无线电规则》附录</w:t>
      </w:r>
      <w:r>
        <w:rPr>
          <w:rFonts w:asciiTheme="minorHAnsi" w:hAnsiTheme="minorHAnsi"/>
          <w:b/>
          <w:bCs/>
          <w:szCs w:val="24"/>
          <w:lang w:eastAsia="zh-CN"/>
        </w:rPr>
        <w:t>5</w:t>
      </w:r>
      <w:r>
        <w:rPr>
          <w:rFonts w:asciiTheme="minorHAnsi" w:hAnsiTheme="minorHAnsi" w:hint="eastAsia"/>
          <w:szCs w:val="24"/>
          <w:lang w:eastAsia="zh-CN"/>
        </w:rPr>
        <w:t>中确定的触发带内地面业务协调的门限</w:t>
      </w:r>
      <w:r>
        <w:rPr>
          <w:rFonts w:asciiTheme="minorHAnsi" w:hAnsiTheme="minorHAnsi"/>
          <w:szCs w:val="24"/>
          <w:lang w:eastAsia="zh-CN"/>
        </w:rPr>
        <w:t>pfd</w:t>
      </w:r>
      <w:r>
        <w:rPr>
          <w:rFonts w:asciiTheme="minorHAnsi" w:hAnsiTheme="minorHAnsi" w:hint="eastAsia"/>
          <w:szCs w:val="24"/>
          <w:lang w:eastAsia="zh-CN"/>
        </w:rPr>
        <w:t>限值。由于卫星移动业务（</w:t>
      </w:r>
      <w:r>
        <w:rPr>
          <w:rFonts w:asciiTheme="minorHAnsi" w:hAnsiTheme="minorHAnsi"/>
          <w:szCs w:val="24"/>
          <w:lang w:eastAsia="zh-CN"/>
        </w:rPr>
        <w:t>MSS</w:t>
      </w:r>
      <w:r>
        <w:rPr>
          <w:rFonts w:asciiTheme="minorHAnsi" w:hAnsiTheme="minorHAnsi" w:hint="eastAsia"/>
          <w:szCs w:val="24"/>
          <w:lang w:eastAsia="zh-CN"/>
        </w:rPr>
        <w:t>）亦在该频段进行操作，一些进行频率共用固定业务操作的主管部门曾希望制定一份建议书，帮助在出现拟议的</w:t>
      </w:r>
      <w:r>
        <w:rPr>
          <w:rFonts w:asciiTheme="minorHAnsi" w:hAnsiTheme="minorHAnsi"/>
          <w:szCs w:val="24"/>
          <w:lang w:eastAsia="zh-CN"/>
        </w:rPr>
        <w:t>MSS</w:t>
      </w:r>
      <w:r>
        <w:rPr>
          <w:rFonts w:asciiTheme="minorHAnsi" w:hAnsiTheme="minorHAnsi" w:hint="eastAsia"/>
          <w:szCs w:val="24"/>
          <w:lang w:eastAsia="zh-CN"/>
        </w:rPr>
        <w:t>或</w:t>
      </w:r>
      <w:r>
        <w:rPr>
          <w:rFonts w:asciiTheme="minorHAnsi" w:hAnsiTheme="minorHAnsi"/>
          <w:szCs w:val="24"/>
          <w:lang w:eastAsia="zh-CN"/>
        </w:rPr>
        <w:t>RDSS</w:t>
      </w:r>
      <w:r>
        <w:rPr>
          <w:rFonts w:asciiTheme="minorHAnsi" w:hAnsiTheme="minorHAnsi" w:hint="eastAsia"/>
          <w:szCs w:val="24"/>
          <w:lang w:eastAsia="zh-CN"/>
        </w:rPr>
        <w:t>系统超出协调触发限值的情况下，进行</w:t>
      </w:r>
      <w:r>
        <w:rPr>
          <w:rFonts w:asciiTheme="minorHAnsi" w:hAnsiTheme="minorHAnsi"/>
          <w:szCs w:val="24"/>
          <w:lang w:eastAsia="zh-CN"/>
        </w:rPr>
        <w:t>RDSS/MSS</w:t>
      </w:r>
      <w:r>
        <w:rPr>
          <w:rFonts w:asciiTheme="minorHAnsi" w:hAnsiTheme="minorHAnsi" w:hint="eastAsia"/>
          <w:szCs w:val="24"/>
          <w:lang w:eastAsia="zh-CN"/>
        </w:rPr>
        <w:t>与</w:t>
      </w:r>
      <w:r>
        <w:rPr>
          <w:rFonts w:asciiTheme="minorHAnsi" w:hAnsiTheme="minorHAnsi"/>
          <w:szCs w:val="24"/>
          <w:lang w:eastAsia="zh-CN"/>
        </w:rPr>
        <w:t>FS</w:t>
      </w:r>
      <w:r>
        <w:rPr>
          <w:rFonts w:asciiTheme="minorHAnsi" w:hAnsiTheme="minorHAnsi" w:hint="eastAsia"/>
          <w:szCs w:val="24"/>
          <w:lang w:eastAsia="zh-CN"/>
        </w:rPr>
        <w:t>之间的协调。</w:t>
      </w:r>
    </w:p>
    <w:p w:rsidR="00A75E23" w:rsidRDefault="00A75E23" w:rsidP="00A75E23">
      <w:pPr>
        <w:ind w:firstLineChars="200" w:firstLine="480"/>
        <w:rPr>
          <w:rFonts w:asciiTheme="minorHAnsi" w:hAnsiTheme="minorHAnsi"/>
          <w:lang w:val="en-GB" w:eastAsia="zh-CN"/>
        </w:rPr>
      </w:pPr>
      <w:r>
        <w:rPr>
          <w:rFonts w:asciiTheme="minorHAnsi" w:hAnsiTheme="minorHAnsi" w:hint="eastAsia"/>
          <w:szCs w:val="24"/>
          <w:lang w:eastAsia="zh-CN"/>
        </w:rPr>
        <w:t>为此，第</w:t>
      </w:r>
      <w:r>
        <w:rPr>
          <w:rFonts w:asciiTheme="minorHAnsi" w:hAnsiTheme="minorHAnsi"/>
          <w:szCs w:val="24"/>
          <w:lang w:eastAsia="zh-CN"/>
        </w:rPr>
        <w:t>4</w:t>
      </w:r>
      <w:r>
        <w:rPr>
          <w:rFonts w:asciiTheme="minorHAnsi" w:hAnsiTheme="minorHAnsi" w:hint="eastAsia"/>
          <w:szCs w:val="24"/>
          <w:lang w:eastAsia="zh-CN"/>
        </w:rPr>
        <w:t>研究组根据</w:t>
      </w:r>
      <w:r>
        <w:rPr>
          <w:rFonts w:asciiTheme="minorHAnsi" w:hAnsiTheme="minorHAnsi"/>
          <w:szCs w:val="24"/>
          <w:lang w:eastAsia="zh-CN"/>
        </w:rPr>
        <w:t>WRC-12</w:t>
      </w:r>
      <w:r>
        <w:rPr>
          <w:rFonts w:asciiTheme="minorHAnsi" w:hAnsiTheme="minorHAnsi" w:hint="eastAsia"/>
          <w:szCs w:val="24"/>
          <w:lang w:eastAsia="zh-CN"/>
        </w:rPr>
        <w:t>议项</w:t>
      </w:r>
      <w:r>
        <w:rPr>
          <w:rFonts w:asciiTheme="minorHAnsi" w:hAnsiTheme="minorHAnsi"/>
          <w:szCs w:val="24"/>
          <w:lang w:eastAsia="zh-CN"/>
        </w:rPr>
        <w:t>1.18</w:t>
      </w:r>
      <w:r>
        <w:rPr>
          <w:rFonts w:asciiTheme="minorHAnsi" w:hAnsiTheme="minorHAnsi" w:hint="eastAsia"/>
          <w:szCs w:val="24"/>
          <w:lang w:eastAsia="zh-CN"/>
        </w:rPr>
        <w:t>下取得的新资料和开展的研究起草了此建议书，其目的在于提供所需资料，帮助各主管部门确定</w:t>
      </w:r>
      <w:r>
        <w:rPr>
          <w:rFonts w:asciiTheme="minorHAnsi" w:hAnsiTheme="minorHAnsi"/>
          <w:szCs w:val="24"/>
          <w:lang w:eastAsia="zh-CN"/>
        </w:rPr>
        <w:t>RDSS/MSS</w:t>
      </w:r>
      <w:r>
        <w:rPr>
          <w:rFonts w:asciiTheme="minorHAnsi" w:hAnsiTheme="minorHAnsi" w:hint="eastAsia"/>
          <w:szCs w:val="24"/>
          <w:lang w:eastAsia="zh-CN"/>
        </w:rPr>
        <w:t>系统对其固定业务的影响。</w:t>
      </w:r>
    </w:p>
    <w:p w:rsidR="00A75E23" w:rsidRDefault="00A75E23" w:rsidP="00A75E23">
      <w:pPr>
        <w:ind w:firstLineChars="200" w:firstLine="480"/>
        <w:rPr>
          <w:rFonts w:asciiTheme="minorHAnsi" w:hAnsiTheme="minorHAnsi"/>
          <w:lang w:eastAsia="zh-CN"/>
        </w:rPr>
      </w:pPr>
      <w:r>
        <w:rPr>
          <w:rFonts w:asciiTheme="minorHAnsi" w:hAnsiTheme="minorHAnsi" w:hint="eastAsia"/>
          <w:szCs w:val="24"/>
          <w:lang w:eastAsia="zh-CN"/>
        </w:rPr>
        <w:t>具体而言，在根据</w:t>
      </w:r>
      <w:r>
        <w:rPr>
          <w:rFonts w:asciiTheme="minorHAnsi" w:hAnsiTheme="minorHAnsi" w:hint="eastAsia"/>
          <w:lang w:eastAsia="zh-CN"/>
        </w:rPr>
        <w:t>《无线电规则》</w:t>
      </w:r>
      <w:r>
        <w:rPr>
          <w:rFonts w:asciiTheme="minorHAnsi" w:hAnsiTheme="minorHAnsi" w:hint="eastAsia"/>
          <w:szCs w:val="24"/>
          <w:lang w:eastAsia="zh-CN"/>
        </w:rPr>
        <w:t>第</w:t>
      </w:r>
      <w:r>
        <w:rPr>
          <w:rFonts w:asciiTheme="minorHAnsi" w:hAnsiTheme="minorHAnsi"/>
          <w:b/>
          <w:bCs/>
          <w:szCs w:val="24"/>
          <w:lang w:eastAsia="zh-CN"/>
        </w:rPr>
        <w:t>9.14</w:t>
      </w:r>
      <w:r>
        <w:rPr>
          <w:rFonts w:asciiTheme="minorHAnsi" w:hAnsiTheme="minorHAnsi" w:hint="eastAsia"/>
          <w:szCs w:val="24"/>
          <w:lang w:eastAsia="zh-CN"/>
        </w:rPr>
        <w:t>款与那些要求以超出</w:t>
      </w:r>
      <w:r>
        <w:rPr>
          <w:rFonts w:asciiTheme="minorHAnsi" w:hAnsiTheme="minorHAnsi" w:hint="eastAsia"/>
          <w:lang w:eastAsia="zh-CN"/>
        </w:rPr>
        <w:t>《无线电规则》附录</w:t>
      </w:r>
      <w:r>
        <w:rPr>
          <w:rFonts w:asciiTheme="minorHAnsi" w:hAnsiTheme="minorHAnsi"/>
          <w:b/>
          <w:bCs/>
          <w:szCs w:val="24"/>
          <w:lang w:eastAsia="zh-CN"/>
        </w:rPr>
        <w:t>5</w:t>
      </w:r>
      <w:r>
        <w:rPr>
          <w:rFonts w:asciiTheme="minorHAnsi" w:hAnsiTheme="minorHAnsi" w:hint="eastAsia"/>
          <w:szCs w:val="24"/>
          <w:lang w:eastAsia="zh-CN"/>
        </w:rPr>
        <w:t>中确定的门限</w:t>
      </w:r>
      <w:r>
        <w:rPr>
          <w:rFonts w:asciiTheme="minorHAnsi" w:hAnsiTheme="minorHAnsi"/>
          <w:szCs w:val="24"/>
          <w:lang w:eastAsia="zh-CN"/>
        </w:rPr>
        <w:t>pfd</w:t>
      </w:r>
      <w:r>
        <w:rPr>
          <w:rFonts w:asciiTheme="minorHAnsi" w:hAnsiTheme="minorHAnsi" w:hint="eastAsia"/>
          <w:szCs w:val="24"/>
          <w:lang w:eastAsia="zh-CN"/>
        </w:rPr>
        <w:t>限值进行</w:t>
      </w:r>
      <w:r>
        <w:rPr>
          <w:rFonts w:asciiTheme="minorHAnsi" w:hAnsiTheme="minorHAnsi"/>
          <w:szCs w:val="24"/>
          <w:lang w:eastAsia="zh-CN"/>
        </w:rPr>
        <w:t>RDSS</w:t>
      </w:r>
      <w:r>
        <w:rPr>
          <w:rFonts w:asciiTheme="minorHAnsi" w:hAnsiTheme="minorHAnsi" w:hint="eastAsia"/>
          <w:szCs w:val="24"/>
          <w:lang w:eastAsia="zh-CN"/>
        </w:rPr>
        <w:t>或</w:t>
      </w:r>
      <w:r>
        <w:rPr>
          <w:rFonts w:asciiTheme="minorHAnsi" w:hAnsiTheme="minorHAnsi"/>
          <w:szCs w:val="24"/>
          <w:lang w:eastAsia="zh-CN"/>
        </w:rPr>
        <w:t>MSS</w:t>
      </w:r>
      <w:r>
        <w:rPr>
          <w:rFonts w:asciiTheme="minorHAnsi" w:hAnsiTheme="minorHAnsi" w:hint="eastAsia"/>
          <w:szCs w:val="24"/>
          <w:lang w:eastAsia="zh-CN"/>
        </w:rPr>
        <w:t>系统操作的主管部门进行协调时，此建议书可以提供帮助。</w:t>
      </w:r>
    </w:p>
    <w:p w:rsidR="00A75E23" w:rsidRDefault="00A75E23" w:rsidP="00A75E23">
      <w:pPr>
        <w:ind w:firstLineChars="200" w:firstLine="480"/>
        <w:rPr>
          <w:rFonts w:asciiTheme="minorHAnsi" w:hAnsiTheme="minorHAnsi"/>
          <w:lang w:eastAsia="zh-CN"/>
        </w:rPr>
      </w:pPr>
      <w:r>
        <w:rPr>
          <w:rFonts w:asciiTheme="minorHAnsi" w:hAnsiTheme="minorHAnsi" w:hint="eastAsia"/>
          <w:szCs w:val="24"/>
          <w:lang w:eastAsia="zh-CN"/>
        </w:rPr>
        <w:t>附件</w:t>
      </w:r>
      <w:r>
        <w:rPr>
          <w:rFonts w:asciiTheme="minorHAnsi" w:hAnsiTheme="minorHAnsi"/>
          <w:szCs w:val="24"/>
          <w:lang w:eastAsia="zh-CN"/>
        </w:rPr>
        <w:t>1</w:t>
      </w:r>
      <w:r>
        <w:rPr>
          <w:rFonts w:asciiTheme="minorHAnsi" w:hAnsiTheme="minorHAnsi" w:hint="eastAsia"/>
          <w:szCs w:val="24"/>
          <w:lang w:eastAsia="zh-CN"/>
        </w:rPr>
        <w:t>中提供了一个示例，以帮助各主管部门充分理解此建议书。但是在实际协调中，则会使用进行协调的系统相关系数。各主管部门可以据此确定对其卫星固定系统的影响，从而自行确定是否可以接受超出</w:t>
      </w:r>
      <w:r>
        <w:rPr>
          <w:rFonts w:asciiTheme="minorHAnsi" w:hAnsiTheme="minorHAnsi" w:hint="eastAsia"/>
          <w:lang w:eastAsia="zh-CN"/>
        </w:rPr>
        <w:t>《无线电规则》附录</w:t>
      </w:r>
      <w:r>
        <w:rPr>
          <w:rFonts w:asciiTheme="minorHAnsi" w:hAnsiTheme="minorHAnsi"/>
          <w:b/>
          <w:bCs/>
          <w:szCs w:val="24"/>
          <w:lang w:eastAsia="zh-CN"/>
        </w:rPr>
        <w:t>5</w:t>
      </w:r>
      <w:r>
        <w:rPr>
          <w:rFonts w:asciiTheme="minorHAnsi" w:hAnsiTheme="minorHAnsi" w:hint="eastAsia"/>
          <w:szCs w:val="24"/>
          <w:lang w:eastAsia="zh-CN"/>
        </w:rPr>
        <w:t>中确定限值的</w:t>
      </w:r>
      <w:r>
        <w:rPr>
          <w:rFonts w:asciiTheme="minorHAnsi" w:hAnsiTheme="minorHAnsi"/>
          <w:szCs w:val="24"/>
          <w:lang w:val="fr-CH" w:eastAsia="zh-CN"/>
        </w:rPr>
        <w:t>MSS/RDSS</w:t>
      </w:r>
      <w:r>
        <w:rPr>
          <w:rFonts w:asciiTheme="minorHAnsi" w:hAnsiTheme="minorHAnsi" w:hint="eastAsia"/>
          <w:szCs w:val="24"/>
          <w:lang w:val="fr-CH" w:eastAsia="zh-CN"/>
        </w:rPr>
        <w:t>系统的拟议</w:t>
      </w:r>
      <w:r>
        <w:rPr>
          <w:rFonts w:asciiTheme="minorHAnsi" w:hAnsiTheme="minorHAnsi"/>
          <w:szCs w:val="24"/>
          <w:lang w:eastAsia="zh-CN"/>
        </w:rPr>
        <w:t>pfd</w:t>
      </w:r>
      <w:r>
        <w:rPr>
          <w:rFonts w:asciiTheme="minorHAnsi" w:hAnsiTheme="minorHAnsi" w:hint="eastAsia"/>
          <w:szCs w:val="24"/>
          <w:lang w:eastAsia="zh-CN"/>
        </w:rPr>
        <w:t>限值。</w:t>
      </w:r>
    </w:p>
    <w:p w:rsidR="00A75E23" w:rsidRDefault="00A75E23" w:rsidP="00245F09">
      <w:pPr>
        <w:ind w:firstLineChars="200" w:firstLine="480"/>
        <w:rPr>
          <w:rFonts w:ascii="Times New Roman" w:hAnsi="Times New Roman"/>
          <w:lang w:eastAsia="zh-CN"/>
        </w:rPr>
      </w:pPr>
      <w:r>
        <w:rPr>
          <w:rFonts w:asciiTheme="minorHAnsi" w:hAnsiTheme="minorHAnsi" w:hint="eastAsia"/>
          <w:szCs w:val="24"/>
          <w:lang w:eastAsia="zh-CN"/>
        </w:rPr>
        <w:lastRenderedPageBreak/>
        <w:t>第</w:t>
      </w:r>
      <w:r>
        <w:rPr>
          <w:rFonts w:asciiTheme="minorHAnsi" w:hAnsiTheme="minorHAnsi"/>
          <w:szCs w:val="24"/>
          <w:lang w:eastAsia="zh-CN"/>
        </w:rPr>
        <w:t>4</w:t>
      </w:r>
      <w:r>
        <w:rPr>
          <w:rFonts w:asciiTheme="minorHAnsi" w:hAnsiTheme="minorHAnsi" w:hint="eastAsia"/>
          <w:szCs w:val="24"/>
          <w:lang w:eastAsia="zh-CN"/>
        </w:rPr>
        <w:t>研究组制定资料时遵循了</w:t>
      </w:r>
      <w:r>
        <w:rPr>
          <w:rFonts w:asciiTheme="minorHAnsi" w:hAnsiTheme="minorHAnsi"/>
          <w:szCs w:val="24"/>
          <w:lang w:eastAsia="zh-CN"/>
        </w:rPr>
        <w:t>ITU-R SF.674-3</w:t>
      </w:r>
      <w:r>
        <w:rPr>
          <w:rFonts w:asciiTheme="minorHAnsi" w:hAnsiTheme="minorHAnsi" w:hint="eastAsia"/>
          <w:szCs w:val="24"/>
          <w:lang w:eastAsia="zh-CN"/>
        </w:rPr>
        <w:t>建议书中所列的、用于</w:t>
      </w:r>
      <w:r>
        <w:rPr>
          <w:rFonts w:asciiTheme="minorHAnsi" w:hAnsiTheme="minorHAnsi"/>
          <w:szCs w:val="24"/>
          <w:lang w:eastAsia="zh-CN"/>
        </w:rPr>
        <w:t>11.7-12.2 GHz</w:t>
      </w:r>
      <w:r>
        <w:rPr>
          <w:rFonts w:asciiTheme="minorHAnsi" w:hAnsiTheme="minorHAnsi" w:hint="eastAsia"/>
          <w:szCs w:val="24"/>
          <w:lang w:eastAsia="zh-CN"/>
        </w:rPr>
        <w:t>频段的</w:t>
      </w:r>
      <w:r>
        <w:rPr>
          <w:rFonts w:hint="eastAsia"/>
          <w:szCs w:val="24"/>
          <w:lang w:eastAsia="zh-CN"/>
        </w:rPr>
        <w:t>类似做法。</w:t>
      </w:r>
    </w:p>
    <w:p w:rsidR="00245F09" w:rsidRPr="00245F09" w:rsidRDefault="00245F09" w:rsidP="00245F09"/>
    <w:p w:rsidR="00245F09" w:rsidRDefault="00245F09">
      <w:pPr>
        <w:jc w:val="center"/>
      </w:pPr>
      <w:r>
        <w:t>______________</w:t>
      </w:r>
    </w:p>
    <w:sectPr w:rsidR="00245F09" w:rsidSect="00031E6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E9" w:rsidRPr="004007E9" w:rsidRDefault="004007E9" w:rsidP="004007E9">
    <w:pPr>
      <w:pStyle w:val="Footer"/>
      <w:tabs>
        <w:tab w:val="clear" w:pos="4320"/>
        <w:tab w:val="clear" w:pos="8640"/>
        <w:tab w:val="center" w:pos="5670"/>
        <w:tab w:val="right" w:pos="9639"/>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FCF" w:rsidRPr="004007E9" w:rsidRDefault="00790FCF" w:rsidP="004007E9">
    <w:pPr>
      <w:pStyle w:val="Footer"/>
      <w:tabs>
        <w:tab w:val="clear" w:pos="4320"/>
        <w:tab w:val="clear" w:pos="8640"/>
        <w:tab w:val="center" w:pos="5670"/>
        <w:tab w:val="right" w:pos="9639"/>
      </w:tabs>
      <w:rPr>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45F09" w:rsidRDefault="00245F09" w:rsidP="00245F09">
    <w:pPr>
      <w:pStyle w:val="FirstFooter"/>
      <w:spacing w:line="240" w:lineRule="auto"/>
      <w:ind w:left="-397" w:right="-397"/>
      <w:jc w:val="cente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143D21">
        <w:rPr>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90FCF" w:rsidRDefault="00003D86" w:rsidP="00003D86">
    <w:pPr>
      <w:pStyle w:val="Header"/>
      <w:jc w:val="center"/>
      <w:rPr>
        <w:sz w:val="18"/>
        <w:szCs w:val="18"/>
      </w:rPr>
    </w:pPr>
    <w:r>
      <w:rPr>
        <w:sz w:val="18"/>
        <w:szCs w:val="18"/>
      </w:rPr>
      <w:t>-</w:t>
    </w:r>
    <w:r w:rsidR="00E915AF" w:rsidRPr="00790FCF">
      <w:rPr>
        <w:sz w:val="18"/>
        <w:szCs w:val="18"/>
      </w:rPr>
      <w:t xml:space="preserve"> </w:t>
    </w:r>
    <w:r w:rsidR="001B42C9" w:rsidRPr="00790FCF">
      <w:rPr>
        <w:rStyle w:val="PageNumber"/>
        <w:sz w:val="18"/>
        <w:szCs w:val="18"/>
      </w:rPr>
      <w:fldChar w:fldCharType="begin"/>
    </w:r>
    <w:r w:rsidR="00E915AF" w:rsidRPr="00790FCF">
      <w:rPr>
        <w:rStyle w:val="PageNumber"/>
        <w:sz w:val="18"/>
        <w:szCs w:val="18"/>
      </w:rPr>
      <w:instrText xml:space="preserve"> PAGE </w:instrText>
    </w:r>
    <w:r w:rsidR="001B42C9" w:rsidRPr="00790FCF">
      <w:rPr>
        <w:rStyle w:val="PageNumber"/>
        <w:sz w:val="18"/>
        <w:szCs w:val="18"/>
      </w:rPr>
      <w:fldChar w:fldCharType="separate"/>
    </w:r>
    <w:r>
      <w:rPr>
        <w:rStyle w:val="PageNumber"/>
        <w:noProof/>
        <w:sz w:val="18"/>
        <w:szCs w:val="18"/>
      </w:rPr>
      <w:t>2</w:t>
    </w:r>
    <w:r w:rsidR="001B42C9" w:rsidRPr="00790FCF">
      <w:rPr>
        <w:rStyle w:val="PageNumber"/>
        <w:sz w:val="18"/>
        <w:szCs w:val="18"/>
      </w:rPr>
      <w:fldChar w:fldCharType="end"/>
    </w:r>
    <w:r w:rsidR="00E915AF" w:rsidRPr="00790FCF">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90FCF" w:rsidRDefault="00003D86" w:rsidP="00003D86">
    <w:pPr>
      <w:pStyle w:val="Header"/>
      <w:jc w:val="center"/>
      <w:rPr>
        <w:sz w:val="18"/>
        <w:szCs w:val="18"/>
        <w:lang w:eastAsia="zh-CN"/>
      </w:rPr>
    </w:pPr>
    <w:r>
      <w:rPr>
        <w:sz w:val="18"/>
        <w:szCs w:val="18"/>
      </w:rPr>
      <w:t>-</w:t>
    </w:r>
    <w:r w:rsidR="00BE2949" w:rsidRPr="00790FCF">
      <w:rPr>
        <w:sz w:val="18"/>
        <w:szCs w:val="18"/>
      </w:rPr>
      <w:t xml:space="preserve"> </w:t>
    </w:r>
    <w:r w:rsidR="00BE2949" w:rsidRPr="00790FCF">
      <w:rPr>
        <w:rStyle w:val="PageNumber"/>
        <w:sz w:val="18"/>
        <w:szCs w:val="18"/>
      </w:rPr>
      <w:fldChar w:fldCharType="begin"/>
    </w:r>
    <w:r w:rsidR="00BE2949" w:rsidRPr="00790FCF">
      <w:rPr>
        <w:rStyle w:val="PageNumber"/>
        <w:sz w:val="18"/>
        <w:szCs w:val="18"/>
      </w:rPr>
      <w:instrText xml:space="preserve"> PAGE </w:instrText>
    </w:r>
    <w:r w:rsidR="00BE2949" w:rsidRPr="00790FCF">
      <w:rPr>
        <w:rStyle w:val="PageNumber"/>
        <w:sz w:val="18"/>
        <w:szCs w:val="18"/>
      </w:rPr>
      <w:fldChar w:fldCharType="separate"/>
    </w:r>
    <w:r>
      <w:rPr>
        <w:rStyle w:val="PageNumber"/>
        <w:noProof/>
        <w:sz w:val="18"/>
        <w:szCs w:val="18"/>
      </w:rPr>
      <w:t>3</w:t>
    </w:r>
    <w:r w:rsidR="00BE2949" w:rsidRPr="00790FCF">
      <w:rPr>
        <w:rStyle w:val="PageNumber"/>
        <w:sz w:val="18"/>
        <w:szCs w:val="18"/>
      </w:rPr>
      <w:fldChar w:fldCharType="end"/>
    </w:r>
    <w:r w:rsidR="00BE2949" w:rsidRPr="00790FCF">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988" w:rsidRPr="00EA15B3" w:rsidRDefault="00E915AF" w:rsidP="00EA15B3">
    <w:pPr>
      <w:pStyle w:val="Header"/>
      <w:spacing w:line="360" w:lineRule="auto"/>
    </w:pPr>
    <w:r>
      <w:tab/>
    </w:r>
    <w:r>
      <w:tab/>
    </w:r>
  </w:p>
  <w:tbl>
    <w:tblPr>
      <w:tblStyle w:val="TableGrid"/>
      <w:tblW w:w="988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094988" w:rsidTr="00094988">
      <w:trPr>
        <w:jc w:val="center"/>
      </w:trPr>
      <w:tc>
        <w:tcPr>
          <w:tcW w:w="4889" w:type="dxa"/>
          <w:hideMark/>
        </w:tcPr>
        <w:p w:rsidR="00094988" w:rsidRDefault="00094988">
          <w:pPr>
            <w:pStyle w:val="Header"/>
            <w:tabs>
              <w:tab w:val="clear" w:pos="794"/>
              <w:tab w:val="clear" w:pos="4820"/>
            </w:tabs>
            <w:spacing w:before="120" w:line="360" w:lineRule="auto"/>
            <w:rPr>
              <w:lang w:val="fr-CH"/>
            </w:rPr>
          </w:pPr>
          <w:r>
            <w:rPr>
              <w:b/>
              <w:bCs/>
              <w:noProof/>
              <w:lang w:eastAsia="zh-CN"/>
            </w:rPr>
            <w:drawing>
              <wp:inline distT="0" distB="0" distL="0" distR="0">
                <wp:extent cx="5334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5000" w:type="dxa"/>
          <w:hideMark/>
        </w:tcPr>
        <w:p w:rsidR="00094988" w:rsidRDefault="00094988">
          <w:pPr>
            <w:pStyle w:val="Header"/>
            <w:tabs>
              <w:tab w:val="clear" w:pos="794"/>
              <w:tab w:val="clear" w:pos="4820"/>
            </w:tabs>
            <w:spacing w:line="360" w:lineRule="auto"/>
            <w:jc w:val="right"/>
            <w:rPr>
              <w:lang w:val="fr-CH"/>
            </w:rPr>
          </w:pPr>
          <w:r>
            <w:rPr>
              <w:noProof/>
              <w:lang w:eastAsia="zh-CN"/>
            </w:rPr>
            <w:drawing>
              <wp:inline distT="0" distB="0" distL="0" distR="0">
                <wp:extent cx="1114425" cy="83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inline>
            </w:drawing>
          </w:r>
        </w:p>
      </w:tc>
    </w:tr>
  </w:tbl>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1EDF"/>
    <w:rsid w:val="00003D8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4988"/>
    <w:rsid w:val="000A096A"/>
    <w:rsid w:val="000A2FA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3DB1"/>
    <w:rsid w:val="00134404"/>
    <w:rsid w:val="00144DFB"/>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45F09"/>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4C35"/>
    <w:rsid w:val="003666FF"/>
    <w:rsid w:val="0037309C"/>
    <w:rsid w:val="00380A6E"/>
    <w:rsid w:val="003836D4"/>
    <w:rsid w:val="003A1F49"/>
    <w:rsid w:val="003A55ED"/>
    <w:rsid w:val="003A5D52"/>
    <w:rsid w:val="003B2BDA"/>
    <w:rsid w:val="003B55EC"/>
    <w:rsid w:val="003C2EA7"/>
    <w:rsid w:val="003C4471"/>
    <w:rsid w:val="003C7D41"/>
    <w:rsid w:val="003D1A36"/>
    <w:rsid w:val="003D4A69"/>
    <w:rsid w:val="003D7279"/>
    <w:rsid w:val="003E504F"/>
    <w:rsid w:val="003E78D6"/>
    <w:rsid w:val="003F3CC5"/>
    <w:rsid w:val="00400573"/>
    <w:rsid w:val="004007A3"/>
    <w:rsid w:val="004007E9"/>
    <w:rsid w:val="00406D71"/>
    <w:rsid w:val="00422C64"/>
    <w:rsid w:val="004326DB"/>
    <w:rsid w:val="0043682E"/>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3A0"/>
    <w:rsid w:val="00543DF8"/>
    <w:rsid w:val="00546101"/>
    <w:rsid w:val="00553DD7"/>
    <w:rsid w:val="005638CF"/>
    <w:rsid w:val="0056741E"/>
    <w:rsid w:val="00573185"/>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0DA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83D3D"/>
    <w:rsid w:val="00790FCF"/>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03AA"/>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72E2"/>
    <w:rsid w:val="009A009A"/>
    <w:rsid w:val="009A6BB6"/>
    <w:rsid w:val="009B3F43"/>
    <w:rsid w:val="009B5CFA"/>
    <w:rsid w:val="009C1151"/>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75E23"/>
    <w:rsid w:val="00A963DF"/>
    <w:rsid w:val="00AC0C22"/>
    <w:rsid w:val="00AC1882"/>
    <w:rsid w:val="00AC3896"/>
    <w:rsid w:val="00AD2CF2"/>
    <w:rsid w:val="00AE2D88"/>
    <w:rsid w:val="00AE6F6F"/>
    <w:rsid w:val="00AF3325"/>
    <w:rsid w:val="00AF34D9"/>
    <w:rsid w:val="00AF70DA"/>
    <w:rsid w:val="00B019D3"/>
    <w:rsid w:val="00B11DA6"/>
    <w:rsid w:val="00B34CF9"/>
    <w:rsid w:val="00B37559"/>
    <w:rsid w:val="00B4054B"/>
    <w:rsid w:val="00B41396"/>
    <w:rsid w:val="00B579B0"/>
    <w:rsid w:val="00B57D11"/>
    <w:rsid w:val="00B649D7"/>
    <w:rsid w:val="00B81C2F"/>
    <w:rsid w:val="00B90028"/>
    <w:rsid w:val="00B90743"/>
    <w:rsid w:val="00B90C45"/>
    <w:rsid w:val="00B933BE"/>
    <w:rsid w:val="00BD6738"/>
    <w:rsid w:val="00BD7E5E"/>
    <w:rsid w:val="00BE1A14"/>
    <w:rsid w:val="00BE2949"/>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4A4E"/>
    <w:rsid w:val="00D6790C"/>
    <w:rsid w:val="00D73277"/>
    <w:rsid w:val="00D76586"/>
    <w:rsid w:val="00D82657"/>
    <w:rsid w:val="00D87E20"/>
    <w:rsid w:val="00DA4037"/>
    <w:rsid w:val="00DD6F3F"/>
    <w:rsid w:val="00DE1773"/>
    <w:rsid w:val="00DE66A5"/>
    <w:rsid w:val="00DF0E6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A4B2E"/>
    <w:rsid w:val="00EB2358"/>
    <w:rsid w:val="00EB3EB8"/>
    <w:rsid w:val="00EC00EF"/>
    <w:rsid w:val="00EC02FE"/>
    <w:rsid w:val="00EC4A96"/>
    <w:rsid w:val="00EE03A0"/>
    <w:rsid w:val="00EE147F"/>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E7A740B-065A-4B7C-B22F-6D56070D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rsid w:val="00354C35"/>
    <w:rPr>
      <w:color w:val="800080" w:themeColor="followedHyperlink"/>
      <w:u w:val="single"/>
    </w:rPr>
  </w:style>
  <w:style w:type="character" w:customStyle="1" w:styleId="HeaderChar">
    <w:name w:val="Header Char"/>
    <w:basedOn w:val="DefaultParagraphFont"/>
    <w:link w:val="Header"/>
    <w:rsid w:val="00094988"/>
    <w:rPr>
      <w:sz w:val="24"/>
      <w:szCs w:val="22"/>
      <w:lang w:val="en-US" w:eastAsia="en-US"/>
    </w:rPr>
  </w:style>
  <w:style w:type="table" w:styleId="TableGrid">
    <w:name w:val="Table Grid"/>
    <w:basedOn w:val="TableNormal"/>
    <w:rsid w:val="000949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A75E23"/>
    <w:rPr>
      <w:sz w:val="24"/>
      <w:szCs w:val="22"/>
      <w:lang w:val="en-US" w:eastAsia="en-US"/>
    </w:rPr>
  </w:style>
  <w:style w:type="character" w:customStyle="1" w:styleId="RectitleChar">
    <w:name w:val="Rec_title Char"/>
    <w:basedOn w:val="DefaultParagraphFont"/>
    <w:link w:val="Rectitle"/>
    <w:locked/>
    <w:rsid w:val="00A75E2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5452">
      <w:bodyDiv w:val="1"/>
      <w:marLeft w:val="0"/>
      <w:marRight w:val="0"/>
      <w:marTop w:val="0"/>
      <w:marBottom w:val="0"/>
      <w:divBdr>
        <w:top w:val="none" w:sz="0" w:space="0" w:color="auto"/>
        <w:left w:val="none" w:sz="0" w:space="0" w:color="auto"/>
        <w:bottom w:val="none" w:sz="0" w:space="0" w:color="auto"/>
        <w:right w:val="none" w:sz="0" w:space="0" w:color="auto"/>
      </w:divBdr>
    </w:div>
    <w:div w:id="1244680708">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BCA2-8E7A-4CE5-BFC7-19250E65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3</Pages>
  <Words>1182</Words>
  <Characters>685</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 Nathalie</cp:lastModifiedBy>
  <cp:revision>3</cp:revision>
  <cp:lastPrinted>2013-11-01T09:37:00Z</cp:lastPrinted>
  <dcterms:created xsi:type="dcterms:W3CDTF">2015-09-11T07:49:00Z</dcterms:created>
  <dcterms:modified xsi:type="dcterms:W3CDTF">2015-09-11T07:50:00Z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