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384"/>
        <w:gridCol w:w="142"/>
        <w:gridCol w:w="3543"/>
        <w:gridCol w:w="284"/>
        <w:gridCol w:w="4536"/>
      </w:tblGrid>
      <w:tr w:rsidR="00EA15B3" w:rsidRPr="00F42C8C" w:rsidTr="00EA15B3">
        <w:tc>
          <w:tcPr>
            <w:tcW w:w="9889" w:type="dxa"/>
            <w:gridSpan w:val="5"/>
          </w:tcPr>
          <w:p w:rsidR="00EA15B3" w:rsidRPr="00D2339B" w:rsidRDefault="00C764BA" w:rsidP="00F914DD">
            <w:pPr>
              <w:jc w:val="left"/>
              <w:rPr>
                <w:rFonts w:cs="Times New Roman Bold"/>
                <w:b/>
                <w:bCs/>
                <w:color w:val="808080"/>
                <w:sz w:val="28"/>
                <w:szCs w:val="28"/>
              </w:rPr>
            </w:pPr>
            <w:bookmarkStart w:id="0" w:name="Logo"/>
            <w:bookmarkStart w:id="1" w:name="Origine"/>
            <w:bookmarkEnd w:id="0"/>
            <w:bookmarkEnd w:id="1"/>
            <w:r w:rsidRPr="0054055F">
              <w:rPr>
                <w:rFonts w:cstheme="minorHAnsi"/>
                <w:b/>
                <w:bCs/>
                <w:color w:val="808080"/>
                <w:sz w:val="28"/>
                <w:szCs w:val="28"/>
              </w:rPr>
              <w:t>Oficina de Radiocomunicaciones (BR)</w:t>
            </w:r>
          </w:p>
        </w:tc>
      </w:tr>
      <w:tr w:rsidR="00EA15B3" w:rsidRPr="00F42C8C" w:rsidTr="00EA15B3">
        <w:tc>
          <w:tcPr>
            <w:tcW w:w="9889" w:type="dxa"/>
            <w:gridSpan w:val="5"/>
          </w:tcPr>
          <w:p w:rsidR="00EA15B3" w:rsidRPr="00F42C8C" w:rsidRDefault="00EA15B3" w:rsidP="00F767B9">
            <w:pPr>
              <w:spacing w:before="0" w:line="240" w:lineRule="auto"/>
              <w:jc w:val="left"/>
            </w:pPr>
          </w:p>
        </w:tc>
      </w:tr>
      <w:tr w:rsidR="00651777" w:rsidRPr="00C25420" w:rsidTr="00651777">
        <w:tc>
          <w:tcPr>
            <w:tcW w:w="5353" w:type="dxa"/>
            <w:gridSpan w:val="4"/>
          </w:tcPr>
          <w:p w:rsidR="00651777" w:rsidRPr="00C25420" w:rsidRDefault="00CD0E47" w:rsidP="00CD0E47">
            <w:pPr>
              <w:tabs>
                <w:tab w:val="left" w:pos="7513"/>
              </w:tabs>
              <w:jc w:val="left"/>
              <w:rPr>
                <w:sz w:val="24"/>
                <w:szCs w:val="24"/>
              </w:rPr>
            </w:pPr>
            <w:r w:rsidRPr="00C25420">
              <w:rPr>
                <w:sz w:val="24"/>
                <w:szCs w:val="24"/>
              </w:rPr>
              <w:t>Circular Administrativa</w:t>
            </w:r>
            <w:r w:rsidRPr="00C25420">
              <w:rPr>
                <w:sz w:val="24"/>
                <w:szCs w:val="24"/>
              </w:rPr>
              <w:br/>
            </w:r>
            <w:bookmarkStart w:id="2" w:name="dnum"/>
            <w:bookmarkEnd w:id="2"/>
            <w:r w:rsidRPr="00C25420">
              <w:rPr>
                <w:b/>
                <w:bCs/>
                <w:sz w:val="24"/>
                <w:szCs w:val="24"/>
              </w:rPr>
              <w:t>CACE/</w:t>
            </w:r>
            <w:r w:rsidR="0025389A">
              <w:rPr>
                <w:b/>
                <w:bCs/>
                <w:sz w:val="24"/>
                <w:szCs w:val="24"/>
              </w:rPr>
              <w:t>752</w:t>
            </w:r>
          </w:p>
        </w:tc>
        <w:tc>
          <w:tcPr>
            <w:tcW w:w="4536" w:type="dxa"/>
          </w:tcPr>
          <w:p w:rsidR="00651777" w:rsidRPr="00C25420" w:rsidRDefault="00F767B9" w:rsidP="006C04E0">
            <w:pPr>
              <w:jc w:val="right"/>
              <w:rPr>
                <w:sz w:val="24"/>
                <w:szCs w:val="24"/>
              </w:rPr>
            </w:pPr>
            <w:r>
              <w:rPr>
                <w:sz w:val="24"/>
                <w:szCs w:val="24"/>
              </w:rPr>
              <w:t xml:space="preserve">21 </w:t>
            </w:r>
            <w:r w:rsidR="0025389A">
              <w:rPr>
                <w:sz w:val="24"/>
                <w:szCs w:val="24"/>
              </w:rPr>
              <w:t>de septiembre de 2015</w:t>
            </w:r>
          </w:p>
        </w:tc>
      </w:tr>
      <w:tr w:rsidR="00D2339B" w:rsidRPr="00C25420" w:rsidTr="00D2339B">
        <w:tc>
          <w:tcPr>
            <w:tcW w:w="1384" w:type="dxa"/>
          </w:tcPr>
          <w:p w:rsidR="00D2339B" w:rsidRPr="00C25420" w:rsidRDefault="00D2339B" w:rsidP="00651777">
            <w:pPr>
              <w:spacing w:before="0"/>
              <w:jc w:val="left"/>
              <w:rPr>
                <w:sz w:val="24"/>
                <w:szCs w:val="24"/>
              </w:rPr>
            </w:pPr>
          </w:p>
        </w:tc>
        <w:tc>
          <w:tcPr>
            <w:tcW w:w="3685" w:type="dxa"/>
            <w:gridSpan w:val="2"/>
          </w:tcPr>
          <w:p w:rsidR="00D2339B" w:rsidRPr="00C25420" w:rsidRDefault="00D2339B" w:rsidP="00651777">
            <w:pPr>
              <w:spacing w:before="0"/>
              <w:jc w:val="left"/>
              <w:rPr>
                <w:sz w:val="24"/>
                <w:szCs w:val="24"/>
              </w:rPr>
            </w:pPr>
          </w:p>
        </w:tc>
        <w:tc>
          <w:tcPr>
            <w:tcW w:w="284" w:type="dxa"/>
          </w:tcPr>
          <w:p w:rsidR="00D2339B" w:rsidRPr="00C25420" w:rsidRDefault="00D2339B" w:rsidP="00651777">
            <w:pPr>
              <w:spacing w:before="0"/>
              <w:rPr>
                <w:sz w:val="24"/>
                <w:szCs w:val="24"/>
              </w:rPr>
            </w:pPr>
          </w:p>
        </w:tc>
        <w:tc>
          <w:tcPr>
            <w:tcW w:w="4536" w:type="dxa"/>
          </w:tcPr>
          <w:p w:rsidR="00D2339B" w:rsidRPr="00C25420" w:rsidRDefault="00D2339B" w:rsidP="00651777">
            <w:pPr>
              <w:spacing w:before="0"/>
              <w:rPr>
                <w:sz w:val="24"/>
                <w:szCs w:val="24"/>
              </w:rPr>
            </w:pPr>
          </w:p>
        </w:tc>
      </w:tr>
      <w:tr w:rsidR="00D2339B" w:rsidRPr="00C25420" w:rsidTr="00EA15B3">
        <w:tc>
          <w:tcPr>
            <w:tcW w:w="9889" w:type="dxa"/>
            <w:gridSpan w:val="5"/>
          </w:tcPr>
          <w:p w:rsidR="00CD0E47" w:rsidRPr="00F767B9" w:rsidRDefault="00CD0E47" w:rsidP="00F767B9">
            <w:pPr>
              <w:rPr>
                <w:b/>
                <w:sz w:val="24"/>
                <w:szCs w:val="24"/>
              </w:rPr>
            </w:pPr>
            <w:r w:rsidRPr="00C25420">
              <w:rPr>
                <w:b/>
                <w:sz w:val="24"/>
                <w:szCs w:val="24"/>
              </w:rPr>
              <w:t>A las Administraciones de los Estados Miembros de la UIT, a los Miembros</w:t>
            </w:r>
            <w:r w:rsidR="00246864">
              <w:rPr>
                <w:b/>
                <w:sz w:val="24"/>
                <w:szCs w:val="24"/>
              </w:rPr>
              <w:t xml:space="preserve"> </w:t>
            </w:r>
            <w:r w:rsidRPr="00C25420">
              <w:rPr>
                <w:b/>
                <w:sz w:val="24"/>
                <w:szCs w:val="24"/>
              </w:rPr>
              <w:t>del Sector de Radiocomunicaciones y a los Asociados del UIT-R que participan</w:t>
            </w:r>
            <w:r w:rsidR="00246864">
              <w:rPr>
                <w:b/>
                <w:sz w:val="24"/>
                <w:szCs w:val="24"/>
              </w:rPr>
              <w:t xml:space="preserve"> </w:t>
            </w:r>
            <w:r w:rsidRPr="00C25420">
              <w:rPr>
                <w:b/>
                <w:sz w:val="24"/>
                <w:szCs w:val="24"/>
              </w:rPr>
              <w:t xml:space="preserve">en los trabajos de la </w:t>
            </w:r>
            <w:r w:rsidR="00246864">
              <w:rPr>
                <w:b/>
                <w:sz w:val="24"/>
                <w:szCs w:val="24"/>
              </w:rPr>
              <w:br/>
            </w:r>
            <w:r w:rsidRPr="00C25420">
              <w:rPr>
                <w:b/>
                <w:sz w:val="24"/>
                <w:szCs w:val="24"/>
              </w:rPr>
              <w:t xml:space="preserve">Comisión de Estudio </w:t>
            </w:r>
            <w:r w:rsidR="0025389A">
              <w:rPr>
                <w:b/>
                <w:sz w:val="24"/>
                <w:szCs w:val="24"/>
              </w:rPr>
              <w:t xml:space="preserve">4 </w:t>
            </w:r>
            <w:r w:rsidRPr="00C25420">
              <w:rPr>
                <w:b/>
                <w:sz w:val="24"/>
                <w:szCs w:val="24"/>
              </w:rPr>
              <w:t xml:space="preserve">de </w:t>
            </w:r>
            <w:r w:rsidR="006C04E0" w:rsidRPr="00C25420">
              <w:rPr>
                <w:b/>
                <w:sz w:val="24"/>
                <w:szCs w:val="24"/>
              </w:rPr>
              <w:t>Radiocomunicaciones</w:t>
            </w:r>
          </w:p>
        </w:tc>
      </w:tr>
      <w:tr w:rsidR="00CD0E47" w:rsidRPr="00C25420" w:rsidTr="00471EDA">
        <w:tc>
          <w:tcPr>
            <w:tcW w:w="1526" w:type="dxa"/>
            <w:gridSpan w:val="2"/>
            <w:shd w:val="clear" w:color="auto" w:fill="auto"/>
          </w:tcPr>
          <w:p w:rsidR="00CD0E47" w:rsidRPr="00246864" w:rsidRDefault="00CD0E47" w:rsidP="00F767B9">
            <w:pPr>
              <w:spacing w:before="240" w:line="240" w:lineRule="auto"/>
              <w:jc w:val="left"/>
              <w:rPr>
                <w:sz w:val="24"/>
                <w:szCs w:val="24"/>
              </w:rPr>
            </w:pPr>
            <w:bookmarkStart w:id="3" w:name="Formula"/>
            <w:bookmarkStart w:id="4" w:name="MainStory"/>
            <w:bookmarkStart w:id="5" w:name="CurrentLocation"/>
            <w:bookmarkEnd w:id="3"/>
            <w:bookmarkEnd w:id="4"/>
            <w:bookmarkEnd w:id="5"/>
            <w:r w:rsidRPr="00246864">
              <w:rPr>
                <w:sz w:val="24"/>
                <w:szCs w:val="24"/>
              </w:rPr>
              <w:t>Objeto</w:t>
            </w:r>
            <w:r w:rsidR="006C04E0" w:rsidRPr="00246864">
              <w:rPr>
                <w:sz w:val="24"/>
                <w:szCs w:val="24"/>
              </w:rPr>
              <w:t>:</w:t>
            </w:r>
          </w:p>
        </w:tc>
        <w:tc>
          <w:tcPr>
            <w:tcW w:w="8363" w:type="dxa"/>
            <w:gridSpan w:val="3"/>
            <w:vMerge w:val="restart"/>
            <w:shd w:val="clear" w:color="auto" w:fill="auto"/>
          </w:tcPr>
          <w:p w:rsidR="00CD0E47" w:rsidRPr="00C25420" w:rsidRDefault="00CD0E47" w:rsidP="00F767B9">
            <w:pPr>
              <w:tabs>
                <w:tab w:val="clear" w:pos="794"/>
                <w:tab w:val="clear" w:pos="1191"/>
                <w:tab w:val="clear" w:pos="1588"/>
                <w:tab w:val="clear" w:pos="1985"/>
                <w:tab w:val="left" w:pos="459"/>
                <w:tab w:val="left" w:pos="1276"/>
              </w:tabs>
              <w:spacing w:before="240" w:after="120" w:line="240" w:lineRule="auto"/>
              <w:ind w:left="459" w:hanging="459"/>
              <w:jc w:val="left"/>
              <w:rPr>
                <w:b/>
                <w:bCs/>
                <w:sz w:val="24"/>
                <w:szCs w:val="24"/>
              </w:rPr>
            </w:pPr>
            <w:r w:rsidRPr="00C25420">
              <w:rPr>
                <w:b/>
                <w:bCs/>
                <w:sz w:val="24"/>
                <w:szCs w:val="24"/>
              </w:rPr>
              <w:t xml:space="preserve">Comisión de Estudio </w:t>
            </w:r>
            <w:r w:rsidR="0025389A">
              <w:rPr>
                <w:b/>
                <w:bCs/>
                <w:sz w:val="24"/>
                <w:szCs w:val="24"/>
              </w:rPr>
              <w:t>4</w:t>
            </w:r>
            <w:r w:rsidRPr="00C25420">
              <w:rPr>
                <w:b/>
                <w:bCs/>
                <w:sz w:val="24"/>
                <w:szCs w:val="24"/>
              </w:rPr>
              <w:t xml:space="preserve"> de </w:t>
            </w:r>
            <w:r w:rsidRPr="0025389A">
              <w:rPr>
                <w:rFonts w:asciiTheme="minorHAnsi" w:hAnsiTheme="minorHAnsi"/>
                <w:b/>
                <w:bCs/>
                <w:sz w:val="24"/>
                <w:szCs w:val="24"/>
              </w:rPr>
              <w:t xml:space="preserve">Radiocomunicaciones </w:t>
            </w:r>
            <w:r w:rsidR="0025389A" w:rsidRPr="0025389A">
              <w:rPr>
                <w:rFonts w:asciiTheme="minorHAnsi" w:hAnsiTheme="minorHAnsi"/>
                <w:b/>
                <w:bCs/>
                <w:sz w:val="24"/>
                <w:szCs w:val="24"/>
              </w:rPr>
              <w:t>(</w:t>
            </w:r>
            <w:r w:rsidR="0025389A" w:rsidRPr="0025389A">
              <w:rPr>
                <w:rFonts w:asciiTheme="minorHAnsi" w:eastAsiaTheme="majorEastAsia" w:hAnsiTheme="minorHAnsi" w:cstheme="majorBidi"/>
                <w:b/>
                <w:bCs/>
                <w:sz w:val="24"/>
                <w:szCs w:val="24"/>
              </w:rPr>
              <w:t>Servicios por satélite</w:t>
            </w:r>
            <w:r w:rsidR="00E14C1B" w:rsidRPr="0025389A">
              <w:rPr>
                <w:rFonts w:asciiTheme="minorHAnsi" w:hAnsiTheme="minorHAnsi"/>
                <w:b/>
                <w:bCs/>
                <w:sz w:val="24"/>
                <w:szCs w:val="24"/>
              </w:rPr>
              <w:t>)</w:t>
            </w:r>
          </w:p>
          <w:p w:rsidR="00CD0E47" w:rsidRPr="00C25420" w:rsidRDefault="00CD0E47" w:rsidP="00F767B9">
            <w:pPr>
              <w:tabs>
                <w:tab w:val="clear" w:pos="794"/>
                <w:tab w:val="clear" w:pos="1191"/>
                <w:tab w:val="clear" w:pos="1588"/>
                <w:tab w:val="clear" w:pos="1985"/>
                <w:tab w:val="left" w:pos="459"/>
                <w:tab w:val="left" w:pos="1276"/>
              </w:tabs>
              <w:spacing w:before="120" w:after="120" w:line="240" w:lineRule="auto"/>
              <w:ind w:left="459" w:hanging="459"/>
              <w:rPr>
                <w:b/>
                <w:bCs/>
                <w:sz w:val="24"/>
                <w:szCs w:val="24"/>
              </w:rPr>
            </w:pPr>
            <w:r w:rsidRPr="00C25420">
              <w:rPr>
                <w:sz w:val="24"/>
                <w:szCs w:val="24"/>
              </w:rPr>
              <w:t>–</w:t>
            </w:r>
            <w:r w:rsidR="00163465">
              <w:rPr>
                <w:b/>
                <w:bCs/>
                <w:sz w:val="24"/>
                <w:szCs w:val="24"/>
              </w:rPr>
              <w:tab/>
              <w:t>Adopción de 1</w:t>
            </w:r>
            <w:r w:rsidRPr="00C25420">
              <w:rPr>
                <w:b/>
                <w:bCs/>
                <w:sz w:val="24"/>
                <w:szCs w:val="24"/>
              </w:rPr>
              <w:t xml:space="preserve"> </w:t>
            </w:r>
            <w:r w:rsidR="00DF0A6C" w:rsidRPr="00C25420">
              <w:rPr>
                <w:b/>
                <w:sz w:val="24"/>
                <w:szCs w:val="24"/>
              </w:rPr>
              <w:t>nueva</w:t>
            </w:r>
            <w:r w:rsidR="00DF0A6C" w:rsidRPr="00C25420">
              <w:rPr>
                <w:b/>
                <w:bCs/>
                <w:sz w:val="24"/>
                <w:szCs w:val="24"/>
              </w:rPr>
              <w:t xml:space="preserve"> </w:t>
            </w:r>
            <w:r w:rsidR="00163465">
              <w:rPr>
                <w:b/>
                <w:bCs/>
                <w:sz w:val="24"/>
                <w:szCs w:val="24"/>
              </w:rPr>
              <w:t>Recomendación</w:t>
            </w:r>
            <w:r w:rsidRPr="00C25420">
              <w:rPr>
                <w:b/>
                <w:bCs/>
                <w:sz w:val="24"/>
                <w:szCs w:val="24"/>
              </w:rPr>
              <w:t xml:space="preserve"> </w:t>
            </w:r>
            <w:r w:rsidR="00163465">
              <w:rPr>
                <w:b/>
                <w:bCs/>
                <w:sz w:val="24"/>
                <w:szCs w:val="24"/>
              </w:rPr>
              <w:t>UIT-R, 6</w:t>
            </w:r>
            <w:r w:rsidR="0059352C">
              <w:rPr>
                <w:b/>
                <w:bCs/>
                <w:sz w:val="24"/>
                <w:szCs w:val="24"/>
              </w:rPr>
              <w:t xml:space="preserve"> Recomendaciones</w:t>
            </w:r>
            <w:r w:rsidRPr="00C25420">
              <w:rPr>
                <w:b/>
                <w:bCs/>
                <w:sz w:val="24"/>
                <w:szCs w:val="24"/>
              </w:rPr>
              <w:t xml:space="preserve"> </w:t>
            </w:r>
            <w:r w:rsidR="00246864">
              <w:rPr>
                <w:b/>
                <w:bCs/>
                <w:sz w:val="24"/>
                <w:szCs w:val="24"/>
              </w:rPr>
              <w:t xml:space="preserve">UIT-R </w:t>
            </w:r>
            <w:r w:rsidR="0059352C">
              <w:rPr>
                <w:b/>
                <w:bCs/>
                <w:sz w:val="24"/>
                <w:szCs w:val="24"/>
              </w:rPr>
              <w:t>revisadas</w:t>
            </w:r>
            <w:r w:rsidRPr="00C25420">
              <w:rPr>
                <w:b/>
                <w:bCs/>
                <w:sz w:val="24"/>
                <w:szCs w:val="24"/>
              </w:rPr>
              <w:t xml:space="preserve"> y </w:t>
            </w:r>
            <w:r w:rsidR="00FD69A2">
              <w:rPr>
                <w:b/>
                <w:bCs/>
                <w:sz w:val="24"/>
                <w:szCs w:val="24"/>
              </w:rPr>
              <w:t>2 nuevas Cuestiones UIT</w:t>
            </w:r>
            <w:r w:rsidR="0059352C">
              <w:rPr>
                <w:b/>
                <w:bCs/>
                <w:sz w:val="24"/>
                <w:szCs w:val="24"/>
              </w:rPr>
              <w:t xml:space="preserve">-R y </w:t>
            </w:r>
            <w:r w:rsidRPr="00C25420">
              <w:rPr>
                <w:b/>
                <w:bCs/>
                <w:sz w:val="24"/>
                <w:szCs w:val="24"/>
              </w:rPr>
              <w:t>su aprobación simultánea por correspondencia de conformidad con el § 10.3 de la Resolución UIT-R 1-6 (Procedimiento de adopción y aprobación simultáneas por correspondencia)</w:t>
            </w:r>
          </w:p>
        </w:tc>
      </w:tr>
      <w:tr w:rsidR="00CD0E47" w:rsidRPr="00C25420" w:rsidTr="00471EDA">
        <w:tc>
          <w:tcPr>
            <w:tcW w:w="1526" w:type="dxa"/>
            <w:gridSpan w:val="2"/>
            <w:shd w:val="clear" w:color="auto" w:fill="auto"/>
          </w:tcPr>
          <w:p w:rsidR="00CD0E47" w:rsidRPr="00C25420" w:rsidRDefault="00CD0E47" w:rsidP="00CD0E47">
            <w:pPr>
              <w:spacing w:before="0"/>
              <w:jc w:val="left"/>
              <w:rPr>
                <w:b/>
                <w:bCs/>
                <w:sz w:val="24"/>
                <w:szCs w:val="24"/>
              </w:rPr>
            </w:pPr>
          </w:p>
        </w:tc>
        <w:tc>
          <w:tcPr>
            <w:tcW w:w="8363" w:type="dxa"/>
            <w:gridSpan w:val="3"/>
            <w:vMerge/>
            <w:shd w:val="clear" w:color="auto" w:fill="auto"/>
          </w:tcPr>
          <w:p w:rsidR="00CD0E47" w:rsidRPr="00C25420" w:rsidRDefault="00CD0E47" w:rsidP="00CD0E47">
            <w:pPr>
              <w:spacing w:before="0"/>
              <w:rPr>
                <w:b/>
                <w:bCs/>
                <w:sz w:val="24"/>
                <w:szCs w:val="24"/>
              </w:rPr>
            </w:pPr>
          </w:p>
        </w:tc>
      </w:tr>
      <w:tr w:rsidR="00CD0E47" w:rsidRPr="00C25420" w:rsidTr="00471EDA">
        <w:tc>
          <w:tcPr>
            <w:tcW w:w="1526" w:type="dxa"/>
            <w:gridSpan w:val="2"/>
            <w:shd w:val="clear" w:color="auto" w:fill="auto"/>
          </w:tcPr>
          <w:p w:rsidR="00CD0E47" w:rsidRPr="00C25420" w:rsidRDefault="00CD0E47" w:rsidP="00CD0E47">
            <w:pPr>
              <w:spacing w:before="0"/>
              <w:jc w:val="left"/>
              <w:rPr>
                <w:b/>
                <w:bCs/>
                <w:sz w:val="24"/>
                <w:szCs w:val="24"/>
              </w:rPr>
            </w:pPr>
          </w:p>
        </w:tc>
        <w:tc>
          <w:tcPr>
            <w:tcW w:w="8363" w:type="dxa"/>
            <w:gridSpan w:val="3"/>
            <w:vMerge/>
            <w:shd w:val="clear" w:color="auto" w:fill="auto"/>
          </w:tcPr>
          <w:p w:rsidR="00CD0E47" w:rsidRPr="00C25420" w:rsidRDefault="00CD0E47" w:rsidP="00CD0E47">
            <w:pPr>
              <w:spacing w:before="0"/>
              <w:rPr>
                <w:b/>
                <w:bCs/>
                <w:sz w:val="24"/>
                <w:szCs w:val="24"/>
              </w:rPr>
            </w:pPr>
          </w:p>
        </w:tc>
      </w:tr>
    </w:tbl>
    <w:p w:rsidR="00CD0E47" w:rsidRPr="00C25420" w:rsidRDefault="00CD0E47" w:rsidP="00FD69A2">
      <w:pPr>
        <w:pStyle w:val="Normalaftertitle"/>
        <w:rPr>
          <w:sz w:val="24"/>
          <w:szCs w:val="24"/>
        </w:rPr>
      </w:pPr>
      <w:r w:rsidRPr="00C25420">
        <w:rPr>
          <w:sz w:val="24"/>
          <w:szCs w:val="24"/>
        </w:rPr>
        <w:t xml:space="preserve">Mediante la Circular </w:t>
      </w:r>
      <w:r w:rsidR="0025389A">
        <w:rPr>
          <w:sz w:val="24"/>
          <w:szCs w:val="24"/>
        </w:rPr>
        <w:t>Administrativa CACE/737</w:t>
      </w:r>
      <w:r w:rsidRPr="00C25420">
        <w:rPr>
          <w:sz w:val="24"/>
          <w:szCs w:val="24"/>
        </w:rPr>
        <w:t xml:space="preserve"> de</w:t>
      </w:r>
      <w:r w:rsidR="00163465">
        <w:rPr>
          <w:sz w:val="24"/>
          <w:szCs w:val="24"/>
        </w:rPr>
        <w:t>l</w:t>
      </w:r>
      <w:r w:rsidRPr="00C25420">
        <w:rPr>
          <w:sz w:val="24"/>
          <w:szCs w:val="24"/>
        </w:rPr>
        <w:t xml:space="preserve"> </w:t>
      </w:r>
      <w:r w:rsidR="0025389A">
        <w:rPr>
          <w:sz w:val="24"/>
          <w:szCs w:val="24"/>
        </w:rPr>
        <w:t>9 de julio</w:t>
      </w:r>
      <w:r w:rsidRPr="00C25420">
        <w:rPr>
          <w:sz w:val="24"/>
          <w:szCs w:val="24"/>
        </w:rPr>
        <w:t xml:space="preserve"> de 201</w:t>
      </w:r>
      <w:r w:rsidR="0025389A">
        <w:rPr>
          <w:sz w:val="24"/>
          <w:szCs w:val="24"/>
        </w:rPr>
        <w:t>5</w:t>
      </w:r>
      <w:r w:rsidRPr="00C25420">
        <w:rPr>
          <w:sz w:val="24"/>
          <w:szCs w:val="24"/>
        </w:rPr>
        <w:t>, se presentaron para adopción y aprobación simultáneas por correspondencia (PAAS), con arreglo al procedimiento de la Resolución</w:t>
      </w:r>
      <w:r w:rsidR="002E1472" w:rsidRPr="00C25420">
        <w:rPr>
          <w:sz w:val="24"/>
          <w:szCs w:val="24"/>
        </w:rPr>
        <w:t> </w:t>
      </w:r>
      <w:r w:rsidRPr="00C25420">
        <w:rPr>
          <w:sz w:val="24"/>
          <w:szCs w:val="24"/>
        </w:rPr>
        <w:t>UIT</w:t>
      </w:r>
      <w:r w:rsidR="00251766" w:rsidRPr="00C25420">
        <w:rPr>
          <w:sz w:val="24"/>
          <w:szCs w:val="24"/>
        </w:rPr>
        <w:noBreakHyphen/>
      </w:r>
      <w:r w:rsidRPr="00C25420">
        <w:rPr>
          <w:sz w:val="24"/>
          <w:szCs w:val="24"/>
        </w:rPr>
        <w:t>R 1</w:t>
      </w:r>
      <w:r w:rsidR="00251766" w:rsidRPr="00C25420">
        <w:rPr>
          <w:sz w:val="24"/>
          <w:szCs w:val="24"/>
        </w:rPr>
        <w:noBreakHyphen/>
      </w:r>
      <w:r w:rsidR="0059352C">
        <w:rPr>
          <w:sz w:val="24"/>
          <w:szCs w:val="24"/>
        </w:rPr>
        <w:t>6 (§ 10.3), 1 proyecto</w:t>
      </w:r>
      <w:r w:rsidRPr="00C25420">
        <w:rPr>
          <w:sz w:val="24"/>
          <w:szCs w:val="24"/>
        </w:rPr>
        <w:t xml:space="preserve"> de nueva Recomendación </w:t>
      </w:r>
      <w:r w:rsidR="00DF0A6C">
        <w:rPr>
          <w:sz w:val="24"/>
          <w:szCs w:val="24"/>
        </w:rPr>
        <w:t>UIT-R</w:t>
      </w:r>
      <w:r w:rsidR="0059352C">
        <w:rPr>
          <w:sz w:val="24"/>
          <w:szCs w:val="24"/>
        </w:rPr>
        <w:t>, 6 proyectos</w:t>
      </w:r>
      <w:r w:rsidRPr="00C25420">
        <w:rPr>
          <w:sz w:val="24"/>
          <w:szCs w:val="24"/>
        </w:rPr>
        <w:t xml:space="preserve"> de Recomendación </w:t>
      </w:r>
      <w:r w:rsidR="00DF0A6C">
        <w:rPr>
          <w:sz w:val="24"/>
          <w:szCs w:val="24"/>
        </w:rPr>
        <w:t xml:space="preserve">UIT-R </w:t>
      </w:r>
      <w:r w:rsidRPr="00C25420">
        <w:rPr>
          <w:sz w:val="24"/>
          <w:szCs w:val="24"/>
        </w:rPr>
        <w:t>revisada</w:t>
      </w:r>
      <w:r w:rsidR="0059352C">
        <w:rPr>
          <w:sz w:val="24"/>
          <w:szCs w:val="24"/>
        </w:rPr>
        <w:t xml:space="preserve"> y 2 proyectos de nueva Cue</w:t>
      </w:r>
      <w:r w:rsidR="00FD69A2">
        <w:rPr>
          <w:sz w:val="24"/>
          <w:szCs w:val="24"/>
        </w:rPr>
        <w:t>stión UIT</w:t>
      </w:r>
      <w:r w:rsidR="0059352C">
        <w:rPr>
          <w:sz w:val="24"/>
          <w:szCs w:val="24"/>
        </w:rPr>
        <w:t>-R</w:t>
      </w:r>
      <w:r w:rsidRPr="00C25420">
        <w:rPr>
          <w:sz w:val="24"/>
          <w:szCs w:val="24"/>
        </w:rPr>
        <w:t xml:space="preserve">. </w:t>
      </w:r>
    </w:p>
    <w:p w:rsidR="00F767B9" w:rsidRPr="00F767B9" w:rsidRDefault="00F767B9" w:rsidP="00F767B9">
      <w:pPr>
        <w:rPr>
          <w:sz w:val="24"/>
          <w:szCs w:val="24"/>
        </w:rPr>
      </w:pPr>
      <w:r w:rsidRPr="00F767B9">
        <w:rPr>
          <w:sz w:val="24"/>
          <w:szCs w:val="24"/>
        </w:rPr>
        <w:t>Las condiciones que determinan este procedimiento se cumplieron el 9 de septiembre de 2015, con excepción de la adopción del proyecto de nueva Recomendación UIT</w:t>
      </w:r>
      <w:r w:rsidRPr="00F767B9">
        <w:rPr>
          <w:sz w:val="24"/>
          <w:szCs w:val="24"/>
        </w:rPr>
        <w:noBreakHyphen/>
        <w:t>R M.[AMS(R)S.METHODOLOGY]-0, que será enviado a la Asamblea de Radiocomunicaciones de 2015 (AR-15).</w:t>
      </w:r>
    </w:p>
    <w:p w:rsidR="00F767B9" w:rsidRPr="003C3B19" w:rsidRDefault="00F767B9" w:rsidP="00FE24AF">
      <w:pPr>
        <w:rPr>
          <w:szCs w:val="24"/>
        </w:rPr>
      </w:pPr>
      <w:r w:rsidRPr="00F767B9">
        <w:rPr>
          <w:sz w:val="24"/>
          <w:szCs w:val="24"/>
        </w:rPr>
        <w:t xml:space="preserve">Las Recomendaciones y las Cuestiones </w:t>
      </w:r>
      <w:r w:rsidR="00FE24AF" w:rsidRPr="00F767B9">
        <w:rPr>
          <w:sz w:val="24"/>
          <w:szCs w:val="24"/>
        </w:rPr>
        <w:t>aprobadas</w:t>
      </w:r>
      <w:r w:rsidR="00FE24AF" w:rsidRPr="00F767B9">
        <w:rPr>
          <w:sz w:val="24"/>
          <w:szCs w:val="24"/>
        </w:rPr>
        <w:t xml:space="preserve"> </w:t>
      </w:r>
      <w:bookmarkStart w:id="6" w:name="_GoBack"/>
      <w:bookmarkEnd w:id="6"/>
      <w:r w:rsidRPr="00F767B9">
        <w:rPr>
          <w:sz w:val="24"/>
          <w:szCs w:val="24"/>
        </w:rPr>
        <w:t>serán publicadas por la UIT. En el Anexo 1 a la presente Circular figuran los títulos de las Recomendaciones aprobadas con sus números asignados. En los Anexos 2 y 3 se facilitan los textos de las Cuestiones aprobadas.</w:t>
      </w:r>
    </w:p>
    <w:p w:rsidR="002E1472" w:rsidRDefault="00CD0E47" w:rsidP="002E1472">
      <w:pPr>
        <w:pStyle w:val="BodyTextIndent2"/>
        <w:tabs>
          <w:tab w:val="clear" w:pos="794"/>
          <w:tab w:val="clear" w:pos="1191"/>
          <w:tab w:val="clear" w:pos="1588"/>
          <w:tab w:val="clear" w:pos="1985"/>
          <w:tab w:val="clear" w:pos="4820"/>
        </w:tabs>
        <w:spacing w:before="800"/>
        <w:ind w:left="0"/>
        <w:jc w:val="left"/>
        <w:rPr>
          <w:rFonts w:asciiTheme="minorHAnsi" w:hAnsiTheme="minorHAnsi"/>
          <w:szCs w:val="24"/>
          <w:lang w:val="es-ES_tradnl"/>
        </w:rPr>
      </w:pPr>
      <w:r w:rsidRPr="00C25420">
        <w:rPr>
          <w:rFonts w:asciiTheme="minorHAnsi" w:hAnsiTheme="minorHAnsi"/>
          <w:szCs w:val="24"/>
          <w:lang w:val="es-ES_tradnl"/>
        </w:rPr>
        <w:t>François Rancy</w:t>
      </w:r>
      <w:r w:rsidRPr="00C25420">
        <w:rPr>
          <w:rFonts w:asciiTheme="minorHAnsi" w:hAnsiTheme="minorHAnsi"/>
          <w:szCs w:val="24"/>
          <w:lang w:val="es-ES_tradnl"/>
        </w:rPr>
        <w:br/>
        <w:t>Director</w:t>
      </w:r>
    </w:p>
    <w:p w:rsidR="00CD0E47" w:rsidRPr="00C25420" w:rsidRDefault="00CD0E47" w:rsidP="0025389A">
      <w:pPr>
        <w:tabs>
          <w:tab w:val="left" w:pos="4820"/>
        </w:tabs>
        <w:spacing w:before="480"/>
        <w:rPr>
          <w:bCs/>
          <w:sz w:val="24"/>
          <w:szCs w:val="24"/>
        </w:rPr>
      </w:pPr>
      <w:r w:rsidRPr="00C25420">
        <w:rPr>
          <w:b/>
          <w:sz w:val="24"/>
          <w:szCs w:val="24"/>
        </w:rPr>
        <w:t>Anexos</w:t>
      </w:r>
      <w:r w:rsidR="00F767B9">
        <w:rPr>
          <w:bCs/>
          <w:sz w:val="24"/>
          <w:szCs w:val="24"/>
        </w:rPr>
        <w:t xml:space="preserve">: </w:t>
      </w:r>
      <w:r w:rsidR="0025389A">
        <w:rPr>
          <w:bCs/>
          <w:sz w:val="24"/>
          <w:szCs w:val="24"/>
        </w:rPr>
        <w:t>3</w:t>
      </w:r>
    </w:p>
    <w:p w:rsidR="00CD0E47" w:rsidRPr="00D43B9C" w:rsidRDefault="00CD0E47" w:rsidP="00CD0E47">
      <w:pPr>
        <w:tabs>
          <w:tab w:val="left" w:pos="6237"/>
        </w:tabs>
        <w:rPr>
          <w:b/>
          <w:bCs/>
          <w:sz w:val="18"/>
          <w:szCs w:val="18"/>
          <w:lang w:val="es-ES"/>
        </w:rPr>
      </w:pPr>
      <w:r w:rsidRPr="00D43B9C">
        <w:rPr>
          <w:b/>
          <w:bCs/>
          <w:sz w:val="18"/>
          <w:szCs w:val="18"/>
          <w:lang w:val="es-ES"/>
        </w:rPr>
        <w:t>Distribución:</w:t>
      </w:r>
    </w:p>
    <w:p w:rsidR="00CD0E47" w:rsidRPr="00D43B9C" w:rsidRDefault="00CD0E47" w:rsidP="0025389A">
      <w:pPr>
        <w:tabs>
          <w:tab w:val="left" w:pos="6237"/>
        </w:tabs>
        <w:spacing w:before="120" w:line="240" w:lineRule="auto"/>
        <w:ind w:left="284" w:hanging="284"/>
        <w:rPr>
          <w:sz w:val="18"/>
          <w:szCs w:val="18"/>
          <w:lang w:val="es-ES"/>
        </w:rPr>
      </w:pPr>
      <w:r w:rsidRPr="00D43B9C">
        <w:rPr>
          <w:sz w:val="18"/>
          <w:szCs w:val="18"/>
          <w:lang w:val="es-ES"/>
        </w:rPr>
        <w:t>–</w:t>
      </w:r>
      <w:r w:rsidRPr="00D43B9C">
        <w:rPr>
          <w:sz w:val="18"/>
          <w:szCs w:val="18"/>
          <w:lang w:val="es-ES"/>
        </w:rPr>
        <w:tab/>
        <w:t xml:space="preserve">Administraciones de los Estados Miembros de la UIT y Miembros del Sector de Radiocomunicaciones que participan en los trabajos de la Comisión de Estudio </w:t>
      </w:r>
      <w:r w:rsidR="0025389A">
        <w:rPr>
          <w:sz w:val="18"/>
          <w:szCs w:val="18"/>
          <w:lang w:val="es-ES"/>
        </w:rPr>
        <w:t>4</w:t>
      </w:r>
      <w:r w:rsidRPr="00D43B9C">
        <w:rPr>
          <w:sz w:val="18"/>
          <w:szCs w:val="18"/>
          <w:lang w:val="es-ES"/>
        </w:rPr>
        <w:t xml:space="preserve"> de Radiocomunicaciones</w:t>
      </w:r>
    </w:p>
    <w:p w:rsidR="00CD0E47" w:rsidRPr="00D43B9C" w:rsidRDefault="00CD0E47" w:rsidP="0025389A">
      <w:pPr>
        <w:tabs>
          <w:tab w:val="left" w:pos="6237"/>
        </w:tabs>
        <w:spacing w:before="0" w:line="240" w:lineRule="auto"/>
        <w:ind w:left="284" w:hanging="284"/>
        <w:rPr>
          <w:sz w:val="18"/>
          <w:szCs w:val="18"/>
          <w:lang w:val="es-ES"/>
        </w:rPr>
      </w:pPr>
      <w:r w:rsidRPr="00D43B9C">
        <w:rPr>
          <w:sz w:val="18"/>
          <w:szCs w:val="18"/>
          <w:lang w:val="es-ES"/>
        </w:rPr>
        <w:t>–</w:t>
      </w:r>
      <w:r w:rsidRPr="00D43B9C">
        <w:rPr>
          <w:sz w:val="18"/>
          <w:szCs w:val="18"/>
          <w:lang w:val="es-ES"/>
        </w:rPr>
        <w:tab/>
        <w:t xml:space="preserve">Asociados del UIT-R que participan en los trabajos de la Comisión de Estudio </w:t>
      </w:r>
      <w:r w:rsidR="0025389A">
        <w:rPr>
          <w:sz w:val="18"/>
          <w:szCs w:val="18"/>
          <w:lang w:val="es-ES"/>
        </w:rPr>
        <w:t>4</w:t>
      </w:r>
      <w:r w:rsidRPr="00D43B9C">
        <w:rPr>
          <w:sz w:val="18"/>
          <w:szCs w:val="18"/>
          <w:lang w:val="es-ES"/>
        </w:rPr>
        <w:t xml:space="preserve"> de Radiocomunicaciones</w:t>
      </w:r>
    </w:p>
    <w:p w:rsidR="00CD0E47" w:rsidRPr="00D43B9C" w:rsidRDefault="00CD0E47" w:rsidP="00C25420">
      <w:pPr>
        <w:tabs>
          <w:tab w:val="left" w:pos="6237"/>
        </w:tabs>
        <w:spacing w:before="0" w:line="240" w:lineRule="auto"/>
        <w:ind w:left="284" w:hanging="284"/>
        <w:rPr>
          <w:sz w:val="18"/>
          <w:szCs w:val="18"/>
          <w:lang w:val="es-ES"/>
        </w:rPr>
      </w:pPr>
      <w:r w:rsidRPr="00D43B9C">
        <w:rPr>
          <w:sz w:val="18"/>
          <w:szCs w:val="18"/>
          <w:lang w:val="es-ES"/>
        </w:rPr>
        <w:t>–</w:t>
      </w:r>
      <w:r w:rsidRPr="00D43B9C">
        <w:rPr>
          <w:sz w:val="18"/>
          <w:szCs w:val="18"/>
          <w:lang w:val="es-ES"/>
        </w:rPr>
        <w:tab/>
        <w:t>Presidentes y Vicepresidentes de las Comisiones de Estudio de Radiocomunicaciones y Comisión Especial para asuntos reglamentarios y de procedimiento</w:t>
      </w:r>
    </w:p>
    <w:p w:rsidR="00CD0E47" w:rsidRPr="00D43B9C" w:rsidRDefault="00CD0E47" w:rsidP="00C25420">
      <w:pPr>
        <w:tabs>
          <w:tab w:val="left" w:pos="6237"/>
        </w:tabs>
        <w:spacing w:before="0" w:line="240" w:lineRule="auto"/>
        <w:ind w:left="284" w:hanging="284"/>
        <w:rPr>
          <w:sz w:val="18"/>
          <w:szCs w:val="18"/>
          <w:lang w:val="es-ES"/>
        </w:rPr>
      </w:pPr>
      <w:r w:rsidRPr="00D43B9C">
        <w:rPr>
          <w:sz w:val="18"/>
          <w:szCs w:val="18"/>
          <w:lang w:val="es-ES"/>
        </w:rPr>
        <w:t>–</w:t>
      </w:r>
      <w:r w:rsidRPr="00D43B9C">
        <w:rPr>
          <w:sz w:val="18"/>
          <w:szCs w:val="18"/>
          <w:lang w:val="es-ES"/>
        </w:rPr>
        <w:tab/>
        <w:t>Presidente y Vicepresidentes de la Reunión Preparatoria de la Conferencia</w:t>
      </w:r>
    </w:p>
    <w:p w:rsidR="00FF42AC" w:rsidRDefault="00CD0E47" w:rsidP="0025389A">
      <w:pPr>
        <w:tabs>
          <w:tab w:val="left" w:pos="6237"/>
        </w:tabs>
        <w:spacing w:before="0" w:line="240" w:lineRule="auto"/>
        <w:ind w:left="284" w:hanging="284"/>
        <w:rPr>
          <w:sz w:val="18"/>
          <w:szCs w:val="18"/>
          <w:lang w:val="es-ES"/>
        </w:rPr>
      </w:pPr>
      <w:r w:rsidRPr="00D43B9C">
        <w:rPr>
          <w:sz w:val="18"/>
          <w:szCs w:val="18"/>
          <w:lang w:val="es-ES"/>
        </w:rPr>
        <w:t>–</w:t>
      </w:r>
      <w:r w:rsidRPr="00D43B9C">
        <w:rPr>
          <w:sz w:val="18"/>
          <w:szCs w:val="18"/>
          <w:lang w:val="es-ES"/>
        </w:rPr>
        <w:tab/>
        <w:t>Miembros de la Junta del Reglamento de Radiocomunicaciones</w:t>
      </w:r>
    </w:p>
    <w:p w:rsidR="0025389A" w:rsidRDefault="00CD0E47" w:rsidP="0025389A">
      <w:pPr>
        <w:tabs>
          <w:tab w:val="left" w:pos="6237"/>
        </w:tabs>
        <w:spacing w:before="0" w:line="240" w:lineRule="auto"/>
        <w:ind w:left="284" w:hanging="284"/>
        <w:rPr>
          <w:rFonts w:asciiTheme="minorHAnsi" w:hAnsiTheme="minorHAnsi" w:cstheme="minorHAnsi"/>
          <w:szCs w:val="28"/>
        </w:rPr>
      </w:pPr>
      <w:r w:rsidRPr="00D43B9C">
        <w:rPr>
          <w:sz w:val="18"/>
          <w:szCs w:val="18"/>
          <w:lang w:val="es-ES"/>
        </w:rPr>
        <w:t>–</w:t>
      </w:r>
      <w:r w:rsidRPr="00D43B9C">
        <w:rPr>
          <w:sz w:val="18"/>
          <w:szCs w:val="18"/>
          <w:lang w:val="es-ES"/>
        </w:rPr>
        <w:tab/>
        <w:t>Secretario General de la UIT, Director de la Oficina de Normalización de las Telecomunicaciones, Director de la Oficina de Desarrollo de Telecomunicaciones</w:t>
      </w:r>
      <w:r w:rsidR="0025389A" w:rsidRPr="0025389A">
        <w:rPr>
          <w:rFonts w:asciiTheme="minorHAnsi" w:hAnsiTheme="minorHAnsi" w:cstheme="minorHAnsi"/>
          <w:szCs w:val="28"/>
        </w:rPr>
        <w:t xml:space="preserve"> </w:t>
      </w:r>
    </w:p>
    <w:p w:rsidR="0025389A" w:rsidRPr="00FF42AC" w:rsidRDefault="0025389A" w:rsidP="003554A6">
      <w:pPr>
        <w:pStyle w:val="AnnexNoTitle"/>
        <w:rPr>
          <w:sz w:val="28"/>
          <w:szCs w:val="28"/>
          <w:lang w:val="es-ES"/>
        </w:rPr>
      </w:pPr>
      <w:r w:rsidRPr="00FF42AC">
        <w:rPr>
          <w:sz w:val="28"/>
          <w:szCs w:val="28"/>
        </w:rPr>
        <w:lastRenderedPageBreak/>
        <w:t>Anexo 1</w:t>
      </w:r>
      <w:r w:rsidRPr="00FF42AC">
        <w:rPr>
          <w:sz w:val="28"/>
          <w:szCs w:val="28"/>
        </w:rPr>
        <w:br/>
      </w:r>
      <w:r w:rsidRPr="00FF42AC">
        <w:rPr>
          <w:sz w:val="28"/>
          <w:szCs w:val="28"/>
        </w:rPr>
        <w:br/>
        <w:t xml:space="preserve">Títulos de </w:t>
      </w:r>
      <w:r w:rsidR="003554A6">
        <w:rPr>
          <w:sz w:val="28"/>
          <w:szCs w:val="28"/>
        </w:rPr>
        <w:t>las</w:t>
      </w:r>
      <w:r w:rsidRPr="00FF42AC">
        <w:rPr>
          <w:sz w:val="28"/>
          <w:szCs w:val="28"/>
        </w:rPr>
        <w:t xml:space="preserve"> Recomendaciones</w:t>
      </w:r>
      <w:r w:rsidR="00FD69A2">
        <w:rPr>
          <w:sz w:val="28"/>
          <w:szCs w:val="28"/>
        </w:rPr>
        <w:t xml:space="preserve"> UIT-R</w:t>
      </w:r>
      <w:r w:rsidR="003554A6">
        <w:rPr>
          <w:sz w:val="28"/>
          <w:szCs w:val="28"/>
        </w:rPr>
        <w:t xml:space="preserve"> aprobadas</w:t>
      </w:r>
    </w:p>
    <w:p w:rsidR="0025389A" w:rsidRPr="00C91B1B" w:rsidRDefault="0025389A" w:rsidP="0025389A">
      <w:pPr>
        <w:tabs>
          <w:tab w:val="right" w:pos="9639"/>
        </w:tabs>
        <w:spacing w:before="480" w:line="240" w:lineRule="auto"/>
        <w:rPr>
          <w:sz w:val="24"/>
          <w:szCs w:val="24"/>
          <w:lang w:eastAsia="ko-KR"/>
        </w:rPr>
      </w:pPr>
      <w:r w:rsidRPr="00C91B1B">
        <w:rPr>
          <w:sz w:val="24"/>
          <w:szCs w:val="24"/>
          <w:u w:val="single"/>
        </w:rPr>
        <w:t xml:space="preserve">Recomendación UIT-R </w:t>
      </w:r>
      <w:r w:rsidRPr="00C91B1B">
        <w:rPr>
          <w:sz w:val="24"/>
          <w:szCs w:val="24"/>
          <w:u w:val="single"/>
          <w:lang w:eastAsia="ko-KR"/>
        </w:rPr>
        <w:t>M.2014-</w:t>
      </w:r>
      <w:r w:rsidR="00FF42AC">
        <w:rPr>
          <w:sz w:val="24"/>
          <w:szCs w:val="24"/>
          <w:u w:val="single"/>
          <w:lang w:eastAsia="ko-KR"/>
        </w:rPr>
        <w:t>1</w:t>
      </w:r>
      <w:r w:rsidRPr="00C91B1B">
        <w:rPr>
          <w:sz w:val="24"/>
          <w:szCs w:val="24"/>
          <w:lang w:eastAsia="ko-KR"/>
        </w:rPr>
        <w:tab/>
        <w:t>Doc. 4/94(Rev.1)</w:t>
      </w:r>
    </w:p>
    <w:p w:rsidR="0025389A" w:rsidRPr="00235F89" w:rsidRDefault="0025389A" w:rsidP="0025389A">
      <w:pPr>
        <w:pStyle w:val="Rectitle"/>
        <w:rPr>
          <w:rFonts w:asciiTheme="minorHAnsi" w:hAnsiTheme="minorHAnsi" w:cstheme="minorHAnsi"/>
          <w:szCs w:val="28"/>
        </w:rPr>
      </w:pPr>
      <w:r w:rsidRPr="00235F89">
        <w:rPr>
          <w:rFonts w:asciiTheme="minorHAnsi" w:hAnsiTheme="minorHAnsi" w:cstheme="minorHAnsi"/>
          <w:szCs w:val="28"/>
        </w:rPr>
        <w:t>Circulación mundial de</w:t>
      </w:r>
      <w:r w:rsidR="005A2980">
        <w:rPr>
          <w:rFonts w:asciiTheme="minorHAnsi" w:hAnsiTheme="minorHAnsi" w:cstheme="minorHAnsi"/>
          <w:szCs w:val="28"/>
        </w:rPr>
        <w:t xml:space="preserve"> terminales de satélite IMT</w:t>
      </w:r>
    </w:p>
    <w:p w:rsidR="0025389A" w:rsidRPr="00C91B1B" w:rsidRDefault="0025389A" w:rsidP="0025389A">
      <w:pPr>
        <w:tabs>
          <w:tab w:val="right" w:pos="9639"/>
        </w:tabs>
        <w:spacing w:before="480" w:line="240" w:lineRule="auto"/>
        <w:rPr>
          <w:sz w:val="24"/>
          <w:szCs w:val="24"/>
          <w:lang w:eastAsia="ko-KR"/>
        </w:rPr>
      </w:pPr>
      <w:r w:rsidRPr="00C91B1B">
        <w:rPr>
          <w:sz w:val="24"/>
          <w:szCs w:val="24"/>
          <w:u w:val="single"/>
        </w:rPr>
        <w:t xml:space="preserve">Recomendación UIT-R </w:t>
      </w:r>
      <w:r w:rsidRPr="00C91B1B">
        <w:rPr>
          <w:sz w:val="24"/>
          <w:szCs w:val="24"/>
          <w:u w:val="single"/>
          <w:lang w:eastAsia="ko-KR"/>
        </w:rPr>
        <w:t>M.1831-</w:t>
      </w:r>
      <w:r w:rsidR="003554A6">
        <w:rPr>
          <w:sz w:val="24"/>
          <w:szCs w:val="24"/>
          <w:u w:val="single"/>
          <w:lang w:eastAsia="ko-KR"/>
        </w:rPr>
        <w:t>1</w:t>
      </w:r>
      <w:r w:rsidRPr="00C91B1B">
        <w:rPr>
          <w:sz w:val="24"/>
          <w:szCs w:val="24"/>
          <w:lang w:eastAsia="ko-KR"/>
        </w:rPr>
        <w:tab/>
        <w:t>Doc. 4/102(Rev.2)</w:t>
      </w:r>
    </w:p>
    <w:p w:rsidR="0025389A" w:rsidRPr="00235F89" w:rsidRDefault="0025389A" w:rsidP="0025389A">
      <w:pPr>
        <w:pStyle w:val="Rectitle"/>
        <w:rPr>
          <w:rFonts w:asciiTheme="minorHAnsi" w:hAnsiTheme="minorHAnsi" w:cstheme="majorBidi"/>
          <w:bCs/>
          <w:color w:val="000000"/>
          <w:szCs w:val="28"/>
          <w:lang w:eastAsia="zh-CN"/>
        </w:rPr>
      </w:pPr>
      <w:r w:rsidRPr="00235F89">
        <w:rPr>
          <w:rFonts w:asciiTheme="minorHAnsi" w:hAnsiTheme="minorHAnsi" w:cstheme="minorHAnsi"/>
          <w:szCs w:val="28"/>
        </w:rPr>
        <w:t xml:space="preserve">Metodología de coordinación para estimar la </w:t>
      </w:r>
      <w:r>
        <w:rPr>
          <w:rFonts w:asciiTheme="minorHAnsi" w:hAnsiTheme="minorHAnsi" w:cstheme="minorHAnsi"/>
          <w:szCs w:val="28"/>
        </w:rPr>
        <w:br/>
      </w:r>
      <w:r w:rsidRPr="00235F89">
        <w:rPr>
          <w:rFonts w:asciiTheme="minorHAnsi" w:hAnsiTheme="minorHAnsi" w:cstheme="minorHAnsi"/>
          <w:szCs w:val="28"/>
        </w:rPr>
        <w:t>interferencia entre sistemas del SRNS</w:t>
      </w:r>
    </w:p>
    <w:p w:rsidR="0025389A" w:rsidRPr="00C91B1B" w:rsidRDefault="0025389A" w:rsidP="0025389A">
      <w:pPr>
        <w:keepNext/>
        <w:tabs>
          <w:tab w:val="right" w:pos="9639"/>
        </w:tabs>
        <w:spacing w:before="240" w:line="240" w:lineRule="auto"/>
        <w:rPr>
          <w:sz w:val="24"/>
          <w:szCs w:val="28"/>
        </w:rPr>
      </w:pPr>
      <w:r w:rsidRPr="00C91B1B">
        <w:rPr>
          <w:sz w:val="24"/>
          <w:szCs w:val="24"/>
          <w:u w:val="single"/>
        </w:rPr>
        <w:t>Recomendación UIT-R</w:t>
      </w:r>
      <w:r w:rsidRPr="00C91B1B">
        <w:rPr>
          <w:sz w:val="24"/>
          <w:szCs w:val="28"/>
          <w:u w:val="single"/>
        </w:rPr>
        <w:t xml:space="preserve"> M.2031-</w:t>
      </w:r>
      <w:r w:rsidR="003554A6">
        <w:rPr>
          <w:sz w:val="24"/>
          <w:szCs w:val="28"/>
          <w:u w:val="single"/>
        </w:rPr>
        <w:t>1</w:t>
      </w:r>
      <w:r w:rsidRPr="00C91B1B">
        <w:rPr>
          <w:sz w:val="24"/>
          <w:szCs w:val="28"/>
        </w:rPr>
        <w:tab/>
        <w:t>Doc. 4/103(Rev.1)</w:t>
      </w:r>
    </w:p>
    <w:p w:rsidR="0025389A" w:rsidRPr="00C91B1B" w:rsidRDefault="0025389A" w:rsidP="0025389A">
      <w:pPr>
        <w:pStyle w:val="Rectitle"/>
        <w:rPr>
          <w:rFonts w:asciiTheme="minorHAnsi" w:hAnsiTheme="minorHAnsi" w:cstheme="minorHAnsi"/>
          <w:szCs w:val="28"/>
        </w:rPr>
      </w:pPr>
      <w:r w:rsidRPr="00C91B1B">
        <w:rPr>
          <w:rFonts w:asciiTheme="minorHAnsi" w:hAnsiTheme="minorHAnsi" w:cstheme="minorHAnsi"/>
          <w:szCs w:val="28"/>
        </w:rPr>
        <w:t>Características y criterios de protección de las estaciones terrenas receptoras</w:t>
      </w:r>
      <w:r w:rsidRPr="00C91B1B">
        <w:rPr>
          <w:rFonts w:asciiTheme="minorHAnsi" w:hAnsiTheme="minorHAnsi" w:cstheme="minorHAnsi"/>
          <w:szCs w:val="28"/>
        </w:rPr>
        <w:br/>
        <w:t xml:space="preserve">y características de las estaciones espaciales transmisoras </w:t>
      </w:r>
      <w:r w:rsidRPr="00C91B1B">
        <w:rPr>
          <w:rFonts w:asciiTheme="minorHAnsi" w:hAnsiTheme="minorHAnsi" w:cstheme="minorHAnsi"/>
          <w:szCs w:val="28"/>
        </w:rPr>
        <w:br/>
        <w:t>servicio de radionavegación por satélite (espacio-Tierra)</w:t>
      </w:r>
      <w:r w:rsidRPr="00C91B1B">
        <w:rPr>
          <w:rFonts w:asciiTheme="minorHAnsi" w:hAnsiTheme="minorHAnsi" w:cstheme="minorHAnsi"/>
          <w:szCs w:val="28"/>
        </w:rPr>
        <w:br/>
        <w:t>que funcionan en la banda 5 010-5 030 MHz</w:t>
      </w:r>
    </w:p>
    <w:p w:rsidR="0025389A" w:rsidRPr="00C91B1B" w:rsidRDefault="0025389A" w:rsidP="0025389A">
      <w:pPr>
        <w:tabs>
          <w:tab w:val="right" w:pos="9639"/>
        </w:tabs>
        <w:spacing w:before="240" w:line="240" w:lineRule="auto"/>
        <w:rPr>
          <w:sz w:val="24"/>
          <w:szCs w:val="28"/>
        </w:rPr>
      </w:pPr>
      <w:r w:rsidRPr="00C91B1B">
        <w:rPr>
          <w:sz w:val="24"/>
          <w:szCs w:val="24"/>
          <w:u w:val="single"/>
        </w:rPr>
        <w:t>Recomendación UIT-R</w:t>
      </w:r>
      <w:r w:rsidRPr="00C91B1B">
        <w:rPr>
          <w:sz w:val="24"/>
          <w:szCs w:val="28"/>
          <w:u w:val="single"/>
        </w:rPr>
        <w:t xml:space="preserve"> M.1906-</w:t>
      </w:r>
      <w:r w:rsidR="003554A6">
        <w:rPr>
          <w:sz w:val="24"/>
          <w:szCs w:val="28"/>
          <w:u w:val="single"/>
        </w:rPr>
        <w:t>1</w:t>
      </w:r>
      <w:r w:rsidRPr="00C91B1B">
        <w:rPr>
          <w:sz w:val="24"/>
          <w:szCs w:val="28"/>
        </w:rPr>
        <w:tab/>
        <w:t>Doc. 4/104(Rev.1)</w:t>
      </w:r>
    </w:p>
    <w:p w:rsidR="0025389A" w:rsidRPr="00235F89" w:rsidRDefault="0025389A" w:rsidP="0025389A">
      <w:pPr>
        <w:pStyle w:val="Rectitle"/>
        <w:rPr>
          <w:rFonts w:asciiTheme="minorHAnsi" w:hAnsiTheme="minorHAnsi" w:cstheme="minorHAnsi"/>
          <w:szCs w:val="28"/>
        </w:rPr>
      </w:pPr>
      <w:r w:rsidRPr="00235F89">
        <w:rPr>
          <w:rFonts w:asciiTheme="minorHAnsi" w:hAnsiTheme="minorHAnsi" w:cstheme="minorHAnsi"/>
          <w:szCs w:val="28"/>
        </w:rPr>
        <w:t>Características y criterios de protección de las estaciones espaciales receptoras</w:t>
      </w:r>
      <w:r w:rsidRPr="00235F89">
        <w:rPr>
          <w:rFonts w:asciiTheme="minorHAnsi" w:hAnsiTheme="minorHAnsi" w:cstheme="minorHAnsi"/>
          <w:szCs w:val="28"/>
        </w:rPr>
        <w:br/>
        <w:t xml:space="preserve">y características de las estaciones terrenas transmisoras del servicio </w:t>
      </w:r>
      <w:r w:rsidRPr="00235F89">
        <w:rPr>
          <w:rFonts w:asciiTheme="minorHAnsi" w:hAnsiTheme="minorHAnsi" w:cstheme="minorHAnsi"/>
          <w:szCs w:val="28"/>
        </w:rPr>
        <w:br/>
        <w:t>de radionavegación por satélite (Tierra-espacio) que funcionan</w:t>
      </w:r>
      <w:r w:rsidRPr="00235F89">
        <w:rPr>
          <w:rFonts w:asciiTheme="minorHAnsi" w:hAnsiTheme="minorHAnsi" w:cstheme="minorHAnsi"/>
          <w:szCs w:val="28"/>
        </w:rPr>
        <w:br/>
        <w:t>en la banda 5 000-5 010 MHz</w:t>
      </w:r>
    </w:p>
    <w:p w:rsidR="0025389A" w:rsidRPr="00C91B1B" w:rsidRDefault="0025389A" w:rsidP="0025389A">
      <w:pPr>
        <w:tabs>
          <w:tab w:val="right" w:pos="9639"/>
        </w:tabs>
        <w:spacing w:before="240" w:line="240" w:lineRule="auto"/>
        <w:rPr>
          <w:sz w:val="24"/>
          <w:szCs w:val="28"/>
        </w:rPr>
      </w:pPr>
      <w:r w:rsidRPr="00C91B1B">
        <w:rPr>
          <w:sz w:val="24"/>
          <w:szCs w:val="24"/>
          <w:u w:val="single"/>
        </w:rPr>
        <w:t>Recomendación UIT-R</w:t>
      </w:r>
      <w:r w:rsidRPr="00C91B1B">
        <w:rPr>
          <w:sz w:val="24"/>
          <w:szCs w:val="28"/>
          <w:u w:val="single"/>
        </w:rPr>
        <w:t xml:space="preserve"> S.1717-</w:t>
      </w:r>
      <w:r w:rsidR="003554A6">
        <w:rPr>
          <w:sz w:val="24"/>
          <w:szCs w:val="28"/>
          <w:u w:val="single"/>
        </w:rPr>
        <w:t>1</w:t>
      </w:r>
      <w:r w:rsidRPr="00C91B1B">
        <w:rPr>
          <w:sz w:val="24"/>
          <w:szCs w:val="28"/>
        </w:rPr>
        <w:tab/>
        <w:t>Doc. 4/113(Rev.1)</w:t>
      </w:r>
    </w:p>
    <w:p w:rsidR="0025389A" w:rsidRPr="00235F89" w:rsidRDefault="0025389A" w:rsidP="0025389A">
      <w:pPr>
        <w:pStyle w:val="Rectitle"/>
        <w:rPr>
          <w:rFonts w:asciiTheme="minorHAnsi" w:hAnsiTheme="minorHAnsi" w:cstheme="minorHAnsi"/>
          <w:szCs w:val="28"/>
        </w:rPr>
      </w:pPr>
      <w:r w:rsidRPr="00235F89">
        <w:rPr>
          <w:rFonts w:asciiTheme="minorHAnsi" w:hAnsiTheme="minorHAnsi" w:cstheme="minorHAnsi"/>
          <w:szCs w:val="28"/>
        </w:rPr>
        <w:t xml:space="preserve">Formato de fichero de datos electrónico para los diagramas </w:t>
      </w:r>
      <w:r w:rsidRPr="00235F89">
        <w:rPr>
          <w:rFonts w:asciiTheme="minorHAnsi" w:hAnsiTheme="minorHAnsi" w:cstheme="minorHAnsi"/>
          <w:szCs w:val="28"/>
        </w:rPr>
        <w:br/>
        <w:t>de antena de estación terrena</w:t>
      </w:r>
    </w:p>
    <w:p w:rsidR="0025389A" w:rsidRPr="00C91B1B" w:rsidRDefault="0025389A" w:rsidP="0025389A">
      <w:pPr>
        <w:tabs>
          <w:tab w:val="right" w:pos="9639"/>
        </w:tabs>
        <w:spacing w:before="240" w:line="240" w:lineRule="auto"/>
        <w:rPr>
          <w:sz w:val="24"/>
          <w:szCs w:val="28"/>
        </w:rPr>
      </w:pPr>
      <w:r w:rsidRPr="00C91B1B">
        <w:rPr>
          <w:sz w:val="24"/>
          <w:szCs w:val="24"/>
          <w:u w:val="single"/>
        </w:rPr>
        <w:t>Recomendación UIT-R</w:t>
      </w:r>
      <w:r w:rsidRPr="00C91B1B">
        <w:rPr>
          <w:sz w:val="24"/>
          <w:szCs w:val="28"/>
          <w:u w:val="single"/>
        </w:rPr>
        <w:t xml:space="preserve"> S.1587-</w:t>
      </w:r>
      <w:r w:rsidR="003554A6">
        <w:rPr>
          <w:sz w:val="24"/>
          <w:szCs w:val="28"/>
          <w:u w:val="single"/>
        </w:rPr>
        <w:t>3</w:t>
      </w:r>
      <w:r w:rsidRPr="00C91B1B">
        <w:rPr>
          <w:sz w:val="24"/>
          <w:szCs w:val="28"/>
        </w:rPr>
        <w:tab/>
        <w:t>Doc. 4/114(Rev.1)</w:t>
      </w:r>
    </w:p>
    <w:p w:rsidR="0025389A" w:rsidRPr="00235F89" w:rsidRDefault="0025389A" w:rsidP="0025389A">
      <w:pPr>
        <w:pStyle w:val="Rectitle"/>
      </w:pPr>
      <w:r w:rsidRPr="00235F89">
        <w:t>Características técnicas de las estaciones terrenas a bordo de barcos</w:t>
      </w:r>
      <w:r w:rsidRPr="00235F89">
        <w:br/>
        <w:t>que se comunican con satélites del SFS en las bandas</w:t>
      </w:r>
      <w:r w:rsidRPr="00235F89">
        <w:br/>
        <w:t xml:space="preserve">de frecuencia 5 925-6 425 MHz y 14-14,5 GHz </w:t>
      </w:r>
      <w:r w:rsidRPr="00235F89">
        <w:br/>
        <w:t>atribuidas al servicio fijo por satélite</w:t>
      </w:r>
    </w:p>
    <w:p w:rsidR="0025389A" w:rsidRPr="00C91B1B" w:rsidRDefault="0025389A" w:rsidP="0025389A">
      <w:pPr>
        <w:spacing w:before="240" w:line="240" w:lineRule="auto"/>
        <w:rPr>
          <w:sz w:val="24"/>
          <w:szCs w:val="28"/>
        </w:rPr>
      </w:pPr>
    </w:p>
    <w:p w:rsidR="0025389A" w:rsidRPr="00235F89" w:rsidRDefault="0025389A" w:rsidP="0025389A">
      <w:pPr>
        <w:keepNext/>
        <w:spacing w:before="360" w:after="120" w:line="240" w:lineRule="auto"/>
        <w:ind w:left="794" w:hanging="794"/>
        <w:jc w:val="center"/>
        <w:rPr>
          <w:rFonts w:asciiTheme="minorHAnsi" w:hAnsiTheme="minorHAnsi" w:cstheme="minorHAnsi"/>
          <w:b/>
          <w:sz w:val="28"/>
          <w:szCs w:val="28"/>
        </w:rPr>
      </w:pPr>
      <w:r w:rsidRPr="00235F89">
        <w:rPr>
          <w:rFonts w:asciiTheme="minorHAnsi" w:hAnsiTheme="minorHAnsi" w:cstheme="minorHAnsi"/>
          <w:b/>
          <w:sz w:val="28"/>
          <w:szCs w:val="28"/>
        </w:rPr>
        <w:br w:type="page"/>
      </w:r>
    </w:p>
    <w:p w:rsidR="0025389A" w:rsidRPr="00235F89" w:rsidRDefault="0025389A" w:rsidP="0025389A">
      <w:pPr>
        <w:keepNext/>
        <w:spacing w:before="360" w:after="120" w:line="240" w:lineRule="auto"/>
        <w:ind w:left="794" w:hanging="794"/>
        <w:jc w:val="center"/>
        <w:rPr>
          <w:rFonts w:asciiTheme="minorHAnsi" w:hAnsiTheme="minorHAnsi" w:cstheme="minorHAnsi"/>
          <w:b/>
          <w:sz w:val="28"/>
          <w:szCs w:val="28"/>
        </w:rPr>
      </w:pPr>
      <w:r w:rsidRPr="00235F89">
        <w:rPr>
          <w:rFonts w:asciiTheme="minorHAnsi" w:hAnsiTheme="minorHAnsi" w:cstheme="minorHAnsi"/>
          <w:b/>
          <w:sz w:val="28"/>
          <w:szCs w:val="28"/>
        </w:rPr>
        <w:lastRenderedPageBreak/>
        <w:t>Anexo 2</w:t>
      </w:r>
    </w:p>
    <w:p w:rsidR="0025389A" w:rsidRPr="00235F89" w:rsidRDefault="0025389A" w:rsidP="005A2980">
      <w:pPr>
        <w:pStyle w:val="QuestionNo"/>
        <w:spacing w:before="480"/>
        <w:jc w:val="center"/>
        <w:rPr>
          <w:rFonts w:asciiTheme="majorBidi" w:hAnsiTheme="majorBidi" w:cstheme="majorBidi"/>
          <w:b w:val="0"/>
          <w:bCs/>
          <w:lang w:eastAsia="ja-JP"/>
        </w:rPr>
      </w:pPr>
      <w:r w:rsidRPr="00235F89">
        <w:rPr>
          <w:rFonts w:asciiTheme="majorBidi" w:hAnsiTheme="majorBidi" w:cstheme="majorBidi"/>
          <w:b w:val="0"/>
          <w:bCs/>
          <w:lang w:eastAsia="ja-JP"/>
        </w:rPr>
        <w:t xml:space="preserve">CUESTIÓN UIT-R </w:t>
      </w:r>
      <w:r w:rsidR="005A2980">
        <w:rPr>
          <w:rFonts w:asciiTheme="majorBidi" w:hAnsiTheme="majorBidi" w:cstheme="majorBidi"/>
          <w:b w:val="0"/>
          <w:bCs/>
          <w:lang w:eastAsia="ja-JP"/>
        </w:rPr>
        <w:t>292/</w:t>
      </w:r>
      <w:r w:rsidRPr="00235F89">
        <w:rPr>
          <w:rFonts w:asciiTheme="majorBidi" w:hAnsiTheme="majorBidi" w:cstheme="majorBidi"/>
          <w:b w:val="0"/>
          <w:bCs/>
          <w:lang w:eastAsia="ja-JP"/>
        </w:rPr>
        <w:t>4</w:t>
      </w:r>
    </w:p>
    <w:p w:rsidR="0025389A" w:rsidRDefault="0025389A" w:rsidP="0025389A">
      <w:pPr>
        <w:pStyle w:val="Questiontitle"/>
        <w:rPr>
          <w:rFonts w:asciiTheme="majorBidi" w:hAnsiTheme="majorBidi" w:cstheme="majorBidi"/>
          <w:szCs w:val="28"/>
          <w:lang w:eastAsia="ja-JP"/>
        </w:rPr>
      </w:pPr>
      <w:r w:rsidRPr="00235F89">
        <w:rPr>
          <w:rFonts w:asciiTheme="majorBidi" w:hAnsiTheme="majorBidi" w:cstheme="majorBidi"/>
          <w:szCs w:val="28"/>
          <w:lang w:eastAsia="ja-JP"/>
        </w:rPr>
        <w:t>Sistemas de radiodifusión de TVUAD por satélite</w:t>
      </w:r>
    </w:p>
    <w:p w:rsidR="005A2980" w:rsidRPr="005A2980" w:rsidRDefault="005A2980" w:rsidP="005A2980">
      <w:pPr>
        <w:pStyle w:val="Resdate"/>
        <w:rPr>
          <w:rFonts w:asciiTheme="majorBidi" w:hAnsiTheme="majorBidi" w:cstheme="majorBidi"/>
          <w:i w:val="0"/>
          <w:iCs/>
          <w:sz w:val="24"/>
          <w:szCs w:val="24"/>
          <w:lang w:eastAsia="ja-JP"/>
        </w:rPr>
      </w:pPr>
      <w:r w:rsidRPr="005A2980">
        <w:rPr>
          <w:rFonts w:asciiTheme="majorBidi" w:hAnsiTheme="majorBidi" w:cstheme="majorBidi"/>
          <w:i w:val="0"/>
          <w:iCs/>
          <w:sz w:val="24"/>
          <w:szCs w:val="24"/>
          <w:lang w:eastAsia="ja-JP"/>
        </w:rPr>
        <w:t>(2015)</w:t>
      </w:r>
    </w:p>
    <w:p w:rsidR="0025389A" w:rsidRPr="00C91B1B" w:rsidRDefault="0025389A" w:rsidP="0025389A">
      <w:pPr>
        <w:pStyle w:val="Normalaftertitle"/>
        <w:rPr>
          <w:rFonts w:asciiTheme="majorBidi" w:hAnsiTheme="majorBidi" w:cstheme="majorBidi"/>
          <w:sz w:val="24"/>
          <w:szCs w:val="24"/>
        </w:rPr>
      </w:pPr>
      <w:r w:rsidRPr="00C91B1B">
        <w:rPr>
          <w:rFonts w:asciiTheme="majorBidi" w:hAnsiTheme="majorBidi" w:cstheme="majorBidi"/>
          <w:sz w:val="24"/>
          <w:szCs w:val="24"/>
        </w:rPr>
        <w:t>La Asamblea de Radiocomunicaciones de la UIT,</w:t>
      </w:r>
    </w:p>
    <w:p w:rsidR="0025389A" w:rsidRPr="00C91B1B" w:rsidRDefault="0025389A" w:rsidP="0025389A">
      <w:pPr>
        <w:pStyle w:val="Call"/>
        <w:tabs>
          <w:tab w:val="clear" w:pos="794"/>
        </w:tabs>
        <w:ind w:left="1134"/>
        <w:jc w:val="both"/>
        <w:rPr>
          <w:rFonts w:ascii="Times New Roman" w:hAnsi="Times New Roman" w:cs="Times New Roman"/>
          <w:sz w:val="24"/>
          <w:szCs w:val="24"/>
        </w:rPr>
      </w:pPr>
      <w:r w:rsidRPr="00C91B1B">
        <w:rPr>
          <w:rFonts w:ascii="Times New Roman" w:hAnsi="Times New Roman" w:cs="Times New Roman"/>
          <w:sz w:val="24"/>
          <w:szCs w:val="24"/>
        </w:rPr>
        <w:t>considerando</w:t>
      </w:r>
    </w:p>
    <w:p w:rsidR="0025389A" w:rsidRPr="00C91B1B" w:rsidRDefault="0025389A" w:rsidP="0025389A">
      <w:pPr>
        <w:tabs>
          <w:tab w:val="clear" w:pos="794"/>
          <w:tab w:val="left" w:pos="1134"/>
        </w:tabs>
        <w:rPr>
          <w:rFonts w:asciiTheme="majorBidi" w:hAnsiTheme="majorBidi" w:cstheme="majorBidi"/>
          <w:sz w:val="24"/>
          <w:szCs w:val="24"/>
          <w:lang w:eastAsia="ja-JP"/>
        </w:rPr>
      </w:pPr>
      <w:r w:rsidRPr="00C91B1B">
        <w:rPr>
          <w:rFonts w:asciiTheme="majorBidi" w:hAnsiTheme="majorBidi" w:cstheme="majorBidi"/>
          <w:i/>
          <w:iCs/>
          <w:sz w:val="24"/>
          <w:szCs w:val="24"/>
        </w:rPr>
        <w:t>a)</w:t>
      </w:r>
      <w:r w:rsidRPr="00C91B1B">
        <w:rPr>
          <w:rFonts w:asciiTheme="majorBidi" w:hAnsiTheme="majorBidi" w:cstheme="majorBidi"/>
          <w:sz w:val="24"/>
          <w:szCs w:val="24"/>
        </w:rPr>
        <w:tab/>
        <w:t>que las preferencias de los telespectadores han cambiado y comprenden ahora imágenes de vídeo de alta resolución;</w:t>
      </w:r>
    </w:p>
    <w:p w:rsidR="0025389A" w:rsidRPr="00C91B1B" w:rsidRDefault="0025389A" w:rsidP="0025389A">
      <w:pPr>
        <w:tabs>
          <w:tab w:val="clear" w:pos="794"/>
          <w:tab w:val="left" w:pos="1134"/>
        </w:tabs>
        <w:rPr>
          <w:rFonts w:asciiTheme="majorBidi" w:hAnsiTheme="majorBidi" w:cstheme="majorBidi"/>
          <w:sz w:val="24"/>
          <w:szCs w:val="28"/>
          <w:lang w:eastAsia="ja-JP"/>
        </w:rPr>
      </w:pPr>
      <w:r w:rsidRPr="00C91B1B">
        <w:rPr>
          <w:rFonts w:asciiTheme="majorBidi" w:hAnsiTheme="majorBidi" w:cstheme="majorBidi"/>
          <w:i/>
          <w:iCs/>
          <w:sz w:val="24"/>
          <w:szCs w:val="28"/>
          <w:lang w:eastAsia="ja-JP"/>
        </w:rPr>
        <w:t>b</w:t>
      </w:r>
      <w:r w:rsidRPr="00C91B1B">
        <w:rPr>
          <w:rFonts w:asciiTheme="majorBidi" w:hAnsiTheme="majorBidi" w:cstheme="majorBidi"/>
          <w:i/>
          <w:iCs/>
          <w:sz w:val="24"/>
          <w:szCs w:val="28"/>
        </w:rPr>
        <w:t>)</w:t>
      </w:r>
      <w:r w:rsidRPr="00C91B1B">
        <w:rPr>
          <w:rFonts w:asciiTheme="majorBidi" w:hAnsiTheme="majorBidi" w:cstheme="majorBidi"/>
          <w:sz w:val="24"/>
          <w:szCs w:val="28"/>
        </w:rPr>
        <w:tab/>
      </w:r>
      <w:r w:rsidRPr="00C91B1B">
        <w:rPr>
          <w:rFonts w:asciiTheme="majorBidi" w:hAnsiTheme="majorBidi" w:cstheme="majorBidi"/>
          <w:sz w:val="24"/>
          <w:szCs w:val="24"/>
        </w:rPr>
        <w:t>que se estudian constantemente medios para mejorar la flexibilidad y la eficacia de utilización del espectro de radiofrecuencias</w:t>
      </w:r>
      <w:r w:rsidRPr="00C91B1B">
        <w:rPr>
          <w:rFonts w:asciiTheme="majorBidi" w:hAnsiTheme="majorBidi" w:cstheme="majorBidi"/>
          <w:sz w:val="24"/>
          <w:szCs w:val="28"/>
        </w:rPr>
        <w:t>;</w:t>
      </w:r>
    </w:p>
    <w:p w:rsidR="0025389A" w:rsidRPr="00C91B1B" w:rsidRDefault="0025389A" w:rsidP="0025389A">
      <w:pPr>
        <w:tabs>
          <w:tab w:val="clear" w:pos="794"/>
          <w:tab w:val="left" w:pos="1134"/>
        </w:tabs>
        <w:rPr>
          <w:rFonts w:asciiTheme="majorBidi" w:hAnsiTheme="majorBidi" w:cstheme="majorBidi"/>
          <w:sz w:val="24"/>
          <w:szCs w:val="24"/>
          <w:lang w:eastAsia="ja-JP"/>
        </w:rPr>
      </w:pPr>
      <w:r w:rsidRPr="00C91B1B">
        <w:rPr>
          <w:rFonts w:asciiTheme="majorBidi" w:hAnsiTheme="majorBidi" w:cstheme="majorBidi"/>
          <w:i/>
          <w:iCs/>
          <w:sz w:val="24"/>
          <w:szCs w:val="24"/>
          <w:lang w:eastAsia="ja-JP"/>
        </w:rPr>
        <w:t>c</w:t>
      </w:r>
      <w:r w:rsidRPr="00C91B1B">
        <w:rPr>
          <w:rFonts w:asciiTheme="majorBidi" w:hAnsiTheme="majorBidi" w:cstheme="majorBidi"/>
          <w:i/>
          <w:iCs/>
          <w:sz w:val="24"/>
          <w:szCs w:val="24"/>
        </w:rPr>
        <w:t>)</w:t>
      </w:r>
      <w:r w:rsidRPr="00C91B1B">
        <w:rPr>
          <w:rFonts w:asciiTheme="majorBidi" w:hAnsiTheme="majorBidi" w:cstheme="majorBidi"/>
          <w:sz w:val="24"/>
          <w:szCs w:val="24"/>
        </w:rPr>
        <w:tab/>
        <w:t>que debe aumentarse la capacidad de transmisión para poder transmitir televisión de ultra alta definición (TVUAD) por satélite a través de un solo transpondedor de satélite;</w:t>
      </w:r>
    </w:p>
    <w:p w:rsidR="0025389A" w:rsidRPr="00C91B1B" w:rsidRDefault="0025389A" w:rsidP="0025389A">
      <w:pPr>
        <w:tabs>
          <w:tab w:val="clear" w:pos="794"/>
          <w:tab w:val="left" w:pos="1134"/>
        </w:tabs>
        <w:rPr>
          <w:rFonts w:asciiTheme="majorBidi" w:hAnsiTheme="majorBidi" w:cstheme="majorBidi"/>
          <w:sz w:val="24"/>
          <w:szCs w:val="28"/>
          <w:lang w:eastAsia="ja-JP"/>
        </w:rPr>
      </w:pPr>
      <w:r w:rsidRPr="00C91B1B">
        <w:rPr>
          <w:rFonts w:asciiTheme="majorBidi" w:hAnsiTheme="majorBidi" w:cstheme="majorBidi"/>
          <w:i/>
          <w:iCs/>
          <w:sz w:val="24"/>
          <w:szCs w:val="28"/>
          <w:lang w:eastAsia="ja-JP"/>
        </w:rPr>
        <w:t>d</w:t>
      </w:r>
      <w:r w:rsidRPr="00C91B1B">
        <w:rPr>
          <w:rFonts w:asciiTheme="majorBidi" w:hAnsiTheme="majorBidi" w:cstheme="majorBidi"/>
          <w:i/>
          <w:iCs/>
          <w:sz w:val="24"/>
          <w:szCs w:val="28"/>
        </w:rPr>
        <w:t>)</w:t>
      </w:r>
      <w:r w:rsidRPr="00C91B1B">
        <w:rPr>
          <w:rFonts w:asciiTheme="majorBidi" w:hAnsiTheme="majorBidi" w:cstheme="majorBidi"/>
          <w:sz w:val="24"/>
          <w:szCs w:val="28"/>
        </w:rPr>
        <w:tab/>
      </w:r>
      <w:r w:rsidRPr="00C91B1B">
        <w:rPr>
          <w:rFonts w:asciiTheme="majorBidi" w:hAnsiTheme="majorBidi" w:cstheme="majorBidi"/>
          <w:sz w:val="24"/>
          <w:szCs w:val="24"/>
        </w:rPr>
        <w:t>que se han logrado desarrollos muy significativos de las técnicas de modulación eficaz y de codificación de canal, incluidos entre otros formatos tales como códigos de desplazamiento de fase con modulación de amplitud (APSK) y verificación de paridad de baja densidad (LDPC)</w:t>
      </w:r>
      <w:r w:rsidRPr="00C91B1B">
        <w:rPr>
          <w:rFonts w:asciiTheme="majorBidi" w:hAnsiTheme="majorBidi" w:cstheme="majorBidi"/>
          <w:sz w:val="24"/>
          <w:szCs w:val="28"/>
        </w:rPr>
        <w:t>;</w:t>
      </w:r>
    </w:p>
    <w:p w:rsidR="0025389A" w:rsidRPr="00C91B1B" w:rsidRDefault="0025389A" w:rsidP="0025389A">
      <w:pPr>
        <w:tabs>
          <w:tab w:val="clear" w:pos="794"/>
          <w:tab w:val="left" w:pos="1134"/>
        </w:tabs>
        <w:rPr>
          <w:rFonts w:asciiTheme="majorBidi" w:hAnsiTheme="majorBidi" w:cstheme="majorBidi"/>
          <w:sz w:val="24"/>
          <w:szCs w:val="28"/>
        </w:rPr>
      </w:pPr>
      <w:r w:rsidRPr="00C91B1B">
        <w:rPr>
          <w:rFonts w:asciiTheme="majorBidi" w:hAnsiTheme="majorBidi" w:cstheme="majorBidi"/>
          <w:i/>
          <w:iCs/>
          <w:sz w:val="24"/>
          <w:szCs w:val="28"/>
          <w:lang w:eastAsia="ja-JP"/>
        </w:rPr>
        <w:t>e</w:t>
      </w:r>
      <w:r w:rsidRPr="00C91B1B">
        <w:rPr>
          <w:rFonts w:asciiTheme="majorBidi" w:hAnsiTheme="majorBidi" w:cstheme="majorBidi"/>
          <w:i/>
          <w:iCs/>
          <w:sz w:val="24"/>
          <w:szCs w:val="28"/>
        </w:rPr>
        <w:t>)</w:t>
      </w:r>
      <w:r w:rsidRPr="00C91B1B">
        <w:rPr>
          <w:rFonts w:asciiTheme="majorBidi" w:hAnsiTheme="majorBidi" w:cstheme="majorBidi"/>
          <w:sz w:val="24"/>
          <w:szCs w:val="28"/>
        </w:rPr>
        <w:tab/>
      </w:r>
      <w:r w:rsidRPr="00C91B1B">
        <w:rPr>
          <w:rFonts w:asciiTheme="majorBidi" w:hAnsiTheme="majorBidi" w:cstheme="majorBidi"/>
          <w:sz w:val="24"/>
          <w:szCs w:val="24"/>
        </w:rPr>
        <w:t>que los avances de las técnicas de compresión de vídeo y de audio compatibles con el formato TVUAD han demostrado la posibilidad de transmitir más de un servicio de TVUAD por cada transpondedor de satélite;</w:t>
      </w:r>
    </w:p>
    <w:p w:rsidR="0025389A" w:rsidRPr="00C91B1B" w:rsidRDefault="0025389A" w:rsidP="0025389A">
      <w:pPr>
        <w:tabs>
          <w:tab w:val="clear" w:pos="794"/>
          <w:tab w:val="left" w:pos="1134"/>
        </w:tabs>
        <w:rPr>
          <w:rFonts w:asciiTheme="majorBidi" w:hAnsiTheme="majorBidi" w:cstheme="majorBidi"/>
          <w:sz w:val="24"/>
          <w:szCs w:val="28"/>
          <w:lang w:eastAsia="ja-JP"/>
        </w:rPr>
      </w:pPr>
      <w:r w:rsidRPr="00C91B1B">
        <w:rPr>
          <w:rFonts w:asciiTheme="majorBidi" w:hAnsiTheme="majorBidi" w:cstheme="majorBidi"/>
          <w:i/>
          <w:iCs/>
          <w:sz w:val="24"/>
          <w:szCs w:val="28"/>
          <w:lang w:eastAsia="ja-JP"/>
        </w:rPr>
        <w:t>f</w:t>
      </w:r>
      <w:r w:rsidRPr="00C91B1B">
        <w:rPr>
          <w:rFonts w:asciiTheme="majorBidi" w:hAnsiTheme="majorBidi" w:cstheme="majorBidi"/>
          <w:i/>
          <w:iCs/>
          <w:sz w:val="24"/>
          <w:szCs w:val="28"/>
        </w:rPr>
        <w:t>)</w:t>
      </w:r>
      <w:r w:rsidRPr="00C91B1B">
        <w:rPr>
          <w:rFonts w:asciiTheme="majorBidi" w:hAnsiTheme="majorBidi" w:cstheme="majorBidi"/>
          <w:sz w:val="24"/>
          <w:szCs w:val="28"/>
        </w:rPr>
        <w:tab/>
        <w:t xml:space="preserve">que la </w:t>
      </w:r>
      <w:r w:rsidRPr="00C91B1B">
        <w:rPr>
          <w:rFonts w:asciiTheme="majorBidi" w:hAnsiTheme="majorBidi" w:cstheme="majorBidi"/>
          <w:sz w:val="24"/>
          <w:szCs w:val="24"/>
        </w:rPr>
        <w:t>radiodifusión</w:t>
      </w:r>
      <w:r w:rsidRPr="00C91B1B">
        <w:rPr>
          <w:rFonts w:asciiTheme="majorBidi" w:hAnsiTheme="majorBidi" w:cstheme="majorBidi"/>
          <w:sz w:val="24"/>
          <w:szCs w:val="28"/>
        </w:rPr>
        <w:t xml:space="preserve"> de TVUAD por satélite puede acomodar paquetes de tren de transporte MPEG y paquetes IP;</w:t>
      </w:r>
    </w:p>
    <w:p w:rsidR="0025389A" w:rsidRPr="00C91B1B" w:rsidRDefault="0025389A" w:rsidP="0025389A">
      <w:pPr>
        <w:tabs>
          <w:tab w:val="clear" w:pos="794"/>
          <w:tab w:val="left" w:pos="1134"/>
        </w:tabs>
        <w:rPr>
          <w:rFonts w:asciiTheme="majorBidi" w:hAnsiTheme="majorBidi" w:cstheme="majorBidi"/>
          <w:sz w:val="24"/>
          <w:szCs w:val="28"/>
        </w:rPr>
      </w:pPr>
      <w:r w:rsidRPr="00C91B1B">
        <w:rPr>
          <w:rFonts w:asciiTheme="majorBidi" w:hAnsiTheme="majorBidi" w:cstheme="majorBidi"/>
          <w:i/>
          <w:iCs/>
          <w:sz w:val="24"/>
          <w:szCs w:val="28"/>
        </w:rPr>
        <w:t>g)</w:t>
      </w:r>
      <w:r w:rsidRPr="00C91B1B">
        <w:rPr>
          <w:rFonts w:asciiTheme="majorBidi" w:hAnsiTheme="majorBidi" w:cstheme="majorBidi"/>
          <w:sz w:val="24"/>
          <w:szCs w:val="28"/>
        </w:rPr>
        <w:tab/>
        <w:t xml:space="preserve">que </w:t>
      </w:r>
      <w:r w:rsidRPr="00C91B1B">
        <w:rPr>
          <w:rFonts w:asciiTheme="majorBidi" w:hAnsiTheme="majorBidi" w:cstheme="majorBidi"/>
          <w:sz w:val="24"/>
          <w:szCs w:val="24"/>
        </w:rPr>
        <w:t>configuraciones</w:t>
      </w:r>
      <w:r w:rsidRPr="00C91B1B">
        <w:rPr>
          <w:rFonts w:asciiTheme="majorBidi" w:hAnsiTheme="majorBidi" w:cstheme="majorBidi"/>
          <w:sz w:val="24"/>
          <w:szCs w:val="28"/>
        </w:rPr>
        <w:t xml:space="preserve"> flexibles de transmisión y </w:t>
      </w:r>
      <w:proofErr w:type="spellStart"/>
      <w:r w:rsidRPr="00C91B1B">
        <w:rPr>
          <w:rFonts w:asciiTheme="majorBidi" w:hAnsiTheme="majorBidi" w:cstheme="majorBidi"/>
          <w:sz w:val="24"/>
          <w:szCs w:val="28"/>
        </w:rPr>
        <w:t>multiplexión</w:t>
      </w:r>
      <w:proofErr w:type="spellEnd"/>
      <w:r w:rsidRPr="00C91B1B">
        <w:rPr>
          <w:rFonts w:asciiTheme="majorBidi" w:hAnsiTheme="majorBidi" w:cstheme="majorBidi"/>
          <w:sz w:val="24"/>
          <w:szCs w:val="28"/>
        </w:rPr>
        <w:t xml:space="preserve"> permiten integrar la radiodifusión de TVUAD por satélite en las redes IP;</w:t>
      </w:r>
    </w:p>
    <w:p w:rsidR="0025389A" w:rsidRPr="00C91B1B" w:rsidRDefault="0025389A" w:rsidP="0025389A">
      <w:pPr>
        <w:tabs>
          <w:tab w:val="clear" w:pos="794"/>
          <w:tab w:val="left" w:pos="1134"/>
        </w:tabs>
        <w:rPr>
          <w:rFonts w:asciiTheme="majorBidi" w:hAnsiTheme="majorBidi" w:cstheme="majorBidi"/>
          <w:sz w:val="24"/>
          <w:szCs w:val="28"/>
        </w:rPr>
      </w:pPr>
      <w:r w:rsidRPr="00C91B1B">
        <w:rPr>
          <w:rFonts w:asciiTheme="majorBidi" w:hAnsiTheme="majorBidi" w:cstheme="majorBidi"/>
          <w:i/>
          <w:iCs/>
          <w:sz w:val="24"/>
          <w:szCs w:val="28"/>
        </w:rPr>
        <w:t>h)</w:t>
      </w:r>
      <w:r w:rsidRPr="00C91B1B">
        <w:rPr>
          <w:rFonts w:asciiTheme="majorBidi" w:hAnsiTheme="majorBidi" w:cstheme="majorBidi"/>
          <w:sz w:val="24"/>
          <w:szCs w:val="28"/>
        </w:rPr>
        <w:tab/>
        <w:t xml:space="preserve">que los </w:t>
      </w:r>
      <w:r w:rsidRPr="00C91B1B">
        <w:rPr>
          <w:rFonts w:asciiTheme="majorBidi" w:hAnsiTheme="majorBidi" w:cstheme="majorBidi"/>
          <w:sz w:val="24"/>
          <w:szCs w:val="24"/>
        </w:rPr>
        <w:t>requisitos</w:t>
      </w:r>
      <w:r w:rsidRPr="00C91B1B">
        <w:rPr>
          <w:rFonts w:asciiTheme="majorBidi" w:hAnsiTheme="majorBidi" w:cstheme="majorBidi"/>
          <w:sz w:val="24"/>
          <w:szCs w:val="28"/>
        </w:rPr>
        <w:t xml:space="preserve"> de disponibilidad de los distintos servicios pueden variar de acuerdo a su aplicación,</w:t>
      </w:r>
    </w:p>
    <w:p w:rsidR="0025389A" w:rsidRPr="00C91B1B" w:rsidRDefault="0025389A" w:rsidP="0025389A">
      <w:pPr>
        <w:pStyle w:val="Call"/>
        <w:ind w:left="1134"/>
        <w:jc w:val="both"/>
        <w:rPr>
          <w:rFonts w:ascii="Times New Roman" w:hAnsi="Times New Roman" w:cs="Times New Roman"/>
          <w:sz w:val="24"/>
          <w:szCs w:val="24"/>
        </w:rPr>
      </w:pPr>
      <w:r w:rsidRPr="00C91B1B">
        <w:rPr>
          <w:rFonts w:ascii="Times New Roman" w:hAnsi="Times New Roman" w:cs="Times New Roman"/>
          <w:sz w:val="24"/>
          <w:szCs w:val="24"/>
        </w:rPr>
        <w:t>observando</w:t>
      </w:r>
    </w:p>
    <w:p w:rsidR="0025389A" w:rsidRPr="00C91B1B" w:rsidRDefault="0025389A" w:rsidP="0025389A">
      <w:pPr>
        <w:rPr>
          <w:rFonts w:asciiTheme="majorBidi" w:hAnsiTheme="majorBidi" w:cstheme="majorBidi"/>
          <w:sz w:val="24"/>
          <w:szCs w:val="24"/>
          <w:lang w:eastAsia="ja-JP"/>
        </w:rPr>
      </w:pPr>
      <w:r w:rsidRPr="00C91B1B">
        <w:rPr>
          <w:rFonts w:asciiTheme="majorBidi" w:hAnsiTheme="majorBidi" w:cstheme="majorBidi"/>
          <w:sz w:val="24"/>
          <w:szCs w:val="24"/>
          <w:lang w:eastAsia="ja-JP"/>
        </w:rPr>
        <w:t>que en la Recomendación UIT</w:t>
      </w:r>
      <w:r w:rsidRPr="00C91B1B">
        <w:rPr>
          <w:rFonts w:asciiTheme="majorBidi" w:hAnsiTheme="majorBidi" w:cstheme="majorBidi"/>
          <w:sz w:val="24"/>
          <w:szCs w:val="24"/>
          <w:lang w:eastAsia="ja-JP"/>
        </w:rPr>
        <w:noBreakHyphen/>
        <w:t xml:space="preserve">R BT.2020 – Valores de los parámetros de los sistemas de </w:t>
      </w:r>
      <w:r w:rsidRPr="00C91B1B">
        <w:rPr>
          <w:rFonts w:asciiTheme="majorBidi" w:hAnsiTheme="majorBidi" w:cstheme="majorBidi"/>
          <w:sz w:val="24"/>
          <w:szCs w:val="24"/>
        </w:rPr>
        <w:t xml:space="preserve">TVUAD </w:t>
      </w:r>
      <w:r w:rsidRPr="00C91B1B">
        <w:rPr>
          <w:rFonts w:asciiTheme="majorBidi" w:hAnsiTheme="majorBidi" w:cstheme="majorBidi"/>
          <w:sz w:val="24"/>
          <w:szCs w:val="24"/>
          <w:lang w:eastAsia="ja-JP"/>
        </w:rPr>
        <w:t xml:space="preserve">para la producción y el intercambio internacional de programas se especifican los parámetros de los sistemas de imagen </w:t>
      </w:r>
      <w:r w:rsidRPr="00C91B1B">
        <w:rPr>
          <w:rFonts w:asciiTheme="majorBidi" w:hAnsiTheme="majorBidi" w:cstheme="majorBidi"/>
          <w:sz w:val="24"/>
          <w:szCs w:val="24"/>
        </w:rPr>
        <w:t>TVUAD</w:t>
      </w:r>
      <w:r w:rsidRPr="00C91B1B">
        <w:rPr>
          <w:rFonts w:asciiTheme="majorBidi" w:hAnsiTheme="majorBidi" w:cstheme="majorBidi"/>
          <w:sz w:val="24"/>
          <w:szCs w:val="24"/>
          <w:lang w:eastAsia="ja-JP"/>
        </w:rPr>
        <w:t>,</w:t>
      </w:r>
    </w:p>
    <w:p w:rsidR="0025389A" w:rsidRPr="00C91B1B" w:rsidRDefault="0025389A" w:rsidP="0025389A">
      <w:pPr>
        <w:pStyle w:val="Call"/>
        <w:ind w:left="1134"/>
        <w:jc w:val="both"/>
        <w:rPr>
          <w:rFonts w:ascii="Times New Roman" w:hAnsi="Times New Roman" w:cs="Times New Roman"/>
          <w:sz w:val="24"/>
          <w:szCs w:val="24"/>
        </w:rPr>
      </w:pPr>
      <w:r w:rsidRPr="00C91B1B">
        <w:rPr>
          <w:rFonts w:ascii="Times New Roman" w:hAnsi="Times New Roman" w:cs="Times New Roman"/>
          <w:sz w:val="24"/>
          <w:szCs w:val="24"/>
        </w:rPr>
        <w:t xml:space="preserve">decide </w:t>
      </w:r>
      <w:r w:rsidRPr="00C91B1B">
        <w:rPr>
          <w:rFonts w:ascii="Times New Roman" w:hAnsi="Times New Roman" w:cs="Times New Roman"/>
          <w:i w:val="0"/>
          <w:iCs/>
          <w:sz w:val="24"/>
          <w:szCs w:val="24"/>
        </w:rPr>
        <w:t>poner a estudio las siguientes Cuestiones</w:t>
      </w:r>
    </w:p>
    <w:p w:rsidR="0025389A" w:rsidRPr="00C91B1B" w:rsidRDefault="0025389A" w:rsidP="0025389A">
      <w:pPr>
        <w:tabs>
          <w:tab w:val="clear" w:pos="794"/>
          <w:tab w:val="left" w:pos="1134"/>
        </w:tabs>
        <w:rPr>
          <w:rFonts w:asciiTheme="majorBidi" w:hAnsiTheme="majorBidi" w:cstheme="majorBidi"/>
          <w:sz w:val="24"/>
          <w:szCs w:val="24"/>
        </w:rPr>
      </w:pPr>
      <w:r w:rsidRPr="00C91B1B">
        <w:rPr>
          <w:rFonts w:asciiTheme="majorBidi" w:hAnsiTheme="majorBidi" w:cstheme="majorBidi"/>
          <w:sz w:val="24"/>
          <w:szCs w:val="24"/>
        </w:rPr>
        <w:t>1</w:t>
      </w:r>
      <w:r w:rsidRPr="00C91B1B">
        <w:rPr>
          <w:rFonts w:asciiTheme="majorBidi" w:hAnsiTheme="majorBidi" w:cstheme="majorBidi"/>
          <w:sz w:val="24"/>
          <w:szCs w:val="24"/>
        </w:rPr>
        <w:tab/>
        <w:t xml:space="preserve">¿Cuáles son las técnicas adecuadas y/u óptimas de modulación y de codificación de canal para la radiodifusión por satélite multiservicio y cuáles son las velocidades de transmisión de canal prácticas (capacidad) y qué calidad de funcionamiento puede lograrse (por ejemplo, BER en función de </w:t>
      </w:r>
      <w:r w:rsidRPr="00C91B1B">
        <w:rPr>
          <w:rFonts w:asciiTheme="majorBidi" w:hAnsiTheme="majorBidi" w:cstheme="majorBidi"/>
          <w:i/>
          <w:iCs/>
          <w:sz w:val="24"/>
          <w:szCs w:val="24"/>
        </w:rPr>
        <w:t>C/N</w:t>
      </w:r>
      <w:r w:rsidRPr="00C91B1B">
        <w:rPr>
          <w:rFonts w:asciiTheme="majorBidi" w:hAnsiTheme="majorBidi" w:cstheme="majorBidi"/>
          <w:sz w:val="24"/>
          <w:szCs w:val="24"/>
        </w:rPr>
        <w:t xml:space="preserve">, </w:t>
      </w:r>
      <w:r w:rsidRPr="00C91B1B">
        <w:rPr>
          <w:rFonts w:asciiTheme="majorBidi" w:hAnsiTheme="majorBidi" w:cstheme="majorBidi"/>
          <w:i/>
          <w:iCs/>
          <w:sz w:val="24"/>
          <w:szCs w:val="24"/>
        </w:rPr>
        <w:t>C/I</w:t>
      </w:r>
      <w:r w:rsidRPr="00C91B1B">
        <w:rPr>
          <w:rFonts w:asciiTheme="majorBidi" w:hAnsiTheme="majorBidi" w:cstheme="majorBidi"/>
          <w:i/>
          <w:sz w:val="24"/>
          <w:szCs w:val="24"/>
          <w:lang w:eastAsia="ja-JP"/>
        </w:rPr>
        <w:t xml:space="preserve">, SNR </w:t>
      </w:r>
      <w:r w:rsidRPr="00C91B1B">
        <w:rPr>
          <w:rFonts w:asciiTheme="majorBidi" w:hAnsiTheme="majorBidi" w:cstheme="majorBidi"/>
          <w:iCs/>
          <w:sz w:val="24"/>
          <w:szCs w:val="24"/>
          <w:lang w:eastAsia="ja-JP"/>
        </w:rPr>
        <w:t>y</w:t>
      </w:r>
      <w:r w:rsidRPr="00C91B1B">
        <w:rPr>
          <w:rFonts w:asciiTheme="majorBidi" w:hAnsiTheme="majorBidi" w:cstheme="majorBidi"/>
          <w:i/>
          <w:sz w:val="24"/>
          <w:szCs w:val="24"/>
          <w:lang w:eastAsia="ja-JP"/>
        </w:rPr>
        <w:t xml:space="preserve"> E</w:t>
      </w:r>
      <w:r w:rsidRPr="00C91B1B">
        <w:rPr>
          <w:rFonts w:asciiTheme="majorBidi" w:hAnsiTheme="majorBidi" w:cstheme="majorBidi"/>
          <w:i/>
          <w:sz w:val="24"/>
          <w:szCs w:val="24"/>
          <w:vertAlign w:val="subscript"/>
          <w:lang w:eastAsia="ja-JP"/>
        </w:rPr>
        <w:t>b</w:t>
      </w:r>
      <w:r w:rsidRPr="00C91B1B">
        <w:rPr>
          <w:rFonts w:asciiTheme="majorBidi" w:hAnsiTheme="majorBidi" w:cstheme="majorBidi"/>
          <w:i/>
          <w:sz w:val="24"/>
          <w:szCs w:val="24"/>
          <w:lang w:eastAsia="ja-JP"/>
        </w:rPr>
        <w:t>/N</w:t>
      </w:r>
      <w:r w:rsidRPr="00C91B1B">
        <w:rPr>
          <w:rFonts w:asciiTheme="majorBidi" w:hAnsiTheme="majorBidi" w:cstheme="majorBidi"/>
          <w:i/>
          <w:sz w:val="24"/>
          <w:szCs w:val="24"/>
          <w:vertAlign w:val="subscript"/>
          <w:lang w:eastAsia="ja-JP"/>
        </w:rPr>
        <w:t>0</w:t>
      </w:r>
      <w:r w:rsidRPr="00C91B1B">
        <w:rPr>
          <w:rFonts w:asciiTheme="majorBidi" w:hAnsiTheme="majorBidi" w:cstheme="majorBidi"/>
          <w:sz w:val="24"/>
          <w:szCs w:val="24"/>
        </w:rPr>
        <w:t>)?</w:t>
      </w:r>
    </w:p>
    <w:p w:rsidR="0025389A" w:rsidRPr="00C91B1B" w:rsidRDefault="0025389A" w:rsidP="0025389A">
      <w:pPr>
        <w:tabs>
          <w:tab w:val="clear" w:pos="794"/>
          <w:tab w:val="left" w:pos="1134"/>
        </w:tabs>
        <w:rPr>
          <w:rFonts w:asciiTheme="majorBidi" w:hAnsiTheme="majorBidi" w:cstheme="majorBidi"/>
          <w:sz w:val="24"/>
          <w:szCs w:val="28"/>
        </w:rPr>
      </w:pPr>
      <w:r w:rsidRPr="00C91B1B">
        <w:rPr>
          <w:rFonts w:asciiTheme="majorBidi" w:hAnsiTheme="majorBidi" w:cstheme="majorBidi"/>
          <w:sz w:val="24"/>
          <w:szCs w:val="28"/>
        </w:rPr>
        <w:t>2</w:t>
      </w:r>
      <w:r w:rsidRPr="00C91B1B">
        <w:rPr>
          <w:rFonts w:asciiTheme="majorBidi" w:hAnsiTheme="majorBidi" w:cstheme="majorBidi"/>
          <w:sz w:val="24"/>
          <w:szCs w:val="28"/>
        </w:rPr>
        <w:tab/>
        <w:t xml:space="preserve">¿Cuáles son los requisitos adecuados de calidad de funcionamiento disponible y de proporción de bits erróneos </w:t>
      </w:r>
      <w:r w:rsidRPr="00C91B1B">
        <w:rPr>
          <w:rFonts w:asciiTheme="majorBidi" w:hAnsiTheme="majorBidi" w:cstheme="majorBidi"/>
          <w:sz w:val="24"/>
          <w:szCs w:val="24"/>
        </w:rPr>
        <w:t>para</w:t>
      </w:r>
      <w:r w:rsidRPr="00C91B1B">
        <w:rPr>
          <w:rFonts w:asciiTheme="majorBidi" w:hAnsiTheme="majorBidi" w:cstheme="majorBidi"/>
          <w:sz w:val="24"/>
          <w:szCs w:val="28"/>
        </w:rPr>
        <w:t xml:space="preserve"> la transmisión de estos sistemas de radiodifusión por satélite multiservicio?</w:t>
      </w:r>
    </w:p>
    <w:p w:rsidR="0025389A" w:rsidRPr="00C91B1B" w:rsidRDefault="0025389A" w:rsidP="0025389A">
      <w:pPr>
        <w:tabs>
          <w:tab w:val="clear" w:pos="794"/>
          <w:tab w:val="left" w:pos="1134"/>
        </w:tabs>
        <w:rPr>
          <w:rFonts w:asciiTheme="majorBidi" w:hAnsiTheme="majorBidi" w:cstheme="majorBidi"/>
          <w:sz w:val="24"/>
          <w:szCs w:val="28"/>
        </w:rPr>
      </w:pPr>
      <w:r w:rsidRPr="00C91B1B">
        <w:rPr>
          <w:rFonts w:asciiTheme="majorBidi" w:hAnsiTheme="majorBidi" w:cstheme="majorBidi"/>
          <w:sz w:val="24"/>
          <w:szCs w:val="28"/>
        </w:rPr>
        <w:lastRenderedPageBreak/>
        <w:t>3</w:t>
      </w:r>
      <w:r w:rsidRPr="00C91B1B">
        <w:rPr>
          <w:rFonts w:asciiTheme="majorBidi" w:hAnsiTheme="majorBidi" w:cstheme="majorBidi"/>
          <w:sz w:val="24"/>
          <w:szCs w:val="28"/>
        </w:rPr>
        <w:tab/>
        <w:t xml:space="preserve">¿Cuáles </w:t>
      </w:r>
      <w:r w:rsidRPr="00C91B1B">
        <w:rPr>
          <w:rFonts w:asciiTheme="majorBidi" w:hAnsiTheme="majorBidi" w:cstheme="majorBidi"/>
          <w:sz w:val="24"/>
          <w:szCs w:val="24"/>
        </w:rPr>
        <w:t>son</w:t>
      </w:r>
      <w:r w:rsidRPr="00C91B1B">
        <w:rPr>
          <w:rFonts w:asciiTheme="majorBidi" w:hAnsiTheme="majorBidi" w:cstheme="majorBidi"/>
          <w:sz w:val="24"/>
          <w:szCs w:val="28"/>
        </w:rPr>
        <w:t xml:space="preserve"> las técnicas adecuadas de codificación para corrección de errores y/o los procesos de ocultación de errores que optimizan la calidad, la anchura de la banda y las consideraciones de costes?</w:t>
      </w:r>
    </w:p>
    <w:p w:rsidR="0025389A" w:rsidRPr="00C91B1B" w:rsidRDefault="0025389A" w:rsidP="0025389A">
      <w:pPr>
        <w:tabs>
          <w:tab w:val="clear" w:pos="794"/>
          <w:tab w:val="left" w:pos="1134"/>
        </w:tabs>
        <w:rPr>
          <w:rFonts w:ascii="Times New Roman" w:hAnsi="Times New Roman" w:cs="Times New Roman"/>
          <w:sz w:val="24"/>
        </w:rPr>
      </w:pPr>
      <w:r w:rsidRPr="00C91B1B">
        <w:rPr>
          <w:rFonts w:ascii="Times New Roman" w:hAnsi="Times New Roman" w:cs="Times New Roman"/>
          <w:sz w:val="24"/>
        </w:rPr>
        <w:t>4</w:t>
      </w:r>
      <w:r w:rsidRPr="00C91B1B">
        <w:rPr>
          <w:rFonts w:ascii="Times New Roman" w:hAnsi="Times New Roman" w:cs="Times New Roman"/>
          <w:sz w:val="24"/>
        </w:rPr>
        <w:tab/>
        <w:t xml:space="preserve">¿Qué relaciones de protección se necesitan entre dos señales digitales y entre una señal digital y otros tipos </w:t>
      </w:r>
      <w:r w:rsidRPr="00C91B1B">
        <w:rPr>
          <w:rFonts w:asciiTheme="majorBidi" w:hAnsiTheme="majorBidi" w:cstheme="majorBidi"/>
          <w:sz w:val="24"/>
          <w:szCs w:val="24"/>
        </w:rPr>
        <w:t>de</w:t>
      </w:r>
      <w:r w:rsidRPr="00C91B1B">
        <w:rPr>
          <w:rFonts w:ascii="Times New Roman" w:hAnsi="Times New Roman" w:cs="Times New Roman"/>
          <w:sz w:val="24"/>
        </w:rPr>
        <w:t xml:space="preserve"> señales que probablemente se transmitirán en la banda atribuida al servicio de radiodifusión por satélite?</w:t>
      </w:r>
    </w:p>
    <w:p w:rsidR="0025389A" w:rsidRPr="00C91B1B" w:rsidRDefault="0025389A" w:rsidP="0025389A">
      <w:pPr>
        <w:tabs>
          <w:tab w:val="clear" w:pos="794"/>
          <w:tab w:val="left" w:pos="1134"/>
        </w:tabs>
        <w:rPr>
          <w:rFonts w:ascii="Times New Roman" w:hAnsi="Times New Roman" w:cs="Times New Roman"/>
          <w:sz w:val="24"/>
        </w:rPr>
      </w:pPr>
      <w:r w:rsidRPr="00C91B1B">
        <w:rPr>
          <w:rFonts w:ascii="Times New Roman" w:hAnsi="Times New Roman" w:cs="Times New Roman"/>
          <w:sz w:val="24"/>
        </w:rPr>
        <w:t>5</w:t>
      </w:r>
      <w:r w:rsidRPr="00C91B1B">
        <w:rPr>
          <w:rFonts w:ascii="Times New Roman" w:hAnsi="Times New Roman" w:cs="Times New Roman"/>
          <w:sz w:val="24"/>
        </w:rPr>
        <w:tab/>
        <w:t xml:space="preserve">¿Qué tipo de estructura de </w:t>
      </w:r>
      <w:proofErr w:type="spellStart"/>
      <w:r w:rsidRPr="00C91B1B">
        <w:rPr>
          <w:rFonts w:ascii="Times New Roman" w:hAnsi="Times New Roman" w:cs="Times New Roman"/>
          <w:sz w:val="24"/>
        </w:rPr>
        <w:t>multiplexión</w:t>
      </w:r>
      <w:proofErr w:type="spellEnd"/>
      <w:r w:rsidRPr="00C91B1B">
        <w:rPr>
          <w:rFonts w:ascii="Times New Roman" w:hAnsi="Times New Roman" w:cs="Times New Roman"/>
          <w:sz w:val="24"/>
        </w:rPr>
        <w:t xml:space="preserve"> es la óptima para el transporte flexible de los servicios </w:t>
      </w:r>
      <w:r w:rsidRPr="00C91B1B">
        <w:rPr>
          <w:rFonts w:asciiTheme="majorBidi" w:hAnsiTheme="majorBidi" w:cstheme="majorBidi"/>
          <w:sz w:val="24"/>
          <w:szCs w:val="24"/>
        </w:rPr>
        <w:t>múltiples</w:t>
      </w:r>
      <w:r w:rsidRPr="00C91B1B">
        <w:rPr>
          <w:rFonts w:ascii="Times New Roman" w:hAnsi="Times New Roman" w:cs="Times New Roman"/>
          <w:sz w:val="24"/>
        </w:rPr>
        <w:t xml:space="preserve"> en el transpondedor de satélite? ¿Qué tipo de estructura de </w:t>
      </w:r>
      <w:proofErr w:type="spellStart"/>
      <w:r w:rsidRPr="00C91B1B">
        <w:rPr>
          <w:rFonts w:ascii="Times New Roman" w:hAnsi="Times New Roman" w:cs="Times New Roman"/>
          <w:sz w:val="24"/>
        </w:rPr>
        <w:t>multiplexión</w:t>
      </w:r>
      <w:proofErr w:type="spellEnd"/>
      <w:r w:rsidRPr="00C91B1B">
        <w:rPr>
          <w:rFonts w:ascii="Times New Roman" w:hAnsi="Times New Roman" w:cs="Times New Roman"/>
          <w:sz w:val="24"/>
        </w:rPr>
        <w:t xml:space="preserve"> es la óptima para la transmisión flexible de distintos tipos de servicios?</w:t>
      </w:r>
    </w:p>
    <w:p w:rsidR="0025389A" w:rsidRPr="00C91B1B" w:rsidRDefault="0025389A" w:rsidP="0025389A">
      <w:pPr>
        <w:tabs>
          <w:tab w:val="clear" w:pos="794"/>
          <w:tab w:val="left" w:pos="1134"/>
        </w:tabs>
        <w:rPr>
          <w:rFonts w:asciiTheme="majorBidi" w:hAnsiTheme="majorBidi" w:cstheme="majorBidi"/>
          <w:sz w:val="24"/>
          <w:szCs w:val="28"/>
          <w:lang w:eastAsia="ja-JP"/>
        </w:rPr>
      </w:pPr>
      <w:r w:rsidRPr="00C91B1B">
        <w:rPr>
          <w:rFonts w:asciiTheme="majorBidi" w:hAnsiTheme="majorBidi" w:cstheme="majorBidi"/>
          <w:sz w:val="24"/>
          <w:szCs w:val="28"/>
          <w:lang w:eastAsia="ja-JP"/>
        </w:rPr>
        <w:t>6</w:t>
      </w:r>
      <w:r w:rsidRPr="00C91B1B">
        <w:rPr>
          <w:rFonts w:asciiTheme="majorBidi" w:hAnsiTheme="majorBidi" w:cstheme="majorBidi"/>
          <w:sz w:val="24"/>
          <w:szCs w:val="28"/>
        </w:rPr>
        <w:tab/>
        <w:t xml:space="preserve">¿Cuáles son </w:t>
      </w:r>
      <w:r w:rsidRPr="00C91B1B">
        <w:rPr>
          <w:rFonts w:asciiTheme="majorBidi" w:hAnsiTheme="majorBidi" w:cstheme="majorBidi"/>
          <w:sz w:val="24"/>
          <w:szCs w:val="24"/>
        </w:rPr>
        <w:t>los</w:t>
      </w:r>
      <w:r w:rsidRPr="00C91B1B">
        <w:rPr>
          <w:rFonts w:asciiTheme="majorBidi" w:hAnsiTheme="majorBidi" w:cstheme="majorBidi"/>
          <w:sz w:val="24"/>
          <w:szCs w:val="28"/>
        </w:rPr>
        <w:t xml:space="preserve"> sistemas prácticos cuando se presenta una falta de linealidad del transpondedor de satélite que causa una distorsión de la señal</w:t>
      </w:r>
      <w:r w:rsidRPr="00C91B1B">
        <w:rPr>
          <w:rFonts w:asciiTheme="majorBidi" w:hAnsiTheme="majorBidi" w:cstheme="majorBidi"/>
          <w:sz w:val="24"/>
          <w:szCs w:val="28"/>
          <w:lang w:eastAsia="ja-JP"/>
        </w:rPr>
        <w:t>?</w:t>
      </w:r>
    </w:p>
    <w:p w:rsidR="0025389A" w:rsidRPr="00C91B1B" w:rsidRDefault="0025389A" w:rsidP="0025389A">
      <w:pPr>
        <w:pStyle w:val="Call"/>
        <w:ind w:left="1134"/>
        <w:jc w:val="both"/>
        <w:rPr>
          <w:rFonts w:ascii="Times New Roman" w:hAnsi="Times New Roman" w:cs="Times New Roman"/>
          <w:sz w:val="24"/>
          <w:szCs w:val="24"/>
        </w:rPr>
      </w:pPr>
      <w:r w:rsidRPr="00C91B1B">
        <w:rPr>
          <w:rFonts w:ascii="Times New Roman" w:hAnsi="Times New Roman" w:cs="Times New Roman"/>
          <w:sz w:val="24"/>
          <w:szCs w:val="24"/>
        </w:rPr>
        <w:t>decide además</w:t>
      </w:r>
    </w:p>
    <w:p w:rsidR="0025389A" w:rsidRPr="00C91B1B" w:rsidRDefault="0025389A" w:rsidP="0025389A">
      <w:pPr>
        <w:tabs>
          <w:tab w:val="clear" w:pos="794"/>
          <w:tab w:val="left" w:pos="1134"/>
        </w:tabs>
        <w:rPr>
          <w:rFonts w:ascii="Times New Roman" w:hAnsi="Times New Roman" w:cs="Times New Roman"/>
          <w:sz w:val="24"/>
        </w:rPr>
      </w:pPr>
      <w:r w:rsidRPr="00C91B1B">
        <w:rPr>
          <w:rFonts w:ascii="Times New Roman" w:hAnsi="Times New Roman" w:cs="Times New Roman"/>
          <w:bCs/>
          <w:sz w:val="24"/>
        </w:rPr>
        <w:t>1</w:t>
      </w:r>
      <w:r w:rsidRPr="00C91B1B">
        <w:rPr>
          <w:rFonts w:ascii="Times New Roman" w:hAnsi="Times New Roman" w:cs="Times New Roman"/>
          <w:sz w:val="24"/>
        </w:rPr>
        <w:tab/>
        <w:t xml:space="preserve">que los resultados de </w:t>
      </w:r>
      <w:r w:rsidRPr="00C91B1B">
        <w:rPr>
          <w:rFonts w:asciiTheme="majorBidi" w:hAnsiTheme="majorBidi" w:cstheme="majorBidi"/>
          <w:sz w:val="24"/>
          <w:szCs w:val="24"/>
        </w:rPr>
        <w:t>estos</w:t>
      </w:r>
      <w:r w:rsidRPr="00C91B1B">
        <w:rPr>
          <w:rFonts w:ascii="Times New Roman" w:hAnsi="Times New Roman" w:cs="Times New Roman"/>
          <w:sz w:val="24"/>
        </w:rPr>
        <w:t xml:space="preserve"> estudios se incorporen en Recomendaciones y/o Informes apropiados;</w:t>
      </w:r>
    </w:p>
    <w:p w:rsidR="0025389A" w:rsidRPr="00C91B1B" w:rsidRDefault="0025389A" w:rsidP="0025389A">
      <w:pPr>
        <w:tabs>
          <w:tab w:val="clear" w:pos="794"/>
          <w:tab w:val="left" w:pos="1134"/>
        </w:tabs>
        <w:rPr>
          <w:rFonts w:ascii="Times New Roman" w:hAnsi="Times New Roman" w:cs="Times New Roman"/>
          <w:sz w:val="24"/>
        </w:rPr>
      </w:pPr>
      <w:r w:rsidRPr="00C91B1B">
        <w:rPr>
          <w:rFonts w:ascii="Times New Roman" w:hAnsi="Times New Roman" w:cs="Times New Roman"/>
          <w:bCs/>
          <w:sz w:val="24"/>
        </w:rPr>
        <w:t>2</w:t>
      </w:r>
      <w:r w:rsidRPr="00C91B1B">
        <w:rPr>
          <w:rFonts w:ascii="Times New Roman" w:hAnsi="Times New Roman" w:cs="Times New Roman"/>
          <w:b/>
          <w:sz w:val="24"/>
        </w:rPr>
        <w:tab/>
      </w:r>
      <w:r w:rsidRPr="00C91B1B">
        <w:rPr>
          <w:rFonts w:ascii="Times New Roman" w:hAnsi="Times New Roman" w:cs="Times New Roman"/>
          <w:sz w:val="24"/>
        </w:rPr>
        <w:t xml:space="preserve">que dichos estudios </w:t>
      </w:r>
      <w:r w:rsidRPr="00C91B1B">
        <w:rPr>
          <w:rFonts w:asciiTheme="majorBidi" w:hAnsiTheme="majorBidi" w:cstheme="majorBidi"/>
          <w:sz w:val="24"/>
          <w:szCs w:val="24"/>
        </w:rPr>
        <w:t>se</w:t>
      </w:r>
      <w:r w:rsidRPr="00C91B1B">
        <w:rPr>
          <w:rFonts w:ascii="Times New Roman" w:hAnsi="Times New Roman" w:cs="Times New Roman"/>
          <w:sz w:val="24"/>
        </w:rPr>
        <w:t xml:space="preserve"> terminen a más tardar en 2017.</w:t>
      </w:r>
    </w:p>
    <w:p w:rsidR="0025389A" w:rsidRPr="00C91B1B" w:rsidRDefault="0025389A" w:rsidP="0025389A">
      <w:pPr>
        <w:spacing w:before="480" w:line="240" w:lineRule="auto"/>
        <w:rPr>
          <w:rFonts w:ascii="Times New Roman" w:hAnsi="Times New Roman" w:cs="Times New Roman"/>
          <w:sz w:val="24"/>
        </w:rPr>
      </w:pPr>
      <w:r w:rsidRPr="00C91B1B">
        <w:rPr>
          <w:rFonts w:ascii="Times New Roman" w:hAnsi="Times New Roman" w:cs="Times New Roman"/>
          <w:sz w:val="24"/>
        </w:rPr>
        <w:t>Categoría: S1</w:t>
      </w:r>
    </w:p>
    <w:p w:rsidR="0025389A" w:rsidRPr="00235F89" w:rsidRDefault="0025389A" w:rsidP="0025389A">
      <w:pPr>
        <w:spacing w:line="240" w:lineRule="auto"/>
      </w:pPr>
      <w:r w:rsidRPr="00235F89">
        <w:br w:type="page"/>
      </w:r>
    </w:p>
    <w:p w:rsidR="0025389A" w:rsidRPr="00235F89" w:rsidRDefault="0025389A" w:rsidP="0025389A">
      <w:pPr>
        <w:keepNext/>
        <w:spacing w:before="360" w:after="120" w:line="240" w:lineRule="auto"/>
        <w:ind w:left="794" w:hanging="794"/>
        <w:jc w:val="center"/>
        <w:rPr>
          <w:rFonts w:asciiTheme="minorHAnsi" w:hAnsiTheme="minorHAnsi" w:cstheme="minorHAnsi"/>
          <w:b/>
          <w:sz w:val="28"/>
          <w:szCs w:val="28"/>
        </w:rPr>
      </w:pPr>
      <w:r w:rsidRPr="00235F89">
        <w:rPr>
          <w:rFonts w:asciiTheme="minorHAnsi" w:hAnsiTheme="minorHAnsi" w:cstheme="minorHAnsi"/>
          <w:b/>
          <w:sz w:val="28"/>
          <w:szCs w:val="28"/>
        </w:rPr>
        <w:lastRenderedPageBreak/>
        <w:t>Anexo 3</w:t>
      </w:r>
    </w:p>
    <w:p w:rsidR="0025389A" w:rsidRPr="00235F89" w:rsidRDefault="005A2980" w:rsidP="005A2980">
      <w:pPr>
        <w:pStyle w:val="Title1"/>
        <w:tabs>
          <w:tab w:val="clear" w:pos="567"/>
          <w:tab w:val="clear" w:pos="1134"/>
          <w:tab w:val="clear" w:pos="1701"/>
          <w:tab w:val="clear" w:pos="2268"/>
          <w:tab w:val="clear" w:pos="2835"/>
        </w:tabs>
        <w:spacing w:before="480"/>
        <w:ind w:left="108"/>
        <w:rPr>
          <w:rFonts w:asciiTheme="majorBidi" w:hAnsiTheme="majorBidi" w:cstheme="majorBidi"/>
        </w:rPr>
      </w:pPr>
      <w:bookmarkStart w:id="7" w:name="drec" w:colFirst="0" w:colLast="0"/>
      <w:r>
        <w:rPr>
          <w:rFonts w:asciiTheme="majorBidi" w:hAnsiTheme="majorBidi" w:cstheme="majorBidi"/>
        </w:rPr>
        <w:t>cuestión UIT-R 293/</w:t>
      </w:r>
      <w:r w:rsidR="0025389A" w:rsidRPr="00235F89">
        <w:rPr>
          <w:rFonts w:asciiTheme="majorBidi" w:hAnsiTheme="majorBidi" w:cstheme="majorBidi"/>
        </w:rPr>
        <w:t>4</w:t>
      </w:r>
    </w:p>
    <w:p w:rsidR="0025389A" w:rsidRDefault="0025389A" w:rsidP="009C1493">
      <w:pPr>
        <w:pStyle w:val="Title4"/>
        <w:tabs>
          <w:tab w:val="clear" w:pos="1134"/>
          <w:tab w:val="clear" w:pos="2268"/>
        </w:tabs>
        <w:spacing w:line="240" w:lineRule="auto"/>
        <w:ind w:left="108"/>
        <w:rPr>
          <w:rFonts w:asciiTheme="majorBidi" w:hAnsiTheme="majorBidi" w:cstheme="majorBidi"/>
          <w:szCs w:val="28"/>
        </w:rPr>
      </w:pPr>
      <w:bookmarkStart w:id="8" w:name="dtitle1" w:colFirst="0" w:colLast="0"/>
      <w:bookmarkEnd w:id="7"/>
      <w:r w:rsidRPr="00235F89">
        <w:rPr>
          <w:rFonts w:asciiTheme="majorBidi" w:hAnsiTheme="majorBidi" w:cstheme="majorBidi"/>
          <w:szCs w:val="28"/>
        </w:rPr>
        <w:t>Diagramas de radiación de pequeñas antenas de estación terrena (D/λ</w:t>
      </w:r>
      <w:r w:rsidR="009C1493">
        <w:rPr>
          <w:rStyle w:val="FootnoteReference"/>
          <w:rFonts w:asciiTheme="majorBidi" w:hAnsiTheme="majorBidi"/>
          <w:szCs w:val="28"/>
        </w:rPr>
        <w:footnoteReference w:id="1"/>
      </w:r>
      <w:r>
        <w:rPr>
          <w:rFonts w:asciiTheme="majorBidi" w:hAnsiTheme="majorBidi" w:cstheme="majorBidi"/>
          <w:szCs w:val="28"/>
        </w:rPr>
        <w:t> </w:t>
      </w:r>
      <w:r w:rsidRPr="00235F89">
        <w:rPr>
          <w:rFonts w:asciiTheme="majorBidi" w:hAnsiTheme="majorBidi" w:cstheme="majorBidi"/>
          <w:szCs w:val="28"/>
        </w:rPr>
        <w:t xml:space="preserve">alrededor de 30) utilizadas en sistemas </w:t>
      </w:r>
      <w:r>
        <w:rPr>
          <w:rFonts w:asciiTheme="majorBidi" w:hAnsiTheme="majorBidi" w:cstheme="majorBidi"/>
          <w:szCs w:val="28"/>
        </w:rPr>
        <w:t xml:space="preserve">del servicio </w:t>
      </w:r>
      <w:r w:rsidRPr="00235F89">
        <w:rPr>
          <w:rFonts w:asciiTheme="majorBidi" w:hAnsiTheme="majorBidi" w:cstheme="majorBidi"/>
          <w:szCs w:val="28"/>
        </w:rPr>
        <w:t xml:space="preserve">fijo por satélite </w:t>
      </w:r>
      <w:r w:rsidRPr="00235F89">
        <w:rPr>
          <w:rFonts w:asciiTheme="majorBidi" w:hAnsiTheme="majorBidi" w:cstheme="majorBidi"/>
          <w:szCs w:val="28"/>
        </w:rPr>
        <w:br/>
        <w:t>y de</w:t>
      </w:r>
      <w:r>
        <w:rPr>
          <w:rFonts w:asciiTheme="majorBidi" w:hAnsiTheme="majorBidi" w:cstheme="majorBidi"/>
          <w:szCs w:val="28"/>
        </w:rPr>
        <w:t>l servicio de</w:t>
      </w:r>
      <w:r w:rsidRPr="00235F89">
        <w:rPr>
          <w:rFonts w:asciiTheme="majorBidi" w:hAnsiTheme="majorBidi" w:cstheme="majorBidi"/>
          <w:szCs w:val="28"/>
        </w:rPr>
        <w:t xml:space="preserve"> radiodifusión por satélite</w:t>
      </w:r>
    </w:p>
    <w:p w:rsidR="005A2980" w:rsidRPr="005A2980" w:rsidRDefault="005A2980" w:rsidP="005A2980">
      <w:pPr>
        <w:pStyle w:val="Resdate"/>
        <w:rPr>
          <w:rFonts w:asciiTheme="majorBidi" w:hAnsiTheme="majorBidi" w:cstheme="majorBidi"/>
          <w:i w:val="0"/>
          <w:iCs/>
          <w:sz w:val="24"/>
          <w:szCs w:val="24"/>
        </w:rPr>
      </w:pPr>
      <w:r w:rsidRPr="005A2980">
        <w:rPr>
          <w:rFonts w:asciiTheme="majorBidi" w:hAnsiTheme="majorBidi" w:cstheme="majorBidi"/>
          <w:i w:val="0"/>
          <w:iCs/>
          <w:sz w:val="24"/>
          <w:szCs w:val="24"/>
        </w:rPr>
        <w:t>(2015)</w:t>
      </w:r>
    </w:p>
    <w:p w:rsidR="0025389A" w:rsidRPr="00C91B1B" w:rsidRDefault="0025389A" w:rsidP="0025389A">
      <w:pPr>
        <w:pStyle w:val="Normalaftertitle"/>
        <w:rPr>
          <w:rFonts w:asciiTheme="majorBidi" w:hAnsiTheme="majorBidi" w:cstheme="majorBidi"/>
          <w:sz w:val="24"/>
          <w:szCs w:val="24"/>
        </w:rPr>
      </w:pPr>
      <w:bookmarkStart w:id="9" w:name="dbreak"/>
      <w:bookmarkEnd w:id="8"/>
      <w:bookmarkEnd w:id="9"/>
      <w:r w:rsidRPr="00C91B1B">
        <w:rPr>
          <w:rFonts w:asciiTheme="majorBidi" w:hAnsiTheme="majorBidi" w:cstheme="majorBidi"/>
          <w:sz w:val="24"/>
          <w:szCs w:val="24"/>
        </w:rPr>
        <w:t>La Asamblea de Radiocomunicaciones de la UIT,</w:t>
      </w:r>
    </w:p>
    <w:p w:rsidR="0025389A" w:rsidRPr="00C91B1B" w:rsidRDefault="0025389A" w:rsidP="0025389A">
      <w:pPr>
        <w:pStyle w:val="Call"/>
        <w:ind w:left="1134"/>
        <w:jc w:val="both"/>
        <w:rPr>
          <w:rFonts w:ascii="Times New Roman" w:hAnsi="Times New Roman" w:cs="Times New Roman"/>
          <w:sz w:val="24"/>
          <w:szCs w:val="24"/>
        </w:rPr>
      </w:pPr>
      <w:r w:rsidRPr="00C91B1B">
        <w:rPr>
          <w:rFonts w:ascii="Times New Roman" w:hAnsi="Times New Roman" w:cs="Times New Roman"/>
          <w:sz w:val="24"/>
          <w:szCs w:val="24"/>
        </w:rPr>
        <w:t>considerando</w:t>
      </w:r>
    </w:p>
    <w:p w:rsidR="0025389A" w:rsidRPr="00C91B1B" w:rsidRDefault="0025389A" w:rsidP="0025389A">
      <w:pPr>
        <w:tabs>
          <w:tab w:val="clear" w:pos="794"/>
          <w:tab w:val="left" w:pos="1134"/>
        </w:tabs>
        <w:rPr>
          <w:rFonts w:asciiTheme="majorBidi" w:hAnsiTheme="majorBidi" w:cstheme="majorBidi"/>
          <w:sz w:val="24"/>
          <w:szCs w:val="24"/>
        </w:rPr>
      </w:pPr>
      <w:r w:rsidRPr="00C91B1B">
        <w:rPr>
          <w:rFonts w:asciiTheme="majorBidi" w:hAnsiTheme="majorBidi" w:cstheme="majorBidi"/>
          <w:i/>
          <w:iCs/>
          <w:sz w:val="24"/>
          <w:szCs w:val="24"/>
        </w:rPr>
        <w:t>a)</w:t>
      </w:r>
      <w:r w:rsidRPr="00C91B1B">
        <w:rPr>
          <w:rFonts w:asciiTheme="majorBidi" w:hAnsiTheme="majorBidi" w:cstheme="majorBidi"/>
          <w:sz w:val="24"/>
          <w:szCs w:val="24"/>
        </w:rPr>
        <w:tab/>
        <w:t>que se utilizan diagramas de antena de referencia de estación terrena para el servicio fijo por satélite (SFS) y el servicio de radiodifusión por satélite (SRS) para determinar requisitos de coordinación de conformidad con el Reglamento de Radiocomunicaciones;</w:t>
      </w:r>
    </w:p>
    <w:p w:rsidR="0025389A" w:rsidRPr="00C91B1B" w:rsidRDefault="0025389A" w:rsidP="0025389A">
      <w:pPr>
        <w:tabs>
          <w:tab w:val="clear" w:pos="794"/>
          <w:tab w:val="left" w:pos="1134"/>
        </w:tabs>
        <w:rPr>
          <w:rFonts w:ascii="Times New Roman" w:hAnsi="Times New Roman" w:cs="Times New Roman"/>
          <w:sz w:val="24"/>
        </w:rPr>
      </w:pPr>
      <w:r w:rsidRPr="00C91B1B">
        <w:rPr>
          <w:rFonts w:ascii="Times New Roman" w:hAnsi="Times New Roman" w:cs="Times New Roman"/>
          <w:i/>
          <w:iCs/>
          <w:snapToGrid w:val="0"/>
          <w:sz w:val="24"/>
        </w:rPr>
        <w:t>b)</w:t>
      </w:r>
      <w:r w:rsidRPr="00C91B1B">
        <w:rPr>
          <w:rFonts w:ascii="Times New Roman" w:hAnsi="Times New Roman" w:cs="Times New Roman"/>
          <w:snapToGrid w:val="0"/>
          <w:sz w:val="24"/>
        </w:rPr>
        <w:tab/>
      </w:r>
      <w:r w:rsidRPr="00C91B1B">
        <w:rPr>
          <w:rFonts w:ascii="Times New Roman" w:hAnsi="Times New Roman" w:cs="Times New Roman"/>
          <w:sz w:val="24"/>
        </w:rPr>
        <w:t xml:space="preserve">que la determinación de los requisitos de coordinación y/o las evaluaciones de interferencia entre sistemas de satélites geoestacionarios que pertenecen al SRS y/o al servicio fijo por satélite (SFS), así como entre estaciones terrenas del SRS/SFS y otros servicios con los que comparten la misma banda de frecuencias, </w:t>
      </w:r>
      <w:r w:rsidRPr="00C91B1B">
        <w:rPr>
          <w:rFonts w:asciiTheme="majorBidi" w:hAnsiTheme="majorBidi" w:cstheme="majorBidi"/>
          <w:sz w:val="24"/>
          <w:szCs w:val="24"/>
        </w:rPr>
        <w:t>depende</w:t>
      </w:r>
      <w:r w:rsidRPr="00C91B1B">
        <w:rPr>
          <w:rFonts w:ascii="Times New Roman" w:hAnsi="Times New Roman" w:cs="Times New Roman"/>
          <w:sz w:val="24"/>
        </w:rPr>
        <w:t xml:space="preserve"> en gran medida de la precisión de los diagramas de antena de referencia utilizados para el análisis;</w:t>
      </w:r>
    </w:p>
    <w:p w:rsidR="0025389A" w:rsidRPr="00C91B1B" w:rsidRDefault="0025389A" w:rsidP="0025389A">
      <w:pPr>
        <w:tabs>
          <w:tab w:val="clear" w:pos="794"/>
          <w:tab w:val="left" w:pos="1134"/>
        </w:tabs>
        <w:rPr>
          <w:rFonts w:ascii="Times New Roman" w:hAnsi="Times New Roman" w:cs="Times New Roman"/>
          <w:snapToGrid w:val="0"/>
          <w:sz w:val="24"/>
        </w:rPr>
      </w:pPr>
      <w:r w:rsidRPr="00C91B1B">
        <w:rPr>
          <w:rFonts w:ascii="Times New Roman" w:hAnsi="Times New Roman" w:cs="Times New Roman"/>
          <w:i/>
          <w:iCs/>
          <w:snapToGrid w:val="0"/>
          <w:sz w:val="24"/>
        </w:rPr>
        <w:t>c)</w:t>
      </w:r>
      <w:r w:rsidRPr="00C91B1B">
        <w:rPr>
          <w:rFonts w:ascii="Times New Roman" w:hAnsi="Times New Roman" w:cs="Times New Roman"/>
          <w:snapToGrid w:val="0"/>
          <w:sz w:val="24"/>
        </w:rPr>
        <w:tab/>
        <w:t>que la utilización de diagramas de antena de referencia innecesariamente conservadores pueden conducir a un aumento del número de redes identificadas como potencialmente afectadas y, por lo tanto, dificultar la compleción de la coordinación para las administraciones interesadas;</w:t>
      </w:r>
    </w:p>
    <w:p w:rsidR="0025389A" w:rsidRPr="00C91B1B" w:rsidRDefault="0025389A" w:rsidP="0025389A">
      <w:pPr>
        <w:tabs>
          <w:tab w:val="clear" w:pos="794"/>
          <w:tab w:val="left" w:pos="1134"/>
        </w:tabs>
        <w:rPr>
          <w:rFonts w:ascii="Times New Roman" w:hAnsi="Times New Roman" w:cs="Times New Roman"/>
          <w:snapToGrid w:val="0"/>
          <w:sz w:val="24"/>
        </w:rPr>
      </w:pPr>
      <w:r w:rsidRPr="00C91B1B">
        <w:rPr>
          <w:rFonts w:ascii="Times New Roman" w:hAnsi="Times New Roman" w:cs="Times New Roman"/>
          <w:i/>
          <w:iCs/>
          <w:snapToGrid w:val="0"/>
          <w:sz w:val="24"/>
        </w:rPr>
        <w:t>d)</w:t>
      </w:r>
      <w:r w:rsidRPr="00C91B1B">
        <w:rPr>
          <w:rFonts w:ascii="Times New Roman" w:hAnsi="Times New Roman" w:cs="Times New Roman"/>
          <w:snapToGrid w:val="0"/>
          <w:sz w:val="24"/>
        </w:rPr>
        <w:tab/>
      </w:r>
      <w:r w:rsidRPr="00C91B1B">
        <w:rPr>
          <w:rFonts w:ascii="Times New Roman" w:hAnsi="Times New Roman" w:cs="Times New Roman"/>
          <w:sz w:val="24"/>
        </w:rPr>
        <w:t xml:space="preserve">que es necesario </w:t>
      </w:r>
      <w:r w:rsidRPr="00C91B1B">
        <w:rPr>
          <w:rFonts w:ascii="Times New Roman" w:hAnsi="Times New Roman" w:cs="Times New Roman"/>
          <w:snapToGrid w:val="0"/>
          <w:sz w:val="24"/>
        </w:rPr>
        <w:t>definir</w:t>
      </w:r>
      <w:r w:rsidRPr="00C91B1B">
        <w:rPr>
          <w:rFonts w:ascii="Times New Roman" w:hAnsi="Times New Roman" w:cs="Times New Roman"/>
          <w:sz w:val="24"/>
        </w:rPr>
        <w:t xml:space="preserve"> con precisión la gama de aplicación de los diagramas de antena de referencia actuales y futuros (es decir, la gama aplicable de los parámetros de entrada, las bandas de frecuencias aplicables, etc.);</w:t>
      </w:r>
    </w:p>
    <w:p w:rsidR="0025389A" w:rsidRPr="00C91B1B" w:rsidRDefault="0025389A" w:rsidP="0025389A">
      <w:pPr>
        <w:tabs>
          <w:tab w:val="clear" w:pos="794"/>
          <w:tab w:val="left" w:pos="1134"/>
        </w:tabs>
        <w:rPr>
          <w:rFonts w:ascii="Times New Roman" w:hAnsi="Times New Roman" w:cs="Times New Roman"/>
          <w:snapToGrid w:val="0"/>
          <w:sz w:val="24"/>
        </w:rPr>
      </w:pPr>
      <w:r w:rsidRPr="00C91B1B">
        <w:rPr>
          <w:rFonts w:ascii="Times New Roman" w:hAnsi="Times New Roman" w:cs="Times New Roman"/>
          <w:i/>
          <w:iCs/>
          <w:snapToGrid w:val="0"/>
          <w:sz w:val="24"/>
        </w:rPr>
        <w:t>e)</w:t>
      </w:r>
      <w:r w:rsidRPr="00C91B1B">
        <w:rPr>
          <w:rFonts w:ascii="Times New Roman" w:hAnsi="Times New Roman" w:cs="Times New Roman"/>
          <w:snapToGrid w:val="0"/>
          <w:sz w:val="24"/>
        </w:rPr>
        <w:tab/>
      </w:r>
      <w:r w:rsidRPr="00C91B1B">
        <w:rPr>
          <w:rFonts w:ascii="Times New Roman" w:hAnsi="Times New Roman" w:cs="Times New Roman"/>
          <w:sz w:val="24"/>
        </w:rPr>
        <w:t xml:space="preserve">que la definición tanto de los diagramas de antena como de sus gamas asociadas de aplicación debe basarse en </w:t>
      </w:r>
      <w:r w:rsidRPr="00C91B1B">
        <w:rPr>
          <w:rFonts w:ascii="Times New Roman" w:hAnsi="Times New Roman" w:cs="Times New Roman"/>
          <w:snapToGrid w:val="0"/>
          <w:sz w:val="24"/>
        </w:rPr>
        <w:t>mediciones</w:t>
      </w:r>
      <w:r w:rsidRPr="00C91B1B">
        <w:rPr>
          <w:rFonts w:ascii="Times New Roman" w:hAnsi="Times New Roman" w:cs="Times New Roman"/>
          <w:sz w:val="24"/>
        </w:rPr>
        <w:t xml:space="preserve"> y no en análisis teóricos;</w:t>
      </w:r>
    </w:p>
    <w:p w:rsidR="0025389A" w:rsidRPr="00C91B1B" w:rsidRDefault="0025389A" w:rsidP="0025389A">
      <w:pPr>
        <w:tabs>
          <w:tab w:val="clear" w:pos="794"/>
          <w:tab w:val="left" w:pos="1134"/>
        </w:tabs>
        <w:rPr>
          <w:rFonts w:ascii="Times New Roman" w:hAnsi="Times New Roman" w:cs="Times New Roman"/>
          <w:sz w:val="24"/>
        </w:rPr>
      </w:pPr>
      <w:r w:rsidRPr="00C91B1B">
        <w:rPr>
          <w:rFonts w:ascii="Times New Roman" w:hAnsi="Times New Roman" w:cs="Times New Roman"/>
          <w:i/>
          <w:iCs/>
          <w:snapToGrid w:val="0"/>
          <w:sz w:val="24"/>
        </w:rPr>
        <w:t>f)</w:t>
      </w:r>
      <w:r w:rsidRPr="00C91B1B">
        <w:rPr>
          <w:rFonts w:ascii="Times New Roman" w:hAnsi="Times New Roman" w:cs="Times New Roman"/>
          <w:snapToGrid w:val="0"/>
          <w:sz w:val="24"/>
        </w:rPr>
        <w:tab/>
        <w:t>que los nuevos diseños y tecnologías de antena (p. ej. reflectores no circulares, diseño especial de alimentadores de bocina) pueden conducir a niveles de lóbulo lateral inferiores a los de los actuales diagramas de antena de referencia</w:t>
      </w:r>
      <w:r w:rsidRPr="00C91B1B">
        <w:rPr>
          <w:rFonts w:ascii="Times New Roman" w:hAnsi="Times New Roman" w:cs="Times New Roman"/>
          <w:sz w:val="24"/>
        </w:rPr>
        <w:t>;</w:t>
      </w:r>
    </w:p>
    <w:p w:rsidR="0025389A" w:rsidRPr="00C91B1B" w:rsidRDefault="0025389A" w:rsidP="0025389A">
      <w:pPr>
        <w:tabs>
          <w:tab w:val="clear" w:pos="794"/>
          <w:tab w:val="left" w:pos="1134"/>
        </w:tabs>
        <w:rPr>
          <w:rFonts w:ascii="Times New Roman" w:hAnsi="Times New Roman" w:cs="Times New Roman"/>
          <w:snapToGrid w:val="0"/>
          <w:sz w:val="24"/>
        </w:rPr>
      </w:pPr>
      <w:r w:rsidRPr="00C91B1B">
        <w:rPr>
          <w:rFonts w:ascii="Times New Roman" w:hAnsi="Times New Roman" w:cs="Times New Roman"/>
          <w:i/>
          <w:iCs/>
          <w:sz w:val="24"/>
        </w:rPr>
        <w:t>g)</w:t>
      </w:r>
      <w:r w:rsidRPr="00C91B1B">
        <w:rPr>
          <w:rFonts w:ascii="Times New Roman" w:hAnsi="Times New Roman" w:cs="Times New Roman"/>
          <w:sz w:val="24"/>
        </w:rPr>
        <w:tab/>
        <w:t xml:space="preserve">que también se podrían tener en cuenta las nuevas tecnologías de antena tales como los haces de barrido </w:t>
      </w:r>
      <w:r w:rsidRPr="00C91B1B">
        <w:rPr>
          <w:rFonts w:ascii="Times New Roman" w:hAnsi="Times New Roman" w:cs="Times New Roman"/>
          <w:snapToGrid w:val="0"/>
          <w:sz w:val="24"/>
        </w:rPr>
        <w:t>electrónico</w:t>
      </w:r>
      <w:r w:rsidRPr="00C91B1B">
        <w:rPr>
          <w:rFonts w:ascii="Times New Roman" w:hAnsi="Times New Roman" w:cs="Times New Roman"/>
          <w:sz w:val="24"/>
        </w:rPr>
        <w:t xml:space="preserve"> en el desarrollo de nuevos diagramas de antena;</w:t>
      </w:r>
    </w:p>
    <w:p w:rsidR="0025389A" w:rsidRPr="00C91B1B" w:rsidRDefault="0025389A" w:rsidP="0025389A">
      <w:pPr>
        <w:tabs>
          <w:tab w:val="clear" w:pos="794"/>
          <w:tab w:val="left" w:pos="1134"/>
        </w:tabs>
        <w:rPr>
          <w:rFonts w:ascii="Times New Roman" w:hAnsi="Times New Roman" w:cs="Times New Roman"/>
          <w:snapToGrid w:val="0"/>
          <w:sz w:val="24"/>
        </w:rPr>
      </w:pPr>
      <w:r w:rsidRPr="00C91B1B">
        <w:rPr>
          <w:rFonts w:ascii="Times New Roman" w:hAnsi="Times New Roman" w:cs="Times New Roman"/>
          <w:i/>
          <w:iCs/>
          <w:snapToGrid w:val="0"/>
          <w:sz w:val="24"/>
        </w:rPr>
        <w:t>h)</w:t>
      </w:r>
      <w:r w:rsidRPr="00C91B1B">
        <w:rPr>
          <w:rFonts w:ascii="Times New Roman" w:hAnsi="Times New Roman" w:cs="Times New Roman"/>
          <w:snapToGrid w:val="0"/>
          <w:sz w:val="24"/>
        </w:rPr>
        <w:tab/>
      </w:r>
      <w:r w:rsidRPr="00C91B1B">
        <w:rPr>
          <w:rFonts w:ascii="Times New Roman" w:hAnsi="Times New Roman" w:cs="Times New Roman"/>
          <w:sz w:val="24"/>
        </w:rPr>
        <w:t xml:space="preserve">que la </w:t>
      </w:r>
      <w:r w:rsidRPr="00C91B1B">
        <w:rPr>
          <w:rFonts w:ascii="Times New Roman" w:hAnsi="Times New Roman" w:cs="Times New Roman"/>
          <w:snapToGrid w:val="0"/>
          <w:sz w:val="24"/>
        </w:rPr>
        <w:t>Oficina</w:t>
      </w:r>
      <w:r w:rsidRPr="00C91B1B">
        <w:rPr>
          <w:rFonts w:ascii="Times New Roman" w:hAnsi="Times New Roman" w:cs="Times New Roman"/>
          <w:sz w:val="24"/>
        </w:rPr>
        <w:t xml:space="preserve"> de Radiocomunicaciones de la UIT ha creado una biblioteca informática de diagramas de antena para que se emplee como complemento de los programas informáticos utilizados en aplicación de los procedimientos pertinentes del Reglamento de Radiocomunicaciones</w:t>
      </w:r>
      <w:r w:rsidRPr="00C91B1B">
        <w:rPr>
          <w:rFonts w:ascii="Times New Roman" w:hAnsi="Times New Roman" w:cs="Times New Roman"/>
          <w:snapToGrid w:val="0"/>
          <w:sz w:val="24"/>
        </w:rPr>
        <w:t>,</w:t>
      </w:r>
    </w:p>
    <w:p w:rsidR="0025389A" w:rsidRPr="00C91B1B" w:rsidRDefault="0025389A" w:rsidP="0025389A">
      <w:pPr>
        <w:pStyle w:val="Call"/>
        <w:ind w:left="1134"/>
        <w:jc w:val="both"/>
        <w:rPr>
          <w:rFonts w:ascii="Times New Roman" w:hAnsi="Times New Roman" w:cs="Times New Roman"/>
          <w:sz w:val="24"/>
          <w:szCs w:val="24"/>
        </w:rPr>
      </w:pPr>
      <w:r w:rsidRPr="00C91B1B">
        <w:rPr>
          <w:rFonts w:ascii="Times New Roman" w:hAnsi="Times New Roman" w:cs="Times New Roman"/>
          <w:sz w:val="24"/>
          <w:szCs w:val="24"/>
        </w:rPr>
        <w:t>observando</w:t>
      </w:r>
    </w:p>
    <w:p w:rsidR="0025389A" w:rsidRPr="00C91B1B" w:rsidRDefault="0025389A" w:rsidP="0025389A">
      <w:pPr>
        <w:tabs>
          <w:tab w:val="clear" w:pos="794"/>
          <w:tab w:val="left" w:pos="1134"/>
        </w:tabs>
        <w:rPr>
          <w:rFonts w:ascii="Times New Roman" w:hAnsi="Times New Roman" w:cs="Times New Roman"/>
          <w:sz w:val="24"/>
        </w:rPr>
      </w:pPr>
      <w:r w:rsidRPr="00C91B1B">
        <w:rPr>
          <w:rFonts w:ascii="Times New Roman" w:hAnsi="Times New Roman" w:cs="Times New Roman"/>
          <w:i/>
          <w:iCs/>
          <w:sz w:val="24"/>
        </w:rPr>
        <w:t>a)</w:t>
      </w:r>
      <w:r w:rsidRPr="00C91B1B">
        <w:rPr>
          <w:rFonts w:ascii="Times New Roman" w:hAnsi="Times New Roman" w:cs="Times New Roman"/>
          <w:sz w:val="24"/>
        </w:rPr>
        <w:tab/>
        <w:t xml:space="preserve">que algunos diagramas de antena de estaciones terrenas del SFS o el SRS que figuran en Recomendaciones </w:t>
      </w:r>
      <w:r w:rsidRPr="00C91B1B">
        <w:rPr>
          <w:rFonts w:ascii="Times New Roman" w:hAnsi="Times New Roman" w:cs="Times New Roman"/>
          <w:snapToGrid w:val="0"/>
          <w:sz w:val="24"/>
        </w:rPr>
        <w:t>existentes</w:t>
      </w:r>
      <w:r w:rsidRPr="00C91B1B">
        <w:rPr>
          <w:rFonts w:ascii="Times New Roman" w:hAnsi="Times New Roman" w:cs="Times New Roman"/>
          <w:sz w:val="24"/>
        </w:rPr>
        <w:t xml:space="preserve"> del UIT-R tales como UIT</w:t>
      </w:r>
      <w:r w:rsidRPr="00C91B1B">
        <w:rPr>
          <w:rFonts w:ascii="Times New Roman" w:hAnsi="Times New Roman" w:cs="Times New Roman"/>
          <w:sz w:val="24"/>
        </w:rPr>
        <w:noBreakHyphen/>
        <w:t>R S.465, UIT</w:t>
      </w:r>
      <w:r w:rsidRPr="00C91B1B">
        <w:rPr>
          <w:rFonts w:ascii="Times New Roman" w:hAnsi="Times New Roman" w:cs="Times New Roman"/>
          <w:sz w:val="24"/>
        </w:rPr>
        <w:noBreakHyphen/>
        <w:t>R S.580, UIT</w:t>
      </w:r>
      <w:r w:rsidRPr="00C91B1B">
        <w:rPr>
          <w:rFonts w:ascii="Times New Roman" w:hAnsi="Times New Roman" w:cs="Times New Roman"/>
          <w:sz w:val="24"/>
        </w:rPr>
        <w:noBreakHyphen/>
        <w:t>R BO.1213 y UIT</w:t>
      </w:r>
      <w:r w:rsidRPr="00C91B1B">
        <w:rPr>
          <w:rFonts w:ascii="Times New Roman" w:hAnsi="Times New Roman" w:cs="Times New Roman"/>
          <w:sz w:val="24"/>
        </w:rPr>
        <w:noBreakHyphen/>
        <w:t>R S.1855 se utilizan para dimensiones de antena D/λ de aproximadamente 30;</w:t>
      </w:r>
    </w:p>
    <w:p w:rsidR="005A2980" w:rsidRDefault="005A2980" w:rsidP="0025389A">
      <w:pPr>
        <w:tabs>
          <w:tab w:val="clear" w:pos="794"/>
          <w:tab w:val="left" w:pos="1134"/>
        </w:tabs>
        <w:rPr>
          <w:rFonts w:ascii="Times New Roman" w:hAnsi="Times New Roman" w:cs="Times New Roman"/>
          <w:i/>
          <w:iCs/>
          <w:sz w:val="24"/>
        </w:rPr>
      </w:pPr>
      <w:r>
        <w:rPr>
          <w:rFonts w:ascii="Times New Roman" w:hAnsi="Times New Roman" w:cs="Times New Roman"/>
          <w:i/>
          <w:iCs/>
          <w:sz w:val="24"/>
        </w:rPr>
        <w:br w:type="page"/>
      </w:r>
    </w:p>
    <w:p w:rsidR="0025389A" w:rsidRPr="00C91B1B" w:rsidRDefault="0025389A" w:rsidP="0025389A">
      <w:pPr>
        <w:tabs>
          <w:tab w:val="clear" w:pos="794"/>
          <w:tab w:val="left" w:pos="1134"/>
        </w:tabs>
        <w:rPr>
          <w:rFonts w:ascii="Times New Roman" w:hAnsi="Times New Roman" w:cs="Times New Roman"/>
          <w:sz w:val="24"/>
        </w:rPr>
      </w:pPr>
      <w:r w:rsidRPr="00C91B1B">
        <w:rPr>
          <w:rFonts w:ascii="Times New Roman" w:hAnsi="Times New Roman" w:cs="Times New Roman"/>
          <w:i/>
          <w:iCs/>
          <w:sz w:val="24"/>
        </w:rPr>
        <w:lastRenderedPageBreak/>
        <w:t>b)</w:t>
      </w:r>
      <w:r w:rsidRPr="00C91B1B">
        <w:rPr>
          <w:rFonts w:ascii="Times New Roman" w:hAnsi="Times New Roman" w:cs="Times New Roman"/>
          <w:sz w:val="24"/>
        </w:rPr>
        <w:tab/>
        <w:t xml:space="preserve">que la identificación de la necesidad de coordinación en secciones especiales de la BR IFIC se refiere en muchos </w:t>
      </w:r>
      <w:r w:rsidRPr="00C91B1B">
        <w:rPr>
          <w:rFonts w:ascii="Times New Roman" w:hAnsi="Times New Roman" w:cs="Times New Roman"/>
          <w:snapToGrid w:val="0"/>
          <w:sz w:val="24"/>
        </w:rPr>
        <w:t>casos</w:t>
      </w:r>
      <w:r w:rsidRPr="00C91B1B">
        <w:rPr>
          <w:rFonts w:ascii="Times New Roman" w:hAnsi="Times New Roman" w:cs="Times New Roman"/>
          <w:sz w:val="24"/>
        </w:rPr>
        <w:t xml:space="preserve"> a redes de satélite en posiciones muy distantes a causa de niveles de lóbulo lateral comparativamente elevados de los diagramas de antena de referencia de estaciones terrenas del SFS y el SRS, especialmente en ángulos fuera del eje superiores a 40 grados,</w:t>
      </w:r>
    </w:p>
    <w:p w:rsidR="0025389A" w:rsidRPr="00C91B1B" w:rsidRDefault="0025389A" w:rsidP="0025389A">
      <w:pPr>
        <w:pStyle w:val="Call"/>
        <w:ind w:left="1134"/>
        <w:jc w:val="both"/>
        <w:rPr>
          <w:rFonts w:ascii="Times New Roman" w:hAnsi="Times New Roman" w:cs="Times New Roman"/>
          <w:sz w:val="24"/>
          <w:szCs w:val="24"/>
        </w:rPr>
      </w:pPr>
      <w:r w:rsidRPr="00C91B1B">
        <w:rPr>
          <w:rFonts w:ascii="Times New Roman" w:hAnsi="Times New Roman" w:cs="Times New Roman"/>
          <w:sz w:val="24"/>
          <w:szCs w:val="24"/>
        </w:rPr>
        <w:t xml:space="preserve">decide </w:t>
      </w:r>
      <w:r w:rsidRPr="00C91B1B">
        <w:rPr>
          <w:rFonts w:ascii="Times New Roman" w:hAnsi="Times New Roman" w:cs="Times New Roman"/>
          <w:i w:val="0"/>
          <w:iCs/>
          <w:sz w:val="24"/>
          <w:szCs w:val="24"/>
        </w:rPr>
        <w:t>poner a estudio las siguientes Cuestiones</w:t>
      </w:r>
    </w:p>
    <w:p w:rsidR="0025389A" w:rsidRPr="00C91B1B" w:rsidRDefault="0025389A" w:rsidP="0025389A">
      <w:pPr>
        <w:tabs>
          <w:tab w:val="clear" w:pos="794"/>
          <w:tab w:val="left" w:pos="1134"/>
        </w:tabs>
        <w:rPr>
          <w:rFonts w:ascii="Times New Roman" w:hAnsi="Times New Roman" w:cs="Times New Roman"/>
          <w:sz w:val="24"/>
          <w:szCs w:val="24"/>
        </w:rPr>
      </w:pPr>
      <w:r w:rsidRPr="00C91B1B">
        <w:rPr>
          <w:rFonts w:ascii="Times New Roman" w:hAnsi="Times New Roman" w:cs="Times New Roman"/>
          <w:sz w:val="24"/>
          <w:szCs w:val="24"/>
        </w:rPr>
        <w:t>1</w:t>
      </w:r>
      <w:r w:rsidRPr="00C91B1B">
        <w:rPr>
          <w:rFonts w:ascii="Times New Roman" w:hAnsi="Times New Roman" w:cs="Times New Roman"/>
          <w:sz w:val="24"/>
          <w:szCs w:val="24"/>
        </w:rPr>
        <w:tab/>
        <w:t xml:space="preserve">¿Cuáles son las características de radiación medidas de pequeñas antenas de estación terrena del SFS y el SRS, </w:t>
      </w:r>
      <w:r w:rsidRPr="00C91B1B">
        <w:rPr>
          <w:rFonts w:ascii="Times New Roman" w:hAnsi="Times New Roman" w:cs="Times New Roman"/>
          <w:snapToGrid w:val="0"/>
          <w:sz w:val="24"/>
        </w:rPr>
        <w:t>especialmente</w:t>
      </w:r>
      <w:r w:rsidRPr="00C91B1B">
        <w:rPr>
          <w:rFonts w:ascii="Times New Roman" w:hAnsi="Times New Roman" w:cs="Times New Roman"/>
          <w:sz w:val="24"/>
          <w:szCs w:val="24"/>
        </w:rPr>
        <w:t xml:space="preserve"> cerca de ángulos fuera del eje de 40 grados y superiores?</w:t>
      </w:r>
    </w:p>
    <w:p w:rsidR="0025389A" w:rsidRPr="00C91B1B" w:rsidRDefault="0025389A" w:rsidP="0025389A">
      <w:pPr>
        <w:tabs>
          <w:tab w:val="clear" w:pos="794"/>
          <w:tab w:val="left" w:pos="1134"/>
        </w:tabs>
        <w:rPr>
          <w:rFonts w:ascii="Times New Roman" w:hAnsi="Times New Roman" w:cs="Times New Roman"/>
          <w:sz w:val="24"/>
          <w:szCs w:val="24"/>
        </w:rPr>
      </w:pPr>
      <w:r w:rsidRPr="00C91B1B">
        <w:rPr>
          <w:rFonts w:ascii="Times New Roman" w:hAnsi="Times New Roman" w:cs="Times New Roman"/>
          <w:sz w:val="24"/>
          <w:szCs w:val="24"/>
        </w:rPr>
        <w:t>2</w:t>
      </w:r>
      <w:r w:rsidRPr="00C91B1B">
        <w:rPr>
          <w:rFonts w:ascii="Times New Roman" w:hAnsi="Times New Roman" w:cs="Times New Roman"/>
          <w:sz w:val="24"/>
          <w:szCs w:val="24"/>
        </w:rPr>
        <w:tab/>
        <w:t xml:space="preserve">¿Cuáles </w:t>
      </w:r>
      <w:r w:rsidRPr="00C91B1B">
        <w:rPr>
          <w:rFonts w:ascii="Times New Roman" w:hAnsi="Times New Roman" w:cs="Times New Roman"/>
          <w:snapToGrid w:val="0"/>
          <w:sz w:val="24"/>
        </w:rPr>
        <w:t>son</w:t>
      </w:r>
      <w:r w:rsidRPr="00C91B1B">
        <w:rPr>
          <w:rFonts w:ascii="Times New Roman" w:hAnsi="Times New Roman" w:cs="Times New Roman"/>
          <w:sz w:val="24"/>
          <w:szCs w:val="24"/>
        </w:rPr>
        <w:t xml:space="preserve"> los diagramas de referencia aplicables a antenas de estación terrena del SFS y el SRS con D/λ de aproximadamente 30?</w:t>
      </w:r>
    </w:p>
    <w:p w:rsidR="0025389A" w:rsidRPr="00C91B1B" w:rsidRDefault="0025389A" w:rsidP="0025389A">
      <w:pPr>
        <w:tabs>
          <w:tab w:val="clear" w:pos="794"/>
          <w:tab w:val="left" w:pos="1134"/>
        </w:tabs>
        <w:rPr>
          <w:rFonts w:ascii="Times New Roman" w:hAnsi="Times New Roman" w:cs="Times New Roman"/>
          <w:sz w:val="24"/>
          <w:szCs w:val="24"/>
        </w:rPr>
      </w:pPr>
      <w:r w:rsidRPr="00C91B1B">
        <w:rPr>
          <w:rFonts w:ascii="Times New Roman" w:hAnsi="Times New Roman" w:cs="Times New Roman"/>
          <w:sz w:val="24"/>
          <w:szCs w:val="24"/>
        </w:rPr>
        <w:t>3</w:t>
      </w:r>
      <w:r w:rsidRPr="00C91B1B">
        <w:rPr>
          <w:rFonts w:ascii="Times New Roman" w:hAnsi="Times New Roman" w:cs="Times New Roman"/>
          <w:sz w:val="24"/>
          <w:szCs w:val="24"/>
        </w:rPr>
        <w:tab/>
        <w:t>¿Cuál es la gama de aplicabilidad de los diagramas de antena (bandas de frecuencia, valores de diámetro de antena, etc.)?</w:t>
      </w:r>
    </w:p>
    <w:p w:rsidR="0025389A" w:rsidRPr="00C91B1B" w:rsidRDefault="0025389A" w:rsidP="0025389A">
      <w:pPr>
        <w:tabs>
          <w:tab w:val="clear" w:pos="794"/>
          <w:tab w:val="left" w:pos="1134"/>
        </w:tabs>
        <w:rPr>
          <w:rFonts w:ascii="Times New Roman" w:hAnsi="Times New Roman" w:cs="Times New Roman"/>
          <w:sz w:val="24"/>
          <w:szCs w:val="24"/>
        </w:rPr>
      </w:pPr>
      <w:r w:rsidRPr="00C91B1B">
        <w:rPr>
          <w:rFonts w:ascii="Times New Roman" w:hAnsi="Times New Roman" w:cs="Times New Roman"/>
          <w:sz w:val="24"/>
          <w:szCs w:val="24"/>
        </w:rPr>
        <w:t>4</w:t>
      </w:r>
      <w:r w:rsidRPr="00C91B1B">
        <w:rPr>
          <w:rFonts w:ascii="Times New Roman" w:hAnsi="Times New Roman" w:cs="Times New Roman"/>
          <w:sz w:val="24"/>
          <w:szCs w:val="24"/>
        </w:rPr>
        <w:tab/>
        <w:t>¿Puede extenderse la gama de aplicabilidad de diagramas de antena de referencia existentes del SFS y el SRS a antenas pequeñas?</w:t>
      </w:r>
    </w:p>
    <w:p w:rsidR="0025389A" w:rsidRPr="00C91B1B" w:rsidRDefault="0025389A" w:rsidP="0025389A">
      <w:pPr>
        <w:tabs>
          <w:tab w:val="clear" w:pos="794"/>
          <w:tab w:val="left" w:pos="1134"/>
        </w:tabs>
        <w:rPr>
          <w:rFonts w:ascii="Times New Roman" w:hAnsi="Times New Roman" w:cs="Times New Roman"/>
          <w:sz w:val="24"/>
          <w:szCs w:val="24"/>
        </w:rPr>
      </w:pPr>
      <w:r w:rsidRPr="00C91B1B">
        <w:rPr>
          <w:rFonts w:ascii="Times New Roman" w:hAnsi="Times New Roman" w:cs="Times New Roman"/>
          <w:sz w:val="24"/>
          <w:szCs w:val="24"/>
        </w:rPr>
        <w:t>5</w:t>
      </w:r>
      <w:r w:rsidRPr="00C91B1B">
        <w:rPr>
          <w:rFonts w:ascii="Times New Roman" w:hAnsi="Times New Roman" w:cs="Times New Roman"/>
          <w:sz w:val="24"/>
          <w:szCs w:val="24"/>
        </w:rPr>
        <w:tab/>
        <w:t>¿Cómo se pueden mejorar/desarrollar los diagramas de antena de estación terrena existentes o de nuevas antenas de estación terrena pequeñas (D/λ de aproximadamente 30) teniendo en cuenta las recientes evoluciones tecnológicas y, en particular, las antenas de barrido electrónico y los diagramas de antena medidos?</w:t>
      </w:r>
    </w:p>
    <w:p w:rsidR="0025389A" w:rsidRPr="00C91B1B" w:rsidRDefault="0025389A" w:rsidP="0025389A">
      <w:pPr>
        <w:tabs>
          <w:tab w:val="clear" w:pos="794"/>
          <w:tab w:val="left" w:pos="1134"/>
        </w:tabs>
        <w:rPr>
          <w:rFonts w:ascii="Times New Roman" w:hAnsi="Times New Roman" w:cs="Times New Roman"/>
          <w:sz w:val="24"/>
          <w:szCs w:val="24"/>
        </w:rPr>
      </w:pPr>
      <w:r w:rsidRPr="00C91B1B">
        <w:rPr>
          <w:rFonts w:ascii="Times New Roman" w:hAnsi="Times New Roman" w:cs="Times New Roman"/>
          <w:sz w:val="24"/>
          <w:szCs w:val="24"/>
        </w:rPr>
        <w:t>6</w:t>
      </w:r>
      <w:r w:rsidRPr="00C91B1B">
        <w:rPr>
          <w:rFonts w:ascii="Times New Roman" w:hAnsi="Times New Roman" w:cs="Times New Roman"/>
          <w:sz w:val="24"/>
          <w:szCs w:val="24"/>
        </w:rPr>
        <w:tab/>
        <w:t>¿Cuáles son los parámetros necesarios para disponer de herramientas informáticas elaboradas por la Oficina de Radiocomunicaciones de la UIT que incluyan los diagramas de antena de referencia?</w:t>
      </w:r>
    </w:p>
    <w:p w:rsidR="0025389A" w:rsidRPr="00C91B1B" w:rsidRDefault="0025389A" w:rsidP="0025389A">
      <w:pPr>
        <w:pStyle w:val="Call"/>
        <w:ind w:left="1134"/>
        <w:jc w:val="both"/>
        <w:rPr>
          <w:rFonts w:ascii="Times New Roman" w:hAnsi="Times New Roman" w:cs="Times New Roman"/>
          <w:sz w:val="24"/>
          <w:szCs w:val="24"/>
        </w:rPr>
      </w:pPr>
      <w:r w:rsidRPr="00C91B1B">
        <w:rPr>
          <w:rFonts w:ascii="Times New Roman" w:hAnsi="Times New Roman" w:cs="Times New Roman"/>
          <w:sz w:val="24"/>
          <w:szCs w:val="24"/>
        </w:rPr>
        <w:t>decide también</w:t>
      </w:r>
    </w:p>
    <w:p w:rsidR="0025389A" w:rsidRPr="00C91B1B" w:rsidRDefault="0025389A" w:rsidP="0025389A">
      <w:pPr>
        <w:tabs>
          <w:tab w:val="clear" w:pos="794"/>
          <w:tab w:val="left" w:pos="1134"/>
        </w:tabs>
        <w:rPr>
          <w:rFonts w:ascii="Times New Roman" w:hAnsi="Times New Roman" w:cs="Times New Roman"/>
          <w:sz w:val="24"/>
        </w:rPr>
      </w:pPr>
      <w:r w:rsidRPr="00C91B1B">
        <w:rPr>
          <w:rFonts w:ascii="Times New Roman" w:hAnsi="Times New Roman" w:cs="Times New Roman"/>
          <w:bCs/>
          <w:sz w:val="24"/>
        </w:rPr>
        <w:t>1</w:t>
      </w:r>
      <w:r w:rsidRPr="00C91B1B">
        <w:rPr>
          <w:rFonts w:ascii="Times New Roman" w:hAnsi="Times New Roman" w:cs="Times New Roman"/>
          <w:sz w:val="24"/>
        </w:rPr>
        <w:tab/>
        <w:t xml:space="preserve">que los </w:t>
      </w:r>
      <w:r w:rsidRPr="00C91B1B">
        <w:rPr>
          <w:rFonts w:ascii="Times New Roman" w:hAnsi="Times New Roman" w:cs="Times New Roman"/>
          <w:sz w:val="24"/>
          <w:szCs w:val="24"/>
        </w:rPr>
        <w:t>resultados</w:t>
      </w:r>
      <w:r w:rsidRPr="00C91B1B">
        <w:rPr>
          <w:rFonts w:ascii="Times New Roman" w:hAnsi="Times New Roman" w:cs="Times New Roman"/>
          <w:sz w:val="24"/>
        </w:rPr>
        <w:t xml:space="preserve"> de estos estudios se incluyan en Recomendaciones y/o Informes apropiados;</w:t>
      </w:r>
    </w:p>
    <w:p w:rsidR="0025389A" w:rsidRPr="00C91B1B" w:rsidRDefault="0025389A" w:rsidP="0025389A">
      <w:pPr>
        <w:tabs>
          <w:tab w:val="clear" w:pos="794"/>
          <w:tab w:val="left" w:pos="1134"/>
        </w:tabs>
        <w:rPr>
          <w:rFonts w:ascii="Times New Roman" w:hAnsi="Times New Roman" w:cs="Times New Roman"/>
          <w:sz w:val="24"/>
        </w:rPr>
      </w:pPr>
      <w:r w:rsidRPr="00C91B1B">
        <w:rPr>
          <w:rFonts w:ascii="Times New Roman" w:hAnsi="Times New Roman" w:cs="Times New Roman"/>
          <w:bCs/>
          <w:sz w:val="24"/>
        </w:rPr>
        <w:t>2</w:t>
      </w:r>
      <w:r w:rsidRPr="00C91B1B">
        <w:rPr>
          <w:rFonts w:ascii="Times New Roman" w:hAnsi="Times New Roman" w:cs="Times New Roman"/>
          <w:b/>
          <w:sz w:val="24"/>
        </w:rPr>
        <w:tab/>
      </w:r>
      <w:r w:rsidRPr="00C91B1B">
        <w:rPr>
          <w:rFonts w:ascii="Times New Roman" w:hAnsi="Times New Roman" w:cs="Times New Roman"/>
          <w:sz w:val="24"/>
        </w:rPr>
        <w:t xml:space="preserve">que dichos estudios </w:t>
      </w:r>
      <w:r w:rsidRPr="00C91B1B">
        <w:rPr>
          <w:rFonts w:ascii="Times New Roman" w:hAnsi="Times New Roman" w:cs="Times New Roman"/>
          <w:sz w:val="24"/>
          <w:szCs w:val="24"/>
        </w:rPr>
        <w:t>se</w:t>
      </w:r>
      <w:r w:rsidRPr="00C91B1B">
        <w:rPr>
          <w:rFonts w:ascii="Times New Roman" w:hAnsi="Times New Roman" w:cs="Times New Roman"/>
          <w:sz w:val="24"/>
        </w:rPr>
        <w:t xml:space="preserve"> terminen a más tardar en 2019.</w:t>
      </w:r>
    </w:p>
    <w:p w:rsidR="0025389A" w:rsidRPr="00C91B1B" w:rsidRDefault="0025389A" w:rsidP="0025389A">
      <w:pPr>
        <w:spacing w:before="480" w:line="240" w:lineRule="auto"/>
        <w:rPr>
          <w:rFonts w:ascii="Times New Roman" w:hAnsi="Times New Roman" w:cs="Times New Roman"/>
          <w:sz w:val="24"/>
        </w:rPr>
      </w:pPr>
      <w:r w:rsidRPr="00C91B1B">
        <w:rPr>
          <w:rFonts w:ascii="Times New Roman" w:hAnsi="Times New Roman" w:cs="Times New Roman"/>
          <w:sz w:val="24"/>
        </w:rPr>
        <w:t>Categoría: S2</w:t>
      </w:r>
    </w:p>
    <w:p w:rsidR="0025389A" w:rsidRPr="00C91B1B" w:rsidRDefault="0025389A" w:rsidP="0025389A">
      <w:pPr>
        <w:pStyle w:val="Reasons"/>
        <w:jc w:val="both"/>
        <w:rPr>
          <w:sz w:val="28"/>
          <w:szCs w:val="22"/>
          <w:lang w:val="es-ES_tradnl"/>
        </w:rPr>
      </w:pPr>
    </w:p>
    <w:p w:rsidR="0025389A" w:rsidRPr="000C4E7D" w:rsidRDefault="0025389A" w:rsidP="0025389A">
      <w:pPr>
        <w:jc w:val="center"/>
      </w:pPr>
      <w:r w:rsidRPr="00235F89">
        <w:t>______________</w:t>
      </w:r>
    </w:p>
    <w:p w:rsidR="00CD0E47" w:rsidRPr="00D43B9C" w:rsidRDefault="00CD0E47" w:rsidP="00C25420">
      <w:pPr>
        <w:tabs>
          <w:tab w:val="left" w:pos="6237"/>
        </w:tabs>
        <w:spacing w:before="0" w:line="240" w:lineRule="auto"/>
        <w:ind w:left="284" w:hanging="284"/>
        <w:rPr>
          <w:sz w:val="18"/>
          <w:szCs w:val="18"/>
          <w:lang w:val="es-ES"/>
        </w:rPr>
      </w:pPr>
    </w:p>
    <w:sectPr w:rsidR="00CD0E47" w:rsidRPr="00D43B9C" w:rsidSect="00235A29">
      <w:headerReference w:type="even" r:id="rId8"/>
      <w:headerReference w:type="default" r:id="rId9"/>
      <w:headerReference w:type="first" r:id="rId10"/>
      <w:footerReference w:type="first" r:id="rId11"/>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E47" w:rsidRDefault="00CD0E47">
      <w:r>
        <w:separator/>
      </w:r>
    </w:p>
  </w:endnote>
  <w:endnote w:type="continuationSeparator" w:id="0">
    <w:p w:rsidR="00CD0E47" w:rsidRDefault="00CD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9C1493" w:rsidRDefault="009C1493" w:rsidP="009C1493">
    <w:pPr>
      <w:pStyle w:val="FirstFooter"/>
      <w:spacing w:line="240" w:lineRule="auto"/>
      <w:ind w:left="-397" w:right="-397"/>
      <w:jc w:val="center"/>
      <w:rPr>
        <w:color w:val="3E8EDE"/>
        <w:sz w:val="18"/>
        <w:szCs w:val="18"/>
      </w:rPr>
    </w:pPr>
    <w:r w:rsidRPr="00836C8A">
      <w:rPr>
        <w:color w:val="3E8EDE"/>
        <w:sz w:val="18"/>
        <w:szCs w:val="18"/>
      </w:rPr>
      <w:t xml:space="preserve">Unión Internacional de Telecomunicaciones • Place des </w:t>
    </w:r>
    <w:proofErr w:type="spellStart"/>
    <w:r w:rsidRPr="00836C8A">
      <w:rPr>
        <w:color w:val="3E8EDE"/>
        <w:sz w:val="18"/>
        <w:szCs w:val="18"/>
      </w:rPr>
      <w:t>Nations</w:t>
    </w:r>
    <w:proofErr w:type="spellEnd"/>
    <w:r w:rsidRPr="00836C8A">
      <w:rPr>
        <w:color w:val="3E8EDE"/>
        <w:sz w:val="18"/>
        <w:szCs w:val="18"/>
      </w:rPr>
      <w:t xml:space="preserve"> • CH</w:t>
    </w:r>
    <w:r w:rsidRPr="00836C8A">
      <w:rPr>
        <w:color w:val="3E8EDE"/>
        <w:sz w:val="18"/>
        <w:szCs w:val="18"/>
      </w:rPr>
      <w:noBreakHyphen/>
      <w:t>1211 Ginebra 20 • Suiza</w:t>
    </w:r>
    <w:r w:rsidRPr="00836C8A">
      <w:rPr>
        <w:color w:val="3E8EDE"/>
        <w:sz w:val="18"/>
        <w:szCs w:val="18"/>
      </w:rPr>
      <w:br/>
      <w:t xml:space="preserve">Tel: +41 22 730 5111 • Fax: +41 22 733 7256 • </w:t>
    </w:r>
    <w:r>
      <w:rPr>
        <w:color w:val="3E8EDE"/>
        <w:sz w:val="18"/>
        <w:szCs w:val="18"/>
      </w:rPr>
      <w:br/>
    </w:r>
    <w:r w:rsidRPr="00836C8A">
      <w:rPr>
        <w:color w:val="3E8EDE"/>
        <w:sz w:val="18"/>
        <w:szCs w:val="18"/>
      </w:rPr>
      <w:t xml:space="preserve">Correo-e: </w:t>
    </w:r>
    <w:hyperlink r:id="rId1" w:history="1">
      <w:r w:rsidRPr="00836C8A">
        <w:rPr>
          <w:color w:val="3E8EDE"/>
          <w:sz w:val="18"/>
          <w:szCs w:val="18"/>
        </w:rPr>
        <w:t>itumail@itu.int</w:t>
      </w:r>
    </w:hyperlink>
    <w:r w:rsidRPr="00836C8A">
      <w:rPr>
        <w:color w:val="3E8EDE"/>
        <w:sz w:val="18"/>
        <w:szCs w:val="18"/>
      </w:rPr>
      <w:t xml:space="preserve"> • </w:t>
    </w:r>
    <w:hyperlink r:id="rId2" w:history="1">
      <w:r w:rsidRPr="00836C8A">
        <w:rPr>
          <w:color w:val="3E8EDE"/>
          <w:sz w:val="18"/>
          <w:szCs w:val="18"/>
        </w:rPr>
        <w:t>www.itu.int</w:t>
      </w:r>
    </w:hyperlink>
    <w:r w:rsidRPr="00836C8A">
      <w:rPr>
        <w:color w:val="3E8EDE"/>
        <w:sz w:val="18"/>
        <w:szCs w:val="18"/>
      </w:rPr>
      <w:t xml:space="preserve"> • </w:t>
    </w:r>
    <w:hyperlink r:id="rId3" w:history="1">
      <w:r w:rsidRPr="00D97EF5">
        <w:rPr>
          <w:color w:val="3E8EDE"/>
          <w:sz w:val="18"/>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E47" w:rsidRDefault="00CD0E47">
      <w:r>
        <w:t>____________________</w:t>
      </w:r>
    </w:p>
  </w:footnote>
  <w:footnote w:type="continuationSeparator" w:id="0">
    <w:p w:rsidR="00CD0E47" w:rsidRDefault="00CD0E47">
      <w:r>
        <w:continuationSeparator/>
      </w:r>
    </w:p>
  </w:footnote>
  <w:footnote w:id="1">
    <w:p w:rsidR="009C1493" w:rsidRPr="009C1493" w:rsidRDefault="009C1493">
      <w:pPr>
        <w:pStyle w:val="FootnoteText"/>
      </w:pPr>
      <w:r w:rsidRPr="009C1493">
        <w:rPr>
          <w:rStyle w:val="FootnoteReference"/>
          <w:rFonts w:asciiTheme="majorBidi" w:hAnsiTheme="majorBidi" w:cstheme="majorBidi"/>
        </w:rPr>
        <w:footnoteRef/>
      </w:r>
      <w:r>
        <w:tab/>
      </w:r>
      <w:r w:rsidRPr="002324F6">
        <w:rPr>
          <w:rFonts w:asciiTheme="majorBidi" w:hAnsiTheme="majorBidi" w:cstheme="majorBidi"/>
          <w:sz w:val="24"/>
          <w:szCs w:val="24"/>
        </w:rPr>
        <w:t xml:space="preserve">D </w:t>
      </w:r>
      <w:r>
        <w:rPr>
          <w:rFonts w:asciiTheme="majorBidi" w:hAnsiTheme="majorBidi" w:cstheme="majorBidi"/>
          <w:sz w:val="24"/>
          <w:szCs w:val="24"/>
        </w:rPr>
        <w:t xml:space="preserve">es la dimensión de la antena en el plano de medición </w:t>
      </w:r>
      <w:r w:rsidRPr="002324F6">
        <w:rPr>
          <w:rFonts w:asciiTheme="majorBidi" w:hAnsiTheme="majorBidi" w:cstheme="majorBidi"/>
          <w:sz w:val="24"/>
          <w:szCs w:val="24"/>
        </w:rPr>
        <w:t xml:space="preserve">(m), </w:t>
      </w:r>
      <w:r w:rsidRPr="002324F6">
        <w:rPr>
          <w:rFonts w:asciiTheme="majorBidi" w:hAnsiTheme="majorBidi" w:cstheme="majorBidi"/>
          <w:sz w:val="24"/>
          <w:szCs w:val="24"/>
        </w:rPr>
        <w:sym w:font="Symbol" w:char="F06C"/>
      </w:r>
      <w:r>
        <w:rPr>
          <w:rFonts w:asciiTheme="majorBidi" w:hAnsiTheme="majorBidi" w:cstheme="majorBidi"/>
          <w:sz w:val="24"/>
          <w:szCs w:val="24"/>
        </w:rPr>
        <w:t xml:space="preserve"> es la longitud de onda </w:t>
      </w:r>
      <w:r w:rsidRPr="002324F6">
        <w:rPr>
          <w:rFonts w:asciiTheme="majorBidi" w:hAnsiTheme="majorBidi" w:cstheme="majorBidi"/>
          <w:sz w:val="24"/>
          <w:szCs w:val="24"/>
        </w:rPr>
        <w: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235A29" w:rsidRDefault="00026CF8" w:rsidP="000E2185">
    <w:pPr>
      <w:pStyle w:val="Header"/>
    </w:pPr>
    <w:r>
      <w:tab/>
    </w:r>
    <w:r>
      <w:tab/>
    </w:r>
    <w:r w:rsidR="000E2185" w:rsidRPr="00613851">
      <w:rPr>
        <w:sz w:val="18"/>
        <w:szCs w:val="18"/>
      </w:rPr>
      <w:t>-</w:t>
    </w:r>
    <w:r w:rsidRPr="00613851">
      <w:rPr>
        <w:sz w:val="18"/>
        <w:szCs w:val="18"/>
      </w:rPr>
      <w:t xml:space="preserve"> </w:t>
    </w:r>
    <w:r w:rsidRPr="00613851">
      <w:rPr>
        <w:rStyle w:val="PageNumber"/>
        <w:rFonts w:cs="Calibri"/>
        <w:sz w:val="18"/>
        <w:szCs w:val="18"/>
      </w:rPr>
      <w:fldChar w:fldCharType="begin"/>
    </w:r>
    <w:r w:rsidRPr="00613851">
      <w:rPr>
        <w:rStyle w:val="PageNumber"/>
        <w:rFonts w:cs="Calibri"/>
        <w:sz w:val="18"/>
        <w:szCs w:val="18"/>
      </w:rPr>
      <w:instrText xml:space="preserve"> PAGE </w:instrText>
    </w:r>
    <w:r w:rsidRPr="00613851">
      <w:rPr>
        <w:rStyle w:val="PageNumber"/>
        <w:rFonts w:cs="Calibri"/>
        <w:sz w:val="18"/>
        <w:szCs w:val="18"/>
      </w:rPr>
      <w:fldChar w:fldCharType="separate"/>
    </w:r>
    <w:r w:rsidR="00FE24AF">
      <w:rPr>
        <w:rStyle w:val="PageNumber"/>
        <w:rFonts w:cs="Calibri"/>
        <w:noProof/>
        <w:sz w:val="18"/>
        <w:szCs w:val="18"/>
      </w:rPr>
      <w:t>6</w:t>
    </w:r>
    <w:r w:rsidRPr="00613851">
      <w:rPr>
        <w:rStyle w:val="PageNumber"/>
        <w:rFonts w:cs="Calibri"/>
        <w:sz w:val="18"/>
        <w:szCs w:val="18"/>
      </w:rPr>
      <w:fldChar w:fldCharType="end"/>
    </w:r>
    <w:r w:rsidRPr="00613851">
      <w:rPr>
        <w:rStyle w:val="PageNumber"/>
        <w:rFonts w:cs="Calibri"/>
        <w:sz w:val="18"/>
        <w:szCs w:val="18"/>
      </w:rPr>
      <w:t xml:space="preserve"> </w:t>
    </w:r>
    <w:r w:rsidR="000E2185" w:rsidRPr="00613851">
      <w:rPr>
        <w:rStyle w:val="PageNumber"/>
        <w:rFonts w:cs="Calibri"/>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29290B" w:rsidRDefault="0029290B" w:rsidP="0029290B">
    <w:pPr>
      <w:pStyle w:val="Header"/>
      <w:jc w:val="center"/>
      <w:rPr>
        <w:sz w:val="18"/>
        <w:szCs w:val="18"/>
      </w:rPr>
    </w:pPr>
    <w:r w:rsidRPr="0029290B">
      <w:rPr>
        <w:sz w:val="18"/>
        <w:szCs w:val="18"/>
      </w:rPr>
      <w:t xml:space="preserve">- </w:t>
    </w:r>
    <w:sdt>
      <w:sdtPr>
        <w:rPr>
          <w:sz w:val="18"/>
          <w:szCs w:val="18"/>
        </w:rPr>
        <w:id w:val="-689215353"/>
        <w:docPartObj>
          <w:docPartGallery w:val="Page Numbers (Top of Page)"/>
          <w:docPartUnique/>
        </w:docPartObj>
      </w:sdtPr>
      <w:sdtEndPr>
        <w:rPr>
          <w:noProof/>
        </w:rPr>
      </w:sdtEndPr>
      <w:sdtContent>
        <w:r w:rsidRPr="0029290B">
          <w:rPr>
            <w:sz w:val="18"/>
            <w:szCs w:val="18"/>
          </w:rPr>
          <w:fldChar w:fldCharType="begin"/>
        </w:r>
        <w:r w:rsidRPr="0029290B">
          <w:rPr>
            <w:sz w:val="18"/>
            <w:szCs w:val="18"/>
          </w:rPr>
          <w:instrText xml:space="preserve"> PAGE   \* MERGEFORMAT </w:instrText>
        </w:r>
        <w:r w:rsidRPr="0029290B">
          <w:rPr>
            <w:sz w:val="18"/>
            <w:szCs w:val="18"/>
          </w:rPr>
          <w:fldChar w:fldCharType="separate"/>
        </w:r>
        <w:r w:rsidR="00FE24AF">
          <w:rPr>
            <w:noProof/>
            <w:sz w:val="18"/>
            <w:szCs w:val="18"/>
          </w:rPr>
          <w:t>5</w:t>
        </w:r>
        <w:r w:rsidRPr="0029290B">
          <w:rPr>
            <w:noProof/>
            <w:sz w:val="18"/>
            <w:szCs w:val="18"/>
          </w:rPr>
          <w:fldChar w:fldCharType="end"/>
        </w:r>
        <w:r w:rsidRPr="0029290B">
          <w:rPr>
            <w:noProof/>
            <w:sz w:val="18"/>
            <w:szCs w:val="18"/>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5602"/>
    </w:tblGrid>
    <w:tr w:rsidR="009E2E0B" w:rsidTr="001450CF">
      <w:trPr>
        <w:jc w:val="center"/>
      </w:trPr>
      <w:tc>
        <w:tcPr>
          <w:tcW w:w="4321" w:type="dxa"/>
        </w:tcPr>
        <w:p w:rsidR="009E2E0B" w:rsidRDefault="009E2E0B" w:rsidP="009E2E0B">
          <w:pPr>
            <w:pStyle w:val="Header"/>
            <w:tabs>
              <w:tab w:val="clear" w:pos="794"/>
              <w:tab w:val="clear" w:pos="4820"/>
            </w:tabs>
            <w:spacing w:before="120" w:line="360" w:lineRule="auto"/>
          </w:pPr>
          <w:r>
            <w:rPr>
              <w:b/>
              <w:bCs/>
              <w:noProof/>
              <w:lang w:val="en-US" w:eastAsia="zh-CN"/>
            </w:rPr>
            <w:drawing>
              <wp:inline distT="0" distB="0" distL="0" distR="0" wp14:anchorId="1B71D426" wp14:editId="78E46E39">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602" w:type="dxa"/>
        </w:tcPr>
        <w:p w:rsidR="009E2E0B" w:rsidRDefault="009E2E0B" w:rsidP="009E2E0B">
          <w:pPr>
            <w:pStyle w:val="Header"/>
            <w:tabs>
              <w:tab w:val="clear" w:pos="794"/>
              <w:tab w:val="clear" w:pos="4820"/>
            </w:tabs>
            <w:spacing w:line="360" w:lineRule="auto"/>
            <w:jc w:val="right"/>
          </w:pPr>
          <w:r>
            <w:rPr>
              <w:noProof/>
              <w:lang w:val="en-US" w:eastAsia="zh-CN"/>
            </w:rPr>
            <w:drawing>
              <wp:inline distT="0" distB="0" distL="0" distR="0" wp14:anchorId="6E65784A" wp14:editId="45C4AB30">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026CF8" w:rsidRPr="009E2E0B" w:rsidRDefault="00026CF8" w:rsidP="009E2E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D0E47"/>
    <w:rsid w:val="00010E30"/>
    <w:rsid w:val="00026CF8"/>
    <w:rsid w:val="00031E64"/>
    <w:rsid w:val="00040DF5"/>
    <w:rsid w:val="00054534"/>
    <w:rsid w:val="000603DE"/>
    <w:rsid w:val="00070258"/>
    <w:rsid w:val="00072B9B"/>
    <w:rsid w:val="00072E16"/>
    <w:rsid w:val="0007323C"/>
    <w:rsid w:val="00086D03"/>
    <w:rsid w:val="000A7051"/>
    <w:rsid w:val="000C03C7"/>
    <w:rsid w:val="000D786F"/>
    <w:rsid w:val="000E2185"/>
    <w:rsid w:val="000E3DEE"/>
    <w:rsid w:val="00103C76"/>
    <w:rsid w:val="0011265F"/>
    <w:rsid w:val="00145AA2"/>
    <w:rsid w:val="0016308F"/>
    <w:rsid w:val="00163465"/>
    <w:rsid w:val="00196710"/>
    <w:rsid w:val="00197324"/>
    <w:rsid w:val="001B1CE8"/>
    <w:rsid w:val="001D7070"/>
    <w:rsid w:val="001F5A49"/>
    <w:rsid w:val="00200936"/>
    <w:rsid w:val="00201097"/>
    <w:rsid w:val="00201B6E"/>
    <w:rsid w:val="002240B2"/>
    <w:rsid w:val="00235A29"/>
    <w:rsid w:val="00246864"/>
    <w:rsid w:val="00251766"/>
    <w:rsid w:val="0025389A"/>
    <w:rsid w:val="002861E6"/>
    <w:rsid w:val="0029290B"/>
    <w:rsid w:val="002A2700"/>
    <w:rsid w:val="002D6688"/>
    <w:rsid w:val="002E1472"/>
    <w:rsid w:val="002F0890"/>
    <w:rsid w:val="003370B8"/>
    <w:rsid w:val="003554A6"/>
    <w:rsid w:val="003666FF"/>
    <w:rsid w:val="003741EE"/>
    <w:rsid w:val="003B2BDA"/>
    <w:rsid w:val="003B55EC"/>
    <w:rsid w:val="003C4471"/>
    <w:rsid w:val="003E504F"/>
    <w:rsid w:val="004326DB"/>
    <w:rsid w:val="0043682E"/>
    <w:rsid w:val="004815EB"/>
    <w:rsid w:val="00496920"/>
    <w:rsid w:val="004B7C9A"/>
    <w:rsid w:val="004E0DC4"/>
    <w:rsid w:val="004E0FB5"/>
    <w:rsid w:val="004E43BB"/>
    <w:rsid w:val="004F178E"/>
    <w:rsid w:val="004F6466"/>
    <w:rsid w:val="00505309"/>
    <w:rsid w:val="0050789B"/>
    <w:rsid w:val="00515771"/>
    <w:rsid w:val="00542A47"/>
    <w:rsid w:val="00543DF8"/>
    <w:rsid w:val="00546101"/>
    <w:rsid w:val="00553DD7"/>
    <w:rsid w:val="0057469A"/>
    <w:rsid w:val="00580814"/>
    <w:rsid w:val="0059352C"/>
    <w:rsid w:val="005A03A3"/>
    <w:rsid w:val="005A2980"/>
    <w:rsid w:val="005B214C"/>
    <w:rsid w:val="00602D53"/>
    <w:rsid w:val="00613851"/>
    <w:rsid w:val="00651777"/>
    <w:rsid w:val="00674F4F"/>
    <w:rsid w:val="006B0590"/>
    <w:rsid w:val="006B49DA"/>
    <w:rsid w:val="006C04E0"/>
    <w:rsid w:val="00700636"/>
    <w:rsid w:val="00707216"/>
    <w:rsid w:val="007234B1"/>
    <w:rsid w:val="00730B9A"/>
    <w:rsid w:val="00783681"/>
    <w:rsid w:val="007921A7"/>
    <w:rsid w:val="007A5C27"/>
    <w:rsid w:val="007B3DB1"/>
    <w:rsid w:val="007D183E"/>
    <w:rsid w:val="007E304D"/>
    <w:rsid w:val="007E3F13"/>
    <w:rsid w:val="00800012"/>
    <w:rsid w:val="008022E5"/>
    <w:rsid w:val="0081513E"/>
    <w:rsid w:val="00823210"/>
    <w:rsid w:val="00840AEB"/>
    <w:rsid w:val="00843445"/>
    <w:rsid w:val="00847D46"/>
    <w:rsid w:val="00854131"/>
    <w:rsid w:val="0085652D"/>
    <w:rsid w:val="0087694B"/>
    <w:rsid w:val="008E03C2"/>
    <w:rsid w:val="008F4F21"/>
    <w:rsid w:val="00904D4A"/>
    <w:rsid w:val="009151BA"/>
    <w:rsid w:val="009277BC"/>
    <w:rsid w:val="00927D57"/>
    <w:rsid w:val="00941D23"/>
    <w:rsid w:val="0095010C"/>
    <w:rsid w:val="00963D9D"/>
    <w:rsid w:val="00976AAD"/>
    <w:rsid w:val="00981B54"/>
    <w:rsid w:val="009842C3"/>
    <w:rsid w:val="009A6BB6"/>
    <w:rsid w:val="009B3F43"/>
    <w:rsid w:val="009C1493"/>
    <w:rsid w:val="009C161F"/>
    <w:rsid w:val="009E2E0B"/>
    <w:rsid w:val="009E4AEC"/>
    <w:rsid w:val="009E5BD8"/>
    <w:rsid w:val="009E681E"/>
    <w:rsid w:val="00A34D6F"/>
    <w:rsid w:val="00A41F91"/>
    <w:rsid w:val="00A963DF"/>
    <w:rsid w:val="00AC3896"/>
    <w:rsid w:val="00AE6CFA"/>
    <w:rsid w:val="00AF3325"/>
    <w:rsid w:val="00B34CF9"/>
    <w:rsid w:val="00B560B8"/>
    <w:rsid w:val="00B67004"/>
    <w:rsid w:val="00B90C45"/>
    <w:rsid w:val="00B933BE"/>
    <w:rsid w:val="00BB4069"/>
    <w:rsid w:val="00BD7E5E"/>
    <w:rsid w:val="00BE6574"/>
    <w:rsid w:val="00C25420"/>
    <w:rsid w:val="00C57E2C"/>
    <w:rsid w:val="00C608B7"/>
    <w:rsid w:val="00C66F24"/>
    <w:rsid w:val="00C764BA"/>
    <w:rsid w:val="00C9291E"/>
    <w:rsid w:val="00CA3F44"/>
    <w:rsid w:val="00CA4E58"/>
    <w:rsid w:val="00CA5FE6"/>
    <w:rsid w:val="00CB3771"/>
    <w:rsid w:val="00CB5153"/>
    <w:rsid w:val="00CC0DA0"/>
    <w:rsid w:val="00CD0E47"/>
    <w:rsid w:val="00CF6752"/>
    <w:rsid w:val="00D10BA0"/>
    <w:rsid w:val="00D2339B"/>
    <w:rsid w:val="00D24EB5"/>
    <w:rsid w:val="00D41571"/>
    <w:rsid w:val="00D416A0"/>
    <w:rsid w:val="00D47672"/>
    <w:rsid w:val="00D5123C"/>
    <w:rsid w:val="00D51C9E"/>
    <w:rsid w:val="00D55560"/>
    <w:rsid w:val="00D61C5A"/>
    <w:rsid w:val="00DB3A18"/>
    <w:rsid w:val="00DE66A5"/>
    <w:rsid w:val="00DF0A6C"/>
    <w:rsid w:val="00DF2B50"/>
    <w:rsid w:val="00E003F5"/>
    <w:rsid w:val="00E04C86"/>
    <w:rsid w:val="00E14C1B"/>
    <w:rsid w:val="00E20F30"/>
    <w:rsid w:val="00E27BBA"/>
    <w:rsid w:val="00E34CD1"/>
    <w:rsid w:val="00E35E8F"/>
    <w:rsid w:val="00E438E8"/>
    <w:rsid w:val="00E520E2"/>
    <w:rsid w:val="00E64254"/>
    <w:rsid w:val="00EA15B3"/>
    <w:rsid w:val="00EB2358"/>
    <w:rsid w:val="00EB3EB8"/>
    <w:rsid w:val="00F42C8C"/>
    <w:rsid w:val="00F468C5"/>
    <w:rsid w:val="00F52F39"/>
    <w:rsid w:val="00F55EAB"/>
    <w:rsid w:val="00F767B9"/>
    <w:rsid w:val="00F914DD"/>
    <w:rsid w:val="00F938C0"/>
    <w:rsid w:val="00FA2358"/>
    <w:rsid w:val="00FB2592"/>
    <w:rsid w:val="00FB2810"/>
    <w:rsid w:val="00FC2947"/>
    <w:rsid w:val="00FD69A2"/>
    <w:rsid w:val="00FE0818"/>
    <w:rsid w:val="00FE24AF"/>
    <w:rsid w:val="00FF42A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61C606-BCCB-42C3-B224-16659C44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rPr>
      <w:sz w:val="22"/>
      <w:szCs w:val="22"/>
      <w:lang w:val="es-ES_tradnl" w:eastAsia="en-US"/>
    </w:rPr>
  </w:style>
  <w:style w:type="character" w:styleId="FootnoteReference">
    <w:name w:val="footnote reference"/>
    <w:basedOn w:val="DefaultParagraphFont"/>
    <w:uiPriority w:val="99"/>
    <w:rsid w:val="004326DB"/>
    <w:rPr>
      <w:rFonts w:cs="Times New Roman"/>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character" w:customStyle="1" w:styleId="FootnoteTextChar">
    <w:name w:val="Footnote Text Char"/>
    <w:basedOn w:val="DefaultParagraphFont"/>
    <w:link w:val="FootnoteText"/>
    <w:uiPriority w:val="99"/>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paragraph" w:styleId="BodyTextIndent2">
    <w:name w:val="Body Text Indent 2"/>
    <w:basedOn w:val="Normal"/>
    <w:link w:val="BodyTextIndent2Char"/>
    <w:rsid w:val="00CD0E47"/>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CD0E47"/>
    <w:rPr>
      <w:rFonts w:ascii="Times New Roman" w:hAnsi="Times New Roman" w:cs="Times New Roman"/>
      <w:sz w:val="24"/>
      <w:lang w:val="en-US" w:eastAsia="en-US"/>
    </w:rPr>
  </w:style>
  <w:style w:type="paragraph" w:customStyle="1" w:styleId="Reasons">
    <w:name w:val="Reasons"/>
    <w:basedOn w:val="Normal"/>
    <w:qFormat/>
    <w:rsid w:val="00CD0E4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customStyle="1" w:styleId="NormalaftertitleChar">
    <w:name w:val="Normal_after_title Char"/>
    <w:basedOn w:val="DefaultParagraphFont"/>
    <w:link w:val="Normalaftertitle"/>
    <w:rsid w:val="0025389A"/>
    <w:rPr>
      <w:sz w:val="22"/>
      <w:szCs w:val="22"/>
      <w:lang w:val="es-ES_tradnl" w:eastAsia="en-US"/>
    </w:rPr>
  </w:style>
  <w:style w:type="paragraph" w:customStyle="1" w:styleId="AnnexNotitle0">
    <w:name w:val="Annex_No &amp; title"/>
    <w:basedOn w:val="Normal"/>
    <w:next w:val="Normalaftertitle"/>
    <w:uiPriority w:val="99"/>
    <w:rsid w:val="0025389A"/>
    <w:pPr>
      <w:keepNext/>
      <w:keepLines/>
      <w:spacing w:before="480" w:line="240" w:lineRule="auto"/>
      <w:jc w:val="center"/>
    </w:pPr>
    <w:rPr>
      <w:rFonts w:ascii="Times New Roman" w:hAnsi="Times New Roman" w:cs="Times New Roman"/>
      <w:b/>
      <w:sz w:val="28"/>
      <w:szCs w:val="20"/>
    </w:rPr>
  </w:style>
  <w:style w:type="character" w:customStyle="1" w:styleId="RectitleChar">
    <w:name w:val="Rec_title Char"/>
    <w:link w:val="Rectitle"/>
    <w:rsid w:val="0025389A"/>
    <w:rPr>
      <w:b/>
      <w:sz w:val="28"/>
      <w:szCs w:val="22"/>
      <w:lang w:val="es-ES_tradnl" w:eastAsia="en-US"/>
    </w:rPr>
  </w:style>
  <w:style w:type="character" w:customStyle="1" w:styleId="CallChar">
    <w:name w:val="Call Char"/>
    <w:basedOn w:val="DefaultParagraphFont"/>
    <w:link w:val="Call"/>
    <w:uiPriority w:val="99"/>
    <w:rsid w:val="0025389A"/>
    <w:rPr>
      <w:i/>
      <w:sz w:val="22"/>
      <w:szCs w:val="22"/>
      <w:lang w:val="es-ES_tradnl" w:eastAsia="en-US"/>
    </w:rPr>
  </w:style>
  <w:style w:type="table" w:styleId="TableGrid">
    <w:name w:val="Table Grid"/>
    <w:basedOn w:val="TableNormal"/>
    <w:rsid w:val="009E2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1363E-ADDF-4321-8AA8-156360304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 correspondence.dotx</Template>
  <TotalTime>42</TotalTime>
  <Pages>6</Pages>
  <Words>1679</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11090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Christe-Baldan, Susana</dc:creator>
  <cp:lastModifiedBy>Detraz, Laurence</cp:lastModifiedBy>
  <cp:revision>12</cp:revision>
  <cp:lastPrinted>2015-09-21T09:20:00Z</cp:lastPrinted>
  <dcterms:created xsi:type="dcterms:W3CDTF">2015-09-09T12:01:00Z</dcterms:created>
  <dcterms:modified xsi:type="dcterms:W3CDTF">2015-09-21T09:20:00Z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