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A0706D" w:rsidP="00B95FD7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F979FC">
              <w:rPr>
                <w:b/>
                <w:bCs/>
                <w:lang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B95FD7">
              <w:rPr>
                <w:b/>
                <w:bCs/>
                <w:lang w:bidi="ar-SY"/>
              </w:rPr>
              <w:t>742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B95FD7" w:rsidP="00B95FD7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28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يوليو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B95FD7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 وأعضاء قطاع الاتصالات الراديوية</w:t>
            </w:r>
            <w:r w:rsidRPr="00F36590">
              <w:rPr>
                <w:rFonts w:hint="cs"/>
                <w:b/>
                <w:bCs/>
                <w:rtl/>
              </w:rPr>
              <w:t xml:space="preserve"> و</w:t>
            </w:r>
            <w:r w:rsidRPr="00F36590">
              <w:rPr>
                <w:b/>
                <w:bCs/>
                <w:rtl/>
              </w:rPr>
              <w:t>ال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B95FD7">
              <w:rPr>
                <w:b/>
                <w:bCs/>
                <w:lang w:bidi="ar-SY"/>
              </w:rPr>
              <w:t>5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B95FD7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B95FD7" w:rsidRPr="00F36590" w:rsidRDefault="00B95FD7" w:rsidP="00B95FD7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B95FD7" w:rsidRPr="009D2DA9" w:rsidRDefault="00B95FD7" w:rsidP="00B95FD7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4"/>
                <w:rtl/>
              </w:rPr>
            </w:pPr>
            <w:r w:rsidRPr="009D2DA9">
              <w:rPr>
                <w:b/>
                <w:bCs/>
                <w:spacing w:val="4"/>
                <w:rtl/>
              </w:rPr>
              <w:t xml:space="preserve">لجنة الدراسات </w:t>
            </w:r>
            <w:r>
              <w:rPr>
                <w:b/>
                <w:bCs/>
                <w:spacing w:val="4"/>
              </w:rPr>
              <w:t>5</w:t>
            </w:r>
            <w:r w:rsidRPr="009D2DA9">
              <w:rPr>
                <w:b/>
                <w:bCs/>
                <w:spacing w:val="4"/>
                <w:rtl/>
              </w:rPr>
              <w:t xml:space="preserve"> للاتصالات الراديوية</w:t>
            </w:r>
            <w:r w:rsidRPr="009D2DA9">
              <w:rPr>
                <w:rFonts w:hint="cs"/>
                <w:b/>
                <w:bCs/>
                <w:spacing w:val="4"/>
                <w:rtl/>
              </w:rPr>
              <w:t xml:space="preserve"> (</w:t>
            </w:r>
            <w:r>
              <w:rPr>
                <w:rFonts w:hint="cs"/>
                <w:b/>
                <w:bCs/>
                <w:spacing w:val="4"/>
                <w:rtl/>
              </w:rPr>
              <w:t>خدمات الأرض</w:t>
            </w:r>
            <w:r w:rsidRPr="009D2DA9">
              <w:rPr>
                <w:rFonts w:hint="cs"/>
                <w:b/>
                <w:bCs/>
                <w:spacing w:val="4"/>
                <w:rtl/>
              </w:rPr>
              <w:t>)</w:t>
            </w:r>
          </w:p>
          <w:p w:rsidR="00B95FD7" w:rsidRPr="009D2DA9" w:rsidRDefault="00B95FD7" w:rsidP="00413823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4"/>
              </w:rPr>
            </w:pPr>
            <w:r w:rsidRPr="009D2DA9">
              <w:rPr>
                <w:rFonts w:hint="cs"/>
                <w:b/>
                <w:bCs/>
                <w:spacing w:val="4"/>
                <w:rtl/>
              </w:rPr>
              <w:t>–</w:t>
            </w:r>
            <w:r w:rsidRPr="009D2DA9">
              <w:rPr>
                <w:rFonts w:hint="cs"/>
                <w:b/>
                <w:bCs/>
                <w:spacing w:val="4"/>
                <w:rtl/>
              </w:rPr>
              <w:tab/>
            </w:r>
            <w:r>
              <w:rPr>
                <w:b/>
                <w:bCs/>
                <w:spacing w:val="4"/>
                <w:rtl/>
              </w:rPr>
              <w:t>اقتراح اعتماد مشروع مراج</w:t>
            </w:r>
            <w:r w:rsidRPr="005F7974">
              <w:rPr>
                <w:b/>
                <w:bCs/>
                <w:spacing w:val="4"/>
                <w:rtl/>
              </w:rPr>
              <w:t>عة توصية واحدة لقطاع الاتصالات الراديوية عن طريق</w:t>
            </w:r>
            <w:r w:rsidR="00413823">
              <w:rPr>
                <w:rFonts w:hint="cs"/>
                <w:b/>
                <w:bCs/>
                <w:spacing w:val="4"/>
                <w:rtl/>
              </w:rPr>
              <w:t> </w:t>
            </w:r>
            <w:r w:rsidRPr="005F7974">
              <w:rPr>
                <w:b/>
                <w:bCs/>
                <w:spacing w:val="4"/>
                <w:rtl/>
              </w:rPr>
              <w:t>ال‍مراسلة</w:t>
            </w:r>
          </w:p>
        </w:tc>
      </w:tr>
      <w:tr w:rsidR="00B95FD7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B95FD7" w:rsidRPr="003403A3" w:rsidRDefault="00B95FD7" w:rsidP="00B95FD7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B95FD7" w:rsidRPr="003403A3" w:rsidRDefault="00B95FD7" w:rsidP="00B95FD7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</w:tbl>
    <w:p w:rsidR="00413823" w:rsidRDefault="00413823" w:rsidP="00B95FD7">
      <w:pPr>
        <w:rPr>
          <w:rtl/>
        </w:rPr>
      </w:pPr>
    </w:p>
    <w:p w:rsidR="00413823" w:rsidRDefault="00413823" w:rsidP="00B95FD7">
      <w:pPr>
        <w:rPr>
          <w:rtl/>
        </w:rPr>
      </w:pPr>
    </w:p>
    <w:p w:rsidR="00B95FD7" w:rsidRDefault="00B95FD7" w:rsidP="00B95FD7">
      <w:pPr>
        <w:rPr>
          <w:rtl/>
        </w:rPr>
      </w:pPr>
      <w:r>
        <w:rPr>
          <w:rFonts w:hint="cs"/>
          <w:rtl/>
        </w:rPr>
        <w:t>تحية طيبة وبعد،</w:t>
      </w:r>
    </w:p>
    <w:p w:rsidR="00B95FD7" w:rsidRDefault="00B95FD7" w:rsidP="00B95FD7">
      <w:pPr>
        <w:rPr>
          <w:rtl/>
        </w:rPr>
      </w:pPr>
      <w:r w:rsidRPr="00831543">
        <w:rPr>
          <w:rtl/>
          <w:lang w:bidi="ar-EG"/>
        </w:rPr>
        <w:t>قررت لجنة الدراسات</w:t>
      </w:r>
      <w:r w:rsidRPr="00831543">
        <w:rPr>
          <w:rFonts w:hint="cs"/>
          <w:rtl/>
          <w:lang w:bidi="ar-EG"/>
        </w:rPr>
        <w:t> </w:t>
      </w:r>
      <w:r>
        <w:t>5</w:t>
      </w:r>
      <w:r w:rsidRPr="00831543">
        <w:rPr>
          <w:rtl/>
          <w:lang w:bidi="ar-EG"/>
        </w:rPr>
        <w:t xml:space="preserve"> للاتصالات الراديوية في اجتماعها المنعقد </w:t>
      </w:r>
      <w:r>
        <w:rPr>
          <w:rFonts w:hint="cs"/>
          <w:rtl/>
          <w:lang w:bidi="ar-EG"/>
        </w:rPr>
        <w:t>يومي</w:t>
      </w:r>
      <w:r w:rsidRPr="00831543">
        <w:rPr>
          <w:rFonts w:hint="cs"/>
          <w:rtl/>
          <w:lang w:bidi="ar-EG"/>
        </w:rPr>
        <w:t xml:space="preserve"> </w:t>
      </w:r>
      <w:r>
        <w:t>20</w:t>
      </w:r>
      <w:r w:rsidRPr="0083154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>21</w:t>
      </w:r>
      <w:r w:rsidRPr="0083154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يوليو</w:t>
      </w:r>
      <w:r w:rsidRPr="00831543">
        <w:rPr>
          <w:rFonts w:hint="eastAsia"/>
          <w:rtl/>
          <w:lang w:bidi="ar-EG"/>
        </w:rPr>
        <w:t> </w:t>
      </w:r>
      <w:r w:rsidRPr="00831543">
        <w:t>201</w:t>
      </w:r>
      <w:r>
        <w:t>5</w:t>
      </w:r>
      <w:r w:rsidRPr="00831543">
        <w:rPr>
          <w:rtl/>
          <w:lang w:bidi="ar-EG"/>
        </w:rPr>
        <w:t xml:space="preserve"> أن تلتمس اعتماد </w:t>
      </w:r>
      <w:r w:rsidRPr="00831543">
        <w:rPr>
          <w:rFonts w:hint="cs"/>
          <w:rtl/>
          <w:lang w:bidi="ar-EG"/>
        </w:rPr>
        <w:t xml:space="preserve">مشروع </w:t>
      </w:r>
      <w:r>
        <w:rPr>
          <w:rFonts w:hint="cs"/>
          <w:rtl/>
        </w:rPr>
        <w:t xml:space="preserve">مراجعة </w:t>
      </w:r>
      <w:r>
        <w:rPr>
          <w:rFonts w:hint="cs"/>
          <w:rtl/>
          <w:lang w:bidi="ar-EG"/>
        </w:rPr>
        <w:t>توصية</w:t>
      </w:r>
      <w:r w:rsidR="00CE156B">
        <w:rPr>
          <w:rFonts w:hint="cs"/>
          <w:rtl/>
          <w:lang w:bidi="ar-EG"/>
        </w:rPr>
        <w:t xml:space="preserve"> واحدة</w:t>
      </w:r>
      <w:r>
        <w:rPr>
          <w:rFonts w:hint="cs"/>
          <w:rtl/>
          <w:lang w:bidi="ar-EG"/>
        </w:rPr>
        <w:t xml:space="preserve"> لقطاع الاتصالات الراديوية</w:t>
      </w:r>
      <w:r w:rsidRPr="00831543">
        <w:rPr>
          <w:rFonts w:hint="cs"/>
          <w:rtl/>
          <w:lang w:bidi="ar-EG"/>
        </w:rPr>
        <w:t xml:space="preserve"> وفقاً ل</w:t>
      </w:r>
      <w:r w:rsidRPr="00831543">
        <w:rPr>
          <w:rtl/>
          <w:lang w:bidi="ar-EG"/>
        </w:rPr>
        <w:t>لفقرة</w:t>
      </w:r>
      <w:r w:rsidRPr="00831543">
        <w:rPr>
          <w:rFonts w:hint="eastAsia"/>
          <w:rtl/>
          <w:lang w:bidi="ar-EG"/>
        </w:rPr>
        <w:t> </w:t>
      </w:r>
      <w:r>
        <w:t>3.2.10</w:t>
      </w:r>
      <w:r w:rsidRPr="00831543">
        <w:rPr>
          <w:rtl/>
          <w:lang w:bidi="ar-EG"/>
        </w:rPr>
        <w:t xml:space="preserve"> من القرار</w:t>
      </w:r>
      <w:r>
        <w:rPr>
          <w:rFonts w:hint="eastAsia"/>
          <w:rtl/>
          <w:lang w:bidi="ar-EG"/>
        </w:rPr>
        <w:t> </w:t>
      </w:r>
      <w:r w:rsidRPr="00831543">
        <w:t>ITU</w:t>
      </w:r>
      <w:r w:rsidRPr="00831543">
        <w:noBreakHyphen/>
        <w:t>R 1</w:t>
      </w:r>
      <w:r w:rsidRPr="00831543">
        <w:noBreakHyphen/>
        <w:t>6</w:t>
      </w:r>
      <w:r w:rsidRPr="00831543">
        <w:rPr>
          <w:rtl/>
          <w:lang w:bidi="ar-EG"/>
        </w:rPr>
        <w:t xml:space="preserve"> </w:t>
      </w:r>
      <w:r w:rsidRPr="00831543">
        <w:rPr>
          <w:rFonts w:hint="cs"/>
          <w:rtl/>
          <w:lang w:bidi="ar-EG"/>
        </w:rPr>
        <w:t xml:space="preserve">(اعتماد عن طريق المراسلة من جانب لجنة الدراسات). </w:t>
      </w:r>
      <w:r>
        <w:rPr>
          <w:rFonts w:hint="cs"/>
          <w:rtl/>
          <w:lang w:bidi="ar-EG"/>
        </w:rPr>
        <w:t>ويرد في الملحق عنوان وملخص مشروع هذه</w:t>
      </w:r>
      <w:r w:rsidR="00413823">
        <w:rPr>
          <w:rFonts w:hint="cs"/>
          <w:b/>
          <w:bCs/>
          <w:spacing w:val="4"/>
          <w:rtl/>
        </w:rPr>
        <w:t> </w:t>
      </w:r>
      <w:r>
        <w:rPr>
          <w:rFonts w:hint="cs"/>
          <w:rtl/>
          <w:lang w:bidi="ar-EG"/>
        </w:rPr>
        <w:t>التوصية</w:t>
      </w:r>
      <w:r>
        <w:rPr>
          <w:rFonts w:hint="cs"/>
          <w:rtl/>
        </w:rPr>
        <w:t>.</w:t>
      </w:r>
    </w:p>
    <w:p w:rsidR="00B95FD7" w:rsidRPr="00087766" w:rsidRDefault="00B95FD7" w:rsidP="00B95FD7">
      <w:pPr>
        <w:rPr>
          <w:rtl/>
          <w:lang w:bidi="ar-EG"/>
        </w:rPr>
      </w:pPr>
      <w:r w:rsidRPr="00831543">
        <w:rPr>
          <w:rtl/>
          <w:lang w:bidi="ar-EG"/>
        </w:rPr>
        <w:t xml:space="preserve">وتمتد فترة النظر </w:t>
      </w:r>
      <w:r>
        <w:rPr>
          <w:rFonts w:hint="cs"/>
          <w:rtl/>
          <w:lang w:bidi="ar-EG"/>
        </w:rPr>
        <w:t xml:space="preserve">لمدة </w:t>
      </w:r>
      <w:r w:rsidRPr="00831543">
        <w:rPr>
          <w:rFonts w:hint="cs"/>
          <w:rtl/>
          <w:lang w:bidi="ar-EG"/>
        </w:rPr>
        <w:t xml:space="preserve">شهرين </w:t>
      </w:r>
      <w:r w:rsidRPr="00831543">
        <w:rPr>
          <w:rtl/>
          <w:lang w:bidi="ar-EG"/>
        </w:rPr>
        <w:t>تنتهي في</w:t>
      </w:r>
      <w:r w:rsidRPr="00831543">
        <w:rPr>
          <w:rFonts w:hint="cs"/>
          <w:rtl/>
          <w:lang w:bidi="ar-EG"/>
        </w:rPr>
        <w:t xml:space="preserve"> </w:t>
      </w:r>
      <w:r>
        <w:rPr>
          <w:u w:val="single"/>
          <w:lang w:bidi="ar-EG"/>
        </w:rPr>
        <w:t>28</w:t>
      </w:r>
      <w:r w:rsidRPr="00831543">
        <w:rPr>
          <w:rFonts w:hint="cs"/>
          <w:u w:val="single"/>
          <w:rtl/>
          <w:lang w:bidi="ar-EG"/>
        </w:rPr>
        <w:t xml:space="preserve"> </w:t>
      </w:r>
      <w:r>
        <w:rPr>
          <w:rFonts w:hint="cs"/>
          <w:u w:val="single"/>
          <w:rtl/>
          <w:lang w:bidi="ar-EG"/>
        </w:rPr>
        <w:t xml:space="preserve">سبتمبر </w:t>
      </w:r>
      <w:r w:rsidRPr="00831543">
        <w:rPr>
          <w:u w:val="single"/>
          <w:lang w:bidi="ar-EG"/>
        </w:rPr>
        <w:t>201</w:t>
      </w:r>
      <w:r>
        <w:rPr>
          <w:u w:val="single"/>
          <w:lang w:bidi="ar-EG"/>
        </w:rPr>
        <w:t>5</w:t>
      </w:r>
      <w:r w:rsidRPr="00831543">
        <w:rPr>
          <w:rtl/>
          <w:lang w:bidi="ar-EG"/>
        </w:rPr>
        <w:t>. وإذا لم</w:t>
      </w:r>
      <w:r w:rsidR="00413823">
        <w:rPr>
          <w:rFonts w:hint="cs"/>
          <w:b/>
          <w:bCs/>
          <w:spacing w:val="4"/>
          <w:rtl/>
        </w:rPr>
        <w:t> </w:t>
      </w:r>
      <w:r w:rsidRPr="00831543">
        <w:rPr>
          <w:rtl/>
          <w:lang w:bidi="ar-EG"/>
        </w:rPr>
        <w:t>ترد أي اعتراضات من الدول الأعضاء خلال هذه الفترة</w:t>
      </w:r>
      <w:r w:rsidRPr="00831543">
        <w:rPr>
          <w:rFonts w:hint="cs"/>
          <w:rtl/>
          <w:lang w:bidi="ar-EG"/>
        </w:rPr>
        <w:t>، عندئذ ي</w:t>
      </w:r>
      <w:r>
        <w:rPr>
          <w:rFonts w:hint="cs"/>
          <w:rtl/>
          <w:lang w:bidi="ar-EG"/>
        </w:rPr>
        <w:t>ُ</w:t>
      </w:r>
      <w:r w:rsidRPr="00831543">
        <w:rPr>
          <w:rFonts w:hint="cs"/>
          <w:rtl/>
          <w:lang w:bidi="ar-EG"/>
        </w:rPr>
        <w:t>شرع في إجراء الموافقة المنصوص عليه في الفقرة</w:t>
      </w:r>
      <w:r w:rsidR="00413823">
        <w:rPr>
          <w:rFonts w:hint="cs"/>
          <w:b/>
          <w:bCs/>
          <w:spacing w:val="4"/>
          <w:rtl/>
        </w:rPr>
        <w:t> </w:t>
      </w:r>
      <w:r>
        <w:rPr>
          <w:lang w:bidi="ar-EG"/>
        </w:rPr>
        <w:t>2.4.10</w:t>
      </w:r>
      <w:r w:rsidRPr="00831543">
        <w:rPr>
          <w:rFonts w:hint="cs"/>
          <w:rtl/>
          <w:lang w:bidi="ar-EG"/>
        </w:rPr>
        <w:t xml:space="preserve"> من القرار </w:t>
      </w:r>
      <w:r w:rsidRPr="00831543">
        <w:rPr>
          <w:lang w:bidi="ar-EG"/>
        </w:rPr>
        <w:t>ITU-R 1-6</w:t>
      </w:r>
      <w:r w:rsidRPr="00831543">
        <w:rPr>
          <w:rFonts w:hint="cs"/>
          <w:rtl/>
          <w:lang w:bidi="ar-EG"/>
        </w:rPr>
        <w:t>.</w:t>
      </w:r>
    </w:p>
    <w:p w:rsidR="00B95FD7" w:rsidRDefault="00B95FD7" w:rsidP="00B95FD7">
      <w:pPr>
        <w:rPr>
          <w:rtl/>
          <w:lang w:bidi="ar-EG"/>
        </w:rPr>
      </w:pPr>
      <w:r w:rsidRPr="00831543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يرجى</w:t>
      </w:r>
      <w:r w:rsidRPr="00831543">
        <w:rPr>
          <w:rFonts w:hint="cs"/>
          <w:rtl/>
          <w:lang w:bidi="ar-EG"/>
        </w:rPr>
        <w:t xml:space="preserve"> من أي دولة عضو تعترض على </w:t>
      </w:r>
      <w:r w:rsidRPr="003E18D4">
        <w:rPr>
          <w:rFonts w:hint="cs"/>
          <w:rtl/>
          <w:lang w:bidi="ar-EG"/>
        </w:rPr>
        <w:t>اعتماد</w:t>
      </w:r>
      <w:r>
        <w:rPr>
          <w:rFonts w:hint="cs"/>
          <w:rtl/>
          <w:lang w:bidi="ar-EG"/>
        </w:rPr>
        <w:t xml:space="preserve"> </w:t>
      </w:r>
      <w:r w:rsidRPr="00831543">
        <w:rPr>
          <w:rFonts w:hint="cs"/>
          <w:rtl/>
          <w:lang w:bidi="ar-EG"/>
        </w:rPr>
        <w:t>مشروع ال</w:t>
      </w:r>
      <w:r>
        <w:rPr>
          <w:rFonts w:hint="cs"/>
          <w:rtl/>
          <w:lang w:bidi="ar-EG"/>
        </w:rPr>
        <w:t xml:space="preserve">توصية </w:t>
      </w:r>
      <w:r w:rsidRPr="00831543">
        <w:rPr>
          <w:rFonts w:hint="cs"/>
          <w:rtl/>
          <w:lang w:bidi="ar-EG"/>
        </w:rPr>
        <w:t>أن تخبر المدير ورئيس لجنة الدراسات بأسباب</w:t>
      </w:r>
      <w:r>
        <w:rPr>
          <w:rFonts w:hint="eastAsia"/>
          <w:rtl/>
          <w:lang w:bidi="ar-EG"/>
        </w:rPr>
        <w:t> </w:t>
      </w:r>
      <w:r w:rsidRPr="00831543">
        <w:rPr>
          <w:rFonts w:hint="cs"/>
          <w:rtl/>
          <w:lang w:bidi="ar-EG"/>
        </w:rPr>
        <w:t>اعتراضها.</w:t>
      </w:r>
    </w:p>
    <w:p w:rsidR="00B95FD7" w:rsidRPr="0085305F" w:rsidRDefault="00B95FD7" w:rsidP="0085305F">
      <w:pPr>
        <w:keepNext/>
        <w:keepLines/>
        <w:pageBreakBefore/>
        <w:rPr>
          <w:rtl/>
          <w:lang w:bidi="ar-EG"/>
        </w:rPr>
      </w:pPr>
      <w:r w:rsidRPr="0085305F">
        <w:rPr>
          <w:rtl/>
          <w:lang w:bidi="ar-EG"/>
        </w:rPr>
        <w:lastRenderedPageBreak/>
        <w:t xml:space="preserve">ويرجى من أي منظمة عضو في الاتحاد تعلم بوجود براءة اختراع لديها أو لدى غيرها تغطي كلياً أو جزئياً بعض عناصر </w:t>
      </w:r>
      <w:r w:rsidRPr="0085305F">
        <w:rPr>
          <w:rFonts w:hint="cs"/>
          <w:rtl/>
          <w:lang w:bidi="ar-EG"/>
        </w:rPr>
        <w:t>مشروع التوصية</w:t>
      </w:r>
      <w:r w:rsidRPr="0085305F">
        <w:rPr>
          <w:rtl/>
          <w:lang w:bidi="ar-EG"/>
        </w:rPr>
        <w:t xml:space="preserve"> المذكورة في هذه الرسالة</w:t>
      </w:r>
      <w:r w:rsidRPr="0085305F">
        <w:rPr>
          <w:rFonts w:hint="cs"/>
          <w:rtl/>
          <w:lang w:bidi="ar-EG"/>
        </w:rPr>
        <w:t xml:space="preserve"> </w:t>
      </w:r>
      <w:r w:rsidRPr="0085305F">
        <w:rPr>
          <w:rtl/>
          <w:lang w:bidi="ar-EG"/>
        </w:rPr>
        <w:t xml:space="preserve">أن تبلغ الأمانة بهذه المعلومات بأسرع ما يمكن. ويمكن الاطلاع على السياسة المشتركة </w:t>
      </w:r>
      <w:r w:rsidR="00CE156B" w:rsidRPr="0085305F">
        <w:rPr>
          <w:rFonts w:hint="cs"/>
          <w:rtl/>
        </w:rPr>
        <w:t xml:space="preserve">لبراءات الاختراع لقطاعي تقييس الاتصالات والاتصالات الراديوية وال‍منظمة الدولية للتوحيد القياسي واللجنة الكهرتقنية الدولية </w:t>
      </w:r>
      <w:r w:rsidR="00CE156B" w:rsidRPr="0085305F">
        <w:t>(ITU</w:t>
      </w:r>
      <w:r w:rsidR="00CE156B" w:rsidRPr="0085305F">
        <w:noBreakHyphen/>
        <w:t>T/ITU-R/ISO/IEC)</w:t>
      </w:r>
      <w:r w:rsidR="00CE156B" w:rsidRPr="0085305F">
        <w:rPr>
          <w:rFonts w:hint="cs"/>
          <w:rtl/>
        </w:rPr>
        <w:t xml:space="preserve"> </w:t>
      </w:r>
      <w:r w:rsidRPr="0085305F">
        <w:rPr>
          <w:rtl/>
          <w:lang w:bidi="ar-EG"/>
        </w:rPr>
        <w:t>في الموقع الإلكتروني</w:t>
      </w:r>
      <w:hyperlink r:id="rId8" w:history="1">
        <w:r w:rsidR="00F979FC" w:rsidRPr="0085305F">
          <w:rPr>
            <w:rStyle w:val="Hyperlink"/>
            <w:szCs w:val="24"/>
          </w:rPr>
          <w:t>http://www.itu.int/en/ITU-T/ipr/Pages/policy.aspx</w:t>
        </w:r>
      </w:hyperlink>
      <w:r w:rsidR="00F979FC" w:rsidRPr="0085305F">
        <w:rPr>
          <w:rStyle w:val="Hyperlink"/>
          <w:szCs w:val="24"/>
        </w:rPr>
        <w:t xml:space="preserve"> </w:t>
      </w:r>
      <w:r w:rsidR="00F979FC" w:rsidRPr="0085305F">
        <w:t>.</w:t>
      </w:r>
      <w:r w:rsidRPr="0085305F">
        <w:rPr>
          <w:rtl/>
          <w:lang w:bidi="ar-EG"/>
        </w:rPr>
        <w:t>.</w:t>
      </w:r>
    </w:p>
    <w:p w:rsidR="00B95FD7" w:rsidRPr="00217B17" w:rsidRDefault="00B95FD7" w:rsidP="00B95FD7">
      <w:pPr>
        <w:keepNext/>
        <w:keepLines/>
        <w:spacing w:before="240"/>
        <w:rPr>
          <w:spacing w:val="-3"/>
          <w:rtl/>
        </w:rPr>
      </w:pPr>
      <w:r>
        <w:rPr>
          <w:rFonts w:hint="cs"/>
          <w:spacing w:val="-3"/>
          <w:rtl/>
        </w:rPr>
        <w:t>وتفضلوا بقبول فائق التقدير والاحترام.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B95FD7" w:rsidRDefault="00B95FD7" w:rsidP="0085305F">
      <w:pPr>
        <w:spacing w:before="840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الملحق</w:t>
      </w:r>
      <w:r>
        <w:rPr>
          <w:rtl/>
          <w:lang w:bidi="ar-EG"/>
        </w:rPr>
        <w:t>:</w:t>
      </w:r>
      <w:r>
        <w:rPr>
          <w:rFonts w:hint="cs"/>
          <w:rtl/>
          <w:lang w:bidi="ar-EG"/>
        </w:rPr>
        <w:tab/>
        <w:t xml:space="preserve">عنوان مشروع التوصية وملخصها </w:t>
      </w:r>
    </w:p>
    <w:p w:rsidR="00B95FD7" w:rsidRDefault="00B95FD7" w:rsidP="0085305F">
      <w:pPr>
        <w:tabs>
          <w:tab w:val="clear" w:pos="794"/>
          <w:tab w:val="left" w:pos="992"/>
        </w:tabs>
        <w:spacing w:before="840"/>
        <w:rPr>
          <w:rtl/>
        </w:rPr>
      </w:pPr>
      <w:r>
        <w:rPr>
          <w:rFonts w:hint="cs"/>
          <w:b/>
          <w:bCs/>
          <w:rtl/>
          <w:lang w:bidi="ar-EG"/>
        </w:rPr>
        <w:t>الوثيقة:</w:t>
      </w:r>
      <w:r w:rsidRPr="00FB45D6">
        <w:rPr>
          <w:rFonts w:hint="cs"/>
          <w:rtl/>
          <w:lang w:bidi="ar-EG"/>
        </w:rPr>
        <w:t xml:space="preserve"> </w:t>
      </w:r>
      <w:hyperlink r:id="rId9" w:history="1">
        <w:r w:rsidRPr="00CC1FA6">
          <w:rPr>
            <w:rStyle w:val="Hyperlink"/>
          </w:rPr>
          <w:t>5/267</w:t>
        </w:r>
      </w:hyperlink>
      <w:r>
        <w:t>(Rev.1)</w:t>
      </w:r>
    </w:p>
    <w:p w:rsidR="00B95FD7" w:rsidRPr="00026B17" w:rsidRDefault="00B95FD7" w:rsidP="0085305F">
      <w:pPr>
        <w:tabs>
          <w:tab w:val="clear" w:pos="794"/>
          <w:tab w:val="left" w:pos="992"/>
        </w:tabs>
        <w:spacing w:before="840"/>
      </w:pPr>
      <w:r>
        <w:rPr>
          <w:rFonts w:hint="cs"/>
          <w:rtl/>
        </w:rPr>
        <w:t>وتتاح نسخة إلكترونية من هذه الوثيقة في: (</w:t>
      </w:r>
      <w:hyperlink r:id="rId10" w:history="1">
        <w:r w:rsidRPr="00BE22CE">
          <w:rPr>
            <w:rStyle w:val="Hyperlink"/>
          </w:rPr>
          <w:t>http://www.itu.int/md/R12-SG05-C/en</w:t>
        </w:r>
      </w:hyperlink>
      <w:r>
        <w:rPr>
          <w:rFonts w:hint="cs"/>
          <w:rtl/>
        </w:rPr>
        <w:t>)</w:t>
      </w:r>
    </w:p>
    <w:p w:rsidR="00B95FD7" w:rsidRDefault="00B95FD7" w:rsidP="00B95FD7">
      <w:pPr>
        <w:spacing w:before="4440" w:line="168" w:lineRule="auto"/>
        <w:rPr>
          <w:sz w:val="18"/>
          <w:szCs w:val="24"/>
          <w:rtl/>
          <w:lang w:bidi="ar-EG"/>
        </w:rPr>
      </w:pPr>
      <w:bookmarkStart w:id="0" w:name="ddistribution"/>
      <w:bookmarkEnd w:id="0"/>
      <w:r w:rsidRPr="00DC68DE">
        <w:rPr>
          <w:b/>
          <w:bCs/>
          <w:sz w:val="18"/>
          <w:szCs w:val="24"/>
          <w:rtl/>
          <w:lang w:bidi="ar-EG"/>
        </w:rPr>
        <w:t>التوزيع</w:t>
      </w:r>
      <w:r>
        <w:rPr>
          <w:sz w:val="18"/>
          <w:szCs w:val="24"/>
          <w:rtl/>
          <w:lang w:bidi="ar-EG"/>
        </w:rPr>
        <w:t>:</w:t>
      </w:r>
    </w:p>
    <w:p w:rsidR="00B95FD7" w:rsidRPr="002F45BB" w:rsidRDefault="00B95FD7" w:rsidP="00B95FD7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bidi="ar-EG"/>
        </w:rPr>
        <w:t>-</w:t>
      </w:r>
      <w:r w:rsidRPr="00831543">
        <w:rPr>
          <w:rFonts w:hint="cs"/>
          <w:sz w:val="18"/>
          <w:szCs w:val="24"/>
          <w:rtl/>
          <w:lang w:bidi="ar-EG"/>
        </w:rPr>
        <w:tab/>
      </w:r>
      <w:r w:rsidRPr="00831543">
        <w:rPr>
          <w:sz w:val="18"/>
          <w:szCs w:val="24"/>
          <w:rtl/>
          <w:lang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831543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>
        <w:rPr>
          <w:sz w:val="18"/>
          <w:szCs w:val="24"/>
          <w:lang w:val="fr-CH" w:bidi="ar-EG"/>
        </w:rPr>
        <w:t>5</w:t>
      </w:r>
      <w:r w:rsidRPr="00831543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B95FD7" w:rsidRDefault="00B95FD7" w:rsidP="00B95FD7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>
        <w:rPr>
          <w:sz w:val="18"/>
          <w:szCs w:val="24"/>
          <w:lang w:bidi="ar-EG"/>
        </w:rPr>
        <w:t>5</w:t>
      </w:r>
      <w:r>
        <w:rPr>
          <w:sz w:val="18"/>
          <w:szCs w:val="24"/>
          <w:rtl/>
          <w:lang w:bidi="ar-EG"/>
        </w:rPr>
        <w:t xml:space="preserve"> للاتصالات الراديوية</w:t>
      </w:r>
    </w:p>
    <w:p w:rsidR="00B95FD7" w:rsidRDefault="00B95FD7" w:rsidP="00B95FD7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rFonts w:hint="cs"/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</w:r>
      <w:r w:rsidRPr="00041E20">
        <w:rPr>
          <w:sz w:val="18"/>
          <w:szCs w:val="24"/>
          <w:rtl/>
          <w:lang w:bidi="ar-EG"/>
        </w:rPr>
        <w:t xml:space="preserve">رئيس لجنة الدراسات </w:t>
      </w:r>
      <w:r>
        <w:rPr>
          <w:sz w:val="18"/>
          <w:szCs w:val="24"/>
          <w:lang w:bidi="ar-EG"/>
        </w:rPr>
        <w:t>5</w:t>
      </w:r>
      <w:r w:rsidRPr="00041E20">
        <w:rPr>
          <w:sz w:val="18"/>
          <w:szCs w:val="24"/>
          <w:rtl/>
          <w:lang w:bidi="ar-EG"/>
        </w:rPr>
        <w:t xml:space="preserve"> للاتصالات الراديوية ونوابه</w:t>
      </w:r>
    </w:p>
    <w:p w:rsidR="00B95FD7" w:rsidRDefault="00B95FD7" w:rsidP="00B95FD7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rFonts w:hint="cs"/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</w:r>
      <w:r w:rsidRPr="00027C67">
        <w:rPr>
          <w:sz w:val="18"/>
          <w:szCs w:val="24"/>
          <w:rtl/>
          <w:lang w:bidi="ar-EG"/>
        </w:rPr>
        <w:t>رئيس الاجتماع التحضيري للمؤتمر ونوابه</w:t>
      </w:r>
    </w:p>
    <w:p w:rsidR="00B95FD7" w:rsidRPr="002F45BB" w:rsidRDefault="00B95FD7" w:rsidP="00B95FD7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2F45BB">
        <w:rPr>
          <w:rFonts w:hint="cs"/>
          <w:sz w:val="18"/>
          <w:szCs w:val="24"/>
          <w:rtl/>
          <w:lang w:bidi="ar-EG"/>
        </w:rPr>
        <w:t>-</w:t>
      </w:r>
      <w:r w:rsidRPr="002F45BB">
        <w:rPr>
          <w:rFonts w:hint="cs"/>
          <w:sz w:val="18"/>
          <w:szCs w:val="24"/>
          <w:rtl/>
          <w:lang w:bidi="ar-EG"/>
        </w:rPr>
        <w:tab/>
      </w:r>
      <w:r w:rsidRPr="00027C67">
        <w:rPr>
          <w:sz w:val="18"/>
          <w:szCs w:val="24"/>
          <w:rtl/>
          <w:lang w:bidi="ar-EG"/>
        </w:rPr>
        <w:t>أعضاء لجنة لوائح الراديو</w:t>
      </w:r>
    </w:p>
    <w:p w:rsidR="007E6E52" w:rsidRDefault="00B95FD7" w:rsidP="0085305F">
      <w:pPr>
        <w:tabs>
          <w:tab w:val="left" w:pos="425"/>
        </w:tabs>
        <w:spacing w:before="0" w:line="168" w:lineRule="auto"/>
        <w:rPr>
          <w:rtl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  <w:r w:rsidRPr="00831543">
        <w:rPr>
          <w:rtl/>
        </w:rPr>
        <w:br w:type="page"/>
      </w:r>
      <w:bookmarkStart w:id="1" w:name="_GoBack"/>
      <w:bookmarkEnd w:id="1"/>
    </w:p>
    <w:p w:rsidR="00B95FD7" w:rsidRPr="009A2AF9" w:rsidRDefault="00B95FD7" w:rsidP="009A2AF9">
      <w:pPr>
        <w:pStyle w:val="Annextitle"/>
        <w:rPr>
          <w:rtl/>
        </w:rPr>
      </w:pPr>
      <w:r w:rsidRPr="009A2AF9">
        <w:rPr>
          <w:rFonts w:hint="eastAsia"/>
          <w:rtl/>
        </w:rPr>
        <w:lastRenderedPageBreak/>
        <w:t>ال</w:t>
      </w:r>
      <w:r w:rsidRPr="009A2AF9">
        <w:rPr>
          <w:rFonts w:hint="cs"/>
          <w:rtl/>
        </w:rPr>
        <w:t>‍</w:t>
      </w:r>
      <w:r w:rsidRPr="009A2AF9">
        <w:rPr>
          <w:rFonts w:hint="eastAsia"/>
          <w:rtl/>
        </w:rPr>
        <w:t>ملحـق</w:t>
      </w:r>
    </w:p>
    <w:p w:rsidR="00B95FD7" w:rsidRDefault="00B95FD7" w:rsidP="00B95FD7">
      <w:pPr>
        <w:pStyle w:val="Annextitle0"/>
        <w:rPr>
          <w:rtl/>
          <w:lang w:val="en-GB"/>
        </w:rPr>
      </w:pPr>
      <w:r>
        <w:rPr>
          <w:rFonts w:hint="cs"/>
          <w:b/>
          <w:rtl/>
          <w:lang w:bidi="ar-SA"/>
        </w:rPr>
        <w:t>عنوان مشروع التوصية وملخصها</w:t>
      </w:r>
    </w:p>
    <w:p w:rsidR="00B95FD7" w:rsidRPr="00026B17" w:rsidRDefault="00B95FD7" w:rsidP="00F979FC">
      <w:pPr>
        <w:tabs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rPr>
          <w:rtl/>
          <w:lang w:bidi="ar-EG"/>
        </w:rPr>
      </w:pPr>
      <w:r w:rsidRPr="006C6CCD">
        <w:rPr>
          <w:rFonts w:hint="cs"/>
          <w:u w:val="single"/>
          <w:rtl/>
        </w:rPr>
        <w:t>مشروع</w:t>
      </w:r>
      <w:r w:rsidRPr="006C6CCD">
        <w:rPr>
          <w:rFonts w:hint="cs"/>
          <w:u w:val="single"/>
          <w:rtl/>
          <w:lang w:bidi="ar-SY"/>
        </w:rPr>
        <w:t xml:space="preserve"> مراجعة التوصية 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M.541-9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5/267(Rev.1)</w:t>
      </w:r>
    </w:p>
    <w:p w:rsidR="00B95FD7" w:rsidRDefault="00B95FD7" w:rsidP="00B95FD7">
      <w:pPr>
        <w:pStyle w:val="Rectitle"/>
        <w:rPr>
          <w:rtl/>
          <w:lang w:bidi="ar-SY"/>
        </w:rPr>
      </w:pPr>
      <w:r>
        <w:rPr>
          <w:rFonts w:hint="cs"/>
          <w:rtl/>
          <w:lang w:bidi="ar-SY"/>
        </w:rPr>
        <w:t>ال</w:t>
      </w:r>
      <w:r w:rsidRPr="00EC039F">
        <w:rPr>
          <w:rFonts w:hint="cs"/>
          <w:rtl/>
          <w:lang w:bidi="ar-SY"/>
        </w:rPr>
        <w:t>إجراءات التشغيل</w:t>
      </w:r>
      <w:r>
        <w:rPr>
          <w:rFonts w:hint="cs"/>
          <w:rtl/>
          <w:lang w:bidi="ar-SY"/>
        </w:rPr>
        <w:t>ية</w:t>
      </w:r>
      <w:r w:rsidRPr="00EC039F">
        <w:rPr>
          <w:rFonts w:hint="cs"/>
          <w:rtl/>
          <w:lang w:bidi="ar-SY"/>
        </w:rPr>
        <w:t xml:space="preserve"> الخاصة باستعمال تجهيزات النداء الانتقائي الرقمي </w:t>
      </w:r>
      <w:r>
        <w:rPr>
          <w:rtl/>
          <w:lang w:bidi="ar-SY"/>
        </w:rPr>
        <w:br/>
      </w:r>
      <w:r w:rsidRPr="00EC039F">
        <w:rPr>
          <w:rFonts w:hint="cs"/>
          <w:rtl/>
          <w:lang w:bidi="ar-SY"/>
        </w:rPr>
        <w:t>في</w:t>
      </w:r>
      <w:r>
        <w:rPr>
          <w:rFonts w:hint="eastAsia"/>
          <w:rtl/>
          <w:lang w:bidi="ar-SY"/>
        </w:rPr>
        <w:t> </w:t>
      </w:r>
      <w:r w:rsidRPr="00EC039F">
        <w:rPr>
          <w:rFonts w:hint="cs"/>
          <w:rtl/>
          <w:lang w:bidi="ar-SY"/>
        </w:rPr>
        <w:t>الخدمة المتنقلة البحرية</w:t>
      </w:r>
    </w:p>
    <w:p w:rsidR="00B95FD7" w:rsidRPr="00257A24" w:rsidRDefault="00B95FD7" w:rsidP="00A41CDB">
      <w:pPr>
        <w:pStyle w:val="Normalaftertitle0"/>
        <w:rPr>
          <w:rtl/>
          <w:lang w:val="en-US"/>
        </w:rPr>
      </w:pPr>
      <w:r>
        <w:rPr>
          <w:rFonts w:hint="cs"/>
          <w:rtl/>
          <w:lang w:val="en-US"/>
        </w:rPr>
        <w:t xml:space="preserve">جرى تحديث الإجراءات وفق الأحكام الحالية للوائح الراديوية والإجراءات التشغيلية للأجهزة </w:t>
      </w:r>
      <w:r>
        <w:rPr>
          <w:rFonts w:hint="cs"/>
          <w:color w:val="000000"/>
          <w:rtl/>
        </w:rPr>
        <w:t>المتصلة ب</w:t>
      </w:r>
      <w:r>
        <w:rPr>
          <w:color w:val="000000"/>
          <w:rtl/>
        </w:rPr>
        <w:t>سقوط شخص في</w:t>
      </w:r>
      <w:r w:rsidR="00A41CDB">
        <w:rPr>
          <w:rFonts w:hint="cs"/>
          <w:color w:val="000000"/>
          <w:rtl/>
        </w:rPr>
        <w:t> </w:t>
      </w:r>
      <w:r>
        <w:rPr>
          <w:color w:val="000000"/>
          <w:rtl/>
        </w:rPr>
        <w:t>البحر</w:t>
      </w:r>
      <w:r w:rsidR="00A41CDB">
        <w:rPr>
          <w:rFonts w:asciiTheme="minorHAnsi" w:hAnsiTheme="minorHAnsi" w:hint="cs"/>
          <w:color w:val="000000"/>
          <w:rtl/>
        </w:rPr>
        <w:t> </w:t>
      </w:r>
      <w:r w:rsidR="00A41CDB">
        <w:rPr>
          <w:rFonts w:asciiTheme="minorHAnsi" w:hAnsiTheme="minorHAnsi"/>
          <w:color w:val="000000"/>
        </w:rPr>
        <w:t>(</w:t>
      </w:r>
      <w:r w:rsidRPr="00F979FC">
        <w:rPr>
          <w:rFonts w:asciiTheme="minorHAnsi" w:hAnsiTheme="minorHAnsi"/>
          <w:color w:val="000000"/>
        </w:rPr>
        <w:t>MOB</w:t>
      </w:r>
      <w:r w:rsidR="00A41CDB">
        <w:rPr>
          <w:rFonts w:asciiTheme="minorHAnsi" w:hAnsiTheme="minorHAnsi"/>
          <w:color w:val="000000"/>
        </w:rPr>
        <w:t>)</w:t>
      </w:r>
      <w:r>
        <w:rPr>
          <w:rFonts w:hint="cs"/>
          <w:color w:val="000000"/>
          <w:rtl/>
        </w:rPr>
        <w:t xml:space="preserve"> على النحو المحدد في</w:t>
      </w:r>
      <w:r w:rsidR="00A41CDB"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الملحق</w:t>
      </w:r>
      <w:r w:rsidR="00A41CDB">
        <w:rPr>
          <w:rFonts w:hint="eastAsia"/>
          <w:color w:val="000000"/>
          <w:rtl/>
        </w:rPr>
        <w:t> </w:t>
      </w:r>
      <w:r w:rsidRPr="000016A7">
        <w:rPr>
          <w:rFonts w:asciiTheme="minorHAnsi" w:hAnsiTheme="minorHAnsi"/>
          <w:color w:val="000000"/>
          <w:lang w:val="en-US"/>
        </w:rPr>
        <w:t>5</w:t>
      </w:r>
      <w:r>
        <w:rPr>
          <w:rFonts w:hint="cs"/>
          <w:rtl/>
        </w:rPr>
        <w:t>.</w:t>
      </w:r>
      <w:r>
        <w:rPr>
          <w:rFonts w:hint="cs"/>
          <w:rtl/>
          <w:lang w:val="en-US"/>
        </w:rPr>
        <w:t xml:space="preserve"> و</w:t>
      </w:r>
      <w:r>
        <w:rPr>
          <w:rFonts w:hint="cs"/>
          <w:color w:val="000000"/>
          <w:rtl/>
        </w:rPr>
        <w:t xml:space="preserve">تم تحديث الوثيقة </w:t>
      </w:r>
      <w:r>
        <w:rPr>
          <w:color w:val="000000"/>
          <w:rtl/>
        </w:rPr>
        <w:t>صياغياً</w:t>
      </w:r>
      <w:r w:rsidR="00495C96">
        <w:rPr>
          <w:rFonts w:hint="cs"/>
          <w:color w:val="000000"/>
          <w:rtl/>
        </w:rPr>
        <w:t xml:space="preserve"> </w:t>
      </w:r>
      <w:r w:rsidR="00495C96">
        <w:rPr>
          <w:rFonts w:hint="cs"/>
          <w:rtl/>
          <w:lang w:val="en-US"/>
        </w:rPr>
        <w:t>لإضافة مجال</w:t>
      </w:r>
      <w:r w:rsidR="009A2AF9">
        <w:rPr>
          <w:rFonts w:hint="cs"/>
          <w:rtl/>
          <w:lang w:val="en-US"/>
        </w:rPr>
        <w:t xml:space="preserve"> التطبيق</w:t>
      </w:r>
      <w:r w:rsidR="00495C96">
        <w:rPr>
          <w:rFonts w:hint="cs"/>
          <w:rtl/>
          <w:lang w:val="en-US"/>
        </w:rPr>
        <w:t xml:space="preserve"> </w:t>
      </w:r>
      <w:r>
        <w:rPr>
          <w:rFonts w:hint="cs"/>
          <w:color w:val="000000"/>
          <w:rtl/>
        </w:rPr>
        <w:t>والكلمات الرئيسية</w:t>
      </w:r>
      <w:r w:rsidR="00495C96" w:rsidRPr="00495C96">
        <w:rPr>
          <w:rFonts w:hint="cs"/>
          <w:color w:val="000000"/>
          <w:rtl/>
        </w:rPr>
        <w:t xml:space="preserve"> </w:t>
      </w:r>
      <w:r w:rsidR="00495C96">
        <w:rPr>
          <w:rFonts w:hint="cs"/>
          <w:color w:val="000000"/>
          <w:rtl/>
        </w:rPr>
        <w:t>و</w:t>
      </w:r>
      <w:r w:rsidR="00495C96">
        <w:rPr>
          <w:color w:val="000000"/>
          <w:rtl/>
        </w:rPr>
        <w:t>مسرد</w:t>
      </w:r>
      <w:r w:rsidR="00F979FC">
        <w:rPr>
          <w:rFonts w:hint="cs"/>
          <w:color w:val="000000"/>
          <w:rtl/>
        </w:rPr>
        <w:t> </w:t>
      </w:r>
      <w:r w:rsidR="00495C96">
        <w:rPr>
          <w:color w:val="000000"/>
          <w:rtl/>
        </w:rPr>
        <w:t>للمصطلحات</w:t>
      </w:r>
      <w:r>
        <w:rPr>
          <w:rFonts w:hint="cs"/>
          <w:color w:val="000000"/>
          <w:rtl/>
        </w:rPr>
        <w:t>.</w:t>
      </w:r>
    </w:p>
    <w:p w:rsidR="00B95FD7" w:rsidRPr="005B09B4" w:rsidRDefault="00B95FD7" w:rsidP="00B95FD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B95FD7" w:rsidRPr="005B09B4" w:rsidSect="007E6E5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BA" w:rsidRDefault="00951EBA" w:rsidP="00F36590">
      <w:pPr>
        <w:spacing w:before="0" w:line="240" w:lineRule="auto"/>
      </w:pPr>
      <w:r>
        <w:separator/>
      </w:r>
    </w:p>
  </w:endnote>
  <w:endnote w:type="continuationSeparator" w:id="0">
    <w:p w:rsidR="00951EBA" w:rsidRDefault="00951EB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BA" w:rsidRDefault="00951EBA" w:rsidP="00F36590">
      <w:pPr>
        <w:spacing w:before="0" w:line="240" w:lineRule="auto"/>
      </w:pPr>
      <w:r>
        <w:separator/>
      </w:r>
    </w:p>
  </w:footnote>
  <w:footnote w:type="continuationSeparator" w:id="0">
    <w:p w:rsidR="00951EBA" w:rsidRDefault="00951EBA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491C83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BA"/>
    <w:rsid w:val="000016A7"/>
    <w:rsid w:val="00090574"/>
    <w:rsid w:val="000B73F4"/>
    <w:rsid w:val="00185E59"/>
    <w:rsid w:val="001D1D7B"/>
    <w:rsid w:val="0023283D"/>
    <w:rsid w:val="00241274"/>
    <w:rsid w:val="002978F4"/>
    <w:rsid w:val="002B028D"/>
    <w:rsid w:val="002E6541"/>
    <w:rsid w:val="00335CE7"/>
    <w:rsid w:val="003403A3"/>
    <w:rsid w:val="00341FFF"/>
    <w:rsid w:val="00357185"/>
    <w:rsid w:val="0038638D"/>
    <w:rsid w:val="003B65BD"/>
    <w:rsid w:val="0040525C"/>
    <w:rsid w:val="00413823"/>
    <w:rsid w:val="0042686F"/>
    <w:rsid w:val="00443869"/>
    <w:rsid w:val="00485E78"/>
    <w:rsid w:val="00491C83"/>
    <w:rsid w:val="00495C96"/>
    <w:rsid w:val="004D704B"/>
    <w:rsid w:val="0055516A"/>
    <w:rsid w:val="0059375C"/>
    <w:rsid w:val="005F4897"/>
    <w:rsid w:val="006E1CFD"/>
    <w:rsid w:val="006F63F7"/>
    <w:rsid w:val="00706D7A"/>
    <w:rsid w:val="00714C7B"/>
    <w:rsid w:val="00733D09"/>
    <w:rsid w:val="007E6E52"/>
    <w:rsid w:val="008235CD"/>
    <w:rsid w:val="008513CB"/>
    <w:rsid w:val="0085305F"/>
    <w:rsid w:val="00951EBA"/>
    <w:rsid w:val="00954706"/>
    <w:rsid w:val="00982B28"/>
    <w:rsid w:val="009A2AF9"/>
    <w:rsid w:val="00A0706D"/>
    <w:rsid w:val="00A41CDB"/>
    <w:rsid w:val="00A97F94"/>
    <w:rsid w:val="00AB7CE2"/>
    <w:rsid w:val="00B11105"/>
    <w:rsid w:val="00B5527F"/>
    <w:rsid w:val="00B95FD7"/>
    <w:rsid w:val="00C674FE"/>
    <w:rsid w:val="00C75633"/>
    <w:rsid w:val="00CE156B"/>
    <w:rsid w:val="00CE2EE1"/>
    <w:rsid w:val="00CF3FFD"/>
    <w:rsid w:val="00D77D0F"/>
    <w:rsid w:val="00DA1CF0"/>
    <w:rsid w:val="00DC24B4"/>
    <w:rsid w:val="00DF16DC"/>
    <w:rsid w:val="00E02604"/>
    <w:rsid w:val="00E45211"/>
    <w:rsid w:val="00E64F8E"/>
    <w:rsid w:val="00F36590"/>
    <w:rsid w:val="00F84366"/>
    <w:rsid w:val="00F85089"/>
    <w:rsid w:val="00F9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9898704-505F-443F-BC41-C9CE8CD3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590"/>
    <w:rPr>
      <w:color w:val="0563C1" w:themeColor="hyperlink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Normalaftertitle0">
    <w:name w:val="Normal_after_title"/>
    <w:basedOn w:val="Normal"/>
    <w:next w:val="Normal"/>
    <w:rsid w:val="00B95FD7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Annextitle0">
    <w:name w:val="Annex_title"/>
    <w:basedOn w:val="Normal"/>
    <w:rsid w:val="00B95FD7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720"/>
      <w:jc w:val="center"/>
      <w:textAlignment w:val="baseline"/>
    </w:pPr>
    <w:rPr>
      <w:rFonts w:ascii="Times New Roman Bold" w:eastAsia="Times New Roman" w:hAnsi="Times New Roman Bold"/>
      <w:bCs/>
      <w:sz w:val="26"/>
      <w:szCs w:val="40"/>
      <w:lang w:eastAsia="en-US" w:bidi="ar-EG"/>
    </w:rPr>
  </w:style>
  <w:style w:type="paragraph" w:customStyle="1" w:styleId="AnnexNo0">
    <w:name w:val="Annex_No"/>
    <w:basedOn w:val="Normal"/>
    <w:rsid w:val="00B95FD7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ascii="Times New Roman" w:eastAsia="Times New Roman" w:hAnsi="Times New Roman"/>
      <w:b/>
      <w:bCs/>
      <w:sz w:val="26"/>
      <w:szCs w:val="3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SG05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C-0267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4003-B5D5-48A0-8984-D9E32504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Detraz, Laurence</cp:lastModifiedBy>
  <cp:revision>12</cp:revision>
  <cp:lastPrinted>2015-07-27T06:35:00Z</cp:lastPrinted>
  <dcterms:created xsi:type="dcterms:W3CDTF">2015-07-24T13:37:00Z</dcterms:created>
  <dcterms:modified xsi:type="dcterms:W3CDTF">2015-07-27T06:41:00Z</dcterms:modified>
</cp:coreProperties>
</file>