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204C76" w:rsidTr="006160CB">
        <w:tc>
          <w:tcPr>
            <w:tcW w:w="9889" w:type="dxa"/>
            <w:gridSpan w:val="3"/>
            <w:shd w:val="clear" w:color="auto" w:fill="auto"/>
          </w:tcPr>
          <w:p w:rsidR="00E53DCE" w:rsidRPr="00204C76" w:rsidRDefault="00A96D3A" w:rsidP="006160CB">
            <w:pPr>
              <w:spacing w:before="0"/>
              <w:jc w:val="left"/>
              <w:rPr>
                <w:rFonts w:cstheme="minorHAnsi"/>
                <w:b/>
                <w:bCs/>
                <w:color w:val="808080"/>
                <w:sz w:val="28"/>
                <w:szCs w:val="28"/>
                <w:lang w:val="es-ES_tradnl"/>
              </w:rPr>
            </w:pPr>
            <w:r w:rsidRPr="00204C76">
              <w:rPr>
                <w:rFonts w:cstheme="minorHAnsi"/>
                <w:b/>
                <w:bCs/>
                <w:color w:val="808080"/>
                <w:sz w:val="28"/>
                <w:szCs w:val="28"/>
                <w:lang w:val="es-ES_tradnl"/>
              </w:rPr>
              <w:t>Oficina de Radiocomunicaciones (BR)</w:t>
            </w:r>
          </w:p>
          <w:p w:rsidR="00E53DCE" w:rsidRPr="00204C76" w:rsidRDefault="00E53DCE" w:rsidP="006160CB">
            <w:pPr>
              <w:spacing w:before="0"/>
              <w:jc w:val="left"/>
              <w:rPr>
                <w:rFonts w:cstheme="minorHAnsi"/>
                <w:b/>
                <w:bCs/>
                <w:color w:val="808080"/>
                <w:sz w:val="28"/>
                <w:szCs w:val="28"/>
                <w:lang w:val="es-ES_tradnl"/>
              </w:rPr>
            </w:pPr>
          </w:p>
          <w:p w:rsidR="00E53DCE" w:rsidRPr="00204C76" w:rsidRDefault="00E53DCE" w:rsidP="006160CB">
            <w:pPr>
              <w:spacing w:before="0"/>
              <w:jc w:val="left"/>
              <w:rPr>
                <w:rFonts w:cs="Times New Roman Bold"/>
                <w:b/>
                <w:bCs/>
                <w:color w:val="808080"/>
                <w:sz w:val="28"/>
                <w:szCs w:val="28"/>
                <w:lang w:val="es-ES_tradnl"/>
              </w:rPr>
            </w:pPr>
          </w:p>
        </w:tc>
      </w:tr>
      <w:tr w:rsidR="00E53DCE" w:rsidRPr="00204C76" w:rsidTr="006160CB">
        <w:tc>
          <w:tcPr>
            <w:tcW w:w="7054" w:type="dxa"/>
            <w:gridSpan w:val="2"/>
            <w:shd w:val="clear" w:color="auto" w:fill="auto"/>
          </w:tcPr>
          <w:p w:rsidR="00E53DCE" w:rsidRPr="00204C76" w:rsidRDefault="002303E0" w:rsidP="006160CB">
            <w:pPr>
              <w:spacing w:before="0"/>
              <w:jc w:val="left"/>
              <w:rPr>
                <w:b/>
                <w:bCs/>
                <w:szCs w:val="24"/>
                <w:lang w:val="es-ES_tradnl"/>
              </w:rPr>
            </w:pPr>
            <w:r w:rsidRPr="00204C76">
              <w:rPr>
                <w:szCs w:val="24"/>
                <w:lang w:val="es-ES_tradnl"/>
              </w:rPr>
              <w:t>Circular Administrativa</w:t>
            </w:r>
            <w:r w:rsidRPr="00204C76">
              <w:rPr>
                <w:szCs w:val="24"/>
                <w:lang w:val="es-ES_tradnl"/>
              </w:rPr>
              <w:br/>
            </w:r>
            <w:bookmarkStart w:id="0" w:name="dnum"/>
            <w:bookmarkEnd w:id="0"/>
            <w:r w:rsidRPr="00204C76">
              <w:rPr>
                <w:b/>
                <w:bCs/>
                <w:szCs w:val="24"/>
                <w:lang w:val="es-ES_tradnl"/>
              </w:rPr>
              <w:t>CACE/707</w:t>
            </w:r>
          </w:p>
        </w:tc>
        <w:tc>
          <w:tcPr>
            <w:tcW w:w="2835" w:type="dxa"/>
            <w:shd w:val="clear" w:color="auto" w:fill="auto"/>
          </w:tcPr>
          <w:p w:rsidR="00E53DCE" w:rsidRPr="00204C76" w:rsidRDefault="002303E0" w:rsidP="006160CB">
            <w:pPr>
              <w:spacing w:before="0"/>
              <w:jc w:val="right"/>
              <w:rPr>
                <w:szCs w:val="24"/>
                <w:lang w:val="es-ES_tradnl"/>
              </w:rPr>
            </w:pPr>
            <w:r w:rsidRPr="00204C76">
              <w:rPr>
                <w:szCs w:val="24"/>
                <w:lang w:val="es-ES_tradnl"/>
              </w:rPr>
              <w:t>16 de enero de 2015</w:t>
            </w:r>
          </w:p>
        </w:tc>
      </w:tr>
      <w:tr w:rsidR="00E53DCE" w:rsidRPr="00204C76" w:rsidTr="006160CB">
        <w:tc>
          <w:tcPr>
            <w:tcW w:w="9889" w:type="dxa"/>
            <w:gridSpan w:val="3"/>
            <w:shd w:val="clear" w:color="auto" w:fill="auto"/>
          </w:tcPr>
          <w:p w:rsidR="00E53DCE" w:rsidRPr="00204C76" w:rsidRDefault="00E53DCE" w:rsidP="006160CB">
            <w:pPr>
              <w:spacing w:before="0"/>
              <w:jc w:val="left"/>
              <w:rPr>
                <w:rFonts w:cs="Arial"/>
                <w:szCs w:val="24"/>
                <w:lang w:val="es-ES_tradnl"/>
              </w:rPr>
            </w:pPr>
          </w:p>
        </w:tc>
      </w:tr>
      <w:tr w:rsidR="00E53DCE" w:rsidRPr="00204C76" w:rsidTr="006160CB">
        <w:tc>
          <w:tcPr>
            <w:tcW w:w="9889" w:type="dxa"/>
            <w:gridSpan w:val="3"/>
            <w:shd w:val="clear" w:color="auto" w:fill="auto"/>
          </w:tcPr>
          <w:p w:rsidR="00E53DCE" w:rsidRPr="00204C76" w:rsidRDefault="00E53DCE" w:rsidP="006160CB">
            <w:pPr>
              <w:spacing w:before="0"/>
              <w:jc w:val="left"/>
              <w:rPr>
                <w:szCs w:val="24"/>
                <w:lang w:val="es-ES_tradnl"/>
              </w:rPr>
            </w:pPr>
          </w:p>
        </w:tc>
      </w:tr>
      <w:tr w:rsidR="00E53DCE" w:rsidRPr="00204C76" w:rsidTr="006160CB">
        <w:tc>
          <w:tcPr>
            <w:tcW w:w="9889" w:type="dxa"/>
            <w:gridSpan w:val="3"/>
            <w:shd w:val="clear" w:color="auto" w:fill="auto"/>
          </w:tcPr>
          <w:p w:rsidR="00E53DCE" w:rsidRPr="00204C76" w:rsidRDefault="002303E0" w:rsidP="006160CB">
            <w:pPr>
              <w:spacing w:before="0"/>
              <w:jc w:val="left"/>
              <w:rPr>
                <w:b/>
                <w:bCs/>
                <w:szCs w:val="24"/>
                <w:lang w:val="es-ES_tradnl"/>
              </w:rPr>
            </w:pPr>
            <w:r w:rsidRPr="00204C76">
              <w:rPr>
                <w:b/>
                <w:bCs/>
                <w:szCs w:val="24"/>
                <w:lang w:val="es-ES_tradnl"/>
              </w:rPr>
              <w:t>A las Administraciones de los Estados Miembros de la UIT, a los Miembros</w:t>
            </w:r>
            <w:r w:rsidRPr="00204C76">
              <w:rPr>
                <w:b/>
                <w:bCs/>
                <w:szCs w:val="24"/>
                <w:lang w:val="es-ES_tradnl"/>
              </w:rPr>
              <w:br/>
              <w:t>del Sector de Radiocomunicaciones y a los Asociados del UIT-R que participan</w:t>
            </w:r>
            <w:r w:rsidRPr="00204C76">
              <w:rPr>
                <w:b/>
                <w:bCs/>
                <w:szCs w:val="24"/>
                <w:lang w:val="es-ES_tradnl"/>
              </w:rPr>
              <w:br/>
              <w:t>en los trabajos de la Comisión de Estudio 6 de Radiocomunicaciones</w:t>
            </w:r>
          </w:p>
          <w:p w:rsidR="00E53DCE" w:rsidRPr="00204C76" w:rsidRDefault="00E53DCE" w:rsidP="006160CB">
            <w:pPr>
              <w:spacing w:before="0"/>
              <w:jc w:val="left"/>
              <w:rPr>
                <w:b/>
                <w:bCs/>
                <w:szCs w:val="24"/>
                <w:lang w:val="es-ES_tradnl"/>
              </w:rPr>
            </w:pPr>
          </w:p>
        </w:tc>
      </w:tr>
      <w:tr w:rsidR="00E53DCE" w:rsidRPr="00204C76" w:rsidTr="006160CB">
        <w:tc>
          <w:tcPr>
            <w:tcW w:w="9889" w:type="dxa"/>
            <w:gridSpan w:val="3"/>
            <w:shd w:val="clear" w:color="auto" w:fill="auto"/>
          </w:tcPr>
          <w:p w:rsidR="00E53DCE" w:rsidRPr="00204C76" w:rsidRDefault="00E53DCE" w:rsidP="006160CB">
            <w:pPr>
              <w:spacing w:before="0"/>
              <w:jc w:val="left"/>
              <w:rPr>
                <w:szCs w:val="24"/>
                <w:lang w:val="es-ES_tradnl"/>
              </w:rPr>
            </w:pPr>
          </w:p>
        </w:tc>
      </w:tr>
      <w:tr w:rsidR="00E53DCE" w:rsidRPr="00204C76" w:rsidTr="006160CB">
        <w:tc>
          <w:tcPr>
            <w:tcW w:w="1526" w:type="dxa"/>
            <w:shd w:val="clear" w:color="auto" w:fill="auto"/>
          </w:tcPr>
          <w:p w:rsidR="00E53DCE" w:rsidRPr="00204C76" w:rsidRDefault="00A96D3A" w:rsidP="006160CB">
            <w:pPr>
              <w:tabs>
                <w:tab w:val="clear" w:pos="1588"/>
                <w:tab w:val="left" w:pos="1560"/>
              </w:tabs>
              <w:spacing w:before="0"/>
              <w:jc w:val="left"/>
              <w:rPr>
                <w:szCs w:val="24"/>
                <w:lang w:val="es-ES_tradnl"/>
              </w:rPr>
            </w:pPr>
            <w:r w:rsidRPr="00204C76">
              <w:rPr>
                <w:szCs w:val="24"/>
                <w:lang w:val="es-ES_tradnl"/>
              </w:rPr>
              <w:t>Objeto:</w:t>
            </w:r>
          </w:p>
        </w:tc>
        <w:tc>
          <w:tcPr>
            <w:tcW w:w="8363" w:type="dxa"/>
            <w:gridSpan w:val="2"/>
            <w:vMerge w:val="restart"/>
            <w:shd w:val="clear" w:color="auto" w:fill="auto"/>
          </w:tcPr>
          <w:p w:rsidR="002303E0" w:rsidRPr="00204C76" w:rsidRDefault="002714F0" w:rsidP="002303E0">
            <w:pPr>
              <w:tabs>
                <w:tab w:val="clear" w:pos="794"/>
                <w:tab w:val="clear" w:pos="1191"/>
                <w:tab w:val="clear" w:pos="1588"/>
                <w:tab w:val="clear" w:pos="1985"/>
                <w:tab w:val="left" w:pos="459"/>
                <w:tab w:val="left" w:pos="1276"/>
              </w:tabs>
              <w:spacing w:before="0" w:after="120"/>
              <w:ind w:left="459" w:hanging="459"/>
              <w:jc w:val="left"/>
              <w:rPr>
                <w:b/>
                <w:bCs/>
                <w:szCs w:val="24"/>
                <w:lang w:val="es-ES_tradnl"/>
              </w:rPr>
            </w:pPr>
            <w:r w:rsidRPr="00204C76">
              <w:rPr>
                <w:b/>
                <w:szCs w:val="24"/>
                <w:lang w:val="es-ES_tradnl"/>
              </w:rPr>
              <w:t>Comisión de Estudio 6</w:t>
            </w:r>
            <w:r w:rsidR="002303E0" w:rsidRPr="00204C76">
              <w:rPr>
                <w:b/>
                <w:szCs w:val="24"/>
                <w:lang w:val="es-ES_tradnl"/>
              </w:rPr>
              <w:t xml:space="preserve"> de Radiocomunicaciones </w:t>
            </w:r>
            <w:r w:rsidR="002303E0" w:rsidRPr="00204C76">
              <w:rPr>
                <w:b/>
                <w:bCs/>
                <w:szCs w:val="24"/>
                <w:lang w:val="es-ES_tradnl"/>
              </w:rPr>
              <w:t>(</w:t>
            </w:r>
            <w:r w:rsidR="002303E0" w:rsidRPr="00204C76">
              <w:rPr>
                <w:rStyle w:val="h21"/>
                <w:rFonts w:asciiTheme="minorHAnsi" w:hAnsiTheme="minorHAnsi" w:cstheme="minorHAnsi"/>
                <w:color w:val="000000" w:themeColor="text1"/>
                <w:sz w:val="24"/>
                <w:szCs w:val="24"/>
                <w:lang w:val="es-ES_tradnl"/>
              </w:rPr>
              <w:t>Servicio de radiodifusión</w:t>
            </w:r>
            <w:r w:rsidR="002303E0" w:rsidRPr="00204C76">
              <w:rPr>
                <w:b/>
                <w:bCs/>
                <w:szCs w:val="24"/>
                <w:lang w:val="es-ES_tradnl"/>
              </w:rPr>
              <w:t>)</w:t>
            </w:r>
          </w:p>
          <w:p w:rsidR="00E53DCE" w:rsidRPr="00204C76" w:rsidRDefault="002303E0" w:rsidP="009607D6">
            <w:pPr>
              <w:tabs>
                <w:tab w:val="clear" w:pos="1588"/>
                <w:tab w:val="left" w:pos="1560"/>
              </w:tabs>
              <w:spacing w:before="0"/>
              <w:ind w:left="794" w:hanging="794"/>
              <w:jc w:val="left"/>
              <w:rPr>
                <w:b/>
                <w:bCs/>
                <w:szCs w:val="24"/>
                <w:lang w:val="es-ES_tradnl"/>
              </w:rPr>
            </w:pPr>
            <w:r w:rsidRPr="00204C76">
              <w:rPr>
                <w:szCs w:val="24"/>
                <w:lang w:val="es-ES_tradnl"/>
              </w:rPr>
              <w:t>–</w:t>
            </w:r>
            <w:r w:rsidRPr="00204C76">
              <w:rPr>
                <w:b/>
                <w:bCs/>
                <w:szCs w:val="24"/>
                <w:lang w:val="es-ES_tradnl"/>
              </w:rPr>
              <w:tab/>
              <w:t>Propuesta de adopción por correspondencia de 1 proyecto</w:t>
            </w:r>
            <w:r w:rsidR="0007471F" w:rsidRPr="00204C76">
              <w:rPr>
                <w:b/>
                <w:bCs/>
                <w:szCs w:val="24"/>
                <w:lang w:val="es-ES_tradnl"/>
              </w:rPr>
              <w:t xml:space="preserve"> </w:t>
            </w:r>
            <w:r w:rsidR="009607D6" w:rsidRPr="00204C76">
              <w:rPr>
                <w:b/>
                <w:bCs/>
                <w:szCs w:val="24"/>
                <w:lang w:val="es-ES_tradnl"/>
              </w:rPr>
              <w:t xml:space="preserve">de nueva </w:t>
            </w:r>
            <w:r w:rsidRPr="00204C76">
              <w:rPr>
                <w:b/>
                <w:bCs/>
                <w:szCs w:val="24"/>
                <w:lang w:val="es-ES_tradnl"/>
              </w:rPr>
              <w:t>Cuestión UIT</w:t>
            </w:r>
            <w:r w:rsidRPr="00204C76">
              <w:rPr>
                <w:b/>
                <w:bCs/>
                <w:szCs w:val="24"/>
                <w:lang w:val="es-ES_tradnl"/>
              </w:rPr>
              <w:noBreakHyphen/>
              <w:t>R</w:t>
            </w:r>
          </w:p>
        </w:tc>
      </w:tr>
      <w:tr w:rsidR="00E53DCE" w:rsidRPr="00204C76" w:rsidTr="006160CB">
        <w:tc>
          <w:tcPr>
            <w:tcW w:w="1526" w:type="dxa"/>
            <w:shd w:val="clear" w:color="auto" w:fill="auto"/>
          </w:tcPr>
          <w:p w:rsidR="00E53DCE" w:rsidRPr="00204C7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04C76" w:rsidRDefault="00E53DCE" w:rsidP="006160CB">
            <w:pPr>
              <w:tabs>
                <w:tab w:val="clear" w:pos="1588"/>
                <w:tab w:val="left" w:pos="1560"/>
              </w:tabs>
              <w:spacing w:before="0"/>
              <w:rPr>
                <w:b/>
                <w:bCs/>
                <w:szCs w:val="24"/>
                <w:lang w:val="es-ES_tradnl"/>
              </w:rPr>
            </w:pPr>
          </w:p>
        </w:tc>
      </w:tr>
      <w:tr w:rsidR="00E53DCE" w:rsidRPr="00204C76" w:rsidTr="006160CB">
        <w:tc>
          <w:tcPr>
            <w:tcW w:w="1526" w:type="dxa"/>
            <w:shd w:val="clear" w:color="auto" w:fill="auto"/>
          </w:tcPr>
          <w:p w:rsidR="00E53DCE" w:rsidRPr="00204C7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04C76" w:rsidRDefault="00E53DCE" w:rsidP="006160CB">
            <w:pPr>
              <w:tabs>
                <w:tab w:val="clear" w:pos="1588"/>
                <w:tab w:val="left" w:pos="1560"/>
              </w:tabs>
              <w:spacing w:before="0"/>
              <w:rPr>
                <w:b/>
                <w:bCs/>
                <w:szCs w:val="24"/>
                <w:lang w:val="es-ES_tradnl"/>
              </w:rPr>
            </w:pPr>
          </w:p>
        </w:tc>
      </w:tr>
      <w:tr w:rsidR="00E53DCE" w:rsidRPr="00204C76" w:rsidTr="006160CB">
        <w:tc>
          <w:tcPr>
            <w:tcW w:w="9889" w:type="dxa"/>
            <w:gridSpan w:val="3"/>
            <w:shd w:val="clear" w:color="auto" w:fill="auto"/>
          </w:tcPr>
          <w:p w:rsidR="00E53DCE" w:rsidRPr="00204C76" w:rsidRDefault="00E53DCE" w:rsidP="00E53DCE">
            <w:pPr>
              <w:tabs>
                <w:tab w:val="clear" w:pos="1588"/>
                <w:tab w:val="left" w:pos="1560"/>
              </w:tabs>
              <w:spacing w:before="0"/>
              <w:jc w:val="left"/>
              <w:rPr>
                <w:szCs w:val="24"/>
                <w:lang w:val="es-ES_tradnl"/>
              </w:rPr>
            </w:pPr>
          </w:p>
        </w:tc>
      </w:tr>
      <w:tr w:rsidR="00E53DCE" w:rsidRPr="00204C76" w:rsidTr="006160CB">
        <w:tc>
          <w:tcPr>
            <w:tcW w:w="9889" w:type="dxa"/>
            <w:gridSpan w:val="3"/>
            <w:shd w:val="clear" w:color="auto" w:fill="auto"/>
          </w:tcPr>
          <w:p w:rsidR="00E53DCE" w:rsidRPr="00204C76" w:rsidRDefault="00E53DCE" w:rsidP="006160CB">
            <w:pPr>
              <w:spacing w:before="0"/>
              <w:jc w:val="left"/>
              <w:rPr>
                <w:b/>
                <w:bCs/>
                <w:szCs w:val="24"/>
                <w:lang w:val="es-ES_tradnl"/>
              </w:rPr>
            </w:pPr>
          </w:p>
        </w:tc>
      </w:tr>
    </w:tbl>
    <w:p w:rsidR="002303E0" w:rsidRPr="00204C76" w:rsidRDefault="002303E0" w:rsidP="00113213">
      <w:pPr>
        <w:spacing w:before="480"/>
        <w:rPr>
          <w:szCs w:val="24"/>
          <w:lang w:val="es-ES_tradnl"/>
        </w:rPr>
      </w:pPr>
      <w:r w:rsidRPr="00204C76">
        <w:rPr>
          <w:szCs w:val="24"/>
          <w:lang w:val="es-ES_tradnl"/>
        </w:rPr>
        <w:t>En la reunión de la Comisión de Estudio 6 de Radiocomunicaciones celebrada el 21 de noviembre de 2014, la Comisión de Estudio decidió solicitar la adopción de 1 proyecto de nueva Cuestión UIT</w:t>
      </w:r>
      <w:r w:rsidR="009607D6" w:rsidRPr="00204C76">
        <w:rPr>
          <w:szCs w:val="24"/>
          <w:lang w:val="es-ES_tradnl"/>
        </w:rPr>
        <w:noBreakHyphen/>
      </w:r>
      <w:r w:rsidRPr="00204C76">
        <w:rPr>
          <w:szCs w:val="24"/>
          <w:lang w:val="es-ES_tradnl"/>
        </w:rPr>
        <w:t>R de conformidad con el § 3.1.2 de la Resolución UIT</w:t>
      </w:r>
      <w:r w:rsidRPr="00204C76">
        <w:rPr>
          <w:szCs w:val="24"/>
          <w:lang w:val="es-ES_tradnl"/>
        </w:rPr>
        <w:noBreakHyphen/>
        <w:t>R 1</w:t>
      </w:r>
      <w:r w:rsidRPr="00204C76">
        <w:rPr>
          <w:szCs w:val="24"/>
          <w:lang w:val="es-ES_tradnl"/>
        </w:rPr>
        <w:noBreakHyphen/>
        <w:t xml:space="preserve">6 (adopción por una Comisión de Estudio por correspondencia). </w:t>
      </w:r>
      <w:r w:rsidR="0007471F" w:rsidRPr="00204C76">
        <w:rPr>
          <w:szCs w:val="24"/>
          <w:lang w:val="es-ES_tradnl"/>
        </w:rPr>
        <w:t xml:space="preserve">El texto del proyecto de </w:t>
      </w:r>
      <w:r w:rsidR="00113213">
        <w:rPr>
          <w:szCs w:val="24"/>
          <w:lang w:val="es-ES_tradnl"/>
        </w:rPr>
        <w:t>C</w:t>
      </w:r>
      <w:r w:rsidR="0007471F" w:rsidRPr="00204C76">
        <w:rPr>
          <w:szCs w:val="24"/>
          <w:lang w:val="es-ES_tradnl"/>
        </w:rPr>
        <w:t>uestión UIT-R aparece en el Anexo de la presente carta</w:t>
      </w:r>
      <w:r w:rsidR="009607D6" w:rsidRPr="00204C76">
        <w:rPr>
          <w:szCs w:val="24"/>
          <w:lang w:val="es-ES_tradnl"/>
        </w:rPr>
        <w:t>.</w:t>
      </w:r>
    </w:p>
    <w:p w:rsidR="002303E0" w:rsidRPr="00204C76" w:rsidRDefault="002303E0" w:rsidP="009607D6">
      <w:pPr>
        <w:rPr>
          <w:szCs w:val="24"/>
          <w:lang w:val="es-ES_tradnl"/>
        </w:rPr>
      </w:pPr>
      <w:r w:rsidRPr="00204C76">
        <w:rPr>
          <w:szCs w:val="24"/>
          <w:lang w:val="es-ES_tradnl"/>
        </w:rPr>
        <w:t xml:space="preserve">El periodo de consideración se extenderá durante 2 meses finalizando el </w:t>
      </w:r>
      <w:r w:rsidRPr="00204C76">
        <w:rPr>
          <w:szCs w:val="24"/>
          <w:u w:val="single"/>
          <w:lang w:val="es-ES_tradnl"/>
        </w:rPr>
        <w:t>16 de marzo de 2015</w:t>
      </w:r>
      <w:r w:rsidRPr="00204C76">
        <w:rPr>
          <w:szCs w:val="24"/>
          <w:lang w:val="es-ES_tradnl"/>
        </w:rPr>
        <w:t>.</w:t>
      </w:r>
      <w:r w:rsidR="009607D6" w:rsidRPr="00204C76">
        <w:rPr>
          <w:szCs w:val="24"/>
          <w:lang w:val="es-ES_tradnl"/>
        </w:rPr>
        <w:t xml:space="preserve"> </w:t>
      </w:r>
      <w:r w:rsidRPr="00204C76">
        <w:rPr>
          <w:szCs w:val="24"/>
          <w:lang w:val="es-ES_tradnl"/>
        </w:rPr>
        <w:t>Si</w:t>
      </w:r>
      <w:r w:rsidR="009607D6" w:rsidRPr="00204C76">
        <w:rPr>
          <w:szCs w:val="24"/>
          <w:lang w:val="es-ES_tradnl"/>
        </w:rPr>
        <w:t> </w:t>
      </w:r>
      <w:r w:rsidRPr="00204C76">
        <w:rPr>
          <w:szCs w:val="24"/>
          <w:lang w:val="es-ES_tradnl"/>
        </w:rPr>
        <w:t>durante este periodo no se reciben objeciones de los Estados Miembros, se iniciará el procedimiento de aprobación por consulta indicado en el § 3.1.2 de la Resolución UIT</w:t>
      </w:r>
      <w:r w:rsidRPr="00204C76">
        <w:rPr>
          <w:szCs w:val="24"/>
          <w:lang w:val="es-ES_tradnl"/>
        </w:rPr>
        <w:noBreakHyphen/>
        <w:t>R 1-6.</w:t>
      </w:r>
    </w:p>
    <w:p w:rsidR="002303E0" w:rsidRPr="00204C76" w:rsidRDefault="002303E0">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sidRPr="00204C76">
        <w:rPr>
          <w:szCs w:val="24"/>
          <w:lang w:val="es-ES_tradnl"/>
        </w:rPr>
        <w:br w:type="page"/>
      </w:r>
    </w:p>
    <w:p w:rsidR="002303E0" w:rsidRPr="00204C76" w:rsidRDefault="002303E0" w:rsidP="002303E0">
      <w:pPr>
        <w:rPr>
          <w:szCs w:val="24"/>
          <w:lang w:val="es-ES_tradnl"/>
        </w:rPr>
      </w:pPr>
      <w:r w:rsidRPr="00204C76">
        <w:rPr>
          <w:szCs w:val="24"/>
          <w:lang w:val="es-ES_tradnl"/>
        </w:rPr>
        <w:lastRenderedPageBreak/>
        <w:t>Todo Estado Miembro que tenga objeción a la adopción de un proyecto de Cuestión debe informar al Director y al Presidente de la Comisión de Estudio de los motivos de dicha objeción.</w:t>
      </w:r>
    </w:p>
    <w:p w:rsidR="002303E0" w:rsidRPr="00204C76" w:rsidRDefault="002303E0" w:rsidP="002303E0">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204C76">
        <w:rPr>
          <w:rFonts w:asciiTheme="minorHAnsi" w:hAnsiTheme="minorHAnsi"/>
          <w:szCs w:val="24"/>
          <w:lang w:val="es-ES_tradnl"/>
        </w:rPr>
        <w:t>François Rancy</w:t>
      </w:r>
      <w:r w:rsidRPr="00204C76">
        <w:rPr>
          <w:rFonts w:asciiTheme="minorHAnsi" w:hAnsiTheme="minorHAnsi"/>
          <w:szCs w:val="24"/>
          <w:lang w:val="es-ES_tradnl"/>
        </w:rPr>
        <w:br/>
        <w:t>Director</w:t>
      </w:r>
    </w:p>
    <w:p w:rsidR="002303E0" w:rsidRPr="00204C76" w:rsidRDefault="002303E0" w:rsidP="002303E0">
      <w:pPr>
        <w:pStyle w:val="BodyTextIndent2"/>
        <w:tabs>
          <w:tab w:val="clear" w:pos="794"/>
          <w:tab w:val="clear" w:pos="1191"/>
          <w:tab w:val="clear" w:pos="1588"/>
          <w:tab w:val="clear" w:pos="1985"/>
          <w:tab w:val="clear" w:pos="4820"/>
        </w:tabs>
        <w:ind w:left="720" w:hanging="720"/>
        <w:jc w:val="left"/>
        <w:rPr>
          <w:rFonts w:asciiTheme="minorHAnsi" w:hAnsiTheme="minorHAnsi" w:cstheme="minorHAnsi"/>
          <w:bCs/>
          <w:szCs w:val="24"/>
          <w:lang w:val="es-ES_tradnl"/>
        </w:rPr>
      </w:pPr>
      <w:r w:rsidRPr="00204C76">
        <w:rPr>
          <w:rFonts w:asciiTheme="minorHAnsi" w:hAnsiTheme="minorHAnsi" w:cstheme="minorHAnsi"/>
          <w:b/>
          <w:szCs w:val="24"/>
          <w:lang w:val="es-ES_tradnl"/>
        </w:rPr>
        <w:t>Anexo</w:t>
      </w:r>
      <w:r w:rsidRPr="00204C76">
        <w:rPr>
          <w:rFonts w:asciiTheme="minorHAnsi" w:hAnsiTheme="minorHAnsi" w:cstheme="minorHAnsi"/>
          <w:bCs/>
          <w:szCs w:val="24"/>
          <w:lang w:val="es-ES_tradnl"/>
        </w:rPr>
        <w:t>: 1</w:t>
      </w:r>
    </w:p>
    <w:p w:rsidR="002303E0" w:rsidRPr="00204C76" w:rsidRDefault="002303E0" w:rsidP="002303E0">
      <w:pPr>
        <w:rPr>
          <w:bCs/>
          <w:lang w:val="es-ES_tradnl"/>
        </w:rPr>
      </w:pPr>
      <w:r w:rsidRPr="00204C76">
        <w:rPr>
          <w:bCs/>
          <w:lang w:val="es-ES_tradnl"/>
        </w:rPr>
        <w:t>–</w:t>
      </w:r>
      <w:r w:rsidRPr="00204C76">
        <w:rPr>
          <w:bCs/>
          <w:lang w:val="es-ES_tradnl"/>
        </w:rPr>
        <w:tab/>
        <w:t>1</w:t>
      </w:r>
      <w:r w:rsidRPr="00204C76">
        <w:rPr>
          <w:lang w:val="es-ES_tradnl"/>
        </w:rPr>
        <w:t xml:space="preserve"> proyecto de nueva Cuestión UIT-R</w:t>
      </w:r>
    </w:p>
    <w:p w:rsidR="002303E0" w:rsidRPr="00204C76" w:rsidRDefault="002303E0" w:rsidP="002303E0">
      <w:pPr>
        <w:keepNext/>
        <w:tabs>
          <w:tab w:val="left" w:pos="6237"/>
        </w:tabs>
        <w:spacing w:before="7320"/>
        <w:rPr>
          <w:b/>
          <w:bCs/>
          <w:sz w:val="18"/>
          <w:szCs w:val="18"/>
          <w:lang w:val="es-ES_tradnl"/>
        </w:rPr>
      </w:pPr>
      <w:r w:rsidRPr="00204C76">
        <w:rPr>
          <w:b/>
          <w:bCs/>
          <w:sz w:val="18"/>
          <w:szCs w:val="18"/>
          <w:lang w:val="es-ES_tradnl"/>
        </w:rPr>
        <w:t>Distribución:</w:t>
      </w:r>
    </w:p>
    <w:p w:rsidR="002303E0" w:rsidRPr="00204C76" w:rsidRDefault="002303E0" w:rsidP="002303E0">
      <w:pPr>
        <w:tabs>
          <w:tab w:val="left" w:pos="6237"/>
        </w:tabs>
        <w:spacing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Administraciones de los Estados Miembros de la UIT y del Sector de Radiocomunicaciones que participan en los trabajos de la Comisión de Estudio 6 de Radiocomunicaciones </w:t>
      </w:r>
    </w:p>
    <w:p w:rsidR="002303E0" w:rsidRPr="00204C76" w:rsidRDefault="002303E0" w:rsidP="002303E0">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Asociados del UIT-R que participan en los trabajos de la Comisión de Estudio 6 de Radiocomunicaciones </w:t>
      </w:r>
    </w:p>
    <w:p w:rsidR="002303E0" w:rsidRPr="00204C76" w:rsidRDefault="002303E0" w:rsidP="002303E0">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Presidente y Vicepresidentes de las Comisiones de Estudio de Radiocomunicaciones y Comisión Especial para asuntos reglamentarios de procedimiento </w:t>
      </w:r>
    </w:p>
    <w:p w:rsidR="002303E0" w:rsidRPr="00204C76" w:rsidRDefault="002303E0" w:rsidP="002303E0">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Presidente y Vicepresidentes de la Reunión Preparatoria de la Conferencia </w:t>
      </w:r>
    </w:p>
    <w:p w:rsidR="002303E0" w:rsidRPr="00204C76" w:rsidRDefault="002303E0" w:rsidP="002303E0">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Miembros de la Junta del Reglamento de Radiocomunicaciones </w:t>
      </w:r>
    </w:p>
    <w:p w:rsidR="002303E0" w:rsidRPr="00204C76" w:rsidRDefault="002303E0" w:rsidP="002303E0">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Secretario General de la UIT, Director de la Oficina de Normalización de las Telecomunicaciones, Director de la Oficina de Desarrollo de Telecomunicaciones</w:t>
      </w:r>
    </w:p>
    <w:p w:rsidR="000E28EE" w:rsidRPr="00204C76" w:rsidRDefault="000E28EE" w:rsidP="00D83770">
      <w:pPr>
        <w:pStyle w:val="AnnexNoTitle"/>
        <w:spacing w:before="480"/>
        <w:rPr>
          <w:lang w:val="es-ES_tradnl"/>
        </w:rPr>
      </w:pPr>
      <w:r w:rsidRPr="00204C76">
        <w:rPr>
          <w:lang w:val="es-ES_tradnl"/>
        </w:rPr>
        <w:lastRenderedPageBreak/>
        <w:t>Anexo</w:t>
      </w:r>
    </w:p>
    <w:p w:rsidR="000E28EE" w:rsidRPr="00204C76" w:rsidRDefault="00E234BA" w:rsidP="00D83770">
      <w:pPr>
        <w:pStyle w:val="AnnexNoTitle"/>
        <w:spacing w:before="120"/>
        <w:rPr>
          <w:rFonts w:asciiTheme="majorBidi" w:hAnsiTheme="majorBidi" w:cstheme="majorBidi"/>
          <w:b w:val="0"/>
          <w:bCs/>
          <w:lang w:val="es-ES_tradnl"/>
        </w:rPr>
      </w:pPr>
      <w:r w:rsidRPr="00204C76">
        <w:rPr>
          <w:rFonts w:asciiTheme="majorBidi" w:hAnsiTheme="majorBidi" w:cstheme="majorBidi"/>
          <w:b w:val="0"/>
          <w:bCs/>
          <w:lang w:val="es-ES_tradnl"/>
        </w:rPr>
        <w:t xml:space="preserve">(Documento </w:t>
      </w:r>
      <w:hyperlink r:id="rId8" w:history="1">
        <w:r w:rsidRPr="00204C76">
          <w:rPr>
            <w:rStyle w:val="Hyperlink"/>
            <w:rFonts w:asciiTheme="majorBidi" w:hAnsiTheme="majorBidi" w:cstheme="majorBidi"/>
            <w:b w:val="0"/>
            <w:bCs/>
            <w:szCs w:val="24"/>
            <w:lang w:val="es-ES_tradnl"/>
          </w:rPr>
          <w:t>6/291</w:t>
        </w:r>
      </w:hyperlink>
      <w:r w:rsidR="000E28EE" w:rsidRPr="00204C76">
        <w:rPr>
          <w:rFonts w:asciiTheme="majorBidi" w:hAnsiTheme="majorBidi" w:cstheme="majorBidi"/>
          <w:b w:val="0"/>
          <w:bCs/>
          <w:lang w:val="es-ES_tradnl"/>
        </w:rPr>
        <w:t>)</w:t>
      </w:r>
    </w:p>
    <w:p w:rsidR="000E28EE" w:rsidRPr="00204C76" w:rsidRDefault="00E234BA" w:rsidP="000E28EE">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zh-CN"/>
        </w:rPr>
      </w:pPr>
      <w:r w:rsidRPr="00204C76">
        <w:rPr>
          <w:rFonts w:ascii="Times New Roman" w:hAnsi="Times New Roman" w:cs="Times New Roman"/>
          <w:b w:val="0"/>
          <w:caps/>
          <w:szCs w:val="20"/>
          <w:lang w:val="es-ES_tradnl" w:eastAsia="zh-CN"/>
        </w:rPr>
        <w:t>PROYECTO DE NUEVA CUESTIÓN UIT-R XXX/6</w:t>
      </w:r>
    </w:p>
    <w:p w:rsidR="00E234BA" w:rsidRPr="00204C76" w:rsidRDefault="00E234BA" w:rsidP="000E28EE">
      <w:pPr>
        <w:pStyle w:val="AnnexNoTitle"/>
        <w:spacing w:before="240" w:after="0"/>
        <w:rPr>
          <w:rFonts w:asciiTheme="majorBidi" w:hAnsiTheme="majorBidi" w:cstheme="majorBidi"/>
          <w:szCs w:val="24"/>
          <w:lang w:val="es-ES_tradnl"/>
        </w:rPr>
      </w:pPr>
      <w:r w:rsidRPr="00204C76">
        <w:rPr>
          <w:rFonts w:ascii="Times New Roman Bold" w:hAnsi="Times New Roman Bold" w:cs="Times New Roman"/>
          <w:sz w:val="28"/>
          <w:szCs w:val="20"/>
          <w:lang w:val="es-ES_tradnl" w:eastAsia="zh-CN"/>
        </w:rPr>
        <w:t>Plataforma mundial para el Servicio de Radiodifusión</w:t>
      </w:r>
      <w:r w:rsidRPr="00204C76">
        <w:rPr>
          <w:rStyle w:val="FootnoteReference"/>
          <w:rFonts w:asciiTheme="majorBidi" w:hAnsiTheme="majorBidi" w:cstheme="majorBidi"/>
          <w:szCs w:val="18"/>
          <w:lang w:val="es-ES_tradnl"/>
        </w:rPr>
        <w:footnoteReference w:id="1"/>
      </w:r>
    </w:p>
    <w:p w:rsidR="00E234BA" w:rsidRPr="00204C76" w:rsidRDefault="00E234BA" w:rsidP="000E28EE">
      <w:pPr>
        <w:pStyle w:val="Normalaftertitle"/>
        <w:spacing w:before="360"/>
        <w:rPr>
          <w:rFonts w:asciiTheme="majorBidi" w:hAnsiTheme="majorBidi" w:cstheme="majorBidi"/>
          <w:szCs w:val="24"/>
          <w:lang w:val="es-ES_tradnl"/>
        </w:rPr>
      </w:pPr>
      <w:r w:rsidRPr="00204C76">
        <w:rPr>
          <w:rFonts w:asciiTheme="majorBidi" w:hAnsiTheme="majorBidi" w:cstheme="majorBidi"/>
          <w:szCs w:val="24"/>
          <w:lang w:val="es-ES_tradnl"/>
        </w:rPr>
        <w:t>La Asamblea de Radiocomunicaciones de la UIT,</w:t>
      </w:r>
    </w:p>
    <w:p w:rsidR="00E234BA" w:rsidRPr="00204C76" w:rsidRDefault="00E234BA" w:rsidP="000E28EE">
      <w:pPr>
        <w:pStyle w:val="Call"/>
        <w:spacing w:before="160"/>
        <w:ind w:left="1134"/>
        <w:rPr>
          <w:rFonts w:asciiTheme="majorBidi" w:hAnsiTheme="majorBidi" w:cstheme="majorBidi"/>
          <w:szCs w:val="24"/>
          <w:lang w:val="es-ES_tradnl"/>
        </w:rPr>
      </w:pPr>
      <w:r w:rsidRPr="00204C76">
        <w:rPr>
          <w:rFonts w:asciiTheme="majorBidi" w:hAnsiTheme="majorBidi" w:cstheme="majorBidi"/>
          <w:szCs w:val="24"/>
          <w:lang w:val="es-ES_tradnl"/>
        </w:rPr>
        <w:t>considerando</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a)</w:t>
      </w:r>
      <w:r w:rsidRPr="00204C76">
        <w:rPr>
          <w:rFonts w:asciiTheme="majorBidi" w:hAnsiTheme="majorBidi" w:cstheme="majorBidi"/>
          <w:szCs w:val="24"/>
          <w:lang w:val="es-ES_tradnl"/>
        </w:rPr>
        <w:tab/>
        <w:t xml:space="preserve">que los futuros requisitos de usuario y técnicos de la radiodifusión pueden diferir de manera importante de los requisitos actuales; </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b)</w:t>
      </w:r>
      <w:r w:rsidRPr="00204C76">
        <w:rPr>
          <w:rFonts w:asciiTheme="majorBidi" w:hAnsiTheme="majorBidi" w:cstheme="majorBidi"/>
          <w:szCs w:val="24"/>
          <w:lang w:val="es-ES_tradnl"/>
        </w:rPr>
        <w:tab/>
        <w:t>que la transmisión y recepción de distintos programas de radiodifusión (sonido, multimedios, y TV) tienen lugar actualmente por vía terrenal, satélite, radiodifusión por cable y otras redes;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c)</w:t>
      </w:r>
      <w:r w:rsidRPr="00204C76">
        <w:rPr>
          <w:rFonts w:asciiTheme="majorBidi" w:hAnsiTheme="majorBidi" w:cstheme="majorBidi"/>
          <w:szCs w:val="24"/>
          <w:lang w:val="es-ES_tradnl"/>
        </w:rPr>
        <w:tab/>
        <w:t xml:space="preserve">que, a través de la comunicación interactiva, los usuarios pueden escoger la manera en que reciben los programas; </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d)</w:t>
      </w:r>
      <w:r w:rsidRPr="00204C76">
        <w:rPr>
          <w:rFonts w:asciiTheme="majorBidi" w:hAnsiTheme="majorBidi" w:cstheme="majorBidi"/>
          <w:szCs w:val="24"/>
          <w:lang w:val="es-ES_tradnl"/>
        </w:rPr>
        <w:tab/>
        <w:t xml:space="preserve">que la radiodifusión se utiliza a menudo de manera conjunta con interactividad y en configuración multipantallas; </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e)</w:t>
      </w:r>
      <w:r w:rsidRPr="00204C76">
        <w:rPr>
          <w:rFonts w:asciiTheme="majorBidi" w:hAnsiTheme="majorBidi" w:cstheme="majorBidi"/>
          <w:szCs w:val="24"/>
          <w:lang w:val="es-ES_tradnl"/>
        </w:rPr>
        <w:tab/>
        <w:t xml:space="preserve">que en Recomendaciones e Informes UIT-R se describen distintos sistemas de radiodifusión de TV digital, multimedios y sonido para recepción fija, portátil y móvil, así como sus parámetros; </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f)</w:t>
      </w:r>
      <w:r w:rsidRPr="00204C76">
        <w:rPr>
          <w:rFonts w:asciiTheme="majorBidi" w:hAnsiTheme="majorBidi" w:cstheme="majorBidi"/>
          <w:szCs w:val="24"/>
          <w:lang w:val="es-ES_tradnl"/>
        </w:rPr>
        <w:tab/>
        <w:t>que el UIT-R también está estudiando y preparando uno o varios proyectos de Recomendación sobre la itinerancia de la radiodifusión a escala mundial, que ofrecerá al consumidor una opción para recibir programas de radiodifusión de interés en cualquier lugar del mundo donde dichos programas estén disponibles;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g)</w:t>
      </w:r>
      <w:r w:rsidRPr="00204C76">
        <w:rPr>
          <w:rFonts w:asciiTheme="majorBidi" w:hAnsiTheme="majorBidi" w:cstheme="majorBidi"/>
          <w:szCs w:val="24"/>
          <w:lang w:val="es-ES_tradnl"/>
        </w:rPr>
        <w:tab/>
        <w:t>que el UIT-R y el UIT-T están colaborando en la realización de estudios de los IBB (sistemas de radiodifusión y banda ancha integradas);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h)</w:t>
      </w:r>
      <w:r w:rsidRPr="00204C76">
        <w:rPr>
          <w:rFonts w:asciiTheme="majorBidi" w:hAnsiTheme="majorBidi" w:cstheme="majorBidi"/>
          <w:szCs w:val="24"/>
          <w:lang w:val="es-ES_tradnl"/>
        </w:rPr>
        <w:tab/>
        <w:t>que el UIT-T, en cooperación con las ISO/CEI, ha estado estudiando métodos de codificación de la fuente y métodos de transporte de gran eficacia;</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i)</w:t>
      </w:r>
      <w:r w:rsidRPr="00204C76">
        <w:rPr>
          <w:rFonts w:asciiTheme="majorBidi" w:hAnsiTheme="majorBidi" w:cstheme="majorBidi"/>
          <w:szCs w:val="24"/>
          <w:lang w:val="es-ES_tradnl"/>
        </w:rPr>
        <w:tab/>
        <w:t xml:space="preserve">que se pide a menudo a los radiodifusores y a los proveedores de contenidos que proporcionen servicios de acceso (subtítulos, transcripciones, signos, etc.) para todos los materiales y a través de todos los sistemas de entrega, </w:t>
      </w:r>
    </w:p>
    <w:p w:rsidR="00E234BA" w:rsidRPr="00204C76" w:rsidRDefault="00E234BA" w:rsidP="000E28EE">
      <w:pPr>
        <w:pStyle w:val="Call"/>
        <w:spacing w:before="160"/>
        <w:ind w:left="1134"/>
        <w:rPr>
          <w:rFonts w:asciiTheme="majorBidi" w:hAnsiTheme="majorBidi" w:cstheme="majorBidi"/>
          <w:szCs w:val="24"/>
          <w:lang w:val="es-ES_tradnl"/>
        </w:rPr>
      </w:pPr>
      <w:r w:rsidRPr="00204C76">
        <w:rPr>
          <w:rFonts w:asciiTheme="majorBidi" w:hAnsiTheme="majorBidi" w:cstheme="majorBidi"/>
          <w:iCs/>
          <w:szCs w:val="24"/>
          <w:lang w:val="es-ES_tradnl"/>
        </w:rPr>
        <w:t>decide</w:t>
      </w:r>
      <w:r w:rsidRPr="00204C76">
        <w:rPr>
          <w:rFonts w:asciiTheme="majorBidi" w:hAnsiTheme="majorBidi" w:cstheme="majorBidi"/>
          <w:szCs w:val="24"/>
          <w:lang w:val="es-ES_tradnl"/>
        </w:rPr>
        <w:t xml:space="preserve"> </w:t>
      </w:r>
      <w:r w:rsidRPr="00204C76">
        <w:rPr>
          <w:rFonts w:asciiTheme="majorBidi" w:hAnsiTheme="majorBidi" w:cstheme="majorBidi"/>
          <w:i w:val="0"/>
          <w:iCs/>
          <w:szCs w:val="24"/>
          <w:lang w:val="es-ES_tradnl"/>
        </w:rPr>
        <w:t>poner a estudio las siguientes Cuestiones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1</w:t>
      </w:r>
      <w:r w:rsidRPr="00204C76">
        <w:rPr>
          <w:rFonts w:asciiTheme="majorBidi" w:hAnsiTheme="majorBidi" w:cstheme="majorBidi"/>
          <w:szCs w:val="24"/>
          <w:lang w:val="es-ES_tradnl"/>
        </w:rPr>
        <w:tab/>
        <w:t xml:space="preserve">¿Cuáles son los requisitos de usuario de una plataforma mundial para el servicio de radiodifusión, y cómo afectarían dichos requisitos de usuario a los requisitos técnicos? </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2</w:t>
      </w:r>
      <w:r w:rsidRPr="00204C76">
        <w:rPr>
          <w:rFonts w:asciiTheme="majorBidi" w:hAnsiTheme="majorBidi" w:cstheme="majorBidi"/>
          <w:szCs w:val="24"/>
          <w:lang w:val="es-ES_tradnl"/>
        </w:rPr>
        <w:tab/>
        <w:t xml:space="preserve">¿Qué mecanismos y medidas cabría recomendar que permitieran que los contenidos de radiodifusión se entregaran de manera flexible a los usuarios finales a través de la gama de dispositivos terminales más amplia que sea posible? </w:t>
      </w:r>
    </w:p>
    <w:p w:rsidR="00E234BA" w:rsidRPr="00204C76" w:rsidRDefault="00E234BA" w:rsidP="009607D6">
      <w:pPr>
        <w:keepLines/>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lastRenderedPageBreak/>
        <w:t>3</w:t>
      </w:r>
      <w:r w:rsidRPr="00204C76">
        <w:rPr>
          <w:rFonts w:asciiTheme="majorBidi" w:hAnsiTheme="majorBidi" w:cstheme="majorBidi"/>
          <w:szCs w:val="24"/>
          <w:lang w:val="es-ES_tradnl"/>
        </w:rPr>
        <w:tab/>
        <w:t>¿Qué mejoras de la calidad de la radiodifusión de televisión, sonido y multimedios podrían aplicarse en la nueva plataforma mundial para la radiodifusión (por ejemplo mejora de la resolución de la imagen, la gama de colores, la cuantificación de la muestra de vídeo, velocidad de la imagen, sonido multicanal, adaptación al entorno de visión/audición, etc.)?</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4</w:t>
      </w:r>
      <w:r w:rsidRPr="00204C76">
        <w:rPr>
          <w:rFonts w:asciiTheme="majorBidi" w:hAnsiTheme="majorBidi" w:cstheme="majorBidi"/>
          <w:szCs w:val="24"/>
          <w:lang w:val="es-ES_tradnl"/>
        </w:rPr>
        <w:tab/>
        <w:t xml:space="preserve">¿Cómo integrar plenamente los requisitos de servicio de acceso (subtítulos, transcripciones, servicio de signos, etc.) de modo que formen parte de los servicios básicos? </w:t>
      </w:r>
    </w:p>
    <w:p w:rsidR="00E234BA" w:rsidRPr="00204C76" w:rsidRDefault="00E234BA" w:rsidP="000E28EE">
      <w:pPr>
        <w:pStyle w:val="Call"/>
        <w:spacing w:before="160"/>
        <w:ind w:left="1134"/>
        <w:rPr>
          <w:rFonts w:asciiTheme="majorBidi" w:hAnsiTheme="majorBidi" w:cstheme="majorBidi"/>
          <w:szCs w:val="24"/>
          <w:lang w:val="es-ES_tradnl"/>
        </w:rPr>
      </w:pPr>
      <w:r w:rsidRPr="00204C76">
        <w:rPr>
          <w:rFonts w:asciiTheme="majorBidi" w:hAnsiTheme="majorBidi" w:cstheme="majorBidi"/>
          <w:szCs w:val="24"/>
          <w:lang w:val="es-ES_tradnl"/>
        </w:rPr>
        <w:t>decide además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1</w:t>
      </w:r>
      <w:r w:rsidRPr="00204C76">
        <w:rPr>
          <w:rFonts w:asciiTheme="majorBidi" w:hAnsiTheme="majorBidi" w:cstheme="majorBidi"/>
          <w:szCs w:val="24"/>
          <w:lang w:val="es-ES_tradnl"/>
        </w:rPr>
        <w:tab/>
        <w:t>que se proceda a elaborar una visión detallada de la tecnología</w:t>
      </w:r>
      <w:r w:rsidR="0055443D" w:rsidRPr="00204C76">
        <w:rPr>
          <w:rStyle w:val="FootnoteReference"/>
          <w:rFonts w:asciiTheme="majorBidi" w:hAnsiTheme="majorBidi" w:cstheme="majorBidi"/>
          <w:szCs w:val="24"/>
          <w:lang w:val="es-ES_tradnl"/>
        </w:rPr>
        <w:footnoteReference w:id="2"/>
      </w:r>
      <w:r w:rsidRPr="00204C76">
        <w:rPr>
          <w:rFonts w:asciiTheme="majorBidi" w:hAnsiTheme="majorBidi" w:cstheme="majorBidi"/>
          <w:szCs w:val="24"/>
          <w:lang w:val="es-ES_tradnl"/>
        </w:rPr>
        <w:t xml:space="preserve"> en cada área de estudio para garantizar que los contenidos vídeo/audiovisuales, audio y multimedios puedan entregarse de manera flexible y eficiente a los usuarios finales a través de la gama de redes más amplia que sea posible; </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2</w:t>
      </w:r>
      <w:r w:rsidRPr="00204C76">
        <w:rPr>
          <w:rFonts w:asciiTheme="majorBidi" w:hAnsiTheme="majorBidi" w:cstheme="majorBidi"/>
          <w:szCs w:val="24"/>
          <w:lang w:val="es-ES_tradnl"/>
        </w:rPr>
        <w:tab/>
        <w:t>que los resultados de dichos estudios se incluyan en uno o varios Informes y/o en una o varias Recomendaciones;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3</w:t>
      </w:r>
      <w:r w:rsidRPr="00204C76">
        <w:rPr>
          <w:rFonts w:asciiTheme="majorBidi" w:hAnsiTheme="majorBidi" w:cstheme="majorBidi"/>
          <w:szCs w:val="24"/>
          <w:lang w:val="es-ES_tradnl"/>
        </w:rPr>
        <w:tab/>
        <w:t>que estas actividades se coordinen con las Comisiones de Estudio correspondientes de los Sectores de Radiocomunicaciones, de Normalización y de Desarrollo de las Telecomunicaciones;</w:t>
      </w:r>
    </w:p>
    <w:p w:rsidR="00E234BA" w:rsidRPr="00204C76" w:rsidRDefault="00E234BA" w:rsidP="00A735B3">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4</w:t>
      </w:r>
      <w:r w:rsidRPr="00204C76">
        <w:rPr>
          <w:rFonts w:asciiTheme="majorBidi" w:hAnsiTheme="majorBidi" w:cstheme="majorBidi"/>
          <w:szCs w:val="24"/>
          <w:lang w:val="es-ES_tradnl"/>
        </w:rPr>
        <w:tab/>
        <w:t>que los citados estudios se completen en 2016.</w:t>
      </w:r>
    </w:p>
    <w:p w:rsidR="00E234BA" w:rsidRPr="00204C76" w:rsidRDefault="00E234BA" w:rsidP="00252AE6">
      <w:pPr>
        <w:spacing w:before="360"/>
        <w:jc w:val="left"/>
        <w:rPr>
          <w:rFonts w:asciiTheme="majorBidi" w:hAnsiTheme="majorBidi" w:cstheme="majorBidi"/>
          <w:szCs w:val="24"/>
          <w:lang w:val="es-ES_tradnl"/>
        </w:rPr>
      </w:pPr>
      <w:r w:rsidRPr="00204C76">
        <w:rPr>
          <w:rFonts w:asciiTheme="majorBidi" w:hAnsiTheme="majorBidi" w:cstheme="majorBidi"/>
          <w:szCs w:val="24"/>
          <w:lang w:val="es-ES_tradnl"/>
        </w:rPr>
        <w:t>Categoría: S1</w:t>
      </w:r>
    </w:p>
    <w:p w:rsidR="00252AE6" w:rsidRPr="00204C76" w:rsidRDefault="00252AE6" w:rsidP="0032202E">
      <w:pPr>
        <w:pStyle w:val="Reasons"/>
        <w:rPr>
          <w:lang w:val="es-ES_tradnl"/>
        </w:rPr>
      </w:pPr>
    </w:p>
    <w:p w:rsidR="00252AE6" w:rsidRPr="00204C76" w:rsidRDefault="00252AE6">
      <w:pPr>
        <w:jc w:val="center"/>
        <w:rPr>
          <w:rFonts w:asciiTheme="majorBidi" w:hAnsiTheme="majorBidi" w:cstheme="majorBidi"/>
          <w:lang w:val="es-ES_tradnl"/>
        </w:rPr>
      </w:pPr>
      <w:r w:rsidRPr="00204C76">
        <w:rPr>
          <w:rFonts w:asciiTheme="majorBidi" w:hAnsiTheme="majorBidi" w:cstheme="majorBidi"/>
          <w:lang w:val="es-ES_tradnl"/>
        </w:rPr>
        <w:t>______________</w:t>
      </w:r>
    </w:p>
    <w:sectPr w:rsidR="00252AE6" w:rsidRPr="00204C76"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55" w:rsidRDefault="00A71855">
      <w:r>
        <w:separator/>
      </w:r>
    </w:p>
  </w:endnote>
  <w:endnote w:type="continuationSeparator" w:id="0">
    <w:p w:rsidR="00A71855" w:rsidRDefault="00A7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AD" w:rsidRDefault="00E55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AD" w:rsidRDefault="00E55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AD" w:rsidRDefault="00E559AD" w:rsidP="00E559AD">
    <w:pPr>
      <w:pStyle w:val="FirstFooter"/>
      <w:spacing w:line="240" w:lineRule="auto"/>
      <w:ind w:left="-397" w:right="-397"/>
      <w:jc w:val="center"/>
      <w:rPr>
        <w:color w:val="3E8EDE"/>
        <w:sz w:val="18"/>
        <w:szCs w:val="18"/>
      </w:rPr>
    </w:pPr>
    <w:bookmarkStart w:id="1" w:name="_GoBack"/>
    <w:bookmarkEnd w:id="1"/>
    <w:r>
      <w:rPr>
        <w:color w:val="3E8EDE"/>
        <w:sz w:val="18"/>
        <w:szCs w:val="18"/>
      </w:rPr>
      <w:t>Unión Internacional de Telecomunicaciones • Place des Nations • CH</w:t>
    </w:r>
    <w:r>
      <w:rPr>
        <w:color w:val="3E8EDE"/>
        <w:sz w:val="18"/>
        <w:szCs w:val="18"/>
      </w:rPr>
      <w:noBreakHyphen/>
      <w:t>1211 Ginebra 20 • Suiza</w:t>
    </w:r>
    <w:r>
      <w:rPr>
        <w:color w:val="3E8EDE"/>
        <w:sz w:val="18"/>
        <w:szCs w:val="18"/>
      </w:rPr>
      <w:br/>
      <w:t xml:space="preserve">Tel: +41 22 730 5111 • Fax: +41 22 733 7256 • </w:t>
    </w:r>
  </w:p>
  <w:p w:rsidR="00E915AF" w:rsidRPr="00A96D3A" w:rsidRDefault="00E559AD" w:rsidP="00E559AD">
    <w:pPr>
      <w:pStyle w:val="FirstFooter"/>
      <w:spacing w:line="240" w:lineRule="auto"/>
      <w:ind w:left="-397" w:right="-397"/>
      <w:jc w:val="center"/>
      <w:rPr>
        <w:sz w:val="18"/>
        <w:szCs w:val="18"/>
        <w:lang w:val="es-ES"/>
      </w:rPr>
    </w:pPr>
    <w:r>
      <w:rPr>
        <w:color w:val="3E8EDE"/>
        <w:sz w:val="18"/>
        <w:szCs w:val="18"/>
      </w:rPr>
      <w:t xml:space="preserve">Correo-e: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www.itu150.org</w:t>
    </w:r>
    <w:r w:rsidR="00A96D3A"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55" w:rsidRPr="00AA6049" w:rsidRDefault="00A735B3" w:rsidP="00AA6049">
      <w:pPr>
        <w:rPr>
          <w:rFonts w:asciiTheme="majorBidi" w:hAnsiTheme="majorBidi" w:cstheme="majorBidi"/>
        </w:rPr>
      </w:pPr>
      <w:r w:rsidRPr="00AA6049">
        <w:rPr>
          <w:rFonts w:asciiTheme="majorBidi" w:hAnsiTheme="majorBidi" w:cstheme="majorBidi"/>
        </w:rPr>
        <w:t>_______________</w:t>
      </w:r>
    </w:p>
  </w:footnote>
  <w:footnote w:type="continuationSeparator" w:id="0">
    <w:p w:rsidR="00A71855" w:rsidRDefault="00A71855">
      <w:r>
        <w:continuationSeparator/>
      </w:r>
    </w:p>
  </w:footnote>
  <w:footnote w:id="1">
    <w:p w:rsidR="00E234BA" w:rsidRPr="00136D5C" w:rsidRDefault="00E234BA" w:rsidP="00252AE6">
      <w:pPr>
        <w:pStyle w:val="FootnoteText"/>
        <w:spacing w:line="240" w:lineRule="auto"/>
        <w:ind w:left="0" w:firstLine="0"/>
        <w:rPr>
          <w:lang w:val="es-ES_tradnl"/>
        </w:rPr>
      </w:pPr>
      <w:r w:rsidRPr="00252AE6">
        <w:rPr>
          <w:rStyle w:val="FootnoteReference"/>
          <w:rFonts w:asciiTheme="majorBidi" w:hAnsiTheme="majorBidi" w:cstheme="majorBidi"/>
        </w:rPr>
        <w:footnoteRef/>
      </w:r>
      <w:r>
        <w:rPr>
          <w:lang w:val="es-ES_tradnl"/>
        </w:rPr>
        <w:tab/>
      </w:r>
      <w:r w:rsidRPr="00E234BA">
        <w:rPr>
          <w:rFonts w:asciiTheme="majorBidi" w:hAnsiTheme="majorBidi" w:cstheme="majorBidi"/>
          <w:sz w:val="24"/>
          <w:szCs w:val="24"/>
          <w:lang w:val="es-ES_tradnl"/>
        </w:rPr>
        <w:t>Esta Cuestión debe señalarse a la atención de las Comisiones de Estudio 4 y 5 del UIT-R y las Comisiones de Estudio 9 y 16 del UIT-T, así como a la Comisión de Estudio 2 del UIT-D.</w:t>
      </w:r>
    </w:p>
  </w:footnote>
  <w:footnote w:id="2">
    <w:p w:rsidR="0055443D" w:rsidRPr="0055443D" w:rsidRDefault="0055443D">
      <w:pPr>
        <w:pStyle w:val="FootnoteText"/>
        <w:rPr>
          <w:rFonts w:asciiTheme="majorBidi" w:hAnsiTheme="majorBidi" w:cstheme="majorBidi"/>
          <w:lang w:val="es-ES_tradnl"/>
        </w:rPr>
      </w:pPr>
      <w:r w:rsidRPr="0055443D">
        <w:rPr>
          <w:rStyle w:val="FootnoteReference"/>
          <w:rFonts w:asciiTheme="majorBidi" w:hAnsiTheme="majorBidi" w:cstheme="majorBidi"/>
        </w:rPr>
        <w:footnoteRef/>
      </w:r>
      <w:r w:rsidRPr="0055443D">
        <w:rPr>
          <w:rFonts w:asciiTheme="majorBidi" w:hAnsiTheme="majorBidi" w:cstheme="majorBidi"/>
        </w:rPr>
        <w:t xml:space="preserve"> </w:t>
      </w:r>
      <w:r w:rsidRPr="0055443D">
        <w:rPr>
          <w:rFonts w:asciiTheme="majorBidi" w:hAnsiTheme="majorBidi" w:cstheme="majorBidi"/>
          <w:lang w:val="es-ES_tradnl"/>
        </w:rPr>
        <w:tab/>
      </w:r>
      <w:r w:rsidRPr="0055443D">
        <w:rPr>
          <w:rFonts w:asciiTheme="majorBidi" w:hAnsiTheme="majorBidi" w:cstheme="majorBidi"/>
          <w:sz w:val="24"/>
          <w:szCs w:val="24"/>
          <w:lang w:val="es-ES_tradnl"/>
        </w:rPr>
        <w:t>Visión de un sistema y de su entorno, focalizada en la tecnología en ese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239B4" w:rsidP="00A735B3">
    <w:pPr>
      <w:pStyle w:val="Header"/>
      <w:jc w:val="center"/>
      <w:rPr>
        <w:sz w:val="18"/>
        <w:szCs w:val="16"/>
      </w:rPr>
    </w:pPr>
    <w:r>
      <w:rPr>
        <w:sz w:val="18"/>
        <w:szCs w:val="16"/>
      </w:rPr>
      <w:t>-</w:t>
    </w:r>
    <w:r w:rsidR="00E915AF" w:rsidRPr="00D239B4">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E559AD">
      <w:rPr>
        <w:rStyle w:val="PageNumber"/>
        <w:noProof/>
        <w:sz w:val="18"/>
        <w:szCs w:val="16"/>
      </w:rPr>
      <w:t>4</w:t>
    </w:r>
    <w:r w:rsidR="001B42C9" w:rsidRPr="00D239B4">
      <w:rPr>
        <w:rStyle w:val="PageNumber"/>
        <w:sz w:val="18"/>
        <w:szCs w:val="16"/>
      </w:rPr>
      <w:fldChar w:fldCharType="end"/>
    </w:r>
    <w:r w:rsidR="00E915AF" w:rsidRPr="00D239B4">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E28EE" w:rsidRDefault="002303E0" w:rsidP="00A735B3">
    <w:pPr>
      <w:pStyle w:val="Header"/>
      <w:jc w:val="center"/>
      <w:rPr>
        <w:iCs/>
        <w:sz w:val="18"/>
        <w:szCs w:val="18"/>
      </w:rPr>
    </w:pPr>
    <w:r w:rsidRPr="000E28EE">
      <w:rPr>
        <w:sz w:val="18"/>
        <w:szCs w:val="18"/>
      </w:rPr>
      <w:t xml:space="preserve">- </w:t>
    </w:r>
    <w:r w:rsidR="001B42C9" w:rsidRPr="000E28EE">
      <w:rPr>
        <w:iCs/>
        <w:sz w:val="18"/>
        <w:szCs w:val="18"/>
      </w:rPr>
      <w:fldChar w:fldCharType="begin"/>
    </w:r>
    <w:r w:rsidR="00E915AF" w:rsidRPr="000E28EE">
      <w:rPr>
        <w:iCs/>
        <w:sz w:val="18"/>
        <w:szCs w:val="18"/>
      </w:rPr>
      <w:instrText xml:space="preserve"> PAGE  \* MERGEFORMAT </w:instrText>
    </w:r>
    <w:r w:rsidR="001B42C9" w:rsidRPr="000E28EE">
      <w:rPr>
        <w:iCs/>
        <w:sz w:val="18"/>
        <w:szCs w:val="18"/>
      </w:rPr>
      <w:fldChar w:fldCharType="separate"/>
    </w:r>
    <w:r w:rsidR="00E559AD">
      <w:rPr>
        <w:iCs/>
        <w:noProof/>
        <w:sz w:val="18"/>
        <w:szCs w:val="18"/>
      </w:rPr>
      <w:t>3</w:t>
    </w:r>
    <w:r w:rsidR="001B42C9" w:rsidRPr="000E28EE">
      <w:rPr>
        <w:iCs/>
        <w:sz w:val="18"/>
        <w:szCs w:val="18"/>
      </w:rPr>
      <w:fldChar w:fldCharType="end"/>
    </w:r>
    <w:r w:rsidRPr="000E28E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71855"/>
    <w:rsid w:val="0000276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71F"/>
    <w:rsid w:val="00086D03"/>
    <w:rsid w:val="000A096A"/>
    <w:rsid w:val="000A375E"/>
    <w:rsid w:val="000A7051"/>
    <w:rsid w:val="000B0AF6"/>
    <w:rsid w:val="000B0E9B"/>
    <w:rsid w:val="000B2CAE"/>
    <w:rsid w:val="000C03C7"/>
    <w:rsid w:val="000C2AD0"/>
    <w:rsid w:val="000E28EE"/>
    <w:rsid w:val="000E3DEE"/>
    <w:rsid w:val="00100B72"/>
    <w:rsid w:val="00101F7D"/>
    <w:rsid w:val="00103C76"/>
    <w:rsid w:val="0011265F"/>
    <w:rsid w:val="00113213"/>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4C76"/>
    <w:rsid w:val="002302B3"/>
    <w:rsid w:val="002303E0"/>
    <w:rsid w:val="00230C66"/>
    <w:rsid w:val="00235A29"/>
    <w:rsid w:val="00241526"/>
    <w:rsid w:val="002443A2"/>
    <w:rsid w:val="00252AE6"/>
    <w:rsid w:val="00266E74"/>
    <w:rsid w:val="002714F0"/>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443D"/>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07D6"/>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1855"/>
    <w:rsid w:val="00A735B3"/>
    <w:rsid w:val="00A7596D"/>
    <w:rsid w:val="00A963DF"/>
    <w:rsid w:val="00A96D3A"/>
    <w:rsid w:val="00AA6049"/>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790C"/>
    <w:rsid w:val="00D73277"/>
    <w:rsid w:val="00D76586"/>
    <w:rsid w:val="00D82657"/>
    <w:rsid w:val="00D83770"/>
    <w:rsid w:val="00D87E20"/>
    <w:rsid w:val="00DA4037"/>
    <w:rsid w:val="00DE66A5"/>
    <w:rsid w:val="00DF2B50"/>
    <w:rsid w:val="00E01059"/>
    <w:rsid w:val="00E04C86"/>
    <w:rsid w:val="00E17344"/>
    <w:rsid w:val="00E20F30"/>
    <w:rsid w:val="00E2189C"/>
    <w:rsid w:val="00E234BA"/>
    <w:rsid w:val="00E25BB1"/>
    <w:rsid w:val="00E27BBA"/>
    <w:rsid w:val="00E30E3F"/>
    <w:rsid w:val="00E35E8F"/>
    <w:rsid w:val="00E428AB"/>
    <w:rsid w:val="00E438E8"/>
    <w:rsid w:val="00E453A3"/>
    <w:rsid w:val="00E4765D"/>
    <w:rsid w:val="00E520E2"/>
    <w:rsid w:val="00E530C4"/>
    <w:rsid w:val="00E53DCE"/>
    <w:rsid w:val="00E55996"/>
    <w:rsid w:val="00E559AD"/>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D71A5B1-9F29-4556-8230-C1CE9A9D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1">
    <w:name w:val="h21"/>
    <w:basedOn w:val="DefaultParagraphFont"/>
    <w:rsid w:val="002303E0"/>
    <w:rPr>
      <w:b/>
      <w:bCs/>
      <w:color w:val="3366CC"/>
      <w:sz w:val="36"/>
      <w:szCs w:val="36"/>
    </w:rPr>
  </w:style>
  <w:style w:type="paragraph" w:styleId="BodyTextIndent2">
    <w:name w:val="Body Text Indent 2"/>
    <w:basedOn w:val="Normal"/>
    <w:link w:val="BodyTextIndent2Char"/>
    <w:rsid w:val="002303E0"/>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303E0"/>
    <w:rPr>
      <w:rFonts w:ascii="Times New Roman" w:hAnsi="Times New Roman" w:cs="Times New Roman"/>
      <w:sz w:val="24"/>
      <w:lang w:val="en-US" w:eastAsia="en-US"/>
    </w:rPr>
  </w:style>
  <w:style w:type="paragraph" w:customStyle="1" w:styleId="AnnexNotitle0">
    <w:name w:val="Annex_No &amp; title"/>
    <w:basedOn w:val="Normal"/>
    <w:next w:val="Normalaftertitle"/>
    <w:rsid w:val="002303E0"/>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2303E0"/>
    <w:pPr>
      <w:keepNext/>
      <w:keepLines/>
      <w:spacing w:before="480" w:line="240" w:lineRule="auto"/>
      <w:jc w:val="center"/>
    </w:pPr>
    <w:rPr>
      <w:rFonts w:ascii="Times New Roman" w:hAnsi="Times New Roman" w:cs="Times New Roman"/>
      <w:caps/>
      <w:sz w:val="28"/>
      <w:szCs w:val="20"/>
      <w:lang w:val="es-ES_tradnl"/>
    </w:rPr>
  </w:style>
  <w:style w:type="character" w:customStyle="1" w:styleId="NormalaftertitleChar">
    <w:name w:val="Normal_after_title Char"/>
    <w:basedOn w:val="DefaultParagraphFont"/>
    <w:link w:val="Normalaftertitle"/>
    <w:rsid w:val="002303E0"/>
    <w:rPr>
      <w:sz w:val="24"/>
      <w:szCs w:val="22"/>
      <w:lang w:val="en-US" w:eastAsia="en-US"/>
    </w:rPr>
  </w:style>
  <w:style w:type="paragraph" w:customStyle="1" w:styleId="Reasons">
    <w:name w:val="Reasons"/>
    <w:basedOn w:val="Normal"/>
    <w:qFormat/>
    <w:rsid w:val="002303E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semiHidden/>
    <w:rsid w:val="00E234BA"/>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734116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9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95D8-5311-4674-AE66-9AB0FC63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23</TotalTime>
  <Pages>4</Pages>
  <Words>857</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15</cp:revision>
  <cp:lastPrinted>2015-01-15T08:59:00Z</cp:lastPrinted>
  <dcterms:created xsi:type="dcterms:W3CDTF">2015-01-07T09:10:00Z</dcterms:created>
  <dcterms:modified xsi:type="dcterms:W3CDTF">2015-01-16T07:26:00Z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