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102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4253"/>
      </w:tblGrid>
      <w:tr w:rsidR="00F06AB4" w:rsidRPr="00F50108" w:rsidTr="00F06AB4">
        <w:trPr>
          <w:cantSplit/>
        </w:trPr>
        <w:tc>
          <w:tcPr>
            <w:tcW w:w="4111" w:type="dxa"/>
            <w:vAlign w:val="center"/>
          </w:tcPr>
          <w:p w:rsidR="00F06AB4" w:rsidRPr="00E329A5" w:rsidRDefault="00F06AB4" w:rsidP="0041080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des télécommunications</w:t>
            </w:r>
            <w:r w:rsidR="001040BE">
              <w:rPr>
                <w:rFonts w:ascii="Verdana" w:hAnsi="Verdana"/>
                <w:b/>
                <w:bCs/>
                <w:iCs/>
                <w:sz w:val="26"/>
                <w:szCs w:val="26"/>
              </w:rPr>
              <w:t xml:space="preserve"> (TSB)</w:t>
            </w:r>
          </w:p>
        </w:tc>
        <w:tc>
          <w:tcPr>
            <w:tcW w:w="1843" w:type="dxa"/>
            <w:vAlign w:val="center"/>
          </w:tcPr>
          <w:p w:rsidR="00F06AB4" w:rsidRPr="00F50108" w:rsidRDefault="00F06AB4" w:rsidP="00F06AB4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b/>
                <w:bCs/>
                <w:noProof/>
                <w:lang w:val="en-US" w:eastAsia="zh-CN"/>
              </w:rPr>
              <w:drawing>
                <wp:inline distT="0" distB="0" distL="0" distR="0" wp14:anchorId="67FC197B" wp14:editId="4D6A66AA">
                  <wp:extent cx="638175" cy="723900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vAlign w:val="center"/>
          </w:tcPr>
          <w:p w:rsidR="00F06AB4" w:rsidRPr="00F06AB4" w:rsidRDefault="00F06AB4" w:rsidP="00F06AB4">
            <w:pPr>
              <w:spacing w:before="0"/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fr-CH" w:eastAsia="zh-CN"/>
              </w:rPr>
            </w:pP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t>s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 xml:space="preserve"> 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  <w:t>radio</w:t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communications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t xml:space="preserve"> (BR)</w:t>
            </w:r>
          </w:p>
        </w:tc>
      </w:tr>
      <w:tr w:rsidR="00F06AB4" w:rsidRPr="006A675E" w:rsidTr="00F06AB4">
        <w:trPr>
          <w:cantSplit/>
        </w:trPr>
        <w:tc>
          <w:tcPr>
            <w:tcW w:w="4111" w:type="dxa"/>
            <w:vAlign w:val="center"/>
          </w:tcPr>
          <w:p w:rsidR="00F06AB4" w:rsidRPr="00F50108" w:rsidRDefault="00F06AB4" w:rsidP="00410801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F06AB4" w:rsidRPr="006A675E" w:rsidRDefault="00F06AB4" w:rsidP="0041080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</w:tcPr>
          <w:p w:rsidR="00F06AB4" w:rsidRPr="006A675E" w:rsidRDefault="00F06AB4" w:rsidP="00410801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01B8E" w:rsidRDefault="00001B8E" w:rsidP="00001B8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</w:pPr>
      <w:r>
        <w:tab/>
        <w:t xml:space="preserve">Genève, le </w:t>
      </w:r>
      <w:r w:rsidRPr="00EF0557">
        <w:t>20 décembre 2013</w:t>
      </w:r>
    </w:p>
    <w:p w:rsidR="00001B8E" w:rsidRPr="006427A1" w:rsidRDefault="00001B8E" w:rsidP="00001B8E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spacing w:before="0"/>
        <w:rPr>
          <w:sz w:val="10"/>
          <w:szCs w:val="10"/>
        </w:rPr>
      </w:pPr>
    </w:p>
    <w:p w:rsidR="00001B8E" w:rsidRDefault="00001B8E" w:rsidP="00001B8E">
      <w:pPr>
        <w:spacing w:before="0"/>
      </w:pP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046"/>
      </w:tblGrid>
      <w:tr w:rsidR="00001B8E" w:rsidTr="00001B8E">
        <w:trPr>
          <w:cantSplit/>
          <w:trHeight w:val="340"/>
        </w:trPr>
        <w:tc>
          <w:tcPr>
            <w:tcW w:w="822" w:type="dxa"/>
          </w:tcPr>
          <w:p w:rsidR="00001B8E" w:rsidRDefault="00001B8E" w:rsidP="00410801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001B8E" w:rsidRDefault="00001B8E" w:rsidP="00410801">
            <w:pPr>
              <w:tabs>
                <w:tab w:val="left" w:pos="4111"/>
              </w:tabs>
              <w:spacing w:before="10"/>
              <w:ind w:left="57"/>
            </w:pPr>
          </w:p>
          <w:p w:rsidR="00001B8E" w:rsidRDefault="00001B8E" w:rsidP="00410801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001B8E" w:rsidRDefault="00001B8E" w:rsidP="00001B8E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>Circulaire TSB 74</w:t>
            </w:r>
          </w:p>
          <w:p w:rsidR="00001B8E" w:rsidRDefault="00001B8E" w:rsidP="00410801">
            <w:pPr>
              <w:tabs>
                <w:tab w:val="left" w:pos="4111"/>
              </w:tabs>
              <w:spacing w:before="10"/>
              <w:ind w:left="57"/>
            </w:pPr>
          </w:p>
          <w:p w:rsidR="00001B8E" w:rsidRDefault="00001B8E" w:rsidP="00001B8E">
            <w:pPr>
              <w:tabs>
                <w:tab w:val="left" w:pos="4111"/>
              </w:tabs>
              <w:spacing w:before="10"/>
              <w:ind w:left="57"/>
            </w:pPr>
            <w:r>
              <w:t xml:space="preserve">+41 22 730 </w:t>
            </w:r>
            <w:r w:rsidRPr="00EF0557">
              <w:rPr>
                <w:szCs w:val="24"/>
              </w:rPr>
              <w:t>5858</w:t>
            </w:r>
            <w:r>
              <w:br/>
              <w:t>+41 22 730 5853</w:t>
            </w:r>
            <w:r>
              <w:br/>
            </w:r>
            <w:hyperlink r:id="rId10" w:history="1">
              <w:r w:rsidRPr="00F626E6">
                <w:rPr>
                  <w:rStyle w:val="Hyperlink"/>
                </w:rPr>
                <w:t>tsbsg9@itu.int</w:t>
              </w:r>
            </w:hyperlink>
          </w:p>
          <w:p w:rsidR="00001B8E" w:rsidRDefault="00001B8E" w:rsidP="00001B8E">
            <w:pPr>
              <w:tabs>
                <w:tab w:val="left" w:pos="4111"/>
              </w:tabs>
              <w:spacing w:before="10"/>
              <w:ind w:left="57"/>
            </w:pPr>
          </w:p>
        </w:tc>
        <w:tc>
          <w:tcPr>
            <w:tcW w:w="5046" w:type="dxa"/>
          </w:tcPr>
          <w:p w:rsidR="00001B8E" w:rsidRDefault="00001B8E" w:rsidP="004108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F"/>
            <w:bookmarkEnd w:id="1"/>
            <w:r>
              <w:t>-</w:t>
            </w:r>
            <w:r>
              <w:tab/>
              <w:t xml:space="preserve">Aux administrations des Etats Membres </w:t>
            </w:r>
            <w:r>
              <w:br/>
              <w:t>de l'Union;</w:t>
            </w:r>
          </w:p>
          <w:p w:rsidR="00001B8E" w:rsidRDefault="00001B8E" w:rsidP="004108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</w:r>
            <w:r w:rsidRPr="00EF0557">
              <w:t>Aux Membres de Secteur de l'UIT-T et de l'UIT</w:t>
            </w:r>
            <w:r w:rsidRPr="00EF0557">
              <w:noBreakHyphen/>
              <w:t>R</w:t>
            </w:r>
            <w:r>
              <w:t>;</w:t>
            </w:r>
          </w:p>
          <w:p w:rsidR="00001B8E" w:rsidRDefault="00001B8E" w:rsidP="0041080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</w:r>
            <w:r w:rsidRPr="00EF0557">
              <w:t>Aux Associés de l'UIT-T et de l'UIT</w:t>
            </w:r>
            <w:r w:rsidRPr="00EF0557">
              <w:noBreakHyphen/>
              <w:t>R</w:t>
            </w:r>
            <w:r>
              <w:t>;</w:t>
            </w:r>
          </w:p>
          <w:p w:rsidR="00001B8E" w:rsidRDefault="00001B8E" w:rsidP="00001B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</w:r>
            <w:r w:rsidRPr="00EF0557">
              <w:t>Aux établissements universitaires participant aux travaux de l'UIT-T et de l'UIT</w:t>
            </w:r>
            <w:r w:rsidRPr="00EF0557">
              <w:noBreakHyphen/>
              <w:t>R</w:t>
            </w:r>
          </w:p>
          <w:p w:rsidR="00001B8E" w:rsidRDefault="00001B8E" w:rsidP="00001B8E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</w:p>
        </w:tc>
      </w:tr>
      <w:tr w:rsidR="00001B8E" w:rsidTr="00001B8E">
        <w:trPr>
          <w:cantSplit/>
        </w:trPr>
        <w:tc>
          <w:tcPr>
            <w:tcW w:w="822" w:type="dxa"/>
          </w:tcPr>
          <w:p w:rsidR="00001B8E" w:rsidRDefault="00001B8E" w:rsidP="00410801">
            <w:pPr>
              <w:tabs>
                <w:tab w:val="left" w:pos="4111"/>
              </w:tabs>
              <w:spacing w:before="10"/>
              <w:ind w:left="57"/>
            </w:pPr>
            <w:r>
              <w:t>Réf.:</w:t>
            </w:r>
          </w:p>
          <w:p w:rsidR="00001B8E" w:rsidRDefault="00001B8E" w:rsidP="00410801">
            <w:pPr>
              <w:tabs>
                <w:tab w:val="left" w:pos="4111"/>
              </w:tabs>
              <w:spacing w:before="10"/>
              <w:ind w:left="57"/>
            </w:pPr>
          </w:p>
          <w:p w:rsidR="00001B8E" w:rsidRDefault="00001B8E" w:rsidP="00410801">
            <w:pPr>
              <w:tabs>
                <w:tab w:val="left" w:pos="4111"/>
              </w:tabs>
              <w:spacing w:before="10"/>
              <w:ind w:left="57"/>
            </w:pPr>
            <w:r>
              <w:t>Tél.:</w:t>
            </w:r>
            <w:r>
              <w:br/>
              <w:t>Fax:</w:t>
            </w:r>
            <w:r>
              <w:br/>
              <w:t>E-mail:</w:t>
            </w:r>
          </w:p>
        </w:tc>
        <w:tc>
          <w:tcPr>
            <w:tcW w:w="4055" w:type="dxa"/>
          </w:tcPr>
          <w:p w:rsidR="00001B8E" w:rsidRDefault="00001B8E" w:rsidP="00410801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  <w:r>
              <w:rPr>
                <w:b/>
              </w:rPr>
              <w:t xml:space="preserve">Circulaire </w:t>
            </w:r>
            <w:r w:rsidRPr="00EF0557">
              <w:rPr>
                <w:rStyle w:val="Hyperlink"/>
                <w:b/>
                <w:bCs/>
                <w:color w:val="auto"/>
                <w:szCs w:val="24"/>
                <w:u w:val="none"/>
              </w:rPr>
              <w:t>CACE/655 du BR</w:t>
            </w:r>
          </w:p>
          <w:p w:rsidR="00001B8E" w:rsidRDefault="00001B8E" w:rsidP="00410801">
            <w:pPr>
              <w:tabs>
                <w:tab w:val="left" w:pos="4111"/>
              </w:tabs>
              <w:spacing w:before="10"/>
              <w:ind w:left="57"/>
            </w:pPr>
          </w:p>
          <w:p w:rsidR="00001B8E" w:rsidRDefault="00001B8E" w:rsidP="00410801">
            <w:pPr>
              <w:tabs>
                <w:tab w:val="left" w:pos="4111"/>
              </w:tabs>
              <w:spacing w:before="10"/>
              <w:ind w:left="57"/>
            </w:pPr>
            <w:r>
              <w:t xml:space="preserve">+41 22 730 </w:t>
            </w:r>
            <w:r w:rsidRPr="00EF0557">
              <w:rPr>
                <w:rStyle w:val="Hyperlink"/>
                <w:color w:val="auto"/>
                <w:szCs w:val="24"/>
                <w:u w:val="none"/>
              </w:rPr>
              <w:t>5803</w:t>
            </w:r>
            <w:r>
              <w:br/>
              <w:t xml:space="preserve">+41 22 730 </w:t>
            </w:r>
            <w:r w:rsidRPr="00EF0557">
              <w:rPr>
                <w:rStyle w:val="Hyperlink"/>
                <w:color w:val="auto"/>
                <w:szCs w:val="24"/>
                <w:u w:val="none"/>
              </w:rPr>
              <w:t>5806</w:t>
            </w:r>
            <w:r>
              <w:br/>
            </w:r>
            <w:hyperlink r:id="rId11" w:history="1">
              <w:r w:rsidRPr="00F626E6">
                <w:rPr>
                  <w:rStyle w:val="Hyperlink"/>
                </w:rPr>
                <w:t>rsg6@itu.int</w:t>
              </w:r>
            </w:hyperlink>
          </w:p>
        </w:tc>
        <w:tc>
          <w:tcPr>
            <w:tcW w:w="5046" w:type="dxa"/>
          </w:tcPr>
          <w:p w:rsidR="00001B8E" w:rsidRDefault="00001B8E" w:rsidP="00410801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001B8E" w:rsidRDefault="00001B8E" w:rsidP="00001B8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Pr="00EF0557">
              <w:t>Aux Présidents et Vice-Présidents de toutes les Commissions d'études de l'UIT-T et de l'UIT</w:t>
            </w:r>
            <w:r w:rsidRPr="00EF0557">
              <w:noBreakHyphen/>
              <w:t>R</w:t>
            </w:r>
            <w:r>
              <w:t>;</w:t>
            </w:r>
          </w:p>
          <w:p w:rsidR="00001B8E" w:rsidRDefault="00001B8E" w:rsidP="00001B8E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</w:r>
            <w:r w:rsidRPr="00EF0557">
              <w:t>Au Directeur du Bureau de développement des télécommunications</w:t>
            </w:r>
          </w:p>
          <w:p w:rsidR="00001B8E" w:rsidRDefault="00001B8E" w:rsidP="00410801">
            <w:pPr>
              <w:tabs>
                <w:tab w:val="clear" w:pos="794"/>
                <w:tab w:val="left" w:pos="226"/>
                <w:tab w:val="left" w:pos="4111"/>
              </w:tabs>
              <w:spacing w:before="0"/>
              <w:ind w:left="226" w:hanging="226"/>
            </w:pPr>
          </w:p>
        </w:tc>
      </w:tr>
    </w:tbl>
    <w:p w:rsidR="00001B8E" w:rsidRDefault="00001B8E"/>
    <w:tbl>
      <w:tblPr>
        <w:tblW w:w="4752" w:type="pct"/>
        <w:tblInd w:w="99" w:type="dxa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0"/>
        <w:gridCol w:w="8504"/>
      </w:tblGrid>
      <w:tr w:rsidR="009105A0" w:rsidRPr="00EF0557" w:rsidTr="00001B8E">
        <w:trPr>
          <w:cantSplit/>
        </w:trPr>
        <w:tc>
          <w:tcPr>
            <w:tcW w:w="459" w:type="pct"/>
          </w:tcPr>
          <w:p w:rsidR="009105A0" w:rsidRPr="00EF0557" w:rsidRDefault="00481EAE" w:rsidP="00001B8E">
            <w:pPr>
              <w:tabs>
                <w:tab w:val="left" w:pos="4111"/>
              </w:tabs>
            </w:pPr>
            <w:r w:rsidRPr="00EF0557">
              <w:t>Obje</w:t>
            </w:r>
            <w:r w:rsidR="009105A0" w:rsidRPr="00EF0557">
              <w:t>t:</w:t>
            </w:r>
          </w:p>
        </w:tc>
        <w:tc>
          <w:tcPr>
            <w:tcW w:w="4541" w:type="pct"/>
          </w:tcPr>
          <w:p w:rsidR="009105A0" w:rsidRPr="00EF0557" w:rsidRDefault="00481EAE" w:rsidP="00001B8E">
            <w:pPr>
              <w:tabs>
                <w:tab w:val="clear" w:pos="794"/>
                <w:tab w:val="left" w:pos="4111"/>
              </w:tabs>
              <w:rPr>
                <w:b/>
                <w:bCs/>
              </w:rPr>
            </w:pPr>
            <w:r w:rsidRPr="00EF0557">
              <w:rPr>
                <w:b/>
                <w:bCs/>
              </w:rPr>
              <w:t>Cré</w:t>
            </w:r>
            <w:r w:rsidR="009105A0" w:rsidRPr="00EF0557">
              <w:rPr>
                <w:b/>
                <w:bCs/>
              </w:rPr>
              <w:t xml:space="preserve">ation </w:t>
            </w:r>
            <w:r w:rsidRPr="00EF0557">
              <w:rPr>
                <w:b/>
                <w:bCs/>
              </w:rPr>
              <w:t>d'un nouveau Groupe du Rapporteur intersectoriel de l'UIT sur l'</w:t>
            </w:r>
            <w:r w:rsidR="00A77037" w:rsidRPr="00EF0557">
              <w:rPr>
                <w:b/>
                <w:bCs/>
              </w:rPr>
              <w:t>évaluation de la qualité audiovisuelle</w:t>
            </w:r>
            <w:r w:rsidRPr="00EF0557">
              <w:rPr>
                <w:b/>
                <w:bCs/>
              </w:rPr>
              <w:t xml:space="preserve"> </w:t>
            </w:r>
            <w:r w:rsidR="009105A0" w:rsidRPr="00EF0557">
              <w:rPr>
                <w:b/>
                <w:bCs/>
              </w:rPr>
              <w:t>(IRG-AV</w:t>
            </w:r>
            <w:r w:rsidR="00A77037" w:rsidRPr="00EF0557">
              <w:rPr>
                <w:b/>
                <w:bCs/>
              </w:rPr>
              <w:t>Q</w:t>
            </w:r>
            <w:r w:rsidR="009105A0" w:rsidRPr="00EF0557">
              <w:rPr>
                <w:b/>
                <w:bCs/>
              </w:rPr>
              <w:t xml:space="preserve">A) </w:t>
            </w:r>
            <w:r w:rsidR="00D61D6C" w:rsidRPr="00EF0557">
              <w:rPr>
                <w:b/>
                <w:bCs/>
              </w:rPr>
              <w:t>et première réunion</w:t>
            </w:r>
            <w:r w:rsidR="00001B8E">
              <w:rPr>
                <w:b/>
                <w:bCs/>
              </w:rPr>
              <w:br/>
            </w:r>
            <w:r w:rsidR="00D61D6C" w:rsidRPr="00EF0557">
              <w:rPr>
                <w:b/>
                <w:bCs/>
              </w:rPr>
              <w:t xml:space="preserve">de ce Groupe à </w:t>
            </w:r>
            <w:r w:rsidR="00A77037" w:rsidRPr="00EF0557">
              <w:rPr>
                <w:b/>
                <w:bCs/>
              </w:rPr>
              <w:t>Boulder (</w:t>
            </w:r>
            <w:r w:rsidR="00001B8E">
              <w:rPr>
                <w:b/>
                <w:bCs/>
              </w:rPr>
              <w:t>E</w:t>
            </w:r>
            <w:r w:rsidR="00A77037" w:rsidRPr="00EF0557">
              <w:rPr>
                <w:b/>
                <w:bCs/>
              </w:rPr>
              <w:t xml:space="preserve">tats-Unis d'Amérique) du 21 au 24 janvier </w:t>
            </w:r>
            <w:r w:rsidR="009105A0" w:rsidRPr="00EF0557">
              <w:rPr>
                <w:b/>
                <w:bCs/>
              </w:rPr>
              <w:t>2014</w:t>
            </w:r>
          </w:p>
        </w:tc>
      </w:tr>
    </w:tbl>
    <w:p w:rsidR="00CC14AD" w:rsidRPr="00EF0557" w:rsidRDefault="00CC14AD" w:rsidP="00001B8E">
      <w:pPr>
        <w:spacing w:before="0"/>
      </w:pPr>
    </w:p>
    <w:p w:rsidR="00BF484A" w:rsidRPr="00EF0557" w:rsidRDefault="00BF484A" w:rsidP="00001B8E">
      <w:pPr>
        <w:spacing w:before="0"/>
        <w:rPr>
          <w:vanish/>
        </w:rPr>
      </w:pPr>
    </w:p>
    <w:p w:rsidR="00D61D6C" w:rsidRPr="00EF0557" w:rsidRDefault="00D61D6C" w:rsidP="00001B8E">
      <w:r w:rsidRPr="00EF0557">
        <w:t>Madame, Monsieur,</w:t>
      </w:r>
    </w:p>
    <w:p w:rsidR="00697D21" w:rsidRPr="00EF0557" w:rsidRDefault="00D61D6C" w:rsidP="00001B8E">
      <w:r w:rsidRPr="00EF0557">
        <w:t>1</w:t>
      </w:r>
      <w:r w:rsidRPr="00EF0557">
        <w:tab/>
      </w:r>
      <w:r w:rsidR="00CA74ED" w:rsidRPr="00EF0557">
        <w:t xml:space="preserve">Nous avons </w:t>
      </w:r>
      <w:r w:rsidRPr="00EF0557">
        <w:t xml:space="preserve">l'honneur de vous annoncer la création du </w:t>
      </w:r>
      <w:r w:rsidRPr="00F06AB4">
        <w:t xml:space="preserve">nouveau </w:t>
      </w:r>
      <w:r w:rsidRPr="00EF0557">
        <w:rPr>
          <w:b/>
          <w:bCs/>
        </w:rPr>
        <w:t>Groupe du Rapporteur intersectoriel de l'UIT sur l'</w:t>
      </w:r>
      <w:r w:rsidR="004665FC" w:rsidRPr="00EF0557">
        <w:rPr>
          <w:b/>
          <w:bCs/>
        </w:rPr>
        <w:t>évaluation de la qualité audiovisuelle</w:t>
      </w:r>
      <w:r w:rsidRPr="00EF0557">
        <w:rPr>
          <w:b/>
          <w:bCs/>
        </w:rPr>
        <w:t xml:space="preserve"> </w:t>
      </w:r>
      <w:r w:rsidR="005E26FE" w:rsidRPr="00EF0557">
        <w:rPr>
          <w:b/>
          <w:bCs/>
        </w:rPr>
        <w:t>(IR</w:t>
      </w:r>
      <w:r w:rsidRPr="00EF0557">
        <w:rPr>
          <w:b/>
          <w:bCs/>
        </w:rPr>
        <w:t>G-AV</w:t>
      </w:r>
      <w:r w:rsidR="004665FC" w:rsidRPr="00EF0557">
        <w:rPr>
          <w:b/>
          <w:bCs/>
        </w:rPr>
        <w:t>Q</w:t>
      </w:r>
      <w:r w:rsidRPr="00EF0557">
        <w:rPr>
          <w:b/>
          <w:bCs/>
        </w:rPr>
        <w:t>A)</w:t>
      </w:r>
      <w:r w:rsidRPr="00EF0557">
        <w:t>, suite à l'accord donné par la Commission d'études </w:t>
      </w:r>
      <w:r w:rsidR="00FF2907" w:rsidRPr="00EF0557">
        <w:t>9</w:t>
      </w:r>
      <w:r w:rsidRPr="00EF0557">
        <w:t xml:space="preserve"> de l'UIT</w:t>
      </w:r>
      <w:r w:rsidRPr="00EF0557">
        <w:noBreakHyphen/>
        <w:t xml:space="preserve">T le </w:t>
      </w:r>
      <w:r w:rsidR="00FF2907" w:rsidRPr="00EF0557">
        <w:t>1</w:t>
      </w:r>
      <w:r w:rsidR="00093A03" w:rsidRPr="00EF0557">
        <w:t xml:space="preserve">8 </w:t>
      </w:r>
      <w:r w:rsidR="00FF2907" w:rsidRPr="00EF0557">
        <w:t xml:space="preserve">janvier </w:t>
      </w:r>
      <w:r w:rsidR="00093A03" w:rsidRPr="00EF0557">
        <w:t xml:space="preserve">2013, </w:t>
      </w:r>
      <w:r w:rsidRPr="00EF0557">
        <w:t>par la Commission d'études </w:t>
      </w:r>
      <w:r w:rsidR="00FF2907" w:rsidRPr="00EF0557">
        <w:t>12</w:t>
      </w:r>
      <w:r w:rsidRPr="00EF0557">
        <w:t xml:space="preserve"> de l'UIT</w:t>
      </w:r>
      <w:r w:rsidRPr="00EF0557">
        <w:noBreakHyphen/>
      </w:r>
      <w:r w:rsidR="00FF2907" w:rsidRPr="00EF0557">
        <w:t>T</w:t>
      </w:r>
      <w:r w:rsidRPr="00EF0557">
        <w:t xml:space="preserve"> le </w:t>
      </w:r>
      <w:r w:rsidR="00093A03" w:rsidRPr="00EF0557">
        <w:t>2</w:t>
      </w:r>
      <w:r w:rsidR="00FF2907" w:rsidRPr="00EF0557">
        <w:t>8</w:t>
      </w:r>
      <w:r w:rsidR="00093A03" w:rsidRPr="00EF0557">
        <w:t xml:space="preserve"> </w:t>
      </w:r>
      <w:r w:rsidR="00FF2907" w:rsidRPr="00EF0557">
        <w:t xml:space="preserve">mars </w:t>
      </w:r>
      <w:r w:rsidR="00093A03" w:rsidRPr="00EF0557">
        <w:t xml:space="preserve">2013 </w:t>
      </w:r>
      <w:r w:rsidRPr="00EF0557">
        <w:t>et par la Commission d'études </w:t>
      </w:r>
      <w:r w:rsidR="00FF2907" w:rsidRPr="00EF0557">
        <w:t>6</w:t>
      </w:r>
      <w:r w:rsidR="00093A03" w:rsidRPr="00EF0557">
        <w:t xml:space="preserve"> </w:t>
      </w:r>
      <w:r w:rsidRPr="00EF0557">
        <w:t>de l'UIT</w:t>
      </w:r>
      <w:r w:rsidRPr="00EF0557">
        <w:noBreakHyphen/>
      </w:r>
      <w:r w:rsidR="00FF2907" w:rsidRPr="00EF0557">
        <w:t>R</w:t>
      </w:r>
      <w:r w:rsidRPr="00EF0557">
        <w:t xml:space="preserve"> le </w:t>
      </w:r>
      <w:r w:rsidR="00FF2907" w:rsidRPr="00EF0557">
        <w:t xml:space="preserve">22 novembre </w:t>
      </w:r>
      <w:r w:rsidR="00EF0C1A" w:rsidRPr="00EF0557">
        <w:t>2013.</w:t>
      </w:r>
    </w:p>
    <w:p w:rsidR="00FF2907" w:rsidRPr="00EF0557" w:rsidRDefault="00697D21" w:rsidP="00001B8E">
      <w:pPr>
        <w:spacing w:before="180"/>
      </w:pPr>
      <w:r w:rsidRPr="00EF0557">
        <w:t>2</w:t>
      </w:r>
      <w:r w:rsidRPr="00EF0557">
        <w:tab/>
      </w:r>
      <w:r w:rsidR="00FF2907" w:rsidRPr="00EF0557">
        <w:t xml:space="preserve">Le </w:t>
      </w:r>
      <w:r w:rsidR="00D61D6C" w:rsidRPr="00EF0557">
        <w:t xml:space="preserve">Groupe </w:t>
      </w:r>
      <w:r w:rsidR="00FF2907" w:rsidRPr="00EF0557">
        <w:t xml:space="preserve">IRG-AVQA </w:t>
      </w:r>
      <w:r w:rsidR="00CA74ED" w:rsidRPr="00EF0557">
        <w:t>étudiera des sujets liés à l'</w:t>
      </w:r>
      <w:r w:rsidR="00FF2907" w:rsidRPr="00EF0557">
        <w:t>évaluation de la qualité vidéo et audiovisuelle relevant de la CE 6 de l'UIT</w:t>
      </w:r>
      <w:r w:rsidR="00FF2907" w:rsidRPr="00EF0557">
        <w:noBreakHyphen/>
        <w:t>R, de la CE 9 de l'UIT</w:t>
      </w:r>
      <w:r w:rsidR="00FF2907" w:rsidRPr="00EF0557">
        <w:noBreakHyphen/>
        <w:t>T et de la CE 12 de l'UIT</w:t>
      </w:r>
      <w:r w:rsidR="00FF2907" w:rsidRPr="00EF0557">
        <w:noBreakHyphen/>
        <w:t>T. Il a pour objec</w:t>
      </w:r>
      <w:r w:rsidR="00414ADF" w:rsidRPr="00EF0557">
        <w:t>tif</w:t>
      </w:r>
      <w:r w:rsidR="00FF2907" w:rsidRPr="00EF0557">
        <w:t>:</w:t>
      </w:r>
    </w:p>
    <w:p w:rsidR="00FF2907" w:rsidRPr="00EF0557" w:rsidRDefault="00F06AB4" w:rsidP="00F06AB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414ADF" w:rsidRPr="00EF0557">
        <w:rPr>
          <w:lang w:eastAsia="zh-CN"/>
        </w:rPr>
        <w:t>de coordonner les travaux entre les trois Commissions d'études</w:t>
      </w:r>
      <w:r w:rsidR="00FF2907" w:rsidRPr="00EF0557">
        <w:rPr>
          <w:lang w:eastAsia="zh-CN"/>
        </w:rPr>
        <w:t>;</w:t>
      </w:r>
    </w:p>
    <w:p w:rsidR="00FF2907" w:rsidRPr="00EF0557" w:rsidRDefault="00F06AB4" w:rsidP="00F06AB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414ADF" w:rsidRPr="00EF0557">
        <w:rPr>
          <w:lang w:eastAsia="ja-JP"/>
        </w:rPr>
        <w:t xml:space="preserve">de </w:t>
      </w:r>
      <w:r w:rsidR="00FF2907" w:rsidRPr="00EF0557">
        <w:rPr>
          <w:lang w:eastAsia="ja-JP"/>
        </w:rPr>
        <w:t>collect</w:t>
      </w:r>
      <w:r w:rsidR="00414ADF" w:rsidRPr="00EF0557">
        <w:rPr>
          <w:lang w:eastAsia="ja-JP"/>
        </w:rPr>
        <w:t>er</w:t>
      </w:r>
      <w:r w:rsidR="00FF2907" w:rsidRPr="00EF0557">
        <w:rPr>
          <w:lang w:eastAsia="ja-JP"/>
        </w:rPr>
        <w:t xml:space="preserve"> </w:t>
      </w:r>
      <w:r w:rsidR="00414ADF" w:rsidRPr="00EF0557">
        <w:rPr>
          <w:lang w:eastAsia="ja-JP"/>
        </w:rPr>
        <w:t>et de distribuer</w:t>
      </w:r>
      <w:r w:rsidR="00FF2907" w:rsidRPr="00EF0557">
        <w:rPr>
          <w:lang w:eastAsia="ja-JP"/>
        </w:rPr>
        <w:t xml:space="preserve"> </w:t>
      </w:r>
      <w:r w:rsidR="00414ADF" w:rsidRPr="00EF0557">
        <w:rPr>
          <w:lang w:eastAsia="ja-JP"/>
        </w:rPr>
        <w:t xml:space="preserve">des </w:t>
      </w:r>
      <w:r w:rsidR="00FF2907" w:rsidRPr="00EF0557">
        <w:rPr>
          <w:lang w:eastAsia="ja-JP"/>
        </w:rPr>
        <w:t>information</w:t>
      </w:r>
      <w:r w:rsidR="00414ADF" w:rsidRPr="00EF0557">
        <w:rPr>
          <w:lang w:eastAsia="ja-JP"/>
        </w:rPr>
        <w:t>s</w:t>
      </w:r>
      <w:r w:rsidR="00FF2907" w:rsidRPr="00EF0557">
        <w:rPr>
          <w:lang w:eastAsia="ja-JP"/>
        </w:rPr>
        <w:t>;</w:t>
      </w:r>
    </w:p>
    <w:p w:rsidR="00FF2907" w:rsidRPr="00EF0557" w:rsidRDefault="00F06AB4" w:rsidP="00F06AB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414ADF" w:rsidRPr="00EF0557">
        <w:rPr>
          <w:lang w:eastAsia="zh-CN"/>
        </w:rPr>
        <w:t xml:space="preserve">d'élaborer des </w:t>
      </w:r>
      <w:r w:rsidR="00FF2907" w:rsidRPr="00EF0557">
        <w:rPr>
          <w:lang w:eastAsia="zh-CN"/>
        </w:rPr>
        <w:t>Recomm</w:t>
      </w:r>
      <w:r w:rsidR="00414ADF" w:rsidRPr="00EF0557">
        <w:rPr>
          <w:lang w:eastAsia="zh-CN"/>
        </w:rPr>
        <w:t>a</w:t>
      </w:r>
      <w:r w:rsidR="00FF2907" w:rsidRPr="00EF0557">
        <w:rPr>
          <w:lang w:eastAsia="zh-CN"/>
        </w:rPr>
        <w:t>ndations</w:t>
      </w:r>
      <w:r w:rsidR="00414ADF" w:rsidRPr="00EF0557">
        <w:rPr>
          <w:lang w:eastAsia="zh-CN"/>
        </w:rPr>
        <w:t xml:space="preserve"> dont le texte sera commun</w:t>
      </w:r>
      <w:r w:rsidR="00FF2907" w:rsidRPr="00EF0557">
        <w:rPr>
          <w:lang w:eastAsia="zh-CN"/>
        </w:rPr>
        <w:t xml:space="preserve">; </w:t>
      </w:r>
    </w:p>
    <w:p w:rsidR="00FF2907" w:rsidRPr="00EF0557" w:rsidRDefault="00F06AB4" w:rsidP="00F06AB4">
      <w:pPr>
        <w:pStyle w:val="enumlev1"/>
      </w:pPr>
      <w:r>
        <w:rPr>
          <w:lang w:eastAsia="zh-CN"/>
        </w:rPr>
        <w:t>–</w:t>
      </w:r>
      <w:r>
        <w:rPr>
          <w:lang w:eastAsia="zh-CN"/>
        </w:rPr>
        <w:tab/>
      </w:r>
      <w:r w:rsidR="00536405" w:rsidRPr="00EF0557">
        <w:rPr>
          <w:lang w:eastAsia="zh-CN"/>
        </w:rPr>
        <w:t xml:space="preserve">de servir de point de contact pour le Groupe d'experts sur la qualité vidéo </w:t>
      </w:r>
      <w:r w:rsidR="00FF2907" w:rsidRPr="00EF0557">
        <w:rPr>
          <w:lang w:eastAsia="zh-CN"/>
        </w:rPr>
        <w:t>(VQEG).</w:t>
      </w:r>
    </w:p>
    <w:p w:rsidR="00FF2907" w:rsidRPr="00EF0557" w:rsidRDefault="00536405" w:rsidP="00167794">
      <w:r w:rsidRPr="00EF0557">
        <w:t xml:space="preserve">Le Groupe </w:t>
      </w:r>
      <w:r w:rsidR="00FF2907" w:rsidRPr="00EF0557">
        <w:t xml:space="preserve">IRG-AVQA </w:t>
      </w:r>
      <w:r w:rsidRPr="00EF0557">
        <w:t>permet</w:t>
      </w:r>
      <w:r w:rsidR="00047963">
        <w:t>tra</w:t>
      </w:r>
      <w:r w:rsidRPr="00EF0557">
        <w:t xml:space="preserve"> aux </w:t>
      </w:r>
      <w:r w:rsidR="00167794">
        <w:t>R</w:t>
      </w:r>
      <w:r w:rsidR="00FF2907" w:rsidRPr="00EF0557">
        <w:t>apporteurs:</w:t>
      </w:r>
    </w:p>
    <w:p w:rsidR="00FF2907" w:rsidRPr="00EF0557" w:rsidRDefault="00F06AB4" w:rsidP="00F06AB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536405" w:rsidRPr="00EF0557">
        <w:t xml:space="preserve">d'échanger des </w:t>
      </w:r>
      <w:r w:rsidR="00FF2907" w:rsidRPr="00EF0557">
        <w:t>information</w:t>
      </w:r>
      <w:r w:rsidR="00536405" w:rsidRPr="00EF0557">
        <w:t>s</w:t>
      </w:r>
      <w:r w:rsidR="00FF2907" w:rsidRPr="00EF0557">
        <w:t xml:space="preserve"> </w:t>
      </w:r>
      <w:r w:rsidR="00536405" w:rsidRPr="00EF0557">
        <w:t>plus rapidement</w:t>
      </w:r>
      <w:r w:rsidR="00FF2907" w:rsidRPr="00EF0557">
        <w:t xml:space="preserve">, </w:t>
      </w:r>
      <w:r w:rsidR="00536405" w:rsidRPr="00EF0557">
        <w:t>par courrier électronique et lors de réunions conjointes</w:t>
      </w:r>
      <w:r w:rsidR="00FF2907" w:rsidRPr="00EF0557">
        <w:t>;</w:t>
      </w:r>
    </w:p>
    <w:p w:rsidR="00FF2907" w:rsidRPr="00EF0557" w:rsidRDefault="00F06AB4" w:rsidP="00F06AB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47963">
        <w:rPr>
          <w:lang w:eastAsia="ja-JP"/>
        </w:rPr>
        <w:t>de faire participer un plus large éventail de membres de l'UIT</w:t>
      </w:r>
      <w:r w:rsidR="00FF2907" w:rsidRPr="00EF0557">
        <w:rPr>
          <w:lang w:eastAsia="ja-JP"/>
        </w:rPr>
        <w:t>;</w:t>
      </w:r>
    </w:p>
    <w:p w:rsidR="00FF2907" w:rsidRPr="00EF0557" w:rsidRDefault="00F06AB4" w:rsidP="00F06AB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536405" w:rsidRPr="00EF0557">
        <w:rPr>
          <w:lang w:eastAsia="ja-JP"/>
        </w:rPr>
        <w:t>d'</w:t>
      </w:r>
      <w:r w:rsidR="00FF2907" w:rsidRPr="00EF0557">
        <w:rPr>
          <w:lang w:eastAsia="ja-JP"/>
        </w:rPr>
        <w:t>invite</w:t>
      </w:r>
      <w:r w:rsidR="00536405" w:rsidRPr="00EF0557">
        <w:rPr>
          <w:lang w:eastAsia="ja-JP"/>
        </w:rPr>
        <w:t>r</w:t>
      </w:r>
      <w:r w:rsidR="00FF2907" w:rsidRPr="00EF0557">
        <w:rPr>
          <w:lang w:eastAsia="ja-JP"/>
        </w:rPr>
        <w:t xml:space="preserve"> </w:t>
      </w:r>
      <w:r w:rsidR="00536405" w:rsidRPr="00EF0557">
        <w:rPr>
          <w:lang w:eastAsia="ja-JP"/>
        </w:rPr>
        <w:t xml:space="preserve">des experts </w:t>
      </w:r>
      <w:r w:rsidR="00167794">
        <w:rPr>
          <w:lang w:eastAsia="ja-JP"/>
        </w:rPr>
        <w:t xml:space="preserve">d'entités </w:t>
      </w:r>
      <w:r w:rsidR="00536405" w:rsidRPr="00EF0557">
        <w:rPr>
          <w:lang w:eastAsia="ja-JP"/>
        </w:rPr>
        <w:t xml:space="preserve">qui ne sont pas membres (par exemple des </w:t>
      </w:r>
      <w:r w:rsidR="00047963">
        <w:rPr>
          <w:lang w:eastAsia="ja-JP"/>
        </w:rPr>
        <w:t>experts d'</w:t>
      </w:r>
      <w:r w:rsidR="00536405" w:rsidRPr="00EF0557">
        <w:rPr>
          <w:lang w:eastAsia="ja-JP"/>
        </w:rPr>
        <w:t>établissements universitaires) à soumettre des contributions</w:t>
      </w:r>
      <w:r w:rsidR="00FF2907" w:rsidRPr="00EF0557">
        <w:rPr>
          <w:lang w:eastAsia="ja-JP"/>
        </w:rPr>
        <w:t>;</w:t>
      </w:r>
    </w:p>
    <w:p w:rsidR="00FF2907" w:rsidRPr="00EF0557" w:rsidRDefault="00F06AB4" w:rsidP="00F06AB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47963">
        <w:t>de tenir les personnes informées au tout début des travaux</w:t>
      </w:r>
      <w:r w:rsidR="00FF2907" w:rsidRPr="00EF0557">
        <w:t>;</w:t>
      </w:r>
    </w:p>
    <w:p w:rsidR="00FF2907" w:rsidRPr="00EF0557" w:rsidRDefault="00F06AB4" w:rsidP="00F06AB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536405" w:rsidRPr="00EF0557">
        <w:t xml:space="preserve">d'organiser une session d'édition conjointe concernant une </w:t>
      </w:r>
      <w:r w:rsidR="00FF2907" w:rsidRPr="00EF0557">
        <w:t>Recomm</w:t>
      </w:r>
      <w:r w:rsidR="00536405" w:rsidRPr="00EF0557">
        <w:t>a</w:t>
      </w:r>
      <w:r w:rsidR="00FF2907" w:rsidRPr="00EF0557">
        <w:t>ndation;</w:t>
      </w:r>
    </w:p>
    <w:p w:rsidR="00FF2907" w:rsidRPr="00EF0557" w:rsidRDefault="00F06AB4" w:rsidP="0016779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047963">
        <w:rPr>
          <w:lang w:eastAsia="zh-CN"/>
        </w:rPr>
        <w:t>d</w:t>
      </w:r>
      <w:r w:rsidR="00167794">
        <w:rPr>
          <w:lang w:eastAsia="zh-CN"/>
        </w:rPr>
        <w:t>'échanger sur les travaux ayant atteint un certain niveau d'avancement</w:t>
      </w:r>
      <w:r w:rsidR="00536405" w:rsidRPr="00EF0557">
        <w:rPr>
          <w:lang w:eastAsia="zh-CN"/>
        </w:rPr>
        <w:t>.</w:t>
      </w:r>
    </w:p>
    <w:p w:rsidR="002A73F7" w:rsidRPr="00EF0557" w:rsidRDefault="00E14BEF" w:rsidP="00001B8E">
      <w:pPr>
        <w:spacing w:before="180"/>
      </w:pPr>
      <w:r w:rsidRPr="00EF0557">
        <w:lastRenderedPageBreak/>
        <w:t>Les p</w:t>
      </w:r>
      <w:r w:rsidR="00FF4FAF" w:rsidRPr="00EF0557">
        <w:t xml:space="preserve">articipants </w:t>
      </w:r>
      <w:r w:rsidRPr="00EF0557">
        <w:t>en mesure de proposer des technologies sont invités</w:t>
      </w:r>
      <w:r w:rsidR="00FF4FAF" w:rsidRPr="00EF0557">
        <w:t xml:space="preserve"> </w:t>
      </w:r>
      <w:r w:rsidRPr="00EF0557">
        <w:t xml:space="preserve">et </w:t>
      </w:r>
      <w:r w:rsidR="00FF4FAF" w:rsidRPr="00EF0557">
        <w:t>encourag</w:t>
      </w:r>
      <w:r w:rsidRPr="00EF0557">
        <w:t>és à prendre part aux travaux du G</w:t>
      </w:r>
      <w:r w:rsidR="00FF4FAF" w:rsidRPr="00EF0557">
        <w:t>rou</w:t>
      </w:r>
      <w:r w:rsidR="002A73F7" w:rsidRPr="00EF0557">
        <w:t>p</w:t>
      </w:r>
      <w:r w:rsidRPr="00EF0557">
        <w:t>e</w:t>
      </w:r>
      <w:r w:rsidR="002A73F7" w:rsidRPr="00EF0557">
        <w:t>.</w:t>
      </w:r>
    </w:p>
    <w:p w:rsidR="00FF2907" w:rsidRPr="00EF0557" w:rsidRDefault="00047963" w:rsidP="00167794">
      <w:r>
        <w:t xml:space="preserve">Le Groupe </w:t>
      </w:r>
      <w:r w:rsidR="00FF2907" w:rsidRPr="00EF0557">
        <w:t xml:space="preserve">IRG-AVQA </w:t>
      </w:r>
      <w:r w:rsidR="001727AE">
        <w:t xml:space="preserve">entend mettre l'accent sur la </w:t>
      </w:r>
      <w:r w:rsidR="00FF2907" w:rsidRPr="00EF0557">
        <w:t xml:space="preserve">participation </w:t>
      </w:r>
      <w:r w:rsidR="001727AE">
        <w:t>à distance et la tenue de réunions simultanées (par exemple, en même temps qu'une réunion de commission d'études</w:t>
      </w:r>
      <w:r w:rsidR="00FF2907" w:rsidRPr="00EF0557">
        <w:t xml:space="preserve">, </w:t>
      </w:r>
      <w:r w:rsidR="001727AE">
        <w:t xml:space="preserve">qu'une réunion intérimaire de </w:t>
      </w:r>
      <w:r w:rsidR="001040BE">
        <w:t>G</w:t>
      </w:r>
      <w:r w:rsidR="001727AE">
        <w:t>roupe du R</w:t>
      </w:r>
      <w:r w:rsidR="00FF2907" w:rsidRPr="00EF0557">
        <w:t xml:space="preserve">apporteur </w:t>
      </w:r>
      <w:r w:rsidR="001727AE">
        <w:t xml:space="preserve">ou qu'une réunion du Groupe </w:t>
      </w:r>
      <w:r w:rsidR="00FF2907" w:rsidRPr="00EF0557">
        <w:t xml:space="preserve">VQEG). </w:t>
      </w:r>
      <w:r w:rsidR="001727AE">
        <w:t>Il souhaite que les réunions soient brèves</w:t>
      </w:r>
      <w:r w:rsidR="00FF2907" w:rsidRPr="00EF0557">
        <w:t xml:space="preserve">, </w:t>
      </w:r>
      <w:r w:rsidR="00167794">
        <w:t>afin de</w:t>
      </w:r>
      <w:r w:rsidR="00310FB8">
        <w:t xml:space="preserve"> réduire autant que possible le temps à y consacrer par les </w:t>
      </w:r>
      <w:r w:rsidR="00FF2907" w:rsidRPr="00EF0557">
        <w:t>participants.</w:t>
      </w:r>
    </w:p>
    <w:p w:rsidR="00FF2907" w:rsidRPr="00EF0557" w:rsidRDefault="00310FB8" w:rsidP="00167794">
      <w:r>
        <w:t xml:space="preserve">Avec la création du Groupe </w:t>
      </w:r>
      <w:r w:rsidR="00FF2907" w:rsidRPr="00EF0557">
        <w:t xml:space="preserve">IRG-AVQA, </w:t>
      </w:r>
      <w:r>
        <w:t>il est officiellement mis fin aux travaux du Groupe mixte du Rapporteur sur l'évaluation de la qualité multimédia (JRG-MMQA) des Commissions d'études 9 et 12 de l'UIT</w:t>
      </w:r>
      <w:r>
        <w:noBreakHyphen/>
        <w:t>T</w:t>
      </w:r>
      <w:r w:rsidR="00FF2907" w:rsidRPr="00EF0557">
        <w:t xml:space="preserve">. </w:t>
      </w:r>
      <w:r>
        <w:t xml:space="preserve">Le Groupe </w:t>
      </w:r>
      <w:r w:rsidR="00FF2907" w:rsidRPr="00EF0557">
        <w:t xml:space="preserve">IRG-AVQA </w:t>
      </w:r>
      <w:r>
        <w:t>poursuivra et élargira les travaux de coordination</w:t>
      </w:r>
      <w:r w:rsidR="00FF2907" w:rsidRPr="00EF0557">
        <w:t xml:space="preserve"> </w:t>
      </w:r>
      <w:r>
        <w:t xml:space="preserve">du Groupe </w:t>
      </w:r>
      <w:r w:rsidR="00FF2907" w:rsidRPr="00EF0557">
        <w:t>JRG-MMQA</w:t>
      </w:r>
      <w:r w:rsidR="00167794">
        <w:t xml:space="preserve">, avec la participation des </w:t>
      </w:r>
      <w:r w:rsidR="00FF2907" w:rsidRPr="00EF0557">
        <w:t xml:space="preserve">experts </w:t>
      </w:r>
      <w:r>
        <w:t>du GT</w:t>
      </w:r>
      <w:r w:rsidR="00167794">
        <w:t> </w:t>
      </w:r>
      <w:r>
        <w:t>6C de l'UIT</w:t>
      </w:r>
      <w:r>
        <w:noBreakHyphen/>
        <w:t xml:space="preserve">R </w:t>
      </w:r>
      <w:r w:rsidR="00E960B3">
        <w:t>sur un pied d'égalité</w:t>
      </w:r>
      <w:r w:rsidR="00FF2907" w:rsidRPr="00EF0557">
        <w:t>.</w:t>
      </w:r>
    </w:p>
    <w:p w:rsidR="00FF2907" w:rsidRPr="00EF0557" w:rsidRDefault="00310FB8" w:rsidP="00001B8E">
      <w:r>
        <w:t xml:space="preserve">Le principal objectif de ce nouveau Groupe </w:t>
      </w:r>
      <w:r w:rsidR="00FF2907" w:rsidRPr="00EF0557">
        <w:t xml:space="preserve">IRG </w:t>
      </w:r>
      <w:r>
        <w:t>est de faciliter l'élaboration de Recommandations UIT</w:t>
      </w:r>
      <w:r w:rsidR="00FF2907" w:rsidRPr="00EF0557">
        <w:t xml:space="preserve">-T </w:t>
      </w:r>
      <w:r>
        <w:t>et UIT</w:t>
      </w:r>
      <w:r w:rsidR="00FF2907" w:rsidRPr="00EF0557">
        <w:t xml:space="preserve">-R </w:t>
      </w:r>
      <w:r>
        <w:t xml:space="preserve">sur l'évaluation de la qualité </w:t>
      </w:r>
      <w:r w:rsidR="00FF2907" w:rsidRPr="00EF0557">
        <w:t>vid</w:t>
      </w:r>
      <w:r>
        <w:t>é</w:t>
      </w:r>
      <w:r w:rsidR="00FF2907" w:rsidRPr="00EF0557">
        <w:t xml:space="preserve">o </w:t>
      </w:r>
      <w:r>
        <w:t xml:space="preserve">et </w:t>
      </w:r>
      <w:r w:rsidR="00FF2907" w:rsidRPr="00EF0557">
        <w:t>audiovisu</w:t>
      </w:r>
      <w:r>
        <w:t>elle</w:t>
      </w:r>
      <w:r w:rsidR="00FF2907" w:rsidRPr="00EF0557">
        <w:t xml:space="preserve">. L'adresse de la page web du Groupe IRG-AVQA est la suivante: </w:t>
      </w:r>
      <w:hyperlink r:id="rId12" w:history="1">
        <w:r w:rsidR="00FF2907" w:rsidRPr="00EF0557">
          <w:rPr>
            <w:rStyle w:val="Hyperlink"/>
          </w:rPr>
          <w:t>http://itu.int/en/irg/avqa</w:t>
        </w:r>
      </w:hyperlink>
      <w:r w:rsidR="00FF2907" w:rsidRPr="00EF0557">
        <w:t xml:space="preserve">. Une liste de diffusion sera créée et un lien </w:t>
      </w:r>
      <w:r w:rsidR="002D7EC3">
        <w:t xml:space="preserve">vers cette liste </w:t>
      </w:r>
      <w:r w:rsidR="00FF2907" w:rsidRPr="00EF0557">
        <w:t>sera inséré sur cette page web.</w:t>
      </w:r>
    </w:p>
    <w:p w:rsidR="003B03D6" w:rsidRPr="00EF0557" w:rsidRDefault="003B03D6" w:rsidP="00001B8E">
      <w:r w:rsidRPr="00EF0557">
        <w:t>3</w:t>
      </w:r>
      <w:r w:rsidRPr="00EF0557">
        <w:tab/>
      </w:r>
      <w:r w:rsidR="00E14BEF" w:rsidRPr="00EF0557">
        <w:t xml:space="preserve">Le mandat du Groupe </w:t>
      </w:r>
      <w:r w:rsidRPr="00EF0557">
        <w:t>IRG-AV</w:t>
      </w:r>
      <w:r w:rsidR="00FF2907" w:rsidRPr="00EF0557">
        <w:t>Q</w:t>
      </w:r>
      <w:r w:rsidRPr="00EF0557">
        <w:t xml:space="preserve">A </w:t>
      </w:r>
      <w:r w:rsidR="00E14BEF" w:rsidRPr="00EF0557">
        <w:t>est présenté dans l'</w:t>
      </w:r>
      <w:r w:rsidRPr="00EF0557">
        <w:rPr>
          <w:b/>
          <w:bCs/>
        </w:rPr>
        <w:t>Annex</w:t>
      </w:r>
      <w:r w:rsidR="00E14BEF" w:rsidRPr="00EF0557">
        <w:rPr>
          <w:b/>
          <w:bCs/>
        </w:rPr>
        <w:t>e</w:t>
      </w:r>
      <w:r w:rsidRPr="00EF0557">
        <w:rPr>
          <w:b/>
          <w:bCs/>
        </w:rPr>
        <w:t> 1</w:t>
      </w:r>
      <w:r w:rsidRPr="00EF0557">
        <w:t>.</w:t>
      </w:r>
    </w:p>
    <w:p w:rsidR="003B03D6" w:rsidRPr="00EF0557" w:rsidRDefault="003B03D6" w:rsidP="002D7EC3">
      <w:r w:rsidRPr="00EF0557">
        <w:t>4</w:t>
      </w:r>
      <w:r w:rsidR="00697D21" w:rsidRPr="00EF0557">
        <w:tab/>
      </w:r>
      <w:r w:rsidR="00E14BEF" w:rsidRPr="00EF0557">
        <w:t xml:space="preserve">Ce Groupe </w:t>
      </w:r>
      <w:r w:rsidR="003102F0" w:rsidRPr="00EF0557">
        <w:t xml:space="preserve">IRG </w:t>
      </w:r>
      <w:r w:rsidR="007141A6" w:rsidRPr="00EF0557">
        <w:t xml:space="preserve">est régi par les </w:t>
      </w:r>
      <w:r w:rsidR="00E14BEF" w:rsidRPr="00EF0557">
        <w:t xml:space="preserve">dispositions </w:t>
      </w:r>
      <w:r w:rsidR="003102F0" w:rsidRPr="00EF0557">
        <w:t>applicable</w:t>
      </w:r>
      <w:r w:rsidR="00E14BEF" w:rsidRPr="00EF0557">
        <w:t>s</w:t>
      </w:r>
      <w:r w:rsidR="003102F0" w:rsidRPr="00EF0557">
        <w:t xml:space="preserve"> </w:t>
      </w:r>
      <w:r w:rsidR="00E14BEF" w:rsidRPr="00EF0557">
        <w:t xml:space="preserve">aux </w:t>
      </w:r>
      <w:r w:rsidR="001040BE" w:rsidRPr="00EF0557">
        <w:t>G</w:t>
      </w:r>
      <w:r w:rsidR="00E14BEF" w:rsidRPr="00EF0557">
        <w:t xml:space="preserve">roupes du </w:t>
      </w:r>
      <w:r w:rsidR="002D7EC3">
        <w:t>R</w:t>
      </w:r>
      <w:r w:rsidR="003102F0" w:rsidRPr="00EF0557">
        <w:t xml:space="preserve">apporteur, </w:t>
      </w:r>
      <w:r w:rsidR="00E14BEF" w:rsidRPr="00EF0557">
        <w:t xml:space="preserve">figurant dans la </w:t>
      </w:r>
      <w:r w:rsidR="003102F0" w:rsidRPr="00EF0557">
        <w:t>R</w:t>
      </w:r>
      <w:r w:rsidR="00E14BEF" w:rsidRPr="00EF0557">
        <w:t>é</w:t>
      </w:r>
      <w:r w:rsidR="003102F0" w:rsidRPr="00EF0557">
        <w:t xml:space="preserve">solution </w:t>
      </w:r>
      <w:r w:rsidR="00E14BEF" w:rsidRPr="00EF0557">
        <w:t>UIT</w:t>
      </w:r>
      <w:r w:rsidR="003102F0" w:rsidRPr="00EF0557">
        <w:noBreakHyphen/>
        <w:t xml:space="preserve">R 1-6 </w:t>
      </w:r>
      <w:r w:rsidR="00E14BEF" w:rsidRPr="00EF0557">
        <w:t xml:space="preserve">et dans la </w:t>
      </w:r>
      <w:r w:rsidR="003102F0" w:rsidRPr="00EF0557">
        <w:t>Recomm</w:t>
      </w:r>
      <w:r w:rsidR="00E14BEF" w:rsidRPr="00EF0557">
        <w:t>a</w:t>
      </w:r>
      <w:r w:rsidR="003102F0" w:rsidRPr="00EF0557">
        <w:t xml:space="preserve">ndation </w:t>
      </w:r>
      <w:r w:rsidR="00E14BEF" w:rsidRPr="00EF0557">
        <w:t>UIT</w:t>
      </w:r>
      <w:r w:rsidR="003102F0" w:rsidRPr="00EF0557">
        <w:t>-T A.1 (</w:t>
      </w:r>
      <w:r w:rsidR="00E14BEF" w:rsidRPr="00EF0557">
        <w:t xml:space="preserve">paragraphe </w:t>
      </w:r>
      <w:r w:rsidR="0009611D" w:rsidRPr="00EF0557">
        <w:t xml:space="preserve">2.3 </w:t>
      </w:r>
      <w:r w:rsidR="00E14BEF" w:rsidRPr="00EF0557">
        <w:t>en particulie</w:t>
      </w:r>
      <w:r w:rsidR="0009611D" w:rsidRPr="00EF0557">
        <w:t>r)</w:t>
      </w:r>
      <w:r w:rsidRPr="00EF0557">
        <w:t>.</w:t>
      </w:r>
      <w:r w:rsidR="0009611D" w:rsidRPr="00EF0557">
        <w:t xml:space="preserve"> </w:t>
      </w:r>
      <w:r w:rsidR="007141A6" w:rsidRPr="00EF0557">
        <w:t>Ses méthodes de travail électroniques seront prochainement décrites sur la page web du Groupe</w:t>
      </w:r>
      <w:r w:rsidR="0009611D" w:rsidRPr="00EF0557">
        <w:t xml:space="preserve">. </w:t>
      </w:r>
      <w:r w:rsidR="007141A6" w:rsidRPr="00EF0557">
        <w:t xml:space="preserve">Les </w:t>
      </w:r>
      <w:r w:rsidR="0009611D" w:rsidRPr="00EF0557">
        <w:t xml:space="preserve">discussions </w:t>
      </w:r>
      <w:r w:rsidR="007141A6" w:rsidRPr="00EF0557">
        <w:t>auront lieu en anglais seulement</w:t>
      </w:r>
      <w:r w:rsidR="0009611D" w:rsidRPr="00EF0557">
        <w:t>.</w:t>
      </w:r>
    </w:p>
    <w:p w:rsidR="00A11744" w:rsidRPr="00EF0557" w:rsidRDefault="00697D21" w:rsidP="001040BE">
      <w:r w:rsidRPr="00EF0557">
        <w:t>5</w:t>
      </w:r>
      <w:r w:rsidRPr="00EF0557">
        <w:tab/>
      </w:r>
      <w:r w:rsidR="007141A6" w:rsidRPr="00EF0557">
        <w:t xml:space="preserve">La première réunion du Groupe </w:t>
      </w:r>
      <w:r w:rsidR="003B03D6" w:rsidRPr="00EF0557">
        <w:t>IRG-AV</w:t>
      </w:r>
      <w:r w:rsidR="00FF2907" w:rsidRPr="00EF0557">
        <w:t>Q</w:t>
      </w:r>
      <w:r w:rsidR="003B03D6" w:rsidRPr="00EF0557">
        <w:t>A</w:t>
      </w:r>
      <w:r w:rsidR="00FF4646" w:rsidRPr="00EF0557">
        <w:t xml:space="preserve"> </w:t>
      </w:r>
      <w:r w:rsidR="007141A6" w:rsidRPr="00EF0557">
        <w:t xml:space="preserve">doit se tenir à </w:t>
      </w:r>
      <w:r w:rsidR="00FF2907" w:rsidRPr="00EF0557">
        <w:t>Boulder (</w:t>
      </w:r>
      <w:r w:rsidR="001040BE">
        <w:t>E</w:t>
      </w:r>
      <w:r w:rsidR="00FF2907" w:rsidRPr="00EF0557">
        <w:t xml:space="preserve">tats-Unis d'Amérique) du 21 au 24 janvier </w:t>
      </w:r>
      <w:r w:rsidR="003B03D6" w:rsidRPr="00EF0557">
        <w:t>201</w:t>
      </w:r>
      <w:r w:rsidR="007B3E92" w:rsidRPr="00EF0557">
        <w:t>4</w:t>
      </w:r>
      <w:r w:rsidR="00A11744" w:rsidRPr="00EF0557">
        <w:t xml:space="preserve">. </w:t>
      </w:r>
      <w:r w:rsidR="00007766" w:rsidRPr="00EF0557">
        <w:t>Vous trouverez</w:t>
      </w:r>
      <w:r w:rsidR="007141A6" w:rsidRPr="00EF0557">
        <w:t xml:space="preserve"> des </w:t>
      </w:r>
      <w:r w:rsidR="003B03D6" w:rsidRPr="00EF0557">
        <w:t>information</w:t>
      </w:r>
      <w:r w:rsidR="007141A6" w:rsidRPr="00EF0557">
        <w:t>s</w:t>
      </w:r>
      <w:r w:rsidR="003B03D6" w:rsidRPr="00EF0557">
        <w:t xml:space="preserve"> </w:t>
      </w:r>
      <w:r w:rsidR="007141A6" w:rsidRPr="00EF0557">
        <w:t>actualisées sur la page web du Groupe</w:t>
      </w:r>
      <w:r w:rsidR="003B03D6" w:rsidRPr="00EF0557">
        <w:t>.</w:t>
      </w:r>
      <w:r w:rsidR="00A11744" w:rsidRPr="00EF0557">
        <w:t xml:space="preserve"> </w:t>
      </w:r>
    </w:p>
    <w:p w:rsidR="006B3D29" w:rsidRPr="00EF0557" w:rsidRDefault="00007766" w:rsidP="002D7EC3">
      <w:r w:rsidRPr="00EF0557">
        <w:t xml:space="preserve">Pour plus de commodité pour les </w:t>
      </w:r>
      <w:r w:rsidR="00A11744" w:rsidRPr="00EF0557">
        <w:t xml:space="preserve">participants, </w:t>
      </w:r>
      <w:r w:rsidR="002D7EC3">
        <w:t>cette première</w:t>
      </w:r>
      <w:r w:rsidRPr="00EF0557">
        <w:t xml:space="preserve"> réunion aura lieu parallèlement à la réunion </w:t>
      </w:r>
      <w:r w:rsidR="00FF2907" w:rsidRPr="00EF0557">
        <w:t xml:space="preserve">du Groupe </w:t>
      </w:r>
      <w:hyperlink r:id="rId13" w:history="1">
        <w:r w:rsidR="00FF2907" w:rsidRPr="00EF0557">
          <w:rPr>
            <w:rStyle w:val="Hyperlink"/>
          </w:rPr>
          <w:t>VQEG</w:t>
        </w:r>
      </w:hyperlink>
      <w:r w:rsidR="00A11744" w:rsidRPr="00EF0557">
        <w:t>.</w:t>
      </w:r>
    </w:p>
    <w:p w:rsidR="00125634" w:rsidRPr="00EF0557" w:rsidRDefault="002F2E6C" w:rsidP="002D7EC3">
      <w:r w:rsidRPr="00EF0557">
        <w:t>6</w:t>
      </w:r>
      <w:r w:rsidR="00697D21" w:rsidRPr="00EF0557">
        <w:tab/>
      </w:r>
      <w:r w:rsidR="00007766" w:rsidRPr="00EF0557">
        <w:t xml:space="preserve">Il sera possible de </w:t>
      </w:r>
      <w:r w:rsidR="00125634" w:rsidRPr="00EF0557">
        <w:t>particip</w:t>
      </w:r>
      <w:r w:rsidR="00007766" w:rsidRPr="00EF0557">
        <w:t>er à distance à la réunion</w:t>
      </w:r>
      <w:r w:rsidR="00125634" w:rsidRPr="00EF0557">
        <w:t xml:space="preserve">. </w:t>
      </w:r>
      <w:r w:rsidR="002D7EC3">
        <w:t xml:space="preserve">Vous trouverez </w:t>
      </w:r>
      <w:r w:rsidR="00007766" w:rsidRPr="00EF0557">
        <w:t>plus d'</w:t>
      </w:r>
      <w:r w:rsidR="00125634" w:rsidRPr="00EF0557">
        <w:t>information</w:t>
      </w:r>
      <w:r w:rsidR="00007766" w:rsidRPr="00EF0557">
        <w:t>s</w:t>
      </w:r>
      <w:r w:rsidR="00125634" w:rsidRPr="00EF0557">
        <w:t xml:space="preserve"> </w:t>
      </w:r>
      <w:r w:rsidR="002D7EC3">
        <w:t>concernant</w:t>
      </w:r>
      <w:r w:rsidR="00007766" w:rsidRPr="00EF0557">
        <w:t xml:space="preserve"> la </w:t>
      </w:r>
      <w:r w:rsidR="00125634" w:rsidRPr="00EF0557">
        <w:t xml:space="preserve">participation </w:t>
      </w:r>
      <w:r w:rsidR="00007766" w:rsidRPr="00EF0557">
        <w:t>à distance</w:t>
      </w:r>
      <w:r w:rsidR="002D7EC3">
        <w:t xml:space="preserve"> sur </w:t>
      </w:r>
      <w:r w:rsidR="00007766" w:rsidRPr="00EF0557">
        <w:t>la page web du Groupe </w:t>
      </w:r>
      <w:r w:rsidR="003B03D6" w:rsidRPr="00EF0557">
        <w:t>IRG</w:t>
      </w:r>
      <w:r w:rsidR="00125634" w:rsidRPr="00EF0557">
        <w:t xml:space="preserve">. </w:t>
      </w:r>
    </w:p>
    <w:p w:rsidR="00697D21" w:rsidRPr="00EF0557" w:rsidRDefault="002F2E6C" w:rsidP="002D7EC3">
      <w:r w:rsidRPr="00EF0557">
        <w:t>7</w:t>
      </w:r>
      <w:r w:rsidR="00125634" w:rsidRPr="00EF0557">
        <w:tab/>
      </w:r>
      <w:r w:rsidR="00007766" w:rsidRPr="00EF0557">
        <w:t xml:space="preserve">La liste des points à examiner au cours de la réunion, ainsi que des informations concernant la réunion, un projet d'ordre du jour et les contributions reçues seront affichés sur la page web du Groupe </w:t>
      </w:r>
      <w:r w:rsidR="003B03D6" w:rsidRPr="00EF0557">
        <w:t>IRG-AV</w:t>
      </w:r>
      <w:r w:rsidR="00FF2907" w:rsidRPr="00EF0557">
        <w:t>Q</w:t>
      </w:r>
      <w:r w:rsidR="003B03D6" w:rsidRPr="00EF0557">
        <w:t>A</w:t>
      </w:r>
      <w:r w:rsidR="00697D21" w:rsidRPr="00EF0557">
        <w:t>.</w:t>
      </w:r>
      <w:r w:rsidR="00FF2907" w:rsidRPr="00EF0557">
        <w:t xml:space="preserve"> </w:t>
      </w:r>
      <w:r w:rsidR="00FE30D6" w:rsidRPr="00EF0557">
        <w:t>Les instructions concernant l'élaboration et la soumission des d</w:t>
      </w:r>
      <w:r w:rsidR="0009611D" w:rsidRPr="00EF0557">
        <w:t>ocument</w:t>
      </w:r>
      <w:r w:rsidR="00FE30D6" w:rsidRPr="00EF0557">
        <w:t>s</w:t>
      </w:r>
      <w:r w:rsidR="0009611D" w:rsidRPr="00EF0557">
        <w:t xml:space="preserve"> </w:t>
      </w:r>
      <w:r w:rsidR="00FE30D6" w:rsidRPr="00EF0557">
        <w:t>seront</w:t>
      </w:r>
      <w:r w:rsidR="001040BE">
        <w:t xml:space="preserve"> présent</w:t>
      </w:r>
      <w:r w:rsidR="002D7EC3">
        <w:t>ées de façon</w:t>
      </w:r>
      <w:r w:rsidR="00FE30D6" w:rsidRPr="00EF0557">
        <w:t xml:space="preserve"> </w:t>
      </w:r>
      <w:r w:rsidR="0009611D" w:rsidRPr="00EF0557">
        <w:t>d</w:t>
      </w:r>
      <w:r w:rsidR="00FE30D6" w:rsidRPr="00EF0557">
        <w:t xml:space="preserve">étaillée sur la page web du Groupe </w:t>
      </w:r>
      <w:r w:rsidR="0009611D" w:rsidRPr="00EF0557">
        <w:t>IRG-AV</w:t>
      </w:r>
      <w:r w:rsidR="00FF2907" w:rsidRPr="00EF0557">
        <w:t>Q</w:t>
      </w:r>
      <w:r w:rsidR="0009611D" w:rsidRPr="00EF0557">
        <w:t>A.</w:t>
      </w:r>
    </w:p>
    <w:p w:rsidR="008B0DBC" w:rsidRPr="00EF0557" w:rsidRDefault="00CA74ED" w:rsidP="002D7EC3">
      <w:r w:rsidRPr="00EF0557">
        <w:t xml:space="preserve">Veuillez agréer, Madame, Monsieur, l'assurance de </w:t>
      </w:r>
      <w:r w:rsidR="002D7EC3">
        <w:t>notre</w:t>
      </w:r>
      <w:r w:rsidRPr="00EF0557">
        <w:t xml:space="preserve"> considération distinguée.</w:t>
      </w:r>
    </w:p>
    <w:p w:rsidR="00CA74ED" w:rsidRPr="00EF0557" w:rsidRDefault="00CA74ED" w:rsidP="00001B8E"/>
    <w:p w:rsidR="002A73F7" w:rsidRPr="00EF0557" w:rsidRDefault="002A73F7" w:rsidP="00001B8E"/>
    <w:p w:rsidR="002A73F7" w:rsidRPr="00EF0557" w:rsidRDefault="002A73F7" w:rsidP="00001B8E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72"/>
        <w:gridCol w:w="4973"/>
      </w:tblGrid>
      <w:tr w:rsidR="006D4AF6" w:rsidRPr="00EF0557" w:rsidTr="002A73F7">
        <w:tc>
          <w:tcPr>
            <w:tcW w:w="49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4AF6" w:rsidRPr="00EF0557" w:rsidRDefault="006D4AF6" w:rsidP="00001B8E">
            <w:pPr>
              <w:jc w:val="center"/>
            </w:pPr>
            <w:r w:rsidRPr="00EF0557">
              <w:t>Malcolm Johnson</w:t>
            </w:r>
          </w:p>
          <w:p w:rsidR="006D4AF6" w:rsidRPr="00EF0557" w:rsidRDefault="00052DA7" w:rsidP="00001B8E">
            <w:pPr>
              <w:jc w:val="center"/>
            </w:pPr>
            <w:r w:rsidRPr="00EF0557">
              <w:t xml:space="preserve">Directeur, </w:t>
            </w:r>
            <w:r w:rsidRPr="00EF0557">
              <w:br/>
              <w:t>Bureau de la normalisation des télécommunications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6D4AF6" w:rsidRPr="00EF0557" w:rsidRDefault="006D4AF6" w:rsidP="00001B8E">
            <w:pPr>
              <w:jc w:val="center"/>
            </w:pPr>
            <w:r w:rsidRPr="00EF0557">
              <w:t xml:space="preserve">François </w:t>
            </w:r>
            <w:proofErr w:type="spellStart"/>
            <w:r w:rsidRPr="00EF0557">
              <w:t>Rancy</w:t>
            </w:r>
            <w:proofErr w:type="spellEnd"/>
          </w:p>
          <w:p w:rsidR="006D4AF6" w:rsidRPr="00EF0557" w:rsidRDefault="00052DA7" w:rsidP="00001B8E">
            <w:pPr>
              <w:jc w:val="center"/>
            </w:pPr>
            <w:r w:rsidRPr="00EF0557">
              <w:t xml:space="preserve">Directeur, </w:t>
            </w:r>
            <w:r w:rsidRPr="00EF0557">
              <w:br/>
              <w:t>Bureau des radiocommunications</w:t>
            </w:r>
          </w:p>
        </w:tc>
      </w:tr>
    </w:tbl>
    <w:p w:rsidR="002A73F7" w:rsidRPr="00EF0557" w:rsidRDefault="002A73F7" w:rsidP="00001B8E"/>
    <w:p w:rsidR="008304E8" w:rsidRPr="00EF0557" w:rsidRDefault="008304E8" w:rsidP="00001B8E"/>
    <w:p w:rsidR="007125F7" w:rsidRPr="00EF0557" w:rsidRDefault="007125F7" w:rsidP="00001B8E">
      <w:r w:rsidRPr="00F06AB4">
        <w:rPr>
          <w:b/>
          <w:bCs/>
        </w:rPr>
        <w:t>Annex</w:t>
      </w:r>
      <w:r w:rsidR="00286236" w:rsidRPr="00F06AB4">
        <w:rPr>
          <w:b/>
          <w:bCs/>
        </w:rPr>
        <w:t>e</w:t>
      </w:r>
      <w:r w:rsidRPr="00EF0557">
        <w:t>: 1</w:t>
      </w:r>
    </w:p>
    <w:p w:rsidR="0040485D" w:rsidRPr="00EF0557" w:rsidRDefault="00E175F0" w:rsidP="00001B8E">
      <w:pPr>
        <w:pStyle w:val="AnnexNotitle"/>
        <w:spacing w:before="240"/>
      </w:pPr>
      <w:r w:rsidRPr="00EF0557">
        <w:br w:type="page"/>
      </w:r>
      <w:r w:rsidRPr="00EF0557">
        <w:lastRenderedPageBreak/>
        <w:t>ANNEX</w:t>
      </w:r>
      <w:r w:rsidR="00286236" w:rsidRPr="00EF0557">
        <w:t>E</w:t>
      </w:r>
      <w:r w:rsidRPr="00EF0557">
        <w:t xml:space="preserve"> 1</w:t>
      </w:r>
      <w:r w:rsidRPr="00EF0557">
        <w:br/>
        <w:t>(</w:t>
      </w:r>
      <w:r w:rsidR="00286236" w:rsidRPr="00EF0557">
        <w:t xml:space="preserve">de la </w:t>
      </w:r>
      <w:r w:rsidR="00C00057" w:rsidRPr="00EF0557">
        <w:t>Circula</w:t>
      </w:r>
      <w:r w:rsidR="00286236" w:rsidRPr="00EF0557">
        <w:t>i</w:t>
      </w:r>
      <w:r w:rsidR="00C00057" w:rsidRPr="00EF0557">
        <w:t>r</w:t>
      </w:r>
      <w:r w:rsidR="00286236" w:rsidRPr="00EF0557">
        <w:t>e</w:t>
      </w:r>
      <w:r w:rsidR="00C00057" w:rsidRPr="00EF0557">
        <w:t xml:space="preserve"> </w:t>
      </w:r>
      <w:r w:rsidR="00286236" w:rsidRPr="00EF0557">
        <w:t xml:space="preserve">TSB </w:t>
      </w:r>
      <w:r w:rsidR="00CC14AD" w:rsidRPr="00EF0557">
        <w:t>7</w:t>
      </w:r>
      <w:r w:rsidR="00536405" w:rsidRPr="00EF0557">
        <w:t>4</w:t>
      </w:r>
      <w:r w:rsidR="008304E8" w:rsidRPr="00EF0557">
        <w:t>/</w:t>
      </w:r>
      <w:r w:rsidR="008304E8" w:rsidRPr="00EF0557">
        <w:rPr>
          <w:bCs/>
        </w:rPr>
        <w:t>Circula</w:t>
      </w:r>
      <w:r w:rsidR="00286236" w:rsidRPr="00EF0557">
        <w:rPr>
          <w:bCs/>
        </w:rPr>
        <w:t>i</w:t>
      </w:r>
      <w:r w:rsidR="008304E8" w:rsidRPr="00EF0557">
        <w:rPr>
          <w:bCs/>
        </w:rPr>
        <w:t>r</w:t>
      </w:r>
      <w:r w:rsidR="00286236" w:rsidRPr="00EF0557">
        <w:rPr>
          <w:bCs/>
        </w:rPr>
        <w:t>e</w:t>
      </w:r>
      <w:r w:rsidR="008304E8" w:rsidRPr="00EF0557">
        <w:rPr>
          <w:bCs/>
        </w:rPr>
        <w:t xml:space="preserve"> CACE/65</w:t>
      </w:r>
      <w:r w:rsidR="00536405" w:rsidRPr="00EF0557">
        <w:rPr>
          <w:bCs/>
        </w:rPr>
        <w:t>5</w:t>
      </w:r>
      <w:r w:rsidR="00286236" w:rsidRPr="00EF0557">
        <w:rPr>
          <w:bCs/>
        </w:rPr>
        <w:t xml:space="preserve"> du BR</w:t>
      </w:r>
      <w:r w:rsidR="00067ECA" w:rsidRPr="00EF0557">
        <w:t>)</w:t>
      </w:r>
      <w:r w:rsidR="00067ECA" w:rsidRPr="00EF0557">
        <w:br/>
      </w:r>
      <w:r w:rsidR="00067ECA" w:rsidRPr="00EF0557">
        <w:br/>
      </w:r>
      <w:r w:rsidR="00286236" w:rsidRPr="00EF0557">
        <w:t xml:space="preserve">Mandat du Groupe du </w:t>
      </w:r>
      <w:r w:rsidR="0009611D" w:rsidRPr="00EF0557">
        <w:t xml:space="preserve">Rapporteur </w:t>
      </w:r>
      <w:r w:rsidR="00286236" w:rsidRPr="00EF0557">
        <w:t xml:space="preserve">intersectoriel de l'UIT </w:t>
      </w:r>
      <w:r w:rsidR="00286236" w:rsidRPr="00EF0557">
        <w:br/>
        <w:t>sur l'</w:t>
      </w:r>
      <w:r w:rsidR="00536405" w:rsidRPr="00EF0557">
        <w:t>évaluation de la qualité audiovisuelle</w:t>
      </w:r>
      <w:r w:rsidR="00286236" w:rsidRPr="00EF0557">
        <w:t xml:space="preserve"> </w:t>
      </w:r>
      <w:r w:rsidR="0009611D" w:rsidRPr="00EF0557">
        <w:t>(IRG-AV</w:t>
      </w:r>
      <w:r w:rsidR="00536405" w:rsidRPr="00EF0557">
        <w:t>Q</w:t>
      </w:r>
      <w:r w:rsidR="0009611D" w:rsidRPr="00EF0557">
        <w:t>A</w:t>
      </w:r>
      <w:r w:rsidR="00CC1937" w:rsidRPr="00EF0557">
        <w:t>)</w:t>
      </w:r>
    </w:p>
    <w:p w:rsidR="0009611D" w:rsidRPr="00EF0557" w:rsidRDefault="000513BD" w:rsidP="00F06AB4">
      <w:pPr>
        <w:pStyle w:val="Heading1"/>
      </w:pPr>
      <w:r w:rsidRPr="00EF0557">
        <w:t>1</w:t>
      </w:r>
      <w:r w:rsidRPr="00EF0557">
        <w:tab/>
      </w:r>
      <w:r w:rsidR="00536405" w:rsidRPr="00EF0557">
        <w:t>Domaine de compétence</w:t>
      </w:r>
    </w:p>
    <w:p w:rsidR="0009611D" w:rsidRPr="00EF0557" w:rsidRDefault="00536405" w:rsidP="002D7EC3">
      <w:r w:rsidRPr="00EF0557">
        <w:t xml:space="preserve">Le Groupe du Rapporteur intersectoriel sur l'évaluation de </w:t>
      </w:r>
      <w:r w:rsidR="001040BE">
        <w:t xml:space="preserve">la </w:t>
      </w:r>
      <w:r w:rsidRPr="00EF0557">
        <w:t xml:space="preserve">qualité audiovisuelle (IRG-AVQA), créé conformément à l'Annexe C de </w:t>
      </w:r>
      <w:r w:rsidR="002D7EC3">
        <w:t>l</w:t>
      </w:r>
      <w:r w:rsidR="00286236" w:rsidRPr="00EF0557">
        <w:t xml:space="preserve">a </w:t>
      </w:r>
      <w:r w:rsidR="0009611D" w:rsidRPr="00EF0557">
        <w:t>R</w:t>
      </w:r>
      <w:r w:rsidR="00286236" w:rsidRPr="00EF0557">
        <w:t>é</w:t>
      </w:r>
      <w:r w:rsidR="0009611D" w:rsidRPr="00EF0557">
        <w:t xml:space="preserve">solution 18 </w:t>
      </w:r>
      <w:r w:rsidR="00286236" w:rsidRPr="00EF0557">
        <w:t>de l'AMNT</w:t>
      </w:r>
      <w:r w:rsidR="002D7EC3">
        <w:t>-12</w:t>
      </w:r>
      <w:r w:rsidR="00286236" w:rsidRPr="00EF0557">
        <w:t xml:space="preserve"> et aux dispositions correspondantes de la </w:t>
      </w:r>
      <w:r w:rsidR="0009611D" w:rsidRPr="00EF0557">
        <w:t>R</w:t>
      </w:r>
      <w:r w:rsidR="00286236" w:rsidRPr="00EF0557">
        <w:t>é</w:t>
      </w:r>
      <w:r w:rsidR="0009611D" w:rsidRPr="00EF0557">
        <w:t xml:space="preserve">solution </w:t>
      </w:r>
      <w:r w:rsidR="00286236" w:rsidRPr="00EF0557">
        <w:t>UIT</w:t>
      </w:r>
      <w:r w:rsidR="0009611D" w:rsidRPr="00EF0557">
        <w:t>-R 6 (</w:t>
      </w:r>
      <w:r w:rsidR="00286236" w:rsidRPr="00EF0557">
        <w:t>conformément aux c</w:t>
      </w:r>
      <w:r w:rsidR="0009611D" w:rsidRPr="00EF0557">
        <w:t xml:space="preserve">onclusions </w:t>
      </w:r>
      <w:r w:rsidR="00286236" w:rsidRPr="00EF0557">
        <w:t>formulées par le Groupe consultatif des r</w:t>
      </w:r>
      <w:r w:rsidR="0009611D" w:rsidRPr="00EF0557">
        <w:t>adiocommunication</w:t>
      </w:r>
      <w:r w:rsidR="00286236" w:rsidRPr="00EF0557">
        <w:t>s</w:t>
      </w:r>
      <w:r w:rsidR="0009611D" w:rsidRPr="00EF0557">
        <w:t xml:space="preserve"> (</w:t>
      </w:r>
      <w:r w:rsidR="00286236" w:rsidRPr="00EF0557">
        <w:t>GCR</w:t>
      </w:r>
      <w:r w:rsidR="0009611D" w:rsidRPr="00EF0557">
        <w:t xml:space="preserve">) </w:t>
      </w:r>
      <w:r w:rsidR="00071C14" w:rsidRPr="00EF0557">
        <w:t xml:space="preserve">à la réunion qu'il a tenue du </w:t>
      </w:r>
      <w:r w:rsidR="0009611D" w:rsidRPr="00EF0557">
        <w:t>22</w:t>
      </w:r>
      <w:r w:rsidR="00071C14" w:rsidRPr="00EF0557">
        <w:t xml:space="preserve"> au </w:t>
      </w:r>
      <w:r w:rsidR="0009611D" w:rsidRPr="00EF0557">
        <w:t xml:space="preserve">24 </w:t>
      </w:r>
      <w:r w:rsidR="00071C14" w:rsidRPr="00EF0557">
        <w:t xml:space="preserve">mai </w:t>
      </w:r>
      <w:r w:rsidR="0009611D" w:rsidRPr="00EF0557">
        <w:t xml:space="preserve">2013, </w:t>
      </w:r>
      <w:r w:rsidR="00071C14" w:rsidRPr="00EF0557">
        <w:t>voir le point </w:t>
      </w:r>
      <w:r w:rsidR="0009611D" w:rsidRPr="00EF0557">
        <w:t xml:space="preserve">5 </w:t>
      </w:r>
      <w:r w:rsidR="00071C14" w:rsidRPr="00EF0557">
        <w:t xml:space="preserve">de l'ordre du jour à l'adresse </w:t>
      </w:r>
      <w:hyperlink r:id="rId14" w:history="1">
        <w:r w:rsidR="00A11744" w:rsidRPr="00EF0557">
          <w:rPr>
            <w:rStyle w:val="Hyperlink"/>
          </w:rPr>
          <w:t>http://itu.int/en/ITU-R/conferences/rag/Documents/SUMOFCONCLFINAL.docx</w:t>
        </w:r>
      </w:hyperlink>
      <w:r w:rsidR="0009611D" w:rsidRPr="00EF0557">
        <w:t>)</w:t>
      </w:r>
      <w:r w:rsidR="00310FB8">
        <w:t>, a pour objectif</w:t>
      </w:r>
      <w:r w:rsidRPr="00EF0557">
        <w:t>:</w:t>
      </w:r>
    </w:p>
    <w:p w:rsidR="00536405" w:rsidRPr="00EF0557" w:rsidRDefault="00F06AB4" w:rsidP="002D7EC3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310FB8">
        <w:rPr>
          <w:lang w:eastAsia="zh-CN"/>
        </w:rPr>
        <w:t xml:space="preserve">de coordonner l'avancement </w:t>
      </w:r>
      <w:r w:rsidR="00D32A1B">
        <w:rPr>
          <w:lang w:eastAsia="zh-CN"/>
        </w:rPr>
        <w:t xml:space="preserve">des travaux sur </w:t>
      </w:r>
      <w:r w:rsidR="002D7EC3">
        <w:rPr>
          <w:lang w:eastAsia="zh-CN"/>
        </w:rPr>
        <w:t xml:space="preserve">certains </w:t>
      </w:r>
      <w:r w:rsidR="00D32A1B">
        <w:rPr>
          <w:lang w:eastAsia="zh-CN"/>
        </w:rPr>
        <w:t xml:space="preserve">sujets présentant un intérêt mutuel limités au domaine de l'évaluation de la qualité vidéo et </w:t>
      </w:r>
      <w:r w:rsidR="00536405" w:rsidRPr="00EF0557">
        <w:rPr>
          <w:lang w:eastAsia="zh-CN"/>
        </w:rPr>
        <w:t>audiovisu</w:t>
      </w:r>
      <w:r w:rsidR="00D32A1B">
        <w:rPr>
          <w:lang w:eastAsia="zh-CN"/>
        </w:rPr>
        <w:t>elle</w:t>
      </w:r>
      <w:r w:rsidR="00536405" w:rsidRPr="00EF0557">
        <w:rPr>
          <w:lang w:eastAsia="zh-CN"/>
        </w:rPr>
        <w:t xml:space="preserve">, </w:t>
      </w:r>
      <w:r w:rsidR="00D32A1B">
        <w:rPr>
          <w:lang w:eastAsia="zh-CN"/>
        </w:rPr>
        <w:t xml:space="preserve">tant </w:t>
      </w:r>
      <w:r w:rsidR="00536405" w:rsidRPr="00EF0557">
        <w:rPr>
          <w:lang w:eastAsia="zh-CN"/>
        </w:rPr>
        <w:t xml:space="preserve">subjective </w:t>
      </w:r>
      <w:r w:rsidR="00D32A1B">
        <w:rPr>
          <w:lang w:eastAsia="zh-CN"/>
        </w:rPr>
        <w:t>qu'</w:t>
      </w:r>
      <w:r w:rsidR="00536405" w:rsidRPr="00EF0557">
        <w:rPr>
          <w:lang w:eastAsia="zh-CN"/>
        </w:rPr>
        <w:t>objective</w:t>
      </w:r>
      <w:r w:rsidR="00536405" w:rsidRPr="00EF0557">
        <w:rPr>
          <w:lang w:eastAsia="ja-JP"/>
        </w:rPr>
        <w:t>;</w:t>
      </w:r>
    </w:p>
    <w:p w:rsidR="00536405" w:rsidRPr="00EF0557" w:rsidRDefault="00F06AB4" w:rsidP="002D7EC3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D32A1B">
        <w:rPr>
          <w:lang w:eastAsia="zh-CN"/>
        </w:rPr>
        <w:t>d'identifier les sujets d'étude potentiels sur lesquels des travaux pourr</w:t>
      </w:r>
      <w:r w:rsidR="002D7EC3">
        <w:rPr>
          <w:lang w:eastAsia="zh-CN"/>
        </w:rPr>
        <w:t>o</w:t>
      </w:r>
      <w:r w:rsidR="00D32A1B">
        <w:rPr>
          <w:lang w:eastAsia="zh-CN"/>
        </w:rPr>
        <w:t xml:space="preserve">nt être menés en vue d'élaborer des Recommandations </w:t>
      </w:r>
      <w:r w:rsidR="002D7EC3">
        <w:rPr>
          <w:lang w:eastAsia="zh-CN"/>
        </w:rPr>
        <w:t xml:space="preserve">dont le texte sera </w:t>
      </w:r>
      <w:r w:rsidR="00D32A1B">
        <w:rPr>
          <w:lang w:eastAsia="zh-CN"/>
        </w:rPr>
        <w:t>commun</w:t>
      </w:r>
      <w:r w:rsidR="00536405" w:rsidRPr="00EF0557">
        <w:rPr>
          <w:lang w:eastAsia="zh-CN"/>
        </w:rPr>
        <w:t xml:space="preserve">; </w:t>
      </w:r>
    </w:p>
    <w:p w:rsidR="00536405" w:rsidRPr="00EF0557" w:rsidRDefault="00F06AB4" w:rsidP="002D7EC3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D32A1B">
        <w:rPr>
          <w:lang w:eastAsia="zh-CN"/>
        </w:rPr>
        <w:t xml:space="preserve">de tirer parti de la tenue de réunions en même temps que les réunions du Groupe d'experts sur la qualité vidéo </w:t>
      </w:r>
      <w:r w:rsidR="00536405" w:rsidRPr="00EF0557">
        <w:rPr>
          <w:lang w:eastAsia="zh-CN"/>
        </w:rPr>
        <w:t>(VQEG)</w:t>
      </w:r>
      <w:r w:rsidR="00D32A1B">
        <w:rPr>
          <w:lang w:eastAsia="zh-CN"/>
        </w:rPr>
        <w:t xml:space="preserve">, au cours desquelles des experts en qualité </w:t>
      </w:r>
      <w:r w:rsidR="00536405" w:rsidRPr="00EF0557">
        <w:rPr>
          <w:lang w:eastAsia="zh-CN"/>
        </w:rPr>
        <w:t>vid</w:t>
      </w:r>
      <w:r w:rsidR="00D32A1B">
        <w:rPr>
          <w:lang w:eastAsia="zh-CN"/>
        </w:rPr>
        <w:t>é</w:t>
      </w:r>
      <w:r w:rsidR="00536405" w:rsidRPr="00EF0557">
        <w:rPr>
          <w:lang w:eastAsia="zh-CN"/>
        </w:rPr>
        <w:t>o/audiovisu</w:t>
      </w:r>
      <w:r w:rsidR="00D32A1B">
        <w:rPr>
          <w:lang w:eastAsia="zh-CN"/>
        </w:rPr>
        <w:t xml:space="preserve">elle se réunissent pour </w:t>
      </w:r>
      <w:r w:rsidR="002D7EC3">
        <w:rPr>
          <w:lang w:eastAsia="zh-CN"/>
        </w:rPr>
        <w:t xml:space="preserve">mener à bien </w:t>
      </w:r>
      <w:r w:rsidR="00D32A1B">
        <w:rPr>
          <w:lang w:eastAsia="zh-CN"/>
        </w:rPr>
        <w:t>des travaux techniques</w:t>
      </w:r>
      <w:r w:rsidR="00536405" w:rsidRPr="00EF0557">
        <w:rPr>
          <w:lang w:eastAsia="zh-CN"/>
        </w:rPr>
        <w:t>;</w:t>
      </w:r>
    </w:p>
    <w:p w:rsidR="00536405" w:rsidRPr="00EF0557" w:rsidRDefault="00F06AB4" w:rsidP="001040BE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D32A1B">
        <w:rPr>
          <w:lang w:eastAsia="zh-CN"/>
        </w:rPr>
        <w:t>d'</w:t>
      </w:r>
      <w:r w:rsidR="00536405" w:rsidRPr="00EF0557">
        <w:rPr>
          <w:lang w:eastAsia="zh-CN"/>
        </w:rPr>
        <w:t>encourage</w:t>
      </w:r>
      <w:r w:rsidR="00D32A1B">
        <w:rPr>
          <w:lang w:eastAsia="zh-CN"/>
        </w:rPr>
        <w:t>r</w:t>
      </w:r>
      <w:r w:rsidR="00536405" w:rsidRPr="00EF0557">
        <w:rPr>
          <w:lang w:eastAsia="zh-CN"/>
        </w:rPr>
        <w:t xml:space="preserve"> </w:t>
      </w:r>
      <w:r w:rsidR="00D32A1B">
        <w:rPr>
          <w:lang w:eastAsia="zh-CN"/>
        </w:rPr>
        <w:t xml:space="preserve">la </w:t>
      </w:r>
      <w:r w:rsidR="00536405" w:rsidRPr="00EF0557">
        <w:rPr>
          <w:lang w:eastAsia="zh-CN"/>
        </w:rPr>
        <w:t xml:space="preserve">collaboration </w:t>
      </w:r>
      <w:r w:rsidR="00D32A1B">
        <w:rPr>
          <w:lang w:eastAsia="zh-CN"/>
        </w:rPr>
        <w:t>entre la CE 9 d</w:t>
      </w:r>
      <w:r w:rsidR="001040BE">
        <w:rPr>
          <w:lang w:eastAsia="zh-CN"/>
        </w:rPr>
        <w:t>e l'UIT</w:t>
      </w:r>
      <w:r w:rsidR="001040BE">
        <w:rPr>
          <w:lang w:eastAsia="zh-CN"/>
        </w:rPr>
        <w:noBreakHyphen/>
        <w:t xml:space="preserve">T, </w:t>
      </w:r>
      <w:proofErr w:type="spellStart"/>
      <w:r w:rsidR="001040BE">
        <w:rPr>
          <w:lang w:eastAsia="zh-CN"/>
        </w:rPr>
        <w:t>la</w:t>
      </w:r>
      <w:proofErr w:type="spellEnd"/>
      <w:r w:rsidR="001040BE">
        <w:rPr>
          <w:lang w:eastAsia="zh-CN"/>
        </w:rPr>
        <w:t xml:space="preserve"> CE 12 de l'UIT</w:t>
      </w:r>
      <w:r w:rsidR="001040BE">
        <w:rPr>
          <w:lang w:eastAsia="zh-CN"/>
        </w:rPr>
        <w:noBreakHyphen/>
        <w:t xml:space="preserve">T </w:t>
      </w:r>
      <w:r w:rsidR="00D32A1B">
        <w:rPr>
          <w:lang w:eastAsia="zh-CN"/>
        </w:rPr>
        <w:t xml:space="preserve">et </w:t>
      </w:r>
      <w:proofErr w:type="spellStart"/>
      <w:r w:rsidR="00D32A1B">
        <w:rPr>
          <w:lang w:eastAsia="zh-CN"/>
        </w:rPr>
        <w:t>la</w:t>
      </w:r>
      <w:proofErr w:type="spellEnd"/>
      <w:r w:rsidR="00D32A1B">
        <w:rPr>
          <w:lang w:eastAsia="zh-CN"/>
        </w:rPr>
        <w:t xml:space="preserve"> CE 6 de l'UIT</w:t>
      </w:r>
      <w:r w:rsidR="00D32A1B">
        <w:rPr>
          <w:lang w:eastAsia="zh-CN"/>
        </w:rPr>
        <w:noBreakHyphen/>
        <w:t>R sur des sujets d'étude propres à chaque Commission d'études</w:t>
      </w:r>
      <w:r w:rsidR="001040BE">
        <w:rPr>
          <w:lang w:eastAsia="zh-CN"/>
        </w:rPr>
        <w:t>.</w:t>
      </w:r>
    </w:p>
    <w:p w:rsidR="00536405" w:rsidRPr="00EF0557" w:rsidRDefault="00536405" w:rsidP="002D7EC3">
      <w:r w:rsidRPr="00EF0557">
        <w:t xml:space="preserve">Le Groupe IRG-AVQA collaborera avec d'autres organisations de normalisation, </w:t>
      </w:r>
      <w:r w:rsidR="002D7EC3">
        <w:t>si nécessaire</w:t>
      </w:r>
      <w:r w:rsidRPr="00EF0557">
        <w:t xml:space="preserve">, ainsi qu'avec d'autres organisations actives dans le domaine </w:t>
      </w:r>
      <w:r w:rsidR="007514EB" w:rsidRPr="00EF0557">
        <w:t xml:space="preserve">de l'évaluation de la qualité </w:t>
      </w:r>
      <w:r w:rsidRPr="00EF0557">
        <w:t xml:space="preserve">(par exemple forums et consortiums, instituts de recherche et établissements universitaires). </w:t>
      </w:r>
    </w:p>
    <w:p w:rsidR="0009611D" w:rsidRPr="00EF0557" w:rsidRDefault="000513BD" w:rsidP="00F06AB4">
      <w:pPr>
        <w:pStyle w:val="Heading1"/>
      </w:pPr>
      <w:r w:rsidRPr="00EF0557">
        <w:t>2</w:t>
      </w:r>
      <w:r w:rsidRPr="00EF0557">
        <w:tab/>
      </w:r>
      <w:r w:rsidR="007514EB" w:rsidRPr="00EF0557">
        <w:t>Raison d'être</w:t>
      </w:r>
    </w:p>
    <w:p w:rsidR="007514EB" w:rsidRPr="00EF0557" w:rsidRDefault="00A770CC" w:rsidP="002D7EC3">
      <w:pPr>
        <w:rPr>
          <w:lang w:eastAsia="zh-CN"/>
        </w:rPr>
      </w:pPr>
      <w:r>
        <w:rPr>
          <w:lang w:eastAsia="zh-CN"/>
        </w:rPr>
        <w:t xml:space="preserve">Ces huit dernières années, la CE 9 et </w:t>
      </w:r>
      <w:proofErr w:type="spellStart"/>
      <w:r>
        <w:rPr>
          <w:lang w:eastAsia="zh-CN"/>
        </w:rPr>
        <w:t>la</w:t>
      </w:r>
      <w:proofErr w:type="spellEnd"/>
      <w:r>
        <w:rPr>
          <w:lang w:eastAsia="zh-CN"/>
        </w:rPr>
        <w:t xml:space="preserve"> CE 12 de l'UIT</w:t>
      </w:r>
      <w:r>
        <w:rPr>
          <w:lang w:eastAsia="zh-CN"/>
        </w:rPr>
        <w:noBreakHyphen/>
        <w:t xml:space="preserve">T ont coordonné leurs travaux </w:t>
      </w:r>
      <w:r w:rsidR="007514EB" w:rsidRPr="00EF0557">
        <w:rPr>
          <w:lang w:eastAsia="zh-CN"/>
        </w:rPr>
        <w:t xml:space="preserve">via </w:t>
      </w:r>
      <w:r>
        <w:rPr>
          <w:lang w:eastAsia="zh-CN"/>
        </w:rPr>
        <w:t xml:space="preserve">le Groupe mixte du </w:t>
      </w:r>
      <w:r w:rsidR="007514EB" w:rsidRPr="00EF0557">
        <w:rPr>
          <w:lang w:eastAsia="zh-CN"/>
        </w:rPr>
        <w:t xml:space="preserve">Rapporteur </w:t>
      </w:r>
      <w:r>
        <w:rPr>
          <w:lang w:eastAsia="zh-CN"/>
        </w:rPr>
        <w:t xml:space="preserve">sur l'évaluation de la qualité multimédia </w:t>
      </w:r>
      <w:r w:rsidR="007514EB" w:rsidRPr="00EF0557">
        <w:rPr>
          <w:lang w:eastAsia="zh-CN"/>
        </w:rPr>
        <w:t xml:space="preserve">(JRG-MMQA). </w:t>
      </w:r>
      <w:r>
        <w:rPr>
          <w:lang w:eastAsia="zh-CN"/>
        </w:rPr>
        <w:t xml:space="preserve">Cette </w:t>
      </w:r>
      <w:r w:rsidR="007514EB" w:rsidRPr="00EF0557">
        <w:rPr>
          <w:lang w:eastAsia="zh-CN"/>
        </w:rPr>
        <w:t xml:space="preserve">coordination </w:t>
      </w:r>
      <w:r>
        <w:rPr>
          <w:lang w:eastAsia="zh-CN"/>
        </w:rPr>
        <w:t>a été bénéfique aux deux Commissions d'études</w:t>
      </w:r>
      <w:r w:rsidR="007514EB" w:rsidRPr="00EF0557">
        <w:rPr>
          <w:lang w:eastAsia="zh-CN"/>
        </w:rPr>
        <w:t xml:space="preserve">. </w:t>
      </w:r>
      <w:r>
        <w:rPr>
          <w:lang w:eastAsia="zh-CN"/>
        </w:rPr>
        <w:t xml:space="preserve">La plupart des réunions de ce Groupe </w:t>
      </w:r>
      <w:r w:rsidR="007514EB" w:rsidRPr="00EF0557">
        <w:rPr>
          <w:lang w:eastAsia="zh-CN"/>
        </w:rPr>
        <w:t xml:space="preserve">JRG </w:t>
      </w:r>
      <w:r>
        <w:rPr>
          <w:lang w:eastAsia="zh-CN"/>
        </w:rPr>
        <w:t>ont eu lieu en même temps que les réunions du Groupe </w:t>
      </w:r>
      <w:r w:rsidR="007514EB" w:rsidRPr="00EF0557">
        <w:rPr>
          <w:lang w:eastAsia="zh-CN"/>
        </w:rPr>
        <w:t xml:space="preserve">VQEG. </w:t>
      </w:r>
      <w:r w:rsidR="00E960B3">
        <w:rPr>
          <w:lang w:eastAsia="zh-CN"/>
        </w:rPr>
        <w:t xml:space="preserve">Pendant cette période, les </w:t>
      </w:r>
      <w:r w:rsidR="007514EB" w:rsidRPr="00EF0557">
        <w:rPr>
          <w:lang w:eastAsia="zh-CN"/>
        </w:rPr>
        <w:t xml:space="preserve">experts </w:t>
      </w:r>
      <w:r w:rsidR="00E960B3">
        <w:rPr>
          <w:lang w:eastAsia="zh-CN"/>
        </w:rPr>
        <w:t>en qualité vidéo du GT 6C de l'UIT</w:t>
      </w:r>
      <w:r w:rsidR="00E960B3">
        <w:rPr>
          <w:lang w:eastAsia="zh-CN"/>
        </w:rPr>
        <w:noBreakHyphen/>
        <w:t xml:space="preserve">R n'ont pas pu participer aux travaux sur un pied d'égalité </w:t>
      </w:r>
      <w:r w:rsidR="007514EB" w:rsidRPr="00EF0557">
        <w:rPr>
          <w:lang w:eastAsia="zh-CN"/>
        </w:rPr>
        <w:t>(</w:t>
      </w:r>
      <w:r w:rsidR="00E960B3">
        <w:rPr>
          <w:lang w:eastAsia="zh-CN"/>
        </w:rPr>
        <w:t>du point de vue de l'UIT</w:t>
      </w:r>
      <w:r w:rsidR="007514EB" w:rsidRPr="00EF0557">
        <w:rPr>
          <w:lang w:eastAsia="zh-CN"/>
        </w:rPr>
        <w:t xml:space="preserve">) </w:t>
      </w:r>
      <w:r w:rsidR="00E960B3">
        <w:rPr>
          <w:lang w:eastAsia="zh-CN"/>
        </w:rPr>
        <w:t>avec leurs collègues de l'UIT</w:t>
      </w:r>
      <w:r w:rsidR="007514EB" w:rsidRPr="00EF0557">
        <w:rPr>
          <w:lang w:eastAsia="zh-CN"/>
        </w:rPr>
        <w:t xml:space="preserve">-T. </w:t>
      </w:r>
      <w:r w:rsidR="00E960B3">
        <w:rPr>
          <w:lang w:eastAsia="zh-CN"/>
        </w:rPr>
        <w:t>Lors de l'AMNT</w:t>
      </w:r>
      <w:r w:rsidR="00E960B3">
        <w:rPr>
          <w:lang w:eastAsia="zh-CN"/>
        </w:rPr>
        <w:noBreakHyphen/>
        <w:t xml:space="preserve">12 tenue à </w:t>
      </w:r>
      <w:r w:rsidR="007514EB" w:rsidRPr="00EF0557">
        <w:rPr>
          <w:lang w:eastAsia="zh-CN"/>
        </w:rPr>
        <w:t>Duba</w:t>
      </w:r>
      <w:r w:rsidR="00E960B3">
        <w:rPr>
          <w:lang w:eastAsia="zh-CN"/>
        </w:rPr>
        <w:t>ï</w:t>
      </w:r>
      <w:r w:rsidR="007514EB" w:rsidRPr="00EF0557">
        <w:rPr>
          <w:lang w:eastAsia="zh-CN"/>
        </w:rPr>
        <w:t xml:space="preserve">, </w:t>
      </w:r>
      <w:r w:rsidR="00E960B3">
        <w:rPr>
          <w:lang w:eastAsia="zh-CN"/>
        </w:rPr>
        <w:t xml:space="preserve">la </w:t>
      </w:r>
      <w:r w:rsidR="007514EB" w:rsidRPr="00EF0557">
        <w:rPr>
          <w:lang w:eastAsia="zh-CN"/>
        </w:rPr>
        <w:t>R</w:t>
      </w:r>
      <w:r w:rsidR="00E960B3">
        <w:rPr>
          <w:lang w:eastAsia="zh-CN"/>
        </w:rPr>
        <w:t>é</w:t>
      </w:r>
      <w:r w:rsidR="007514EB" w:rsidRPr="00EF0557">
        <w:rPr>
          <w:lang w:eastAsia="zh-CN"/>
        </w:rPr>
        <w:t>solution</w:t>
      </w:r>
      <w:r w:rsidR="00E960B3">
        <w:rPr>
          <w:lang w:eastAsia="zh-CN"/>
        </w:rPr>
        <w:t> </w:t>
      </w:r>
      <w:r w:rsidR="007514EB" w:rsidRPr="00EF0557">
        <w:rPr>
          <w:lang w:eastAsia="zh-CN"/>
        </w:rPr>
        <w:t>18</w:t>
      </w:r>
      <w:r w:rsidR="002D7EC3">
        <w:rPr>
          <w:lang w:eastAsia="zh-CN"/>
        </w:rPr>
        <w:t xml:space="preserve"> de l'AMNT</w:t>
      </w:r>
      <w:r w:rsidR="007514EB" w:rsidRPr="00EF0557">
        <w:rPr>
          <w:lang w:eastAsia="zh-CN"/>
        </w:rPr>
        <w:t xml:space="preserve"> </w:t>
      </w:r>
      <w:r w:rsidR="00E960B3">
        <w:rPr>
          <w:lang w:eastAsia="zh-CN"/>
        </w:rPr>
        <w:t xml:space="preserve">a été révisée </w:t>
      </w:r>
      <w:r w:rsidR="002D7EC3">
        <w:rPr>
          <w:lang w:eastAsia="zh-CN"/>
        </w:rPr>
        <w:t>afin de</w:t>
      </w:r>
      <w:r w:rsidR="00E960B3">
        <w:rPr>
          <w:lang w:eastAsia="zh-CN"/>
        </w:rPr>
        <w:t xml:space="preserve"> permettre aux experts de l'UIT</w:t>
      </w:r>
      <w:r w:rsidR="00E960B3">
        <w:rPr>
          <w:lang w:eastAsia="zh-CN"/>
        </w:rPr>
        <w:noBreakHyphen/>
        <w:t>R de participer aux travaux conjointement avec les experts de l'UIT</w:t>
      </w:r>
      <w:r w:rsidR="00E960B3">
        <w:rPr>
          <w:lang w:eastAsia="zh-CN"/>
        </w:rPr>
        <w:noBreakHyphen/>
        <w:t>T</w:t>
      </w:r>
      <w:r w:rsidR="007514EB" w:rsidRPr="00EF0557">
        <w:rPr>
          <w:lang w:eastAsia="zh-CN"/>
        </w:rPr>
        <w:t xml:space="preserve">. </w:t>
      </w:r>
      <w:r w:rsidR="00E960B3">
        <w:rPr>
          <w:lang w:eastAsia="zh-CN"/>
        </w:rPr>
        <w:t xml:space="preserve">Ce Groupe </w:t>
      </w:r>
      <w:r w:rsidR="007514EB" w:rsidRPr="00EF0557">
        <w:rPr>
          <w:lang w:eastAsia="zh-CN"/>
        </w:rPr>
        <w:t xml:space="preserve">IRG </w:t>
      </w:r>
      <w:r w:rsidR="00E960B3">
        <w:rPr>
          <w:lang w:eastAsia="zh-CN"/>
        </w:rPr>
        <w:t xml:space="preserve">s'intéressera à l'évaluation de la qualité vidéo et </w:t>
      </w:r>
      <w:r w:rsidR="007514EB" w:rsidRPr="00EF0557">
        <w:rPr>
          <w:lang w:eastAsia="zh-CN"/>
        </w:rPr>
        <w:t>audiovisu</w:t>
      </w:r>
      <w:r w:rsidR="00E960B3">
        <w:rPr>
          <w:lang w:eastAsia="zh-CN"/>
        </w:rPr>
        <w:t>elle</w:t>
      </w:r>
      <w:r w:rsidR="007514EB" w:rsidRPr="00EF0557">
        <w:rPr>
          <w:lang w:eastAsia="zh-CN"/>
        </w:rPr>
        <w:t xml:space="preserve">. </w:t>
      </w:r>
      <w:r w:rsidR="00E960B3">
        <w:rPr>
          <w:lang w:eastAsia="zh-CN"/>
        </w:rPr>
        <w:t xml:space="preserve">Par conséquent, il poursuivra et élargira les travaux de coordination du Groupe </w:t>
      </w:r>
      <w:r w:rsidR="007514EB" w:rsidRPr="00EF0557">
        <w:rPr>
          <w:lang w:eastAsia="zh-CN"/>
        </w:rPr>
        <w:t>JRG-MMQA</w:t>
      </w:r>
      <w:r w:rsidR="002D7EC3">
        <w:rPr>
          <w:lang w:eastAsia="zh-CN"/>
        </w:rPr>
        <w:t xml:space="preserve">, avec la participation des </w:t>
      </w:r>
      <w:r w:rsidR="007514EB" w:rsidRPr="00EF0557">
        <w:rPr>
          <w:lang w:eastAsia="zh-CN"/>
        </w:rPr>
        <w:t xml:space="preserve">experts </w:t>
      </w:r>
      <w:r w:rsidR="00E960B3">
        <w:rPr>
          <w:lang w:eastAsia="zh-CN"/>
        </w:rPr>
        <w:t>du GT 6C de l'UIT</w:t>
      </w:r>
      <w:r w:rsidR="00E960B3">
        <w:rPr>
          <w:lang w:eastAsia="zh-CN"/>
        </w:rPr>
        <w:noBreakHyphen/>
        <w:t>R sur un pied d'égalité</w:t>
      </w:r>
      <w:r w:rsidR="007514EB" w:rsidRPr="00EF0557">
        <w:rPr>
          <w:lang w:eastAsia="zh-CN"/>
        </w:rPr>
        <w:t>.</w:t>
      </w:r>
    </w:p>
    <w:p w:rsidR="007514EB" w:rsidRPr="00EF0557" w:rsidRDefault="00E960B3" w:rsidP="00001B8E">
      <w:pPr>
        <w:rPr>
          <w:lang w:eastAsia="zh-CN"/>
        </w:rPr>
      </w:pPr>
      <w:r>
        <w:rPr>
          <w:lang w:eastAsia="zh-CN"/>
        </w:rPr>
        <w:t xml:space="preserve">Le principal objectif de ce Groupe </w:t>
      </w:r>
      <w:r w:rsidR="007514EB" w:rsidRPr="00EF0557">
        <w:rPr>
          <w:lang w:eastAsia="zh-CN"/>
        </w:rPr>
        <w:t xml:space="preserve">IRG </w:t>
      </w:r>
      <w:r>
        <w:rPr>
          <w:lang w:eastAsia="zh-CN"/>
        </w:rPr>
        <w:t>est de faciliter l'élaboration de futures Recommandations UIT</w:t>
      </w:r>
      <w:r>
        <w:rPr>
          <w:lang w:eastAsia="zh-CN"/>
        </w:rPr>
        <w:noBreakHyphen/>
        <w:t>R et UIT</w:t>
      </w:r>
      <w:r>
        <w:rPr>
          <w:lang w:eastAsia="zh-CN"/>
        </w:rPr>
        <w:noBreakHyphen/>
        <w:t xml:space="preserve">T </w:t>
      </w:r>
      <w:r w:rsidR="007514EB" w:rsidRPr="00EF0557">
        <w:rPr>
          <w:lang w:eastAsia="zh-CN"/>
        </w:rPr>
        <w:t>unique</w:t>
      </w:r>
      <w:r w:rsidR="001B709E">
        <w:rPr>
          <w:lang w:eastAsia="zh-CN"/>
        </w:rPr>
        <w:t>s à l'échelle mondiale</w:t>
      </w:r>
      <w:r w:rsidR="007514EB" w:rsidRPr="00EF0557">
        <w:rPr>
          <w:lang w:eastAsia="zh-CN"/>
        </w:rPr>
        <w:t xml:space="preserve"> </w:t>
      </w:r>
      <w:r w:rsidR="00343193">
        <w:rPr>
          <w:lang w:eastAsia="zh-CN"/>
        </w:rPr>
        <w:t xml:space="preserve">sur l'évaluation de la qualité </w:t>
      </w:r>
      <w:r w:rsidR="007514EB" w:rsidRPr="00EF0557">
        <w:rPr>
          <w:lang w:eastAsia="zh-CN"/>
        </w:rPr>
        <w:t>vid</w:t>
      </w:r>
      <w:r w:rsidR="00343193">
        <w:rPr>
          <w:lang w:eastAsia="zh-CN"/>
        </w:rPr>
        <w:t>é</w:t>
      </w:r>
      <w:r w:rsidR="007514EB" w:rsidRPr="00EF0557">
        <w:rPr>
          <w:lang w:eastAsia="zh-CN"/>
        </w:rPr>
        <w:t xml:space="preserve">o </w:t>
      </w:r>
      <w:r w:rsidR="00343193">
        <w:rPr>
          <w:lang w:eastAsia="zh-CN"/>
        </w:rPr>
        <w:t xml:space="preserve">et </w:t>
      </w:r>
      <w:r w:rsidR="007514EB" w:rsidRPr="00EF0557">
        <w:rPr>
          <w:lang w:eastAsia="zh-CN"/>
        </w:rPr>
        <w:t>audiovisu</w:t>
      </w:r>
      <w:r w:rsidR="00343193">
        <w:rPr>
          <w:lang w:eastAsia="zh-CN"/>
        </w:rPr>
        <w:t xml:space="preserve">elle, y compris l'évaluation de la qualité des signaux </w:t>
      </w:r>
      <w:r w:rsidR="001B709E">
        <w:rPr>
          <w:lang w:eastAsia="zh-CN"/>
        </w:rPr>
        <w:t xml:space="preserve">affichés et entendus </w:t>
      </w:r>
      <w:r w:rsidR="00343193">
        <w:rPr>
          <w:lang w:eastAsia="zh-CN"/>
        </w:rPr>
        <w:t xml:space="preserve">sur les dispositifs </w:t>
      </w:r>
      <w:r w:rsidR="007514EB" w:rsidRPr="00EF0557">
        <w:rPr>
          <w:lang w:eastAsia="zh-CN"/>
        </w:rPr>
        <w:t>mobile</w:t>
      </w:r>
      <w:r w:rsidR="00343193">
        <w:rPr>
          <w:lang w:eastAsia="zh-CN"/>
        </w:rPr>
        <w:t>s</w:t>
      </w:r>
      <w:r w:rsidR="007514EB" w:rsidRPr="00EF0557">
        <w:rPr>
          <w:lang w:eastAsia="zh-CN"/>
        </w:rPr>
        <w:t xml:space="preserve">, </w:t>
      </w:r>
      <w:r w:rsidR="00343193">
        <w:rPr>
          <w:lang w:eastAsia="zh-CN"/>
        </w:rPr>
        <w:t>les écrans d'ordinateur</w:t>
      </w:r>
      <w:r w:rsidR="007514EB" w:rsidRPr="00EF0557">
        <w:rPr>
          <w:lang w:eastAsia="zh-CN"/>
        </w:rPr>
        <w:t xml:space="preserve">, </w:t>
      </w:r>
      <w:r w:rsidR="001B709E">
        <w:rPr>
          <w:lang w:eastAsia="zh-CN"/>
        </w:rPr>
        <w:t xml:space="preserve">les </w:t>
      </w:r>
      <w:r w:rsidR="007514EB" w:rsidRPr="00EF0557">
        <w:rPr>
          <w:lang w:eastAsia="zh-CN"/>
        </w:rPr>
        <w:t xml:space="preserve">home </w:t>
      </w:r>
      <w:r w:rsidR="001B709E">
        <w:rPr>
          <w:lang w:eastAsia="zh-CN"/>
        </w:rPr>
        <w:t xml:space="preserve">cinéma, etc., quelle que soit la </w:t>
      </w:r>
      <w:r w:rsidR="007514EB" w:rsidRPr="00EF0557">
        <w:rPr>
          <w:lang w:eastAsia="zh-CN"/>
        </w:rPr>
        <w:t>r</w:t>
      </w:r>
      <w:r w:rsidR="001B709E">
        <w:rPr>
          <w:lang w:eastAsia="zh-CN"/>
        </w:rPr>
        <w:t>é</w:t>
      </w:r>
      <w:r w:rsidR="007514EB" w:rsidRPr="00EF0557">
        <w:rPr>
          <w:lang w:eastAsia="zh-CN"/>
        </w:rPr>
        <w:t xml:space="preserve">solution, </w:t>
      </w:r>
      <w:r w:rsidR="001B709E">
        <w:rPr>
          <w:lang w:eastAsia="zh-CN"/>
        </w:rPr>
        <w:t xml:space="preserve">par </w:t>
      </w:r>
      <w:r w:rsidR="007514EB" w:rsidRPr="00EF0557">
        <w:rPr>
          <w:lang w:eastAsia="zh-CN"/>
        </w:rPr>
        <w:t>ex</w:t>
      </w:r>
      <w:r w:rsidR="001B709E">
        <w:rPr>
          <w:lang w:eastAsia="zh-CN"/>
        </w:rPr>
        <w:t>e</w:t>
      </w:r>
      <w:r w:rsidR="007514EB" w:rsidRPr="00EF0557">
        <w:rPr>
          <w:lang w:eastAsia="zh-CN"/>
        </w:rPr>
        <w:t>mple</w:t>
      </w:r>
      <w:r w:rsidR="001B709E">
        <w:rPr>
          <w:lang w:eastAsia="zh-CN"/>
        </w:rPr>
        <w:t xml:space="preserve"> QCIF, CIF, VGA, </w:t>
      </w:r>
      <w:r w:rsidR="007514EB" w:rsidRPr="00EF0557">
        <w:rPr>
          <w:lang w:eastAsia="zh-CN"/>
        </w:rPr>
        <w:t>TV</w:t>
      </w:r>
      <w:r w:rsidR="001B709E">
        <w:rPr>
          <w:lang w:eastAsia="zh-CN"/>
        </w:rPr>
        <w:t>DN</w:t>
      </w:r>
      <w:r w:rsidR="007514EB" w:rsidRPr="00EF0557">
        <w:rPr>
          <w:lang w:eastAsia="zh-CN"/>
        </w:rPr>
        <w:t>, TV</w:t>
      </w:r>
      <w:r w:rsidR="001B709E">
        <w:rPr>
          <w:lang w:eastAsia="zh-CN"/>
        </w:rPr>
        <w:t>HD</w:t>
      </w:r>
      <w:r w:rsidR="007514EB" w:rsidRPr="00EF0557">
        <w:rPr>
          <w:lang w:eastAsia="zh-CN"/>
        </w:rPr>
        <w:t>, TV</w:t>
      </w:r>
      <w:r w:rsidR="001B709E">
        <w:rPr>
          <w:lang w:eastAsia="zh-CN"/>
        </w:rPr>
        <w:t>3D</w:t>
      </w:r>
      <w:r w:rsidR="007514EB" w:rsidRPr="00EF0557">
        <w:rPr>
          <w:lang w:eastAsia="zh-CN"/>
        </w:rPr>
        <w:t>, TV</w:t>
      </w:r>
      <w:r w:rsidR="001B709E">
        <w:rPr>
          <w:lang w:eastAsia="zh-CN"/>
        </w:rPr>
        <w:t>UHD</w:t>
      </w:r>
      <w:r w:rsidR="007514EB" w:rsidRPr="00EF0557">
        <w:rPr>
          <w:lang w:eastAsia="zh-CN"/>
        </w:rPr>
        <w:t xml:space="preserve"> </w:t>
      </w:r>
      <w:r w:rsidR="001B709E">
        <w:rPr>
          <w:lang w:eastAsia="zh-CN"/>
        </w:rPr>
        <w:t>avec ou sans signaux audio associés</w:t>
      </w:r>
      <w:r w:rsidR="007514EB" w:rsidRPr="00EF0557">
        <w:rPr>
          <w:lang w:eastAsia="zh-CN"/>
        </w:rPr>
        <w:t>.</w:t>
      </w:r>
    </w:p>
    <w:p w:rsidR="0009611D" w:rsidRPr="00EF0557" w:rsidRDefault="000513BD" w:rsidP="002D7EC3">
      <w:pPr>
        <w:pStyle w:val="Heading1"/>
      </w:pPr>
      <w:r w:rsidRPr="00EF0557">
        <w:lastRenderedPageBreak/>
        <w:t>3</w:t>
      </w:r>
      <w:r w:rsidRPr="00EF0557">
        <w:tab/>
      </w:r>
      <w:r w:rsidR="0009611D" w:rsidRPr="00EF0557">
        <w:t xml:space="preserve">Relations </w:t>
      </w:r>
      <w:r w:rsidR="00965A6B" w:rsidRPr="00EF0557">
        <w:t xml:space="preserve">à l'intérieur et à l'extérieur </w:t>
      </w:r>
      <w:r w:rsidR="00071C14" w:rsidRPr="00EF0557">
        <w:t>de l'UIT</w:t>
      </w:r>
      <w:r w:rsidR="00071C14" w:rsidRPr="00EF0557">
        <w:noBreakHyphen/>
        <w:t>T</w:t>
      </w:r>
    </w:p>
    <w:p w:rsidR="0009611D" w:rsidRPr="00EF0557" w:rsidRDefault="00965A6B" w:rsidP="002D7EC3">
      <w:r w:rsidRPr="00EF0557">
        <w:t xml:space="preserve">Le principal objectif de ce Groupe </w:t>
      </w:r>
      <w:r w:rsidR="0009611D" w:rsidRPr="00EF0557">
        <w:t xml:space="preserve">IRG </w:t>
      </w:r>
      <w:r w:rsidRPr="00EF0557">
        <w:t xml:space="preserve">est d'encourager la </w:t>
      </w:r>
      <w:r w:rsidR="0009611D" w:rsidRPr="00EF0557">
        <w:t xml:space="preserve">coordination </w:t>
      </w:r>
      <w:r w:rsidRPr="00EF0557">
        <w:t xml:space="preserve">et la </w:t>
      </w:r>
      <w:r w:rsidR="0009611D" w:rsidRPr="00EF0557">
        <w:t xml:space="preserve">collaboration </w:t>
      </w:r>
      <w:r w:rsidRPr="00EF0557">
        <w:t xml:space="preserve">entre </w:t>
      </w:r>
      <w:r w:rsidR="007514EB" w:rsidRPr="00EF0557">
        <w:t>la CE 9 de l'UIT</w:t>
      </w:r>
      <w:r w:rsidR="007514EB" w:rsidRPr="00EF0557">
        <w:noBreakHyphen/>
        <w:t xml:space="preserve">T, </w:t>
      </w:r>
      <w:proofErr w:type="spellStart"/>
      <w:r w:rsidR="007514EB" w:rsidRPr="00EF0557">
        <w:t>la</w:t>
      </w:r>
      <w:proofErr w:type="spellEnd"/>
      <w:r w:rsidR="007514EB" w:rsidRPr="00EF0557">
        <w:t xml:space="preserve"> CE 12 de l'UIT</w:t>
      </w:r>
      <w:r w:rsidR="007514EB" w:rsidRPr="00EF0557">
        <w:noBreakHyphen/>
        <w:t>T, le GT 6C de l'UIT</w:t>
      </w:r>
      <w:r w:rsidR="007514EB" w:rsidRPr="00EF0557">
        <w:noBreakHyphen/>
        <w:t>R et le Groupe VQEG</w:t>
      </w:r>
      <w:r w:rsidR="0009611D" w:rsidRPr="00EF0557">
        <w:t xml:space="preserve">, </w:t>
      </w:r>
      <w:r w:rsidRPr="00EF0557">
        <w:t xml:space="preserve">mais la </w:t>
      </w:r>
      <w:r w:rsidR="0009611D" w:rsidRPr="00EF0557">
        <w:t xml:space="preserve">collaboration </w:t>
      </w:r>
      <w:r w:rsidRPr="00EF0557">
        <w:t xml:space="preserve">avec </w:t>
      </w:r>
      <w:r w:rsidR="002D7EC3">
        <w:t xml:space="preserve">n'importe quelle </w:t>
      </w:r>
      <w:r w:rsidRPr="00EF0557">
        <w:t xml:space="preserve">commission d'études </w:t>
      </w:r>
      <w:r w:rsidR="002D7EC3">
        <w:t xml:space="preserve">concernée </w:t>
      </w:r>
      <w:r w:rsidRPr="00EF0557">
        <w:t xml:space="preserve">ou </w:t>
      </w:r>
      <w:r w:rsidR="002D7EC3">
        <w:t xml:space="preserve">n'importe quelle </w:t>
      </w:r>
      <w:r w:rsidRPr="00EF0557">
        <w:t xml:space="preserve">autre </w:t>
      </w:r>
      <w:r w:rsidR="002D7EC3">
        <w:t xml:space="preserve">entité </w:t>
      </w:r>
      <w:r w:rsidRPr="00EF0557">
        <w:t>concerné</w:t>
      </w:r>
      <w:r w:rsidR="002D7EC3">
        <w:t>e</w:t>
      </w:r>
      <w:r w:rsidRPr="00EF0557">
        <w:t xml:space="preserve"> est encouragée</w:t>
      </w:r>
      <w:r w:rsidR="0009611D" w:rsidRPr="00EF0557">
        <w:t>.</w:t>
      </w:r>
    </w:p>
    <w:p w:rsidR="007514EB" w:rsidRPr="00EF0557" w:rsidRDefault="001B709E" w:rsidP="00001B8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00"/>
        <w:textAlignment w:val="auto"/>
        <w:rPr>
          <w:szCs w:val="24"/>
          <w:lang w:eastAsia="ja-JP"/>
        </w:rPr>
      </w:pPr>
      <w:r>
        <w:rPr>
          <w:szCs w:val="24"/>
          <w:lang w:eastAsia="ja-JP"/>
        </w:rPr>
        <w:t xml:space="preserve">Les Commissions d'études et Groupes de travail de l'UIT suivants sont particulièrement concernés par les travaux de ce Groupe </w:t>
      </w:r>
      <w:r w:rsidR="007514EB" w:rsidRPr="00EF0557">
        <w:rPr>
          <w:szCs w:val="24"/>
          <w:lang w:eastAsia="ja-JP"/>
        </w:rPr>
        <w:t>IRG:</w:t>
      </w:r>
    </w:p>
    <w:p w:rsidR="001B709E" w:rsidRDefault="00F06AB4" w:rsidP="00F06AB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B709E">
        <w:rPr>
          <w:lang w:eastAsia="zh-CN"/>
        </w:rPr>
        <w:t>la Commission d'études 16 de l'UIT</w:t>
      </w:r>
      <w:r w:rsidR="001B709E">
        <w:rPr>
          <w:lang w:eastAsia="zh-CN"/>
        </w:rPr>
        <w:noBreakHyphen/>
        <w:t xml:space="preserve">T sur le codage </w:t>
      </w:r>
      <w:r w:rsidR="007514EB" w:rsidRPr="00EF0557">
        <w:rPr>
          <w:lang w:eastAsia="zh-CN"/>
        </w:rPr>
        <w:t>vid</w:t>
      </w:r>
      <w:r w:rsidR="001B709E">
        <w:rPr>
          <w:lang w:eastAsia="zh-CN"/>
        </w:rPr>
        <w:t>é</w:t>
      </w:r>
      <w:r w:rsidR="007514EB" w:rsidRPr="00EF0557">
        <w:rPr>
          <w:lang w:eastAsia="zh-CN"/>
        </w:rPr>
        <w:t xml:space="preserve">o, </w:t>
      </w:r>
      <w:r w:rsidR="001B709E">
        <w:rPr>
          <w:lang w:eastAsia="zh-CN"/>
        </w:rPr>
        <w:t xml:space="preserve">les </w:t>
      </w:r>
      <w:r w:rsidR="007514EB" w:rsidRPr="00EF0557">
        <w:rPr>
          <w:lang w:eastAsia="zh-CN"/>
        </w:rPr>
        <w:t xml:space="preserve">applications </w:t>
      </w:r>
      <w:r w:rsidR="001B709E">
        <w:rPr>
          <w:lang w:eastAsia="zh-CN"/>
        </w:rPr>
        <w:t>de TVIP et l'accessibilité</w:t>
      </w:r>
      <w:r w:rsidR="007514EB" w:rsidRPr="00EF0557">
        <w:rPr>
          <w:lang w:eastAsia="zh-CN"/>
        </w:rPr>
        <w:t xml:space="preserve"> (</w:t>
      </w:r>
      <w:r w:rsidR="001B709E">
        <w:rPr>
          <w:lang w:eastAsia="zh-CN"/>
        </w:rPr>
        <w:t xml:space="preserve">notamment la </w:t>
      </w:r>
      <w:r w:rsidR="007514EB" w:rsidRPr="00EF0557">
        <w:rPr>
          <w:lang w:eastAsia="zh-CN"/>
        </w:rPr>
        <w:t xml:space="preserve">JCA-AHF, </w:t>
      </w:r>
      <w:r w:rsidR="001B709E">
        <w:rPr>
          <w:lang w:eastAsia="zh-CN"/>
        </w:rPr>
        <w:t xml:space="preserve">le </w:t>
      </w:r>
      <w:r w:rsidR="007514EB" w:rsidRPr="00EF0557">
        <w:rPr>
          <w:lang w:eastAsia="zh-CN"/>
        </w:rPr>
        <w:t>FG-AVA);</w:t>
      </w:r>
    </w:p>
    <w:p w:rsidR="001B709E" w:rsidRDefault="00F06AB4" w:rsidP="00F06AB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B709E">
        <w:rPr>
          <w:lang w:eastAsia="zh-CN"/>
        </w:rPr>
        <w:t xml:space="preserve">le Groupe de travail </w:t>
      </w:r>
      <w:r w:rsidR="001B709E" w:rsidRPr="00EF0557">
        <w:rPr>
          <w:lang w:eastAsia="zh-CN"/>
        </w:rPr>
        <w:t xml:space="preserve">6A </w:t>
      </w:r>
      <w:r w:rsidR="001B709E">
        <w:rPr>
          <w:lang w:eastAsia="zh-CN"/>
        </w:rPr>
        <w:t>(GT 6A) de l'UIT</w:t>
      </w:r>
      <w:r w:rsidR="001B709E">
        <w:rPr>
          <w:lang w:eastAsia="zh-CN"/>
        </w:rPr>
        <w:noBreakHyphen/>
        <w:t xml:space="preserve">R </w:t>
      </w:r>
      <w:r>
        <w:rPr>
          <w:lang w:eastAsia="zh-CN"/>
        </w:rPr>
        <w:t>–</w:t>
      </w:r>
      <w:r w:rsidR="001B709E" w:rsidRPr="00EF0557">
        <w:rPr>
          <w:lang w:eastAsia="zh-CN"/>
        </w:rPr>
        <w:t xml:space="preserve"> </w:t>
      </w:r>
      <w:r w:rsidR="001B709E" w:rsidRPr="001B709E">
        <w:rPr>
          <w:lang w:eastAsia="zh-CN"/>
        </w:rPr>
        <w:t>Distribution de la radiodiffusion de Terre</w:t>
      </w:r>
      <w:r w:rsidR="001B709E" w:rsidRPr="00EF0557">
        <w:rPr>
          <w:lang w:eastAsia="zh-CN"/>
        </w:rPr>
        <w:t>;</w:t>
      </w:r>
    </w:p>
    <w:p w:rsidR="001B709E" w:rsidRPr="001B709E" w:rsidRDefault="00F06AB4" w:rsidP="00F06AB4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1B709E">
        <w:rPr>
          <w:lang w:eastAsia="zh-CN"/>
        </w:rPr>
        <w:t xml:space="preserve">le Groupe de travail </w:t>
      </w:r>
      <w:r w:rsidR="001B709E" w:rsidRPr="00EF0557">
        <w:rPr>
          <w:lang w:eastAsia="zh-CN"/>
        </w:rPr>
        <w:t>6</w:t>
      </w:r>
      <w:r w:rsidR="001B709E">
        <w:rPr>
          <w:lang w:eastAsia="zh-CN"/>
        </w:rPr>
        <w:t>B</w:t>
      </w:r>
      <w:r w:rsidR="001B709E" w:rsidRPr="00EF0557">
        <w:rPr>
          <w:lang w:eastAsia="zh-CN"/>
        </w:rPr>
        <w:t xml:space="preserve"> </w:t>
      </w:r>
      <w:r w:rsidR="001B709E">
        <w:rPr>
          <w:lang w:eastAsia="zh-CN"/>
        </w:rPr>
        <w:t>(GT 6B) de l'UIT</w:t>
      </w:r>
      <w:r w:rsidR="001B709E">
        <w:rPr>
          <w:lang w:eastAsia="zh-CN"/>
        </w:rPr>
        <w:noBreakHyphen/>
        <w:t xml:space="preserve">R </w:t>
      </w:r>
      <w:r>
        <w:rPr>
          <w:lang w:eastAsia="zh-CN"/>
        </w:rPr>
        <w:t>–</w:t>
      </w:r>
      <w:r w:rsidR="001B709E" w:rsidRPr="00EF0557">
        <w:rPr>
          <w:lang w:eastAsia="zh-CN"/>
        </w:rPr>
        <w:t xml:space="preserve"> </w:t>
      </w:r>
      <w:r w:rsidR="001B709E" w:rsidRPr="001B709E">
        <w:rPr>
          <w:lang w:eastAsia="zh-CN"/>
        </w:rPr>
        <w:t>Service de radi</w:t>
      </w:r>
      <w:r w:rsidR="001B709E">
        <w:rPr>
          <w:lang w:eastAsia="zh-CN"/>
        </w:rPr>
        <w:t>odiffusion: assemblage et accès</w:t>
      </w:r>
      <w:r w:rsidR="001B709E" w:rsidRPr="00EF0557">
        <w:rPr>
          <w:lang w:eastAsia="zh-CN"/>
        </w:rPr>
        <w:t>.</w:t>
      </w:r>
    </w:p>
    <w:p w:rsidR="007514EB" w:rsidRPr="00EF0557" w:rsidRDefault="001B709E" w:rsidP="002D7EC3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100" w:after="100"/>
        <w:textAlignment w:val="auto"/>
        <w:rPr>
          <w:szCs w:val="24"/>
          <w:lang w:eastAsia="zh-CN"/>
        </w:rPr>
      </w:pPr>
      <w:r>
        <w:rPr>
          <w:szCs w:val="24"/>
          <w:lang w:eastAsia="zh-CN"/>
        </w:rPr>
        <w:t xml:space="preserve">Il convient d'accorder une attention particulière à </w:t>
      </w:r>
      <w:r w:rsidR="006F35D3">
        <w:rPr>
          <w:szCs w:val="24"/>
          <w:lang w:eastAsia="zh-CN"/>
        </w:rPr>
        <w:t xml:space="preserve">une éventuelle </w:t>
      </w:r>
      <w:r w:rsidR="007514EB" w:rsidRPr="00EF0557">
        <w:rPr>
          <w:szCs w:val="24"/>
          <w:lang w:eastAsia="zh-CN"/>
        </w:rPr>
        <w:t xml:space="preserve">collaboration </w:t>
      </w:r>
      <w:r w:rsidR="006F35D3">
        <w:rPr>
          <w:szCs w:val="24"/>
          <w:lang w:eastAsia="zh-CN"/>
        </w:rPr>
        <w:t>avec d'autres organis</w:t>
      </w:r>
      <w:r w:rsidR="002D7EC3">
        <w:rPr>
          <w:szCs w:val="24"/>
          <w:lang w:eastAsia="zh-CN"/>
        </w:rPr>
        <w:t>ation</w:t>
      </w:r>
      <w:r w:rsidR="006F35D3">
        <w:rPr>
          <w:szCs w:val="24"/>
          <w:lang w:eastAsia="zh-CN"/>
        </w:rPr>
        <w:t xml:space="preserve">s de normalisation </w:t>
      </w:r>
      <w:r w:rsidR="007514EB" w:rsidRPr="00EF0557">
        <w:rPr>
          <w:szCs w:val="24"/>
          <w:lang w:eastAsia="zh-CN"/>
        </w:rPr>
        <w:t>(</w:t>
      </w:r>
      <w:r w:rsidR="006F35D3">
        <w:rPr>
          <w:szCs w:val="24"/>
          <w:lang w:eastAsia="zh-CN"/>
        </w:rPr>
        <w:t>en particulie</w:t>
      </w:r>
      <w:r w:rsidR="007514EB" w:rsidRPr="00EF0557">
        <w:rPr>
          <w:szCs w:val="24"/>
          <w:lang w:eastAsia="zh-CN"/>
        </w:rPr>
        <w:t xml:space="preserve">r </w:t>
      </w:r>
      <w:r w:rsidR="007514EB" w:rsidRPr="00EF0557">
        <w:rPr>
          <w:szCs w:val="24"/>
          <w:lang w:eastAsia="ja-JP"/>
        </w:rPr>
        <w:t xml:space="preserve">SCTE, DVB, 3D Society &amp; 3D@Home Consortium, </w:t>
      </w:r>
      <w:r w:rsidR="006F35D3">
        <w:rPr>
          <w:szCs w:val="24"/>
          <w:lang w:eastAsia="ja-JP"/>
        </w:rPr>
        <w:t xml:space="preserve">UER et </w:t>
      </w:r>
      <w:r w:rsidR="007514EB" w:rsidRPr="00EF0557">
        <w:rPr>
          <w:szCs w:val="24"/>
          <w:lang w:eastAsia="ja-JP"/>
        </w:rPr>
        <w:t>IETF</w:t>
      </w:r>
      <w:r w:rsidR="007514EB" w:rsidRPr="00EF0557">
        <w:rPr>
          <w:szCs w:val="24"/>
          <w:lang w:eastAsia="zh-CN"/>
        </w:rPr>
        <w:t xml:space="preserve">). </w:t>
      </w:r>
      <w:r w:rsidR="006F35D3">
        <w:rPr>
          <w:szCs w:val="24"/>
          <w:lang w:eastAsia="zh-CN"/>
        </w:rPr>
        <w:t>D'autres organis</w:t>
      </w:r>
      <w:r w:rsidR="002D7EC3">
        <w:rPr>
          <w:szCs w:val="24"/>
          <w:lang w:eastAsia="zh-CN"/>
        </w:rPr>
        <w:t>ation</w:t>
      </w:r>
      <w:r w:rsidR="006F35D3">
        <w:rPr>
          <w:szCs w:val="24"/>
          <w:lang w:eastAsia="zh-CN"/>
        </w:rPr>
        <w:t>s de normalisation et e</w:t>
      </w:r>
      <w:r w:rsidR="002D7EC3">
        <w:rPr>
          <w:szCs w:val="24"/>
          <w:lang w:eastAsia="zh-CN"/>
        </w:rPr>
        <w:t>ntité</w:t>
      </w:r>
      <w:r w:rsidR="007514EB" w:rsidRPr="00EF0557">
        <w:rPr>
          <w:szCs w:val="24"/>
          <w:lang w:eastAsia="zh-CN"/>
        </w:rPr>
        <w:t xml:space="preserve">s </w:t>
      </w:r>
      <w:r w:rsidR="006F35D3">
        <w:rPr>
          <w:szCs w:val="24"/>
          <w:lang w:eastAsia="zh-CN"/>
        </w:rPr>
        <w:t>pourront être identifié</w:t>
      </w:r>
      <w:r w:rsidR="002D7EC3">
        <w:rPr>
          <w:szCs w:val="24"/>
          <w:lang w:eastAsia="zh-CN"/>
        </w:rPr>
        <w:t>e</w:t>
      </w:r>
      <w:r w:rsidR="006F35D3">
        <w:rPr>
          <w:szCs w:val="24"/>
          <w:lang w:eastAsia="zh-CN"/>
        </w:rPr>
        <w:t>s dans l'avenir</w:t>
      </w:r>
      <w:r w:rsidR="007514EB" w:rsidRPr="00EF0557">
        <w:rPr>
          <w:szCs w:val="24"/>
          <w:lang w:eastAsia="zh-CN"/>
        </w:rPr>
        <w:t>.</w:t>
      </w:r>
    </w:p>
    <w:p w:rsidR="0009611D" w:rsidRPr="00EF0557" w:rsidRDefault="000513BD" w:rsidP="00F06AB4">
      <w:pPr>
        <w:pStyle w:val="Heading1"/>
      </w:pPr>
      <w:r w:rsidRPr="00EF0557">
        <w:t>4</w:t>
      </w:r>
      <w:r w:rsidRPr="00EF0557">
        <w:tab/>
      </w:r>
      <w:r w:rsidR="00071C14" w:rsidRPr="00EF0557">
        <w:t>Entités de rattachement</w:t>
      </w:r>
    </w:p>
    <w:p w:rsidR="0009611D" w:rsidRPr="00EF0557" w:rsidRDefault="00555D72" w:rsidP="00001B8E">
      <w:r w:rsidRPr="00EF0557">
        <w:t>Les entités de rattachement sont la Commission d'études </w:t>
      </w:r>
      <w:r w:rsidR="007514EB" w:rsidRPr="00EF0557">
        <w:t>9</w:t>
      </w:r>
      <w:r w:rsidRPr="00EF0557">
        <w:t xml:space="preserve"> de l'UIT</w:t>
      </w:r>
      <w:r w:rsidRPr="00EF0557">
        <w:noBreakHyphen/>
        <w:t>T, la Commission d'études </w:t>
      </w:r>
      <w:r w:rsidR="007514EB" w:rsidRPr="00EF0557">
        <w:t>12</w:t>
      </w:r>
      <w:r w:rsidR="0009611D" w:rsidRPr="00EF0557">
        <w:t xml:space="preserve"> </w:t>
      </w:r>
      <w:r w:rsidRPr="00EF0557">
        <w:t>de l'UIT</w:t>
      </w:r>
      <w:r w:rsidRPr="00EF0557">
        <w:noBreakHyphen/>
        <w:t>T et la Commission d'études </w:t>
      </w:r>
      <w:r w:rsidR="0009611D" w:rsidRPr="00EF0557">
        <w:t>6</w:t>
      </w:r>
      <w:r w:rsidRPr="00EF0557">
        <w:t xml:space="preserve"> de l'UIT</w:t>
      </w:r>
      <w:r w:rsidRPr="00EF0557">
        <w:noBreakHyphen/>
        <w:t>R</w:t>
      </w:r>
      <w:r w:rsidR="0009611D" w:rsidRPr="00EF0557">
        <w:t>.</w:t>
      </w:r>
    </w:p>
    <w:p w:rsidR="0009611D" w:rsidRPr="00EF0557" w:rsidRDefault="007514EB" w:rsidP="00F06AB4">
      <w:pPr>
        <w:pStyle w:val="Heading1"/>
      </w:pPr>
      <w:r w:rsidRPr="00EF0557">
        <w:t>5</w:t>
      </w:r>
      <w:r w:rsidR="000513BD" w:rsidRPr="00EF0557">
        <w:tab/>
      </w:r>
      <w:r w:rsidR="0009611D" w:rsidRPr="00EF0557">
        <w:t>Participation</w:t>
      </w:r>
    </w:p>
    <w:p w:rsidR="0009611D" w:rsidRPr="00EF0557" w:rsidRDefault="00432CE6" w:rsidP="00F5211B">
      <w:r w:rsidRPr="00EF0557">
        <w:t>La p</w:t>
      </w:r>
      <w:r w:rsidR="0009611D" w:rsidRPr="00EF0557">
        <w:t xml:space="preserve">articipation </w:t>
      </w:r>
      <w:r w:rsidRPr="00EF0557">
        <w:t xml:space="preserve">est </w:t>
      </w:r>
      <w:r w:rsidR="007514EB" w:rsidRPr="00EF0557">
        <w:t xml:space="preserve">limitée </w:t>
      </w:r>
      <w:r w:rsidRPr="00EF0557">
        <w:t>aux membres de l'UIT</w:t>
      </w:r>
      <w:r w:rsidRPr="00EF0557">
        <w:noBreakHyphen/>
        <w:t>T et de l'UIT</w:t>
      </w:r>
      <w:r w:rsidRPr="00EF0557">
        <w:noBreakHyphen/>
        <w:t>R</w:t>
      </w:r>
      <w:r w:rsidR="0009611D" w:rsidRPr="00EF0557">
        <w:t xml:space="preserve">. </w:t>
      </w:r>
      <w:r w:rsidR="007514EB" w:rsidRPr="00EF0557">
        <w:t>Le ou les Présidents du Groupe IR</w:t>
      </w:r>
      <w:r w:rsidR="00F5211B">
        <w:t>G</w:t>
      </w:r>
      <w:r w:rsidR="007514EB" w:rsidRPr="00EF0557">
        <w:t xml:space="preserve">-AVQA </w:t>
      </w:r>
      <w:r w:rsidRPr="00EF0557">
        <w:t>p</w:t>
      </w:r>
      <w:r w:rsidR="007514EB" w:rsidRPr="00EF0557">
        <w:t>ourront</w:t>
      </w:r>
      <w:r w:rsidRPr="00EF0557">
        <w:t xml:space="preserve"> inviter différents experts</w:t>
      </w:r>
      <w:r w:rsidR="001040BE">
        <w:t>,</w:t>
      </w:r>
      <w:r w:rsidRPr="00EF0557">
        <w:t xml:space="preserve"> selon qu'il conviendra</w:t>
      </w:r>
      <w:r w:rsidR="0009611D" w:rsidRPr="00EF0557">
        <w:t>.</w:t>
      </w:r>
    </w:p>
    <w:p w:rsidR="0009611D" w:rsidRPr="00EF0557" w:rsidRDefault="00432CE6" w:rsidP="00001B8E">
      <w:r w:rsidRPr="00EF0557">
        <w:t xml:space="preserve">La </w:t>
      </w:r>
      <w:r w:rsidR="0009611D" w:rsidRPr="00EF0557">
        <w:t>list</w:t>
      </w:r>
      <w:r w:rsidRPr="00EF0557">
        <w:t>e</w:t>
      </w:r>
      <w:r w:rsidR="0009611D" w:rsidRPr="00EF0557">
        <w:t xml:space="preserve"> </w:t>
      </w:r>
      <w:r w:rsidRPr="00EF0557">
        <w:t xml:space="preserve">des </w:t>
      </w:r>
      <w:r w:rsidR="0009611D" w:rsidRPr="00EF0557">
        <w:t xml:space="preserve">participants </w:t>
      </w:r>
      <w:r w:rsidRPr="00EF0557">
        <w:t xml:space="preserve">sera tenue à jour à toutes fins utiles et communiquée aux entités de rattachement dans une pièce jointe au </w:t>
      </w:r>
      <w:r w:rsidR="0009611D" w:rsidRPr="00EF0557">
        <w:t>r</w:t>
      </w:r>
      <w:r w:rsidRPr="00EF0557">
        <w:t>ap</w:t>
      </w:r>
      <w:r w:rsidR="0009611D" w:rsidRPr="00EF0557">
        <w:t xml:space="preserve">port </w:t>
      </w:r>
      <w:r w:rsidRPr="00EF0557">
        <w:t xml:space="preserve">de chaque réunion </w:t>
      </w:r>
      <w:r w:rsidR="0009611D" w:rsidRPr="00EF0557">
        <w:t>(</w:t>
      </w:r>
      <w:r w:rsidRPr="00EF0557">
        <w:t>voir le paragraphe </w:t>
      </w:r>
      <w:r w:rsidR="007514EB" w:rsidRPr="00EF0557">
        <w:t>8</w:t>
      </w:r>
      <w:r w:rsidR="0009611D" w:rsidRPr="00EF0557">
        <w:t>).</w:t>
      </w:r>
    </w:p>
    <w:p w:rsidR="0009611D" w:rsidRPr="00EF0557" w:rsidRDefault="007514EB" w:rsidP="00F06AB4">
      <w:pPr>
        <w:pStyle w:val="Heading1"/>
      </w:pPr>
      <w:r w:rsidRPr="00EF0557">
        <w:t>6</w:t>
      </w:r>
      <w:r w:rsidR="000513BD" w:rsidRPr="00EF0557">
        <w:tab/>
      </w:r>
      <w:r w:rsidR="00071C14" w:rsidRPr="00EF0557">
        <w:t>Produits livrables</w:t>
      </w:r>
    </w:p>
    <w:p w:rsidR="0009611D" w:rsidRPr="00EF0557" w:rsidRDefault="00F5211B" w:rsidP="00F5211B">
      <w:r>
        <w:t>Le</w:t>
      </w:r>
      <w:r w:rsidR="00432CE6" w:rsidRPr="00EF0557">
        <w:t xml:space="preserve"> Groupe </w:t>
      </w:r>
      <w:r w:rsidR="0009611D" w:rsidRPr="00EF0557">
        <w:t xml:space="preserve">IRG </w:t>
      </w:r>
      <w:r w:rsidR="00432CE6" w:rsidRPr="00EF0557">
        <w:t xml:space="preserve">peut </w:t>
      </w:r>
      <w:r w:rsidR="007514EB" w:rsidRPr="00EF0557">
        <w:t>élaborer des projets de Recommandation</w:t>
      </w:r>
      <w:r>
        <w:t>, nouvelle ou révisée</w:t>
      </w:r>
      <w:r w:rsidR="007514EB" w:rsidRPr="00EF0557">
        <w:t>, ainsi que des projets de rapport technique</w:t>
      </w:r>
      <w:r w:rsidR="0009611D" w:rsidRPr="00EF0557">
        <w:t xml:space="preserve">, </w:t>
      </w:r>
      <w:r>
        <w:t xml:space="preserve">qu'il </w:t>
      </w:r>
      <w:r w:rsidR="007514EB" w:rsidRPr="00EF0557">
        <w:t>soumettr</w:t>
      </w:r>
      <w:r>
        <w:t>a</w:t>
      </w:r>
      <w:r w:rsidR="007514EB" w:rsidRPr="00EF0557">
        <w:t xml:space="preserve"> à ses Commissions d'études de rattachement pour traitement complémentaire, selon qu'il conviendra</w:t>
      </w:r>
      <w:r w:rsidR="0009611D" w:rsidRPr="00EF0557">
        <w:t>.</w:t>
      </w:r>
      <w:r w:rsidR="007514EB" w:rsidRPr="00EF0557">
        <w:t xml:space="preserve"> </w:t>
      </w:r>
      <w:r w:rsidR="00432CE6" w:rsidRPr="00EF0557">
        <w:t xml:space="preserve">Le </w:t>
      </w:r>
      <w:r>
        <w:t>G</w:t>
      </w:r>
      <w:r w:rsidR="00432CE6" w:rsidRPr="00EF0557">
        <w:t xml:space="preserve">roupe </w:t>
      </w:r>
      <w:r w:rsidR="0009611D" w:rsidRPr="00EF0557">
        <w:t>IRG-AV</w:t>
      </w:r>
      <w:r w:rsidR="007514EB" w:rsidRPr="00EF0557">
        <w:t>Q</w:t>
      </w:r>
      <w:r w:rsidR="0009611D" w:rsidRPr="00EF0557">
        <w:t xml:space="preserve">A </w:t>
      </w:r>
      <w:r w:rsidR="005C2E53" w:rsidRPr="00EF0557">
        <w:t xml:space="preserve">identifiera ces produits livrables et soumettra </w:t>
      </w:r>
      <w:r w:rsidR="007514EB" w:rsidRPr="00EF0557">
        <w:t xml:space="preserve">une </w:t>
      </w:r>
      <w:r w:rsidR="005C2E53" w:rsidRPr="00EF0557">
        <w:t>propo</w:t>
      </w:r>
      <w:r w:rsidR="007514EB" w:rsidRPr="00EF0557">
        <w:t>sition</w:t>
      </w:r>
      <w:r w:rsidR="005C2E53" w:rsidRPr="00EF0557">
        <w:t xml:space="preserve"> à ses Commissions d'études de rattachement </w:t>
      </w:r>
      <w:r w:rsidR="0009611D" w:rsidRPr="00EF0557">
        <w:t>(</w:t>
      </w:r>
      <w:r w:rsidR="005C2E53" w:rsidRPr="00EF0557">
        <w:t>voir le paragraphe </w:t>
      </w:r>
      <w:r w:rsidR="0009611D" w:rsidRPr="00EF0557">
        <w:t>8).</w:t>
      </w:r>
    </w:p>
    <w:p w:rsidR="0009611D" w:rsidRPr="00EF0557" w:rsidRDefault="005C2E53" w:rsidP="00001B8E">
      <w:r w:rsidRPr="00EF0557">
        <w:t xml:space="preserve">Chaque </w:t>
      </w:r>
      <w:r w:rsidR="007514EB" w:rsidRPr="00EF0557">
        <w:t xml:space="preserve">Commission d'études </w:t>
      </w:r>
      <w:r w:rsidRPr="00EF0557">
        <w:t xml:space="preserve">sera responsable de ses propres </w:t>
      </w:r>
      <w:r w:rsidR="0009611D" w:rsidRPr="00EF0557">
        <w:t>Recomm</w:t>
      </w:r>
      <w:r w:rsidRPr="00EF0557">
        <w:t>a</w:t>
      </w:r>
      <w:r w:rsidR="0009611D" w:rsidRPr="00EF0557">
        <w:t xml:space="preserve">ndations. </w:t>
      </w:r>
      <w:r w:rsidRPr="00EF0557">
        <w:t xml:space="preserve">Les éventuelles Recommandations dont le texte sera commun seront approuvées par </w:t>
      </w:r>
      <w:r w:rsidR="007514EB" w:rsidRPr="00EF0557">
        <w:t xml:space="preserve">toutes </w:t>
      </w:r>
      <w:r w:rsidRPr="00EF0557">
        <w:t xml:space="preserve">les </w:t>
      </w:r>
      <w:r w:rsidR="007514EB" w:rsidRPr="00EF0557">
        <w:t>Commissions d'études</w:t>
      </w:r>
      <w:r w:rsidR="0009611D" w:rsidRPr="00EF0557">
        <w:t xml:space="preserve">. </w:t>
      </w:r>
    </w:p>
    <w:p w:rsidR="0009611D" w:rsidRPr="00EF0557" w:rsidRDefault="005C2E53" w:rsidP="00F5211B">
      <w:r w:rsidRPr="00EF0557">
        <w:t xml:space="preserve">Les </w:t>
      </w:r>
      <w:r w:rsidR="0009611D" w:rsidRPr="00EF0557">
        <w:t>r</w:t>
      </w:r>
      <w:r w:rsidRPr="00EF0557">
        <w:t>é</w:t>
      </w:r>
      <w:r w:rsidR="0009611D" w:rsidRPr="00EF0557">
        <w:t>sult</w:t>
      </w:r>
      <w:r w:rsidRPr="00EF0557">
        <w:t>at</w:t>
      </w:r>
      <w:r w:rsidR="0009611D" w:rsidRPr="00EF0557">
        <w:t xml:space="preserve">s </w:t>
      </w:r>
      <w:r w:rsidRPr="00EF0557">
        <w:t>des travaux du Groupe</w:t>
      </w:r>
      <w:r w:rsidR="00F5211B">
        <w:t xml:space="preserve"> IRG</w:t>
      </w:r>
      <w:r w:rsidRPr="00EF0557">
        <w:t xml:space="preserve"> devraient </w:t>
      </w:r>
      <w:r w:rsidR="0009611D" w:rsidRPr="00EF0557">
        <w:t>repr</w:t>
      </w:r>
      <w:r w:rsidRPr="00EF0557">
        <w:t>é</w:t>
      </w:r>
      <w:r w:rsidR="0009611D" w:rsidRPr="00EF0557">
        <w:t>sent</w:t>
      </w:r>
      <w:r w:rsidRPr="00EF0557">
        <w:t>er</w:t>
      </w:r>
      <w:r w:rsidR="0009611D" w:rsidRPr="00EF0557">
        <w:t xml:space="preserve"> </w:t>
      </w:r>
      <w:r w:rsidRPr="00EF0557">
        <w:t xml:space="preserve">le </w:t>
      </w:r>
      <w:r w:rsidR="0009611D" w:rsidRPr="00EF0557">
        <w:t xml:space="preserve">consensus </w:t>
      </w:r>
      <w:r w:rsidRPr="00EF0557">
        <w:t>auquel le Groupe est parvenu</w:t>
      </w:r>
      <w:r w:rsidR="0009611D" w:rsidRPr="00EF0557">
        <w:t xml:space="preserve">, </w:t>
      </w:r>
      <w:r w:rsidRPr="00EF0557">
        <w:t xml:space="preserve">ou </w:t>
      </w:r>
      <w:r w:rsidR="0009611D" w:rsidRPr="00EF0557">
        <w:t>refl</w:t>
      </w:r>
      <w:r w:rsidRPr="00EF0557">
        <w:t>é</w:t>
      </w:r>
      <w:r w:rsidR="0009611D" w:rsidRPr="00EF0557">
        <w:t>t</w:t>
      </w:r>
      <w:r w:rsidRPr="00EF0557">
        <w:t>er</w:t>
      </w:r>
      <w:r w:rsidR="0009611D" w:rsidRPr="00EF0557">
        <w:t xml:space="preserve"> </w:t>
      </w:r>
      <w:r w:rsidRPr="00EF0557">
        <w:t>la diversité</w:t>
      </w:r>
      <w:r w:rsidR="0009611D" w:rsidRPr="00EF0557">
        <w:t xml:space="preserve"> </w:t>
      </w:r>
      <w:r w:rsidRPr="00EF0557">
        <w:t xml:space="preserve">des points de vue des </w:t>
      </w:r>
      <w:r w:rsidR="0009611D" w:rsidRPr="00EF0557">
        <w:t xml:space="preserve">participants </w:t>
      </w:r>
      <w:r w:rsidRPr="00EF0557">
        <w:t>aux travaux du Groupe</w:t>
      </w:r>
      <w:r w:rsidR="0009611D" w:rsidRPr="00EF0557">
        <w:t>.</w:t>
      </w:r>
    </w:p>
    <w:p w:rsidR="0009611D" w:rsidRPr="00EF0557" w:rsidRDefault="007514EB" w:rsidP="00F06AB4">
      <w:pPr>
        <w:pStyle w:val="Heading1"/>
      </w:pPr>
      <w:r w:rsidRPr="00EF0557">
        <w:t>7</w:t>
      </w:r>
      <w:r w:rsidR="000513BD" w:rsidRPr="00EF0557">
        <w:tab/>
      </w:r>
      <w:r w:rsidR="00071C14" w:rsidRPr="00EF0557">
        <w:t>Réunions</w:t>
      </w:r>
    </w:p>
    <w:p w:rsidR="00F17D81" w:rsidRPr="00EF0557" w:rsidRDefault="00F17D81" w:rsidP="001040BE">
      <w:r w:rsidRPr="00EF0557">
        <w:t>Le Groupe IRG décidera de la fréquence et du lieu des réunions</w:t>
      </w:r>
      <w:r w:rsidR="001040BE">
        <w:t>,</w:t>
      </w:r>
      <w:r w:rsidRPr="00EF0557">
        <w:t xml:space="preserve"> et le calendrier général des réunions devrait être annoncé dès que possible. </w:t>
      </w:r>
      <w:r w:rsidR="007F3E69" w:rsidRPr="00EF0557">
        <w:t xml:space="preserve">Il devrait utiliser autant que faire se peut les outils de collaboration à distance et se réunir en même temps que d'autres </w:t>
      </w:r>
      <w:r w:rsidR="001040BE">
        <w:t>entité</w:t>
      </w:r>
      <w:r w:rsidR="007F3E69" w:rsidRPr="00EF0557">
        <w:t xml:space="preserve">s (par exemple, en même temps qu'une </w:t>
      </w:r>
      <w:r w:rsidR="00F5211B">
        <w:t>C</w:t>
      </w:r>
      <w:r w:rsidR="007F3E69" w:rsidRPr="00EF0557">
        <w:t>ommission d'études ou que le Groupe VQEG).</w:t>
      </w:r>
    </w:p>
    <w:p w:rsidR="00F17D81" w:rsidRPr="00EF0557" w:rsidRDefault="00F17D81" w:rsidP="00001B8E">
      <w:r w:rsidRPr="00EF0557">
        <w:lastRenderedPageBreak/>
        <w:t xml:space="preserve">Les réunions seront annoncées par voie électronique (par exemple, </w:t>
      </w:r>
      <w:r w:rsidR="007F3E69" w:rsidRPr="00EF0557">
        <w:t xml:space="preserve">par courrier électronique </w:t>
      </w:r>
      <w:r w:rsidRPr="00EF0557">
        <w:t>et sur le site web</w:t>
      </w:r>
      <w:r w:rsidR="007F3E69" w:rsidRPr="00EF0557">
        <w:t>, etc.</w:t>
      </w:r>
      <w:r w:rsidRPr="00EF0557">
        <w:t>) au moins deux mois à l'avance.</w:t>
      </w:r>
    </w:p>
    <w:p w:rsidR="0009611D" w:rsidRPr="00EF0557" w:rsidRDefault="007514EB" w:rsidP="00F06AB4">
      <w:pPr>
        <w:pStyle w:val="Heading1"/>
      </w:pPr>
      <w:r w:rsidRPr="00EF0557">
        <w:t>8</w:t>
      </w:r>
      <w:r w:rsidR="000513BD" w:rsidRPr="00EF0557">
        <w:tab/>
      </w:r>
      <w:r w:rsidR="00071C14" w:rsidRPr="00EF0557">
        <w:t>Rapports de réunion</w:t>
      </w:r>
    </w:p>
    <w:p w:rsidR="0009611D" w:rsidRPr="00EF0557" w:rsidRDefault="007F3E69" w:rsidP="00001B8E">
      <w:r w:rsidRPr="00EF0557">
        <w:t>L</w:t>
      </w:r>
      <w:r w:rsidR="00EB0847" w:rsidRPr="00EF0557">
        <w:t xml:space="preserve">e </w:t>
      </w:r>
      <w:r w:rsidRPr="00EF0557">
        <w:t>G</w:t>
      </w:r>
      <w:r w:rsidR="00EB0847" w:rsidRPr="00EF0557">
        <w:t xml:space="preserve">roupe </w:t>
      </w:r>
      <w:r w:rsidR="0009611D" w:rsidRPr="00EF0557">
        <w:t>IRG</w:t>
      </w:r>
      <w:r w:rsidRPr="00EF0557">
        <w:t>-AVQA</w:t>
      </w:r>
      <w:r w:rsidR="0009611D" w:rsidRPr="00EF0557">
        <w:t xml:space="preserve"> </w:t>
      </w:r>
      <w:r w:rsidR="00EB0847" w:rsidRPr="00EF0557">
        <w:t xml:space="preserve">élaborera des rapports concernant ses activités et les soumettra à </w:t>
      </w:r>
      <w:r w:rsidRPr="00EF0557">
        <w:t xml:space="preserve">chaque </w:t>
      </w:r>
      <w:r w:rsidR="00EB0847" w:rsidRPr="00EF0557">
        <w:t>réunion de ses Commissions d'études de rattachement</w:t>
      </w:r>
      <w:r w:rsidR="0009611D" w:rsidRPr="00EF0557">
        <w:t xml:space="preserve">. </w:t>
      </w:r>
    </w:p>
    <w:p w:rsidR="0009611D" w:rsidRPr="00EF0557" w:rsidRDefault="007514EB" w:rsidP="00F06AB4">
      <w:pPr>
        <w:pStyle w:val="Heading1"/>
      </w:pPr>
      <w:r w:rsidRPr="00EF0557">
        <w:t>9</w:t>
      </w:r>
      <w:r w:rsidR="000513BD" w:rsidRPr="00EF0557">
        <w:tab/>
      </w:r>
      <w:r w:rsidR="00071C14" w:rsidRPr="00EF0557">
        <w:t>Langue de travail</w:t>
      </w:r>
    </w:p>
    <w:p w:rsidR="0009611D" w:rsidRPr="00EF0557" w:rsidRDefault="00463740" w:rsidP="00001B8E">
      <w:r w:rsidRPr="00EF0557">
        <w:t>La langue de travail sera l'anglais</w:t>
      </w:r>
      <w:r w:rsidR="0009611D" w:rsidRPr="00EF0557">
        <w:t>.</w:t>
      </w:r>
    </w:p>
    <w:p w:rsidR="0009611D" w:rsidRPr="00EF0557" w:rsidRDefault="000513BD" w:rsidP="00F06AB4">
      <w:pPr>
        <w:pStyle w:val="Heading1"/>
      </w:pPr>
      <w:r w:rsidRPr="00EF0557">
        <w:t>1</w:t>
      </w:r>
      <w:r w:rsidR="007514EB" w:rsidRPr="00EF0557">
        <w:t>0</w:t>
      </w:r>
      <w:r w:rsidRPr="00EF0557">
        <w:tab/>
      </w:r>
      <w:r w:rsidR="00071C14" w:rsidRPr="00EF0557">
        <w:t>Lignes directrices relatives aux méthodes de travail</w:t>
      </w:r>
    </w:p>
    <w:p w:rsidR="0009611D" w:rsidRPr="00EF0557" w:rsidRDefault="007F3E69" w:rsidP="001040BE">
      <w:r w:rsidRPr="00EF0557">
        <w:t xml:space="preserve">Le Groupe IRG-AVQA </w:t>
      </w:r>
      <w:r w:rsidR="00463740" w:rsidRPr="00EF0557">
        <w:t xml:space="preserve">est régi par les dispositions </w:t>
      </w:r>
      <w:r w:rsidR="0009611D" w:rsidRPr="00EF0557">
        <w:t>applicable</w:t>
      </w:r>
      <w:r w:rsidR="00463740" w:rsidRPr="00EF0557">
        <w:t>s</w:t>
      </w:r>
      <w:r w:rsidR="0009611D" w:rsidRPr="00EF0557">
        <w:t xml:space="preserve"> </w:t>
      </w:r>
      <w:r w:rsidR="00463740" w:rsidRPr="00EF0557">
        <w:t xml:space="preserve">aux </w:t>
      </w:r>
      <w:r w:rsidR="00F5211B">
        <w:t>G</w:t>
      </w:r>
      <w:r w:rsidR="00463740" w:rsidRPr="00EF0557">
        <w:t xml:space="preserve">roupes du </w:t>
      </w:r>
      <w:r w:rsidR="00F5211B">
        <w:t>R</w:t>
      </w:r>
      <w:r w:rsidR="0009611D" w:rsidRPr="00EF0557">
        <w:t>apporteur</w:t>
      </w:r>
      <w:r w:rsidR="003102F0" w:rsidRPr="00EF0557">
        <w:t xml:space="preserve">, </w:t>
      </w:r>
      <w:r w:rsidR="00463740" w:rsidRPr="00EF0557">
        <w:t xml:space="preserve">figurant dans la </w:t>
      </w:r>
      <w:r w:rsidR="003102F0" w:rsidRPr="00EF0557">
        <w:t>R</w:t>
      </w:r>
      <w:r w:rsidR="00463740" w:rsidRPr="00EF0557">
        <w:t>é</w:t>
      </w:r>
      <w:r w:rsidR="003102F0" w:rsidRPr="00EF0557">
        <w:t xml:space="preserve">solution </w:t>
      </w:r>
      <w:r w:rsidR="00463740" w:rsidRPr="00EF0557">
        <w:t>UIT</w:t>
      </w:r>
      <w:r w:rsidR="003102F0" w:rsidRPr="00EF0557">
        <w:noBreakHyphen/>
        <w:t>R </w:t>
      </w:r>
      <w:r w:rsidR="0009611D" w:rsidRPr="00EF0557">
        <w:t xml:space="preserve">1-6 </w:t>
      </w:r>
      <w:r w:rsidR="00463740" w:rsidRPr="00EF0557">
        <w:t xml:space="preserve">et dans la </w:t>
      </w:r>
      <w:r w:rsidR="0009611D" w:rsidRPr="00EF0557">
        <w:t>Recomm</w:t>
      </w:r>
      <w:r w:rsidR="00463740" w:rsidRPr="00EF0557">
        <w:t>a</w:t>
      </w:r>
      <w:r w:rsidR="0009611D" w:rsidRPr="00EF0557">
        <w:t xml:space="preserve">ndation </w:t>
      </w:r>
      <w:r w:rsidR="00463740" w:rsidRPr="00EF0557">
        <w:t>UIT</w:t>
      </w:r>
      <w:r w:rsidR="0009611D" w:rsidRPr="00EF0557">
        <w:t>-T A.1 (</w:t>
      </w:r>
      <w:r w:rsidR="00463740" w:rsidRPr="00EF0557">
        <w:t>voir également le manuel de l'UIT</w:t>
      </w:r>
      <w:r w:rsidR="00F5211B">
        <w:t>-T</w:t>
      </w:r>
      <w:r w:rsidR="00463740" w:rsidRPr="00EF0557">
        <w:t xml:space="preserve"> à l'intention des </w:t>
      </w:r>
      <w:r w:rsidR="001040BE">
        <w:t>R</w:t>
      </w:r>
      <w:r w:rsidR="0009611D" w:rsidRPr="00EF0557">
        <w:t xml:space="preserve">apporteurs </w:t>
      </w:r>
      <w:r w:rsidR="00463740" w:rsidRPr="00EF0557">
        <w:t>et des é</w:t>
      </w:r>
      <w:r w:rsidR="0009611D" w:rsidRPr="00EF0557">
        <w:t>dit</w:t>
      </w:r>
      <w:r w:rsidR="00463740" w:rsidRPr="00EF0557">
        <w:t>eu</w:t>
      </w:r>
      <w:r w:rsidR="0009611D" w:rsidRPr="00EF0557">
        <w:t xml:space="preserve">rs </w:t>
      </w:r>
      <w:r w:rsidR="00463740" w:rsidRPr="00EF0557">
        <w:t>à l'adresse</w:t>
      </w:r>
      <w:r w:rsidR="001040BE">
        <w:t>:</w:t>
      </w:r>
      <w:r w:rsidRPr="00EF0557">
        <w:t xml:space="preserve"> </w:t>
      </w:r>
      <w:hyperlink r:id="rId15" w:history="1">
        <w:r w:rsidRPr="00EF0557">
          <w:rPr>
            <w:rStyle w:val="Hyperlink"/>
            <w:szCs w:val="24"/>
            <w:lang w:eastAsia="ja-JP"/>
          </w:rPr>
          <w:t>http://www.itu.int/oth/T0A0F000006/en</w:t>
        </w:r>
      </w:hyperlink>
      <w:r w:rsidR="0009611D" w:rsidRPr="00EF0557">
        <w:t>).</w:t>
      </w:r>
    </w:p>
    <w:p w:rsidR="0009611D" w:rsidRPr="00EF0557" w:rsidRDefault="00BC6225" w:rsidP="00F5211B">
      <w:r w:rsidRPr="00EF0557">
        <w:t>De plus</w:t>
      </w:r>
      <w:r w:rsidR="0009611D" w:rsidRPr="00EF0557">
        <w:t xml:space="preserve">, </w:t>
      </w:r>
      <w:r w:rsidRPr="00EF0557">
        <w:t xml:space="preserve">le Groupe </w:t>
      </w:r>
      <w:r w:rsidR="0009611D" w:rsidRPr="00EF0557">
        <w:t xml:space="preserve">IRG </w:t>
      </w:r>
      <w:r w:rsidRPr="00EF0557">
        <w:t>suivra les lignes directrices figurant dans l'Annexe C de la Résolution 18 de l'</w:t>
      </w:r>
      <w:r w:rsidR="00F5211B">
        <w:t>A</w:t>
      </w:r>
      <w:r w:rsidRPr="00EF0557">
        <w:t>MNT</w:t>
      </w:r>
      <w:r w:rsidR="00F5211B">
        <w:t>-</w:t>
      </w:r>
      <w:r w:rsidRPr="00EF0557">
        <w:t>12 et les dispositions correspondantes de la Résolution UIT-R 6 (conformément aux conclusions formulées par le Groupe consultatif des radiocommunications (GCR) à la réunion qu'il a tenue du 22 au 24 mai 2013)</w:t>
      </w:r>
      <w:r w:rsidR="0009611D" w:rsidRPr="00EF0557">
        <w:t>.</w:t>
      </w:r>
    </w:p>
    <w:p w:rsidR="0009611D" w:rsidRPr="00EF0557" w:rsidRDefault="000513BD" w:rsidP="00F06AB4">
      <w:pPr>
        <w:pStyle w:val="Heading1"/>
      </w:pPr>
      <w:r w:rsidRPr="00EF0557">
        <w:t>1</w:t>
      </w:r>
      <w:r w:rsidR="007514EB" w:rsidRPr="00EF0557">
        <w:t>1</w:t>
      </w:r>
      <w:r w:rsidRPr="00EF0557">
        <w:tab/>
      </w:r>
      <w:r w:rsidR="00071C14" w:rsidRPr="00EF0557">
        <w:t>Politique en matière de brevets</w:t>
      </w:r>
    </w:p>
    <w:p w:rsidR="0009611D" w:rsidRPr="00EF0557" w:rsidRDefault="00BC6225" w:rsidP="001040BE">
      <w:r w:rsidRPr="00EF0557">
        <w:t>Il conviendra d'utiliser la politique commune de l'UIT</w:t>
      </w:r>
      <w:r w:rsidR="0009611D" w:rsidRPr="00EF0557">
        <w:t>-T</w:t>
      </w:r>
      <w:r w:rsidRPr="00EF0557">
        <w:t>, de l'UIT</w:t>
      </w:r>
      <w:r w:rsidRPr="00EF0557">
        <w:noBreakHyphen/>
        <w:t>R, de l'IS</w:t>
      </w:r>
      <w:r w:rsidR="00F5211B">
        <w:t>O</w:t>
      </w:r>
      <w:r w:rsidRPr="00EF0557">
        <w:t xml:space="preserve"> et de la CEI en matière de brevets</w:t>
      </w:r>
      <w:r w:rsidR="0009611D" w:rsidRPr="00EF0557">
        <w:t>.</w:t>
      </w:r>
    </w:p>
    <w:p w:rsidR="007514EB" w:rsidRPr="00EF0557" w:rsidRDefault="007514EB" w:rsidP="00F06AB4">
      <w:pPr>
        <w:pStyle w:val="Heading1"/>
      </w:pPr>
      <w:r w:rsidRPr="00EF0557">
        <w:t>12</w:t>
      </w:r>
      <w:r w:rsidRPr="00EF0557">
        <w:tab/>
      </w:r>
      <w:r w:rsidR="00F06AB4">
        <w:t>E</w:t>
      </w:r>
      <w:r w:rsidRPr="00EF0557">
        <w:t>quipe de direction</w:t>
      </w:r>
    </w:p>
    <w:p w:rsidR="007514EB" w:rsidRPr="00EF0557" w:rsidRDefault="007F3E69" w:rsidP="00001B8E">
      <w:r w:rsidRPr="00EF0557">
        <w:t>Voir le point c de l'Annexe C de la Résolution 18 de l'AMNT</w:t>
      </w:r>
      <w:r w:rsidRPr="00EF0557">
        <w:noBreakHyphen/>
        <w:t xml:space="preserve">12 et les </w:t>
      </w:r>
      <w:r w:rsidR="00EF0557" w:rsidRPr="00EF0557">
        <w:t>dispositions correspondantes de la Résolution UIT-R 6 (conformément aux conclusions formulées par le Groupe consultatif des radiocommunications (GCR) à la réunion qu'il a tenue du 22 au 24 mai 2013).</w:t>
      </w:r>
    </w:p>
    <w:p w:rsidR="0009611D" w:rsidRPr="00EF0557" w:rsidRDefault="000513BD" w:rsidP="00F06AB4">
      <w:pPr>
        <w:pStyle w:val="Heading1"/>
      </w:pPr>
      <w:r w:rsidRPr="00EF0557">
        <w:t>13</w:t>
      </w:r>
      <w:r w:rsidRPr="00EF0557">
        <w:tab/>
      </w:r>
      <w:r w:rsidR="00071C14" w:rsidRPr="00EF0557">
        <w:t xml:space="preserve">Fin des travaux du Groupe </w:t>
      </w:r>
      <w:r w:rsidR="0009611D" w:rsidRPr="00EF0557">
        <w:t>IRG-AV</w:t>
      </w:r>
      <w:r w:rsidR="00F5211B">
        <w:t>Q</w:t>
      </w:r>
      <w:r w:rsidR="0009611D" w:rsidRPr="00EF0557">
        <w:t>A</w:t>
      </w:r>
    </w:p>
    <w:p w:rsidR="0009611D" w:rsidRPr="00EF0557" w:rsidRDefault="00071C14" w:rsidP="00F06AB4">
      <w:pPr>
        <w:rPr>
          <w:lang w:eastAsia="zh-CN"/>
        </w:rPr>
      </w:pPr>
      <w:r w:rsidRPr="00EF0557">
        <w:rPr>
          <w:lang w:eastAsia="zh-CN"/>
        </w:rPr>
        <w:t xml:space="preserve">Le Groupe </w:t>
      </w:r>
      <w:r w:rsidR="0009611D" w:rsidRPr="00EF0557">
        <w:rPr>
          <w:lang w:eastAsia="zh-CN"/>
        </w:rPr>
        <w:t>IRG-AV</w:t>
      </w:r>
      <w:r w:rsidR="00F5211B">
        <w:rPr>
          <w:lang w:eastAsia="zh-CN"/>
        </w:rPr>
        <w:t>Q</w:t>
      </w:r>
      <w:r w:rsidR="0009611D" w:rsidRPr="00EF0557">
        <w:rPr>
          <w:lang w:eastAsia="zh-CN"/>
        </w:rPr>
        <w:t xml:space="preserve">A </w:t>
      </w:r>
      <w:r w:rsidR="00AC5F0D" w:rsidRPr="00EF0557">
        <w:rPr>
          <w:lang w:eastAsia="zh-CN"/>
        </w:rPr>
        <w:t>sera actif jusqu'à la fin de la période d'études actuelle de l'UIT</w:t>
      </w:r>
      <w:r w:rsidR="00AC5F0D" w:rsidRPr="00EF0557">
        <w:rPr>
          <w:lang w:eastAsia="zh-CN"/>
        </w:rPr>
        <w:noBreakHyphen/>
        <w:t xml:space="preserve">T </w:t>
      </w:r>
      <w:r w:rsidR="0009611D" w:rsidRPr="00EF0557">
        <w:rPr>
          <w:lang w:eastAsia="zh-CN"/>
        </w:rPr>
        <w:t>(2013</w:t>
      </w:r>
      <w:r w:rsidR="00F06AB4">
        <w:rPr>
          <w:lang w:eastAsia="zh-CN"/>
        </w:rPr>
        <w:noBreakHyphen/>
      </w:r>
      <w:r w:rsidR="0009611D" w:rsidRPr="00EF0557">
        <w:rPr>
          <w:lang w:eastAsia="zh-CN"/>
        </w:rPr>
        <w:t xml:space="preserve">2016). </w:t>
      </w:r>
      <w:r w:rsidR="00AC5F0D" w:rsidRPr="00EF0557">
        <w:rPr>
          <w:lang w:eastAsia="zh-CN"/>
        </w:rPr>
        <w:t xml:space="preserve">Les </w:t>
      </w:r>
      <w:r w:rsidR="00EF0557" w:rsidRPr="00EF0557">
        <w:rPr>
          <w:lang w:eastAsia="zh-CN"/>
        </w:rPr>
        <w:t xml:space="preserve">trois Commissions d'études </w:t>
      </w:r>
      <w:r w:rsidR="00AC5F0D" w:rsidRPr="00EF0557">
        <w:rPr>
          <w:lang w:eastAsia="zh-CN"/>
        </w:rPr>
        <w:t xml:space="preserve">pourront </w:t>
      </w:r>
      <w:r w:rsidR="00BC6225" w:rsidRPr="00EF0557">
        <w:rPr>
          <w:lang w:eastAsia="zh-CN"/>
        </w:rPr>
        <w:t xml:space="preserve">convenir </w:t>
      </w:r>
      <w:r w:rsidR="00AC5F0D" w:rsidRPr="00EF0557">
        <w:rPr>
          <w:lang w:eastAsia="zh-CN"/>
        </w:rPr>
        <w:t xml:space="preserve">mutuellement de prolonger </w:t>
      </w:r>
      <w:r w:rsidR="00BC6225" w:rsidRPr="00EF0557">
        <w:rPr>
          <w:lang w:eastAsia="zh-CN"/>
        </w:rPr>
        <w:t xml:space="preserve">les travaux du </w:t>
      </w:r>
      <w:r w:rsidR="00AC5F0D" w:rsidRPr="00EF0557">
        <w:rPr>
          <w:lang w:eastAsia="zh-CN"/>
        </w:rPr>
        <w:t>Groupe</w:t>
      </w:r>
      <w:r w:rsidR="0009611D" w:rsidRPr="00EF0557">
        <w:rPr>
          <w:lang w:eastAsia="zh-CN"/>
        </w:rPr>
        <w:t>.</w:t>
      </w:r>
    </w:p>
    <w:p w:rsidR="008304E8" w:rsidRDefault="008304E8" w:rsidP="00001B8E">
      <w:pPr>
        <w:rPr>
          <w:lang w:eastAsia="zh-CN"/>
        </w:rPr>
      </w:pPr>
    </w:p>
    <w:p w:rsidR="00F06AB4" w:rsidRPr="00EF0557" w:rsidRDefault="00F06AB4" w:rsidP="00001B8E">
      <w:pPr>
        <w:rPr>
          <w:lang w:eastAsia="zh-CN"/>
        </w:rPr>
      </w:pPr>
    </w:p>
    <w:p w:rsidR="002A73F7" w:rsidRPr="00EF0557" w:rsidRDefault="002A73F7" w:rsidP="00001B8E">
      <w:pPr>
        <w:jc w:val="center"/>
      </w:pPr>
      <w:r w:rsidRPr="00EF0557">
        <w:t>_________________</w:t>
      </w:r>
    </w:p>
    <w:sectPr w:rsidR="002A73F7" w:rsidRPr="00EF0557" w:rsidSect="009D618F">
      <w:headerReference w:type="default" r:id="rId16"/>
      <w:footerReference w:type="first" r:id="rId17"/>
      <w:type w:val="oddPage"/>
      <w:pgSz w:w="11907" w:h="16840" w:code="9"/>
      <w:pgMar w:top="1134" w:right="1134" w:bottom="1134" w:left="1134" w:header="567" w:footer="567" w:gutter="0"/>
      <w:paperSrc w:first="15" w:other="15"/>
      <w:pgNumType w:fmt="numberInDash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740" w:rsidRDefault="00463740">
      <w:r>
        <w:separator/>
      </w:r>
    </w:p>
  </w:endnote>
  <w:endnote w:type="continuationSeparator" w:id="0">
    <w:p w:rsidR="00463740" w:rsidRDefault="00463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740" w:rsidRPr="00521DB1" w:rsidRDefault="00463740" w:rsidP="00D61D6C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hAnsi="Calibri" w:cs="Calibri"/>
        <w:sz w:val="18"/>
        <w:szCs w:val="18"/>
        <w:lang w:val="fr-CH"/>
      </w:rPr>
    </w:pPr>
    <w:r w:rsidRPr="00521DB1">
      <w:rPr>
        <w:rFonts w:ascii="Calibri" w:hAnsi="Calibri" w:cs="Calibri"/>
        <w:sz w:val="18"/>
        <w:szCs w:val="18"/>
        <w:lang w:val="fr-CH"/>
      </w:rPr>
      <w:t xml:space="preserve">Union international des </w:t>
    </w:r>
    <w:proofErr w:type="spellStart"/>
    <w:r w:rsidRPr="00521DB1">
      <w:rPr>
        <w:rFonts w:ascii="Calibri" w:hAnsi="Calibri" w:cs="Calibri"/>
        <w:sz w:val="18"/>
        <w:szCs w:val="18"/>
        <w:lang w:val="fr-CH"/>
      </w:rPr>
      <w:t>telecommunications</w:t>
    </w:r>
    <w:proofErr w:type="spellEnd"/>
    <w:r w:rsidRPr="00521DB1">
      <w:rPr>
        <w:rFonts w:ascii="Calibri" w:hAnsi="Calibri" w:cs="Calibri"/>
        <w:sz w:val="18"/>
        <w:szCs w:val="18"/>
        <w:lang w:val="fr-CH"/>
      </w:rPr>
      <w:t xml:space="preserve"> • Place des Nations • CH</w:t>
    </w:r>
    <w:r w:rsidRPr="00521DB1">
      <w:rPr>
        <w:rFonts w:ascii="Calibri" w:hAnsi="Calibri" w:cs="Calibri"/>
        <w:sz w:val="18"/>
        <w:szCs w:val="18"/>
        <w:lang w:val="fr-CH"/>
      </w:rPr>
      <w:noBreakHyphen/>
      <w:t xml:space="preserve">1211 Genève 20 • Suisse </w:t>
    </w:r>
    <w:r w:rsidRPr="00521DB1">
      <w:rPr>
        <w:rFonts w:ascii="Calibri" w:hAnsi="Calibri" w:cs="Calibri"/>
        <w:sz w:val="18"/>
        <w:szCs w:val="18"/>
        <w:lang w:val="fr-CH"/>
      </w:rPr>
      <w:br/>
      <w:t xml:space="preserve">Tél: +41 22 730 5111 • Fax: +41 22 733 7256 • E-mail: </w:t>
    </w:r>
    <w:hyperlink r:id="rId1" w:history="1">
      <w:r w:rsidRPr="00521DB1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itumail@itu.int</w:t>
      </w:r>
    </w:hyperlink>
    <w:r w:rsidRPr="00521DB1">
      <w:rPr>
        <w:rFonts w:ascii="Calibri" w:hAnsi="Calibri" w:cs="Calibri"/>
        <w:sz w:val="18"/>
        <w:szCs w:val="18"/>
        <w:lang w:val="fr-CH"/>
      </w:rPr>
      <w:t xml:space="preserve"> • </w:t>
    </w:r>
    <w:hyperlink r:id="rId2" w:history="1">
      <w:r w:rsidRPr="00521DB1">
        <w:rPr>
          <w:rFonts w:ascii="Calibri" w:hAnsi="Calibri" w:cs="Calibri"/>
          <w:color w:val="0000FF"/>
          <w:sz w:val="18"/>
          <w:szCs w:val="18"/>
          <w:u w:val="single"/>
          <w:lang w:val="fr-CH"/>
        </w:rPr>
        <w:t>www.itu.int</w:t>
      </w:r>
    </w:hyperlink>
    <w:r w:rsidRPr="00521DB1">
      <w:rPr>
        <w:rFonts w:ascii="Calibri" w:hAnsi="Calibri" w:cs="Calibri"/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740" w:rsidRDefault="00463740">
      <w:r>
        <w:t>____________________</w:t>
      </w:r>
    </w:p>
  </w:footnote>
  <w:footnote w:type="continuationSeparator" w:id="0">
    <w:p w:rsidR="00463740" w:rsidRDefault="00463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740" w:rsidRDefault="00463740" w:rsidP="00060952">
    <w:pPr>
      <w:pStyle w:val="Header"/>
    </w:pPr>
    <w:r>
      <w:fldChar w:fldCharType="begin"/>
    </w:r>
    <w:r>
      <w:instrText>PAGE</w:instrText>
    </w:r>
    <w:r>
      <w:fldChar w:fldCharType="separate"/>
    </w:r>
    <w:r w:rsidR="001632D7">
      <w:rPr>
        <w:noProof/>
      </w:rPr>
      <w:t>- 5 -</w:t>
    </w:r>
    <w:r>
      <w:fldChar w:fldCharType="end"/>
    </w:r>
  </w:p>
  <w:p w:rsidR="00463740" w:rsidRDefault="00463740" w:rsidP="000609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3E2CF4"/>
    <w:lvl w:ilvl="0">
      <w:start w:val="1"/>
      <w:numFmt w:val="bullet"/>
      <w:pStyle w:val="ListBullet"/>
      <w:lvlText w:val=""/>
      <w:lvlJc w:val="left"/>
      <w:pPr>
        <w:ind w:left="420" w:hanging="420"/>
      </w:pPr>
      <w:rPr>
        <w:rFonts w:ascii="Symbol" w:hAnsi="Symbol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1F066D97"/>
    <w:multiLevelType w:val="hybridMultilevel"/>
    <w:tmpl w:val="F2E8317E"/>
    <w:lvl w:ilvl="0" w:tplc="88861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C6"/>
    <w:rsid w:val="00001B8E"/>
    <w:rsid w:val="00007766"/>
    <w:rsid w:val="00011144"/>
    <w:rsid w:val="00013F72"/>
    <w:rsid w:val="00014D37"/>
    <w:rsid w:val="00017E65"/>
    <w:rsid w:val="00026E5A"/>
    <w:rsid w:val="00035C46"/>
    <w:rsid w:val="000376F6"/>
    <w:rsid w:val="00047963"/>
    <w:rsid w:val="000513BD"/>
    <w:rsid w:val="00051A63"/>
    <w:rsid w:val="00052DA7"/>
    <w:rsid w:val="00054630"/>
    <w:rsid w:val="00056AA9"/>
    <w:rsid w:val="00060952"/>
    <w:rsid w:val="00063845"/>
    <w:rsid w:val="00066F44"/>
    <w:rsid w:val="00067ECA"/>
    <w:rsid w:val="00071C14"/>
    <w:rsid w:val="00073963"/>
    <w:rsid w:val="0008198D"/>
    <w:rsid w:val="00085D03"/>
    <w:rsid w:val="0009124E"/>
    <w:rsid w:val="00093A03"/>
    <w:rsid w:val="0009611D"/>
    <w:rsid w:val="000A145F"/>
    <w:rsid w:val="000C209B"/>
    <w:rsid w:val="000D0987"/>
    <w:rsid w:val="000D4673"/>
    <w:rsid w:val="000E54E9"/>
    <w:rsid w:val="000F1051"/>
    <w:rsid w:val="000F3D72"/>
    <w:rsid w:val="001040BE"/>
    <w:rsid w:val="00125014"/>
    <w:rsid w:val="00125634"/>
    <w:rsid w:val="001259FD"/>
    <w:rsid w:val="00132E06"/>
    <w:rsid w:val="00133444"/>
    <w:rsid w:val="00133B7C"/>
    <w:rsid w:val="001368EB"/>
    <w:rsid w:val="00136A3A"/>
    <w:rsid w:val="001569C6"/>
    <w:rsid w:val="001632D7"/>
    <w:rsid w:val="00167794"/>
    <w:rsid w:val="001677A4"/>
    <w:rsid w:val="00167879"/>
    <w:rsid w:val="00170565"/>
    <w:rsid w:val="001727AE"/>
    <w:rsid w:val="00174053"/>
    <w:rsid w:val="00175825"/>
    <w:rsid w:val="0019121A"/>
    <w:rsid w:val="001A153B"/>
    <w:rsid w:val="001A2BAA"/>
    <w:rsid w:val="001A508C"/>
    <w:rsid w:val="001B709E"/>
    <w:rsid w:val="001D228A"/>
    <w:rsid w:val="001E04B4"/>
    <w:rsid w:val="001F4A2E"/>
    <w:rsid w:val="0020032D"/>
    <w:rsid w:val="002010FE"/>
    <w:rsid w:val="00235DB9"/>
    <w:rsid w:val="002378BD"/>
    <w:rsid w:val="00240C23"/>
    <w:rsid w:val="00242094"/>
    <w:rsid w:val="00252B18"/>
    <w:rsid w:val="002640A2"/>
    <w:rsid w:val="00284516"/>
    <w:rsid w:val="00286236"/>
    <w:rsid w:val="0029191D"/>
    <w:rsid w:val="0029740F"/>
    <w:rsid w:val="002A73F7"/>
    <w:rsid w:val="002A7870"/>
    <w:rsid w:val="002C2A8C"/>
    <w:rsid w:val="002C7B14"/>
    <w:rsid w:val="002D3853"/>
    <w:rsid w:val="002D538F"/>
    <w:rsid w:val="002D646E"/>
    <w:rsid w:val="002D7EC3"/>
    <w:rsid w:val="002E257E"/>
    <w:rsid w:val="002E63DC"/>
    <w:rsid w:val="002F22F6"/>
    <w:rsid w:val="002F2E6C"/>
    <w:rsid w:val="002F63A3"/>
    <w:rsid w:val="00300758"/>
    <w:rsid w:val="00305B6C"/>
    <w:rsid w:val="003102F0"/>
    <w:rsid w:val="00310FB8"/>
    <w:rsid w:val="0031744E"/>
    <w:rsid w:val="00325F3A"/>
    <w:rsid w:val="00334D0E"/>
    <w:rsid w:val="00343193"/>
    <w:rsid w:val="003520AF"/>
    <w:rsid w:val="003526FB"/>
    <w:rsid w:val="00377F50"/>
    <w:rsid w:val="00386E4E"/>
    <w:rsid w:val="003B03D6"/>
    <w:rsid w:val="003B6294"/>
    <w:rsid w:val="003C1132"/>
    <w:rsid w:val="003C5F63"/>
    <w:rsid w:val="003D2E39"/>
    <w:rsid w:val="003D618E"/>
    <w:rsid w:val="003E620E"/>
    <w:rsid w:val="003F3552"/>
    <w:rsid w:val="0040485D"/>
    <w:rsid w:val="00405CD7"/>
    <w:rsid w:val="00406224"/>
    <w:rsid w:val="00411900"/>
    <w:rsid w:val="00414ADF"/>
    <w:rsid w:val="00414CBB"/>
    <w:rsid w:val="004259C3"/>
    <w:rsid w:val="00432CE6"/>
    <w:rsid w:val="00433366"/>
    <w:rsid w:val="004354F0"/>
    <w:rsid w:val="00445ED5"/>
    <w:rsid w:val="004556D7"/>
    <w:rsid w:val="00463740"/>
    <w:rsid w:val="00463772"/>
    <w:rsid w:val="004665FC"/>
    <w:rsid w:val="00480A04"/>
    <w:rsid w:val="00480FAC"/>
    <w:rsid w:val="00481EAE"/>
    <w:rsid w:val="0048397C"/>
    <w:rsid w:val="004955B5"/>
    <w:rsid w:val="00497175"/>
    <w:rsid w:val="004A1A1D"/>
    <w:rsid w:val="004B3E2D"/>
    <w:rsid w:val="004E0991"/>
    <w:rsid w:val="00506865"/>
    <w:rsid w:val="005209C7"/>
    <w:rsid w:val="00521DB1"/>
    <w:rsid w:val="00523839"/>
    <w:rsid w:val="00536405"/>
    <w:rsid w:val="00555D72"/>
    <w:rsid w:val="00583B87"/>
    <w:rsid w:val="0059537F"/>
    <w:rsid w:val="005A73A6"/>
    <w:rsid w:val="005B3270"/>
    <w:rsid w:val="005B53C7"/>
    <w:rsid w:val="005C2E53"/>
    <w:rsid w:val="005C7BD2"/>
    <w:rsid w:val="005E175B"/>
    <w:rsid w:val="005E26FE"/>
    <w:rsid w:val="005E4C60"/>
    <w:rsid w:val="005E54DF"/>
    <w:rsid w:val="005F4AB7"/>
    <w:rsid w:val="005F5D50"/>
    <w:rsid w:val="005F6B35"/>
    <w:rsid w:val="00604878"/>
    <w:rsid w:val="00606047"/>
    <w:rsid w:val="00611736"/>
    <w:rsid w:val="0063589E"/>
    <w:rsid w:val="0064149D"/>
    <w:rsid w:val="00646117"/>
    <w:rsid w:val="00647984"/>
    <w:rsid w:val="00650071"/>
    <w:rsid w:val="00651FD4"/>
    <w:rsid w:val="00690FA5"/>
    <w:rsid w:val="00697500"/>
    <w:rsid w:val="00697D21"/>
    <w:rsid w:val="006A10E7"/>
    <w:rsid w:val="006B3D29"/>
    <w:rsid w:val="006B7D20"/>
    <w:rsid w:val="006B7E42"/>
    <w:rsid w:val="006C0802"/>
    <w:rsid w:val="006C48F9"/>
    <w:rsid w:val="006D279E"/>
    <w:rsid w:val="006D2FDF"/>
    <w:rsid w:val="006D4AF6"/>
    <w:rsid w:val="006E14BC"/>
    <w:rsid w:val="006E2381"/>
    <w:rsid w:val="006E43F1"/>
    <w:rsid w:val="006E66FC"/>
    <w:rsid w:val="006E7C16"/>
    <w:rsid w:val="006F1ABE"/>
    <w:rsid w:val="006F35D3"/>
    <w:rsid w:val="00703064"/>
    <w:rsid w:val="00703612"/>
    <w:rsid w:val="00704936"/>
    <w:rsid w:val="007125F7"/>
    <w:rsid w:val="007141A6"/>
    <w:rsid w:val="00714921"/>
    <w:rsid w:val="00716441"/>
    <w:rsid w:val="007212FB"/>
    <w:rsid w:val="007222C9"/>
    <w:rsid w:val="007328B1"/>
    <w:rsid w:val="0073603C"/>
    <w:rsid w:val="007514EB"/>
    <w:rsid w:val="00760405"/>
    <w:rsid w:val="0078244B"/>
    <w:rsid w:val="00785658"/>
    <w:rsid w:val="00787F7B"/>
    <w:rsid w:val="007A0468"/>
    <w:rsid w:val="007A3FA7"/>
    <w:rsid w:val="007A7287"/>
    <w:rsid w:val="007A7444"/>
    <w:rsid w:val="007B3E92"/>
    <w:rsid w:val="007B5425"/>
    <w:rsid w:val="007D3E49"/>
    <w:rsid w:val="007F3E69"/>
    <w:rsid w:val="00801170"/>
    <w:rsid w:val="008304E8"/>
    <w:rsid w:val="00833B55"/>
    <w:rsid w:val="00837DF6"/>
    <w:rsid w:val="008634B7"/>
    <w:rsid w:val="0087225E"/>
    <w:rsid w:val="008741D3"/>
    <w:rsid w:val="008762A1"/>
    <w:rsid w:val="00877EA3"/>
    <w:rsid w:val="008804F6"/>
    <w:rsid w:val="00887453"/>
    <w:rsid w:val="008900D5"/>
    <w:rsid w:val="0089011D"/>
    <w:rsid w:val="00891922"/>
    <w:rsid w:val="00891F71"/>
    <w:rsid w:val="008A53D6"/>
    <w:rsid w:val="008B0DBC"/>
    <w:rsid w:val="008B5F31"/>
    <w:rsid w:val="008B7140"/>
    <w:rsid w:val="008D10C6"/>
    <w:rsid w:val="008F18FA"/>
    <w:rsid w:val="00910089"/>
    <w:rsid w:val="009100AB"/>
    <w:rsid w:val="009105A0"/>
    <w:rsid w:val="00910799"/>
    <w:rsid w:val="009339A5"/>
    <w:rsid w:val="009560C7"/>
    <w:rsid w:val="00963579"/>
    <w:rsid w:val="00964337"/>
    <w:rsid w:val="00965A6B"/>
    <w:rsid w:val="009822E1"/>
    <w:rsid w:val="00987C72"/>
    <w:rsid w:val="009A22F8"/>
    <w:rsid w:val="009D618F"/>
    <w:rsid w:val="009E1168"/>
    <w:rsid w:val="009E41DE"/>
    <w:rsid w:val="00A11744"/>
    <w:rsid w:val="00A42838"/>
    <w:rsid w:val="00A468FE"/>
    <w:rsid w:val="00A5282C"/>
    <w:rsid w:val="00A55116"/>
    <w:rsid w:val="00A661B0"/>
    <w:rsid w:val="00A74919"/>
    <w:rsid w:val="00A77037"/>
    <w:rsid w:val="00A770CC"/>
    <w:rsid w:val="00A82C84"/>
    <w:rsid w:val="00A847F3"/>
    <w:rsid w:val="00A870FA"/>
    <w:rsid w:val="00A974D9"/>
    <w:rsid w:val="00AA4AEF"/>
    <w:rsid w:val="00AB391D"/>
    <w:rsid w:val="00AC3528"/>
    <w:rsid w:val="00AC5F0D"/>
    <w:rsid w:val="00AD3CCC"/>
    <w:rsid w:val="00AE1F2D"/>
    <w:rsid w:val="00AE6D52"/>
    <w:rsid w:val="00AF037E"/>
    <w:rsid w:val="00AF2D52"/>
    <w:rsid w:val="00B05483"/>
    <w:rsid w:val="00B12825"/>
    <w:rsid w:val="00B260F8"/>
    <w:rsid w:val="00B37274"/>
    <w:rsid w:val="00B404FD"/>
    <w:rsid w:val="00B43C45"/>
    <w:rsid w:val="00B51197"/>
    <w:rsid w:val="00B529FF"/>
    <w:rsid w:val="00B611FA"/>
    <w:rsid w:val="00B6199C"/>
    <w:rsid w:val="00B65895"/>
    <w:rsid w:val="00B70CBC"/>
    <w:rsid w:val="00B865AE"/>
    <w:rsid w:val="00B877D7"/>
    <w:rsid w:val="00B91A6F"/>
    <w:rsid w:val="00B94E81"/>
    <w:rsid w:val="00B96400"/>
    <w:rsid w:val="00BB173B"/>
    <w:rsid w:val="00BC2315"/>
    <w:rsid w:val="00BC2875"/>
    <w:rsid w:val="00BC5B49"/>
    <w:rsid w:val="00BC6225"/>
    <w:rsid w:val="00BD746E"/>
    <w:rsid w:val="00BF0AEE"/>
    <w:rsid w:val="00BF484A"/>
    <w:rsid w:val="00C00057"/>
    <w:rsid w:val="00C14C4F"/>
    <w:rsid w:val="00C30E04"/>
    <w:rsid w:val="00C32450"/>
    <w:rsid w:val="00C3256E"/>
    <w:rsid w:val="00C6049E"/>
    <w:rsid w:val="00C60E22"/>
    <w:rsid w:val="00C7740C"/>
    <w:rsid w:val="00C90A08"/>
    <w:rsid w:val="00C91CD0"/>
    <w:rsid w:val="00CA74ED"/>
    <w:rsid w:val="00CB45B6"/>
    <w:rsid w:val="00CB6C04"/>
    <w:rsid w:val="00CC14AD"/>
    <w:rsid w:val="00CC1937"/>
    <w:rsid w:val="00CD595E"/>
    <w:rsid w:val="00CD79C5"/>
    <w:rsid w:val="00CF1C60"/>
    <w:rsid w:val="00D0335E"/>
    <w:rsid w:val="00D061A1"/>
    <w:rsid w:val="00D14E0E"/>
    <w:rsid w:val="00D20EE6"/>
    <w:rsid w:val="00D25AFE"/>
    <w:rsid w:val="00D25F11"/>
    <w:rsid w:val="00D27786"/>
    <w:rsid w:val="00D32A1B"/>
    <w:rsid w:val="00D46AE2"/>
    <w:rsid w:val="00D50E3C"/>
    <w:rsid w:val="00D550B8"/>
    <w:rsid w:val="00D5717A"/>
    <w:rsid w:val="00D61D6C"/>
    <w:rsid w:val="00D64B8E"/>
    <w:rsid w:val="00D76491"/>
    <w:rsid w:val="00D8717A"/>
    <w:rsid w:val="00DA11D1"/>
    <w:rsid w:val="00DC67C4"/>
    <w:rsid w:val="00DC7B7D"/>
    <w:rsid w:val="00DE5E88"/>
    <w:rsid w:val="00E14BEF"/>
    <w:rsid w:val="00E15681"/>
    <w:rsid w:val="00E175F0"/>
    <w:rsid w:val="00E30B45"/>
    <w:rsid w:val="00E31150"/>
    <w:rsid w:val="00E37103"/>
    <w:rsid w:val="00E44878"/>
    <w:rsid w:val="00E4666B"/>
    <w:rsid w:val="00E479BE"/>
    <w:rsid w:val="00E53F86"/>
    <w:rsid w:val="00E56567"/>
    <w:rsid w:val="00E575E4"/>
    <w:rsid w:val="00E70A7F"/>
    <w:rsid w:val="00E7508A"/>
    <w:rsid w:val="00E83E20"/>
    <w:rsid w:val="00E960B3"/>
    <w:rsid w:val="00E97459"/>
    <w:rsid w:val="00EB051A"/>
    <w:rsid w:val="00EB0847"/>
    <w:rsid w:val="00EB137D"/>
    <w:rsid w:val="00EB2C29"/>
    <w:rsid w:val="00EB56D8"/>
    <w:rsid w:val="00EC6A5F"/>
    <w:rsid w:val="00ED6CCA"/>
    <w:rsid w:val="00ED6F5A"/>
    <w:rsid w:val="00EE186F"/>
    <w:rsid w:val="00EE6D69"/>
    <w:rsid w:val="00EF0557"/>
    <w:rsid w:val="00EF0C1A"/>
    <w:rsid w:val="00F00ACF"/>
    <w:rsid w:val="00F02FEB"/>
    <w:rsid w:val="00F047DB"/>
    <w:rsid w:val="00F0530B"/>
    <w:rsid w:val="00F054D4"/>
    <w:rsid w:val="00F06AB4"/>
    <w:rsid w:val="00F141EA"/>
    <w:rsid w:val="00F147C6"/>
    <w:rsid w:val="00F15390"/>
    <w:rsid w:val="00F17D81"/>
    <w:rsid w:val="00F2093B"/>
    <w:rsid w:val="00F3043C"/>
    <w:rsid w:val="00F5211B"/>
    <w:rsid w:val="00F52ECA"/>
    <w:rsid w:val="00F603DF"/>
    <w:rsid w:val="00F64376"/>
    <w:rsid w:val="00F746EA"/>
    <w:rsid w:val="00F92A3C"/>
    <w:rsid w:val="00F95051"/>
    <w:rsid w:val="00FA01B3"/>
    <w:rsid w:val="00FB2F6A"/>
    <w:rsid w:val="00FB48C8"/>
    <w:rsid w:val="00FB4C63"/>
    <w:rsid w:val="00FC6FF4"/>
    <w:rsid w:val="00FD0B61"/>
    <w:rsid w:val="00FD2CD0"/>
    <w:rsid w:val="00FE30D6"/>
    <w:rsid w:val="00FF097C"/>
    <w:rsid w:val="00FF2907"/>
    <w:rsid w:val="00FF4646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1DB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21DB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21DB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21DB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21DB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21DB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21DB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21DB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21DB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21DB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semiHidden/>
    <w:rsid w:val="00521DB1"/>
  </w:style>
  <w:style w:type="paragraph" w:styleId="TOC3">
    <w:name w:val="toc 3"/>
    <w:basedOn w:val="TOC2"/>
    <w:semiHidden/>
    <w:rsid w:val="00521DB1"/>
    <w:pPr>
      <w:spacing w:before="80"/>
    </w:pPr>
  </w:style>
  <w:style w:type="paragraph" w:styleId="TOC2">
    <w:name w:val="toc 2"/>
    <w:basedOn w:val="TOC1"/>
    <w:semiHidden/>
    <w:rsid w:val="00521DB1"/>
    <w:pPr>
      <w:spacing w:before="120"/>
    </w:pPr>
  </w:style>
  <w:style w:type="paragraph" w:styleId="TOC1">
    <w:name w:val="toc 1"/>
    <w:basedOn w:val="Normal"/>
    <w:semiHidden/>
    <w:rsid w:val="00521DB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semiHidden/>
    <w:rsid w:val="00521DB1"/>
  </w:style>
  <w:style w:type="paragraph" w:styleId="TOC6">
    <w:name w:val="toc 6"/>
    <w:basedOn w:val="TOC3"/>
    <w:semiHidden/>
    <w:rsid w:val="00521DB1"/>
  </w:style>
  <w:style w:type="paragraph" w:styleId="TOC5">
    <w:name w:val="toc 5"/>
    <w:basedOn w:val="TOC3"/>
    <w:semiHidden/>
    <w:rsid w:val="00521DB1"/>
  </w:style>
  <w:style w:type="paragraph" w:styleId="TOC4">
    <w:name w:val="toc 4"/>
    <w:basedOn w:val="TOC3"/>
    <w:semiHidden/>
    <w:rsid w:val="00521DB1"/>
  </w:style>
  <w:style w:type="paragraph" w:styleId="Index7">
    <w:name w:val="index 7"/>
    <w:basedOn w:val="Normal"/>
    <w:next w:val="Normal"/>
    <w:semiHidden/>
    <w:rsid w:val="00521DB1"/>
    <w:pPr>
      <w:ind w:left="1698"/>
    </w:pPr>
  </w:style>
  <w:style w:type="paragraph" w:styleId="Index6">
    <w:name w:val="index 6"/>
    <w:basedOn w:val="Normal"/>
    <w:next w:val="Normal"/>
    <w:semiHidden/>
    <w:rsid w:val="00521DB1"/>
    <w:pPr>
      <w:ind w:left="1415"/>
    </w:pPr>
  </w:style>
  <w:style w:type="paragraph" w:styleId="Index5">
    <w:name w:val="index 5"/>
    <w:basedOn w:val="Normal"/>
    <w:next w:val="Normal"/>
    <w:semiHidden/>
    <w:rsid w:val="00521DB1"/>
    <w:pPr>
      <w:ind w:left="1132"/>
    </w:pPr>
  </w:style>
  <w:style w:type="paragraph" w:styleId="Index4">
    <w:name w:val="index 4"/>
    <w:basedOn w:val="Normal"/>
    <w:next w:val="Normal"/>
    <w:semiHidden/>
    <w:rsid w:val="00521DB1"/>
    <w:pPr>
      <w:ind w:left="849"/>
    </w:pPr>
  </w:style>
  <w:style w:type="paragraph" w:styleId="Index3">
    <w:name w:val="index 3"/>
    <w:basedOn w:val="Normal"/>
    <w:next w:val="Normal"/>
    <w:semiHidden/>
    <w:rsid w:val="00521DB1"/>
    <w:pPr>
      <w:ind w:left="566"/>
    </w:pPr>
  </w:style>
  <w:style w:type="paragraph" w:styleId="Index2">
    <w:name w:val="index 2"/>
    <w:basedOn w:val="Normal"/>
    <w:next w:val="Normal"/>
    <w:semiHidden/>
    <w:rsid w:val="00521DB1"/>
    <w:pPr>
      <w:ind w:left="283"/>
    </w:pPr>
  </w:style>
  <w:style w:type="paragraph" w:styleId="Index1">
    <w:name w:val="index 1"/>
    <w:basedOn w:val="Normal"/>
    <w:next w:val="Normal"/>
    <w:semiHidden/>
    <w:rsid w:val="00521DB1"/>
  </w:style>
  <w:style w:type="character" w:styleId="LineNumber">
    <w:name w:val="line number"/>
    <w:basedOn w:val="DefaultParagraphFont"/>
    <w:rsid w:val="00521DB1"/>
  </w:style>
  <w:style w:type="paragraph" w:styleId="IndexHeading">
    <w:name w:val="index heading"/>
    <w:basedOn w:val="Normal"/>
    <w:next w:val="Index1"/>
    <w:semiHidden/>
    <w:rsid w:val="00521DB1"/>
  </w:style>
  <w:style w:type="paragraph" w:styleId="Footer">
    <w:name w:val="footer"/>
    <w:basedOn w:val="Normal"/>
    <w:link w:val="FooterChar"/>
    <w:rsid w:val="00521DB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521DB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521DB1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521DB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21DB1"/>
    <w:pPr>
      <w:ind w:left="794"/>
    </w:pPr>
  </w:style>
  <w:style w:type="paragraph" w:customStyle="1" w:styleId="TableLegend">
    <w:name w:val="Table_Legend"/>
    <w:basedOn w:val="TableText"/>
    <w:rsid w:val="00521DB1"/>
    <w:pPr>
      <w:spacing w:before="120"/>
    </w:pPr>
  </w:style>
  <w:style w:type="paragraph" w:customStyle="1" w:styleId="TableText">
    <w:name w:val="Table_Text"/>
    <w:basedOn w:val="Normal"/>
    <w:rsid w:val="00521DB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21DB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21DB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521DB1"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646117"/>
    <w:rPr>
      <w:rFonts w:ascii="Times New Roman" w:hAnsi="Times New Roman"/>
      <w:sz w:val="24"/>
      <w:lang w:val="fr-FR" w:eastAsia="en-US"/>
    </w:rPr>
  </w:style>
  <w:style w:type="paragraph" w:customStyle="1" w:styleId="enumlev2">
    <w:name w:val="enumlev2"/>
    <w:basedOn w:val="enumlev1"/>
    <w:rsid w:val="00521DB1"/>
    <w:pPr>
      <w:ind w:left="1191" w:hanging="397"/>
    </w:pPr>
  </w:style>
  <w:style w:type="paragraph" w:customStyle="1" w:styleId="enumlev3">
    <w:name w:val="enumlev3"/>
    <w:basedOn w:val="enumlev2"/>
    <w:rsid w:val="00521DB1"/>
    <w:pPr>
      <w:ind w:left="1588"/>
    </w:pPr>
  </w:style>
  <w:style w:type="paragraph" w:customStyle="1" w:styleId="TableHead">
    <w:name w:val="Table_Head"/>
    <w:basedOn w:val="TableText"/>
    <w:rsid w:val="00521DB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21DB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21DB1"/>
    <w:pPr>
      <w:spacing w:before="480"/>
    </w:pPr>
  </w:style>
  <w:style w:type="paragraph" w:customStyle="1" w:styleId="FigureTitle">
    <w:name w:val="Figure_Title"/>
    <w:basedOn w:val="TableTitle"/>
    <w:next w:val="Normal"/>
    <w:rsid w:val="00521DB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21DB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21DB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521DB1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521DB1"/>
    <w:pPr>
      <w:spacing w:before="320"/>
    </w:pPr>
  </w:style>
  <w:style w:type="paragraph" w:customStyle="1" w:styleId="Appendix">
    <w:name w:val="Appendix_#"/>
    <w:basedOn w:val="Annex"/>
    <w:next w:val="AppendixRef"/>
    <w:rsid w:val="00521DB1"/>
  </w:style>
  <w:style w:type="paragraph" w:customStyle="1" w:styleId="AppendixRef">
    <w:name w:val="Appendix_Ref"/>
    <w:basedOn w:val="AnnexRef"/>
    <w:next w:val="AppendixTitle"/>
    <w:rsid w:val="00521DB1"/>
  </w:style>
  <w:style w:type="paragraph" w:customStyle="1" w:styleId="AppendixTitle">
    <w:name w:val="Appendix_Title"/>
    <w:basedOn w:val="AnnexTitle"/>
    <w:next w:val="Normal"/>
    <w:rsid w:val="00521DB1"/>
  </w:style>
  <w:style w:type="paragraph" w:customStyle="1" w:styleId="RefTitle">
    <w:name w:val="Ref_Title"/>
    <w:basedOn w:val="Normal"/>
    <w:next w:val="RefText"/>
    <w:rsid w:val="00521DB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21DB1"/>
    <w:pPr>
      <w:ind w:left="794" w:hanging="794"/>
    </w:pPr>
  </w:style>
  <w:style w:type="paragraph" w:customStyle="1" w:styleId="Equation">
    <w:name w:val="Equation"/>
    <w:basedOn w:val="Normal"/>
    <w:rsid w:val="00521DB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21DB1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521DB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21DB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21DB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521DB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21DB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21DB1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21DB1"/>
    <w:pPr>
      <w:tabs>
        <w:tab w:val="left" w:pos="397"/>
      </w:tabs>
    </w:pPr>
  </w:style>
  <w:style w:type="paragraph" w:customStyle="1" w:styleId="FirstFooter">
    <w:name w:val="FirstFooter"/>
    <w:basedOn w:val="Footer"/>
    <w:rsid w:val="00521DB1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521DB1"/>
  </w:style>
  <w:style w:type="character" w:styleId="Hyperlink">
    <w:name w:val="Hyperlink"/>
    <w:rsid w:val="00521DB1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rsid w:val="0040485D"/>
    <w:pPr>
      <w:keepNext/>
      <w:keepLines/>
      <w:spacing w:before="480"/>
      <w:jc w:val="center"/>
    </w:pPr>
    <w:rPr>
      <w:b/>
      <w:sz w:val="28"/>
    </w:rPr>
  </w:style>
  <w:style w:type="paragraph" w:customStyle="1" w:styleId="Headingb">
    <w:name w:val="Heading_b"/>
    <w:basedOn w:val="Normal"/>
    <w:next w:val="Normal"/>
    <w:rsid w:val="0040485D"/>
    <w:pPr>
      <w:keepNext/>
      <w:spacing w:before="160"/>
    </w:pPr>
    <w:rPr>
      <w:b/>
    </w:rPr>
  </w:style>
  <w:style w:type="paragraph" w:styleId="EndnoteText">
    <w:name w:val="endnote text"/>
    <w:basedOn w:val="Normal"/>
    <w:link w:val="EndnoteTextChar"/>
    <w:rsid w:val="0040485D"/>
    <w:pPr>
      <w:spacing w:before="0"/>
    </w:pPr>
    <w:rPr>
      <w:rFonts w:eastAsia="SimSun"/>
      <w:sz w:val="20"/>
    </w:rPr>
  </w:style>
  <w:style w:type="character" w:customStyle="1" w:styleId="EndnoteTextChar">
    <w:name w:val="Endnote Text Char"/>
    <w:link w:val="EndnoteText"/>
    <w:rsid w:val="0040485D"/>
    <w:rPr>
      <w:rFonts w:ascii="Times New Roman" w:eastAsia="SimSun" w:hAnsi="Times New Roman"/>
      <w:lang w:val="en-GB" w:eastAsia="en-US"/>
    </w:rPr>
  </w:style>
  <w:style w:type="paragraph" w:styleId="BodyText0">
    <w:name w:val="Body Text"/>
    <w:basedOn w:val="Normal"/>
    <w:link w:val="BodyTextChar"/>
    <w:rsid w:val="00521DB1"/>
    <w:pPr>
      <w:spacing w:after="120"/>
    </w:pPr>
  </w:style>
  <w:style w:type="character" w:customStyle="1" w:styleId="BodyTextChar">
    <w:name w:val="Body Text Char"/>
    <w:link w:val="BodyText0"/>
    <w:rsid w:val="009D618F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6B3D29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FootnoteTextChar">
    <w:name w:val="Footnote Text Char"/>
    <w:link w:val="FootnoteText"/>
    <w:semiHidden/>
    <w:rsid w:val="0009611D"/>
    <w:rPr>
      <w:rFonts w:ascii="Times New Roman" w:hAnsi="Times New Roman"/>
      <w:sz w:val="24"/>
      <w:lang w:val="fr-FR" w:eastAsia="en-US"/>
    </w:rPr>
  </w:style>
  <w:style w:type="paragraph" w:styleId="ListBullet">
    <w:name w:val="List Bullet"/>
    <w:basedOn w:val="Normal"/>
    <w:rsid w:val="00FF2907"/>
    <w:pPr>
      <w:numPr>
        <w:numId w:val="1"/>
      </w:numPr>
      <w:tabs>
        <w:tab w:val="clear" w:pos="794"/>
        <w:tab w:val="clear" w:pos="1191"/>
        <w:tab w:val="clear" w:pos="1588"/>
        <w:tab w:val="clear" w:pos="1985"/>
        <w:tab w:val="left" w:pos="720"/>
      </w:tabs>
      <w:contextualSpacing/>
    </w:pPr>
    <w:rPr>
      <w:rFonts w:eastAsia="MS Mincho"/>
    </w:rPr>
  </w:style>
  <w:style w:type="paragraph" w:customStyle="1" w:styleId="headingb0">
    <w:name w:val="heading_b"/>
    <w:basedOn w:val="Heading3"/>
    <w:next w:val="Normal"/>
    <w:rsid w:val="00521DB1"/>
    <w:pPr>
      <w:spacing w:before="160"/>
      <w:ind w:left="0" w:firstLine="0"/>
      <w:outlineLvl w:val="9"/>
    </w:pPr>
  </w:style>
  <w:style w:type="character" w:styleId="PageNumber">
    <w:name w:val="page number"/>
    <w:basedOn w:val="DefaultParagraphFont"/>
    <w:rsid w:val="00521DB1"/>
  </w:style>
  <w:style w:type="paragraph" w:customStyle="1" w:styleId="Style1">
    <w:name w:val="Style1"/>
    <w:basedOn w:val="Normal"/>
    <w:next w:val="Index1"/>
    <w:rsid w:val="00521DB1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521DB1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21DB1"/>
    <w:rPr>
      <w:rFonts w:ascii="Times New Roman" w:hAnsi="Times New Roman"/>
      <w:caps/>
      <w:sz w:val="18"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Body Text 2" w:uiPriority="99"/>
    <w:lsdException w:name="Body Text 3" w:uiPriority="99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1DB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fr-FR" w:eastAsia="en-US"/>
    </w:rPr>
  </w:style>
  <w:style w:type="paragraph" w:styleId="Heading1">
    <w:name w:val="heading 1"/>
    <w:basedOn w:val="Normal"/>
    <w:next w:val="Normal"/>
    <w:qFormat/>
    <w:rsid w:val="00521DB1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21DB1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21DB1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21DB1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21DB1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21DB1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21DB1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21DB1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21DB1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rsid w:val="00D550B8"/>
    <w:rPr>
      <w:vertAlign w:val="superscript"/>
    </w:rPr>
  </w:style>
  <w:style w:type="paragraph" w:styleId="TOC8">
    <w:name w:val="toc 8"/>
    <w:basedOn w:val="TOC3"/>
    <w:semiHidden/>
    <w:rsid w:val="00521DB1"/>
  </w:style>
  <w:style w:type="paragraph" w:styleId="TOC3">
    <w:name w:val="toc 3"/>
    <w:basedOn w:val="TOC2"/>
    <w:semiHidden/>
    <w:rsid w:val="00521DB1"/>
    <w:pPr>
      <w:spacing w:before="80"/>
    </w:pPr>
  </w:style>
  <w:style w:type="paragraph" w:styleId="TOC2">
    <w:name w:val="toc 2"/>
    <w:basedOn w:val="TOC1"/>
    <w:semiHidden/>
    <w:rsid w:val="00521DB1"/>
    <w:pPr>
      <w:spacing w:before="120"/>
    </w:pPr>
  </w:style>
  <w:style w:type="paragraph" w:styleId="TOC1">
    <w:name w:val="toc 1"/>
    <w:basedOn w:val="Normal"/>
    <w:semiHidden/>
    <w:rsid w:val="00521DB1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semiHidden/>
    <w:rsid w:val="00521DB1"/>
  </w:style>
  <w:style w:type="paragraph" w:styleId="TOC6">
    <w:name w:val="toc 6"/>
    <w:basedOn w:val="TOC3"/>
    <w:semiHidden/>
    <w:rsid w:val="00521DB1"/>
  </w:style>
  <w:style w:type="paragraph" w:styleId="TOC5">
    <w:name w:val="toc 5"/>
    <w:basedOn w:val="TOC3"/>
    <w:semiHidden/>
    <w:rsid w:val="00521DB1"/>
  </w:style>
  <w:style w:type="paragraph" w:styleId="TOC4">
    <w:name w:val="toc 4"/>
    <w:basedOn w:val="TOC3"/>
    <w:semiHidden/>
    <w:rsid w:val="00521DB1"/>
  </w:style>
  <w:style w:type="paragraph" w:styleId="Index7">
    <w:name w:val="index 7"/>
    <w:basedOn w:val="Normal"/>
    <w:next w:val="Normal"/>
    <w:semiHidden/>
    <w:rsid w:val="00521DB1"/>
    <w:pPr>
      <w:ind w:left="1698"/>
    </w:pPr>
  </w:style>
  <w:style w:type="paragraph" w:styleId="Index6">
    <w:name w:val="index 6"/>
    <w:basedOn w:val="Normal"/>
    <w:next w:val="Normal"/>
    <w:semiHidden/>
    <w:rsid w:val="00521DB1"/>
    <w:pPr>
      <w:ind w:left="1415"/>
    </w:pPr>
  </w:style>
  <w:style w:type="paragraph" w:styleId="Index5">
    <w:name w:val="index 5"/>
    <w:basedOn w:val="Normal"/>
    <w:next w:val="Normal"/>
    <w:semiHidden/>
    <w:rsid w:val="00521DB1"/>
    <w:pPr>
      <w:ind w:left="1132"/>
    </w:pPr>
  </w:style>
  <w:style w:type="paragraph" w:styleId="Index4">
    <w:name w:val="index 4"/>
    <w:basedOn w:val="Normal"/>
    <w:next w:val="Normal"/>
    <w:semiHidden/>
    <w:rsid w:val="00521DB1"/>
    <w:pPr>
      <w:ind w:left="849"/>
    </w:pPr>
  </w:style>
  <w:style w:type="paragraph" w:styleId="Index3">
    <w:name w:val="index 3"/>
    <w:basedOn w:val="Normal"/>
    <w:next w:val="Normal"/>
    <w:semiHidden/>
    <w:rsid w:val="00521DB1"/>
    <w:pPr>
      <w:ind w:left="566"/>
    </w:pPr>
  </w:style>
  <w:style w:type="paragraph" w:styleId="Index2">
    <w:name w:val="index 2"/>
    <w:basedOn w:val="Normal"/>
    <w:next w:val="Normal"/>
    <w:semiHidden/>
    <w:rsid w:val="00521DB1"/>
    <w:pPr>
      <w:ind w:left="283"/>
    </w:pPr>
  </w:style>
  <w:style w:type="paragraph" w:styleId="Index1">
    <w:name w:val="index 1"/>
    <w:basedOn w:val="Normal"/>
    <w:next w:val="Normal"/>
    <w:semiHidden/>
    <w:rsid w:val="00521DB1"/>
  </w:style>
  <w:style w:type="character" w:styleId="LineNumber">
    <w:name w:val="line number"/>
    <w:basedOn w:val="DefaultParagraphFont"/>
    <w:rsid w:val="00521DB1"/>
  </w:style>
  <w:style w:type="paragraph" w:styleId="IndexHeading">
    <w:name w:val="index heading"/>
    <w:basedOn w:val="Normal"/>
    <w:next w:val="Index1"/>
    <w:semiHidden/>
    <w:rsid w:val="00521DB1"/>
  </w:style>
  <w:style w:type="paragraph" w:styleId="Footer">
    <w:name w:val="footer"/>
    <w:basedOn w:val="Normal"/>
    <w:link w:val="FooterChar"/>
    <w:rsid w:val="00521DB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rsid w:val="00521DB1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semiHidden/>
    <w:rsid w:val="00521DB1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521DB1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21DB1"/>
    <w:pPr>
      <w:ind w:left="794"/>
    </w:pPr>
  </w:style>
  <w:style w:type="paragraph" w:customStyle="1" w:styleId="TableLegend">
    <w:name w:val="Table_Legend"/>
    <w:basedOn w:val="TableText"/>
    <w:rsid w:val="00521DB1"/>
    <w:pPr>
      <w:spacing w:before="120"/>
    </w:pPr>
  </w:style>
  <w:style w:type="paragraph" w:customStyle="1" w:styleId="TableText">
    <w:name w:val="Table_Text"/>
    <w:basedOn w:val="Normal"/>
    <w:rsid w:val="00521DB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21DB1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21DB1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rsid w:val="00521DB1"/>
    <w:pPr>
      <w:spacing w:before="80"/>
      <w:ind w:left="794" w:hanging="794"/>
    </w:pPr>
  </w:style>
  <w:style w:type="character" w:customStyle="1" w:styleId="enumlev1Char">
    <w:name w:val="enumlev1 Char"/>
    <w:link w:val="enumlev1"/>
    <w:rsid w:val="00646117"/>
    <w:rPr>
      <w:rFonts w:ascii="Times New Roman" w:hAnsi="Times New Roman"/>
      <w:sz w:val="24"/>
      <w:lang w:val="fr-FR" w:eastAsia="en-US"/>
    </w:rPr>
  </w:style>
  <w:style w:type="paragraph" w:customStyle="1" w:styleId="enumlev2">
    <w:name w:val="enumlev2"/>
    <w:basedOn w:val="enumlev1"/>
    <w:rsid w:val="00521DB1"/>
    <w:pPr>
      <w:ind w:left="1191" w:hanging="397"/>
    </w:pPr>
  </w:style>
  <w:style w:type="paragraph" w:customStyle="1" w:styleId="enumlev3">
    <w:name w:val="enumlev3"/>
    <w:basedOn w:val="enumlev2"/>
    <w:rsid w:val="00521DB1"/>
    <w:pPr>
      <w:ind w:left="1588"/>
    </w:pPr>
  </w:style>
  <w:style w:type="paragraph" w:customStyle="1" w:styleId="TableHead">
    <w:name w:val="Table_Head"/>
    <w:basedOn w:val="TableText"/>
    <w:rsid w:val="00521DB1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21DB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21DB1"/>
    <w:pPr>
      <w:spacing w:before="480"/>
    </w:pPr>
  </w:style>
  <w:style w:type="paragraph" w:customStyle="1" w:styleId="FigureTitle">
    <w:name w:val="Figure_Title"/>
    <w:basedOn w:val="TableTitle"/>
    <w:next w:val="Normal"/>
    <w:rsid w:val="00521DB1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21DB1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21DB1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521DB1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521DB1"/>
    <w:pPr>
      <w:spacing w:before="320"/>
    </w:pPr>
  </w:style>
  <w:style w:type="paragraph" w:customStyle="1" w:styleId="Appendix">
    <w:name w:val="Appendix_#"/>
    <w:basedOn w:val="Annex"/>
    <w:next w:val="AppendixRef"/>
    <w:rsid w:val="00521DB1"/>
  </w:style>
  <w:style w:type="paragraph" w:customStyle="1" w:styleId="AppendixRef">
    <w:name w:val="Appendix_Ref"/>
    <w:basedOn w:val="AnnexRef"/>
    <w:next w:val="AppendixTitle"/>
    <w:rsid w:val="00521DB1"/>
  </w:style>
  <w:style w:type="paragraph" w:customStyle="1" w:styleId="AppendixTitle">
    <w:name w:val="Appendix_Title"/>
    <w:basedOn w:val="AnnexTitle"/>
    <w:next w:val="Normal"/>
    <w:rsid w:val="00521DB1"/>
  </w:style>
  <w:style w:type="paragraph" w:customStyle="1" w:styleId="RefTitle">
    <w:name w:val="Ref_Title"/>
    <w:basedOn w:val="Normal"/>
    <w:next w:val="RefText"/>
    <w:rsid w:val="00521DB1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21DB1"/>
    <w:pPr>
      <w:ind w:left="794" w:hanging="794"/>
    </w:pPr>
  </w:style>
  <w:style w:type="paragraph" w:customStyle="1" w:styleId="Equation">
    <w:name w:val="Equation"/>
    <w:basedOn w:val="Normal"/>
    <w:rsid w:val="00521DB1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21DB1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521DB1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21DB1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21DB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521DB1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21DB1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D550B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sid w:val="00D550B8"/>
    <w:rPr>
      <w:sz w:val="20"/>
    </w:rPr>
  </w:style>
  <w:style w:type="paragraph" w:customStyle="1" w:styleId="ITUbureau">
    <w:name w:val="ITU_bureau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End">
    <w:name w:val="Letter_End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rsid w:val="00D550B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NormFoot">
    <w:name w:val="Norm_Foot"/>
    <w:basedOn w:val="Normal"/>
    <w:rsid w:val="00D550B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21DB1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rsid w:val="00D550B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Qlist">
    <w:name w:val="Qlist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21DB1"/>
    <w:pPr>
      <w:tabs>
        <w:tab w:val="left" w:pos="397"/>
      </w:tabs>
    </w:pPr>
  </w:style>
  <w:style w:type="paragraph" w:customStyle="1" w:styleId="FirstFooter">
    <w:name w:val="FirstFooter"/>
    <w:basedOn w:val="Footer"/>
    <w:rsid w:val="00521DB1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521DB1"/>
  </w:style>
  <w:style w:type="character" w:styleId="Hyperlink">
    <w:name w:val="Hyperlink"/>
    <w:rsid w:val="00521DB1"/>
    <w:rPr>
      <w:color w:val="0000FF"/>
      <w:u w:val="single"/>
    </w:rPr>
  </w:style>
  <w:style w:type="character" w:styleId="FollowedHyperlink">
    <w:name w:val="FollowedHyperlink"/>
    <w:rsid w:val="00D550B8"/>
    <w:rPr>
      <w:color w:val="800080"/>
      <w:u w:val="single"/>
    </w:rPr>
  </w:style>
  <w:style w:type="paragraph" w:styleId="BodyText3">
    <w:name w:val="Body Text 3"/>
    <w:basedOn w:val="Normal"/>
    <w:link w:val="BodyText3Char"/>
    <w:uiPriority w:val="99"/>
    <w:rsid w:val="00697D21"/>
    <w:pPr>
      <w:spacing w:after="120"/>
    </w:pPr>
    <w:rPr>
      <w:rFonts w:eastAsia="Malgun Gothic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697D21"/>
    <w:rPr>
      <w:rFonts w:ascii="Times New Roman" w:eastAsia="Malgun Gothic" w:hAnsi="Times New Roman"/>
      <w:sz w:val="16"/>
      <w:szCs w:val="16"/>
      <w:lang w:val="en-GB" w:eastAsia="en-US"/>
    </w:rPr>
  </w:style>
  <w:style w:type="paragraph" w:styleId="BalloonText">
    <w:name w:val="Balloon Text"/>
    <w:basedOn w:val="Normal"/>
    <w:link w:val="BalloonTextChar"/>
    <w:rsid w:val="00CB45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45B6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B9640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omref">
    <w:name w:val="from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bodytext21">
    <w:name w:val="bodytext21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ituref0">
    <w:name w:val="ituref"/>
    <w:basedOn w:val="Normal"/>
    <w:rsid w:val="00F047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character" w:customStyle="1" w:styleId="apple-converted-space">
    <w:name w:val="apple-converted-space"/>
    <w:basedOn w:val="DefaultParagraphFont"/>
    <w:rsid w:val="00F047DB"/>
  </w:style>
  <w:style w:type="character" w:styleId="Emphasis">
    <w:name w:val="Emphasis"/>
    <w:uiPriority w:val="20"/>
    <w:qFormat/>
    <w:rsid w:val="00690FA5"/>
    <w:rPr>
      <w:i/>
      <w:iCs/>
    </w:rPr>
  </w:style>
  <w:style w:type="paragraph" w:customStyle="1" w:styleId="AnnexNotitle">
    <w:name w:val="Annex_No &amp; title"/>
    <w:basedOn w:val="Normal"/>
    <w:next w:val="Normal"/>
    <w:rsid w:val="0040485D"/>
    <w:pPr>
      <w:keepNext/>
      <w:keepLines/>
      <w:spacing w:before="480"/>
      <w:jc w:val="center"/>
    </w:pPr>
    <w:rPr>
      <w:b/>
      <w:sz w:val="28"/>
    </w:rPr>
  </w:style>
  <w:style w:type="paragraph" w:customStyle="1" w:styleId="Headingb">
    <w:name w:val="Heading_b"/>
    <w:basedOn w:val="Normal"/>
    <w:next w:val="Normal"/>
    <w:rsid w:val="0040485D"/>
    <w:pPr>
      <w:keepNext/>
      <w:spacing w:before="160"/>
    </w:pPr>
    <w:rPr>
      <w:b/>
    </w:rPr>
  </w:style>
  <w:style w:type="paragraph" w:styleId="EndnoteText">
    <w:name w:val="endnote text"/>
    <w:basedOn w:val="Normal"/>
    <w:link w:val="EndnoteTextChar"/>
    <w:rsid w:val="0040485D"/>
    <w:pPr>
      <w:spacing w:before="0"/>
    </w:pPr>
    <w:rPr>
      <w:rFonts w:eastAsia="SimSun"/>
      <w:sz w:val="20"/>
    </w:rPr>
  </w:style>
  <w:style w:type="character" w:customStyle="1" w:styleId="EndnoteTextChar">
    <w:name w:val="Endnote Text Char"/>
    <w:link w:val="EndnoteText"/>
    <w:rsid w:val="0040485D"/>
    <w:rPr>
      <w:rFonts w:ascii="Times New Roman" w:eastAsia="SimSun" w:hAnsi="Times New Roman"/>
      <w:lang w:val="en-GB" w:eastAsia="en-US"/>
    </w:rPr>
  </w:style>
  <w:style w:type="paragraph" w:styleId="BodyText0">
    <w:name w:val="Body Text"/>
    <w:basedOn w:val="Normal"/>
    <w:link w:val="BodyTextChar"/>
    <w:rsid w:val="00521DB1"/>
    <w:pPr>
      <w:spacing w:after="120"/>
    </w:pPr>
  </w:style>
  <w:style w:type="character" w:customStyle="1" w:styleId="BodyTextChar">
    <w:name w:val="Body Text Char"/>
    <w:link w:val="BodyText0"/>
    <w:rsid w:val="009D618F"/>
    <w:rPr>
      <w:rFonts w:ascii="Times New Roman" w:hAnsi="Times New Roman"/>
      <w:sz w:val="24"/>
      <w:lang w:val="fr-FR" w:eastAsia="en-US"/>
    </w:rPr>
  </w:style>
  <w:style w:type="paragraph" w:styleId="ListParagraph">
    <w:name w:val="List Paragraph"/>
    <w:basedOn w:val="Normal"/>
    <w:uiPriority w:val="34"/>
    <w:qFormat/>
    <w:rsid w:val="006B3D29"/>
    <w:pPr>
      <w:overflowPunct/>
      <w:autoSpaceDE/>
      <w:autoSpaceDN/>
      <w:adjustRightInd/>
      <w:ind w:left="720"/>
      <w:contextualSpacing/>
      <w:textAlignment w:val="auto"/>
    </w:pPr>
  </w:style>
  <w:style w:type="character" w:customStyle="1" w:styleId="FootnoteTextChar">
    <w:name w:val="Footnote Text Char"/>
    <w:link w:val="FootnoteText"/>
    <w:semiHidden/>
    <w:rsid w:val="0009611D"/>
    <w:rPr>
      <w:rFonts w:ascii="Times New Roman" w:hAnsi="Times New Roman"/>
      <w:sz w:val="24"/>
      <w:lang w:val="fr-FR" w:eastAsia="en-US"/>
    </w:rPr>
  </w:style>
  <w:style w:type="paragraph" w:styleId="ListBullet">
    <w:name w:val="List Bullet"/>
    <w:basedOn w:val="Normal"/>
    <w:rsid w:val="00FF2907"/>
    <w:pPr>
      <w:numPr>
        <w:numId w:val="1"/>
      </w:numPr>
      <w:tabs>
        <w:tab w:val="clear" w:pos="794"/>
        <w:tab w:val="clear" w:pos="1191"/>
        <w:tab w:val="clear" w:pos="1588"/>
        <w:tab w:val="clear" w:pos="1985"/>
        <w:tab w:val="left" w:pos="720"/>
      </w:tabs>
      <w:contextualSpacing/>
    </w:pPr>
    <w:rPr>
      <w:rFonts w:eastAsia="MS Mincho"/>
    </w:rPr>
  </w:style>
  <w:style w:type="paragraph" w:customStyle="1" w:styleId="headingb0">
    <w:name w:val="heading_b"/>
    <w:basedOn w:val="Heading3"/>
    <w:next w:val="Normal"/>
    <w:rsid w:val="00521DB1"/>
    <w:pPr>
      <w:spacing w:before="160"/>
      <w:ind w:left="0" w:firstLine="0"/>
      <w:outlineLvl w:val="9"/>
    </w:pPr>
  </w:style>
  <w:style w:type="character" w:styleId="PageNumber">
    <w:name w:val="page number"/>
    <w:basedOn w:val="DefaultParagraphFont"/>
    <w:rsid w:val="00521DB1"/>
  </w:style>
  <w:style w:type="paragraph" w:customStyle="1" w:styleId="Style1">
    <w:name w:val="Style1"/>
    <w:basedOn w:val="Normal"/>
    <w:next w:val="Index1"/>
    <w:rsid w:val="00521DB1"/>
    <w:pPr>
      <w:numPr>
        <w:numId w:val="3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link w:val="Header"/>
    <w:uiPriority w:val="99"/>
    <w:rsid w:val="00521DB1"/>
    <w:rPr>
      <w:rFonts w:ascii="Times New Roman" w:hAnsi="Times New Roman"/>
      <w:sz w:val="22"/>
      <w:lang w:val="fr-FR" w:eastAsia="en-US"/>
    </w:rPr>
  </w:style>
  <w:style w:type="paragraph" w:customStyle="1" w:styleId="itu">
    <w:name w:val="itu"/>
    <w:basedOn w:val="Normal"/>
    <w:rsid w:val="00521DB1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521DB1"/>
    <w:rPr>
      <w:rFonts w:ascii="Times New Roman" w:hAnsi="Times New Roman"/>
      <w:caps/>
      <w:sz w:val="1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s.bldrdoc.gov/vqeg/meetings/boulder,-co,-usa-january-21-25,-2014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tu.int/en/irg/avq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sg6@itu.int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tu.int/oth/T0A0F000006/en" TargetMode="External"/><Relationship Id="rId10" Type="http://schemas.openxmlformats.org/officeDocument/2006/relationships/hyperlink" Target="mailto:tsbsg9@itu.int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itu.int/en/ITU-R/conferences/rag/Documents/SUMOFCONCLFINAL.doc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TSBCIRC1-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NmericalSquare.XSL" StyleName="APA - Numerical with Square Brackets"/>
</file>

<file path=customXml/itemProps1.xml><?xml version="1.0" encoding="utf-8"?>
<ds:datastoreItem xmlns:ds="http://schemas.openxmlformats.org/officeDocument/2006/customXml" ds:itemID="{D70223A9-233E-4414-83E3-12B7343A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PF_TSBCIRC1-F.dotx</Template>
  <TotalTime>87</TotalTime>
  <Pages>5</Pages>
  <Words>1968</Words>
  <Characters>11186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13128</CharactersWithSpaces>
  <SharedDoc>false</SharedDoc>
  <HLinks>
    <vt:vector size="48" baseType="variant">
      <vt:variant>
        <vt:i4>7143544</vt:i4>
      </vt:variant>
      <vt:variant>
        <vt:i4>21</vt:i4>
      </vt:variant>
      <vt:variant>
        <vt:i4>0</vt:i4>
      </vt:variant>
      <vt:variant>
        <vt:i4>5</vt:i4>
      </vt:variant>
      <vt:variant>
        <vt:lpwstr>http://itu.int/ITU-T/go/sg5</vt:lpwstr>
      </vt:variant>
      <vt:variant>
        <vt:lpwstr/>
      </vt:variant>
      <vt:variant>
        <vt:i4>7667714</vt:i4>
      </vt:variant>
      <vt:variant>
        <vt:i4>18</vt:i4>
      </vt:variant>
      <vt:variant>
        <vt:i4>0</vt:i4>
      </vt:variant>
      <vt:variant>
        <vt:i4>5</vt:i4>
      </vt:variant>
      <vt:variant>
        <vt:lpwstr>mailto:ccarrasco@mtc.gob.pe</vt:lpwstr>
      </vt:variant>
      <vt:variant>
        <vt:lpwstr/>
      </vt:variant>
      <vt:variant>
        <vt:i4>1048628</vt:i4>
      </vt:variant>
      <vt:variant>
        <vt:i4>15</vt:i4>
      </vt:variant>
      <vt:variant>
        <vt:i4>0</vt:i4>
      </vt:variant>
      <vt:variant>
        <vt:i4>5</vt:i4>
      </vt:variant>
      <vt:variant>
        <vt:lpwstr>mailto:tsbfgswm@itu.int</vt:lpwstr>
      </vt:variant>
      <vt:variant>
        <vt:lpwstr/>
      </vt:variant>
      <vt:variant>
        <vt:i4>2687097</vt:i4>
      </vt:variant>
      <vt:variant>
        <vt:i4>9</vt:i4>
      </vt:variant>
      <vt:variant>
        <vt:i4>0</vt:i4>
      </vt:variant>
      <vt:variant>
        <vt:i4>5</vt:i4>
      </vt:variant>
      <vt:variant>
        <vt:lpwstr>http://itu.int/en/ITU-T/climatechange/</vt:lpwstr>
      </vt:variant>
      <vt:variant>
        <vt:lpwstr/>
      </vt:variant>
      <vt:variant>
        <vt:i4>7143544</vt:i4>
      </vt:variant>
      <vt:variant>
        <vt:i4>6</vt:i4>
      </vt:variant>
      <vt:variant>
        <vt:i4>0</vt:i4>
      </vt:variant>
      <vt:variant>
        <vt:i4>5</vt:i4>
      </vt:variant>
      <vt:variant>
        <vt:lpwstr>http://itu.int/ITU-T/go/sg5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http://itu.int/en/ITU-T/focusgroups/swm</vt:lpwstr>
      </vt:variant>
      <vt:variant>
        <vt:lpwstr/>
      </vt:variant>
      <vt:variant>
        <vt:i4>1048628</vt:i4>
      </vt:variant>
      <vt:variant>
        <vt:i4>0</vt:i4>
      </vt:variant>
      <vt:variant>
        <vt:i4>0</vt:i4>
      </vt:variant>
      <vt:variant>
        <vt:i4>5</vt:i4>
      </vt:variant>
      <vt:variant>
        <vt:lpwstr>mailto:tsbfgswm@itu.int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Mostyn-Jones, Elizabeth</cp:lastModifiedBy>
  <cp:revision>7</cp:revision>
  <cp:lastPrinted>2014-01-21T16:15:00Z</cp:lastPrinted>
  <dcterms:created xsi:type="dcterms:W3CDTF">2014-01-08T11:33:00Z</dcterms:created>
  <dcterms:modified xsi:type="dcterms:W3CDTF">2014-01-21T16:15:00Z</dcterms:modified>
</cp:coreProperties>
</file>