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8B0F82" w:rsidTr="006160CB">
        <w:tc>
          <w:tcPr>
            <w:tcW w:w="9889" w:type="dxa"/>
            <w:gridSpan w:val="3"/>
            <w:shd w:val="clear" w:color="auto" w:fill="auto"/>
          </w:tcPr>
          <w:p w:rsidR="00E53DCE" w:rsidRPr="008B0F82" w:rsidRDefault="00BD1315" w:rsidP="001F799C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8B0F82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60798D" w:rsidRPr="008B0F82" w:rsidRDefault="0060798D" w:rsidP="001F799C">
            <w:pPr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8B0F82" w:rsidTr="006160CB">
        <w:tc>
          <w:tcPr>
            <w:tcW w:w="7054" w:type="dxa"/>
            <w:gridSpan w:val="2"/>
            <w:shd w:val="clear" w:color="auto" w:fill="auto"/>
          </w:tcPr>
          <w:p w:rsidR="001152EF" w:rsidRPr="008B0F82" w:rsidRDefault="001152EF" w:rsidP="001152EF">
            <w:pPr>
              <w:tabs>
                <w:tab w:val="left" w:pos="7513"/>
              </w:tabs>
              <w:spacing w:before="0"/>
              <w:rPr>
                <w:lang w:val="ru-RU"/>
              </w:rPr>
            </w:pPr>
            <w:r w:rsidRPr="008B0F82">
              <w:rPr>
                <w:lang w:val="ru-RU"/>
              </w:rPr>
              <w:t>Административный циркуляр</w:t>
            </w:r>
          </w:p>
          <w:p w:rsidR="00E53DCE" w:rsidRPr="008B0F82" w:rsidRDefault="00E53DCE" w:rsidP="00B25D04">
            <w:pPr>
              <w:spacing w:before="0"/>
              <w:rPr>
                <w:b/>
                <w:bCs/>
                <w:lang w:val="ru-RU"/>
              </w:rPr>
            </w:pPr>
            <w:r w:rsidRPr="008B0F82">
              <w:rPr>
                <w:b/>
                <w:bCs/>
                <w:lang w:val="ru-RU"/>
              </w:rPr>
              <w:t>CA</w:t>
            </w:r>
            <w:r w:rsidR="00F06759" w:rsidRPr="008B0F82">
              <w:rPr>
                <w:b/>
                <w:bCs/>
                <w:lang w:val="ru-RU"/>
              </w:rPr>
              <w:t>CE</w:t>
            </w:r>
            <w:r w:rsidRPr="008B0F82">
              <w:rPr>
                <w:b/>
                <w:bCs/>
                <w:lang w:val="ru-RU"/>
              </w:rPr>
              <w:t>/</w:t>
            </w:r>
            <w:r w:rsidR="00F06759" w:rsidRPr="008B0F82">
              <w:rPr>
                <w:b/>
                <w:bCs/>
                <w:lang w:val="ru-RU"/>
              </w:rPr>
              <w:t>6</w:t>
            </w:r>
            <w:r w:rsidR="001E4276" w:rsidRPr="008B0F82">
              <w:rPr>
                <w:b/>
                <w:bCs/>
                <w:lang w:val="ru-RU"/>
              </w:rPr>
              <w:t>3</w:t>
            </w:r>
            <w:r w:rsidR="00B25D04" w:rsidRPr="008B0F82">
              <w:rPr>
                <w:b/>
                <w:bCs/>
                <w:lang w:val="ru-RU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E53DCE" w:rsidRPr="008B0F82" w:rsidRDefault="00537206" w:rsidP="00B25D04">
            <w:pPr>
              <w:spacing w:before="0"/>
              <w:jc w:val="right"/>
              <w:rPr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A360BECB130C4B1BB89A25E789343059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B25D04" w:rsidRPr="008B0F82">
                  <w:rPr>
                    <w:rFonts w:cs="Arial"/>
                    <w:lang w:val="ru-RU"/>
                  </w:rPr>
                  <w:t>10</w:t>
                </w:r>
                <w:r w:rsidR="001E4276" w:rsidRPr="008B0F82">
                  <w:rPr>
                    <w:rFonts w:cs="Arial"/>
                    <w:lang w:val="ru-RU"/>
                  </w:rPr>
                  <w:t xml:space="preserve"> октября 2013 года</w:t>
                </w:r>
              </w:sdtContent>
            </w:sdt>
          </w:p>
        </w:tc>
      </w:tr>
      <w:tr w:rsidR="00E53DCE" w:rsidRPr="008B0F82" w:rsidTr="006160CB">
        <w:tc>
          <w:tcPr>
            <w:tcW w:w="9889" w:type="dxa"/>
            <w:gridSpan w:val="3"/>
            <w:shd w:val="clear" w:color="auto" w:fill="auto"/>
          </w:tcPr>
          <w:p w:rsidR="00E53DCE" w:rsidRPr="008B0F82" w:rsidRDefault="00E53DCE" w:rsidP="006160CB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8B0F82" w:rsidTr="006160CB">
        <w:tc>
          <w:tcPr>
            <w:tcW w:w="9889" w:type="dxa"/>
            <w:gridSpan w:val="3"/>
            <w:shd w:val="clear" w:color="auto" w:fill="auto"/>
          </w:tcPr>
          <w:p w:rsidR="00E53DCE" w:rsidRPr="008B0F82" w:rsidRDefault="00E53DCE" w:rsidP="006160CB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537206" w:rsidTr="006160CB">
        <w:tc>
          <w:tcPr>
            <w:tcW w:w="9889" w:type="dxa"/>
            <w:gridSpan w:val="3"/>
            <w:shd w:val="clear" w:color="auto" w:fill="auto"/>
          </w:tcPr>
          <w:p w:rsidR="00E53DCE" w:rsidRPr="008B0F82" w:rsidRDefault="00086641" w:rsidP="00B25D04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8B0F82">
              <w:rPr>
                <w:b/>
                <w:bCs/>
                <w:lang w:val="ru-RU"/>
              </w:rPr>
              <w:t xml:space="preserve">Администрациям Государств – Членов МСЭ, Членам Сектора радиосвязи и Ассоциированным членам МСЭ-R, </w:t>
            </w:r>
            <w:r w:rsidR="00AA481C" w:rsidRPr="008B0F82">
              <w:rPr>
                <w:b/>
                <w:bCs/>
                <w:lang w:val="ru-RU"/>
              </w:rPr>
              <w:t xml:space="preserve">принимающим участие в работе </w:t>
            </w:r>
            <w:r w:rsidR="00B25D04" w:rsidRPr="008B0F82">
              <w:rPr>
                <w:b/>
                <w:bCs/>
                <w:lang w:val="ru-RU"/>
              </w:rPr>
              <w:t>3</w:t>
            </w:r>
            <w:r w:rsidRPr="008B0F82">
              <w:rPr>
                <w:b/>
                <w:bCs/>
                <w:lang w:val="ru-RU"/>
              </w:rPr>
              <w:t>-й Исследовательской комиссии по радиосвязи</w:t>
            </w:r>
          </w:p>
        </w:tc>
      </w:tr>
      <w:tr w:rsidR="00E53DCE" w:rsidRPr="00537206" w:rsidTr="006160CB">
        <w:tc>
          <w:tcPr>
            <w:tcW w:w="9889" w:type="dxa"/>
            <w:gridSpan w:val="3"/>
            <w:shd w:val="clear" w:color="auto" w:fill="auto"/>
          </w:tcPr>
          <w:p w:rsidR="00E53DCE" w:rsidRPr="008B0F82" w:rsidRDefault="00E53DCE" w:rsidP="0070595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537206" w:rsidTr="006160CB">
        <w:tc>
          <w:tcPr>
            <w:tcW w:w="9889" w:type="dxa"/>
            <w:gridSpan w:val="3"/>
            <w:shd w:val="clear" w:color="auto" w:fill="auto"/>
          </w:tcPr>
          <w:p w:rsidR="00E53DCE" w:rsidRPr="008B0F82" w:rsidRDefault="00E53DCE" w:rsidP="0070595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537206" w:rsidTr="006160CB">
        <w:tc>
          <w:tcPr>
            <w:tcW w:w="1526" w:type="dxa"/>
            <w:shd w:val="clear" w:color="auto" w:fill="auto"/>
          </w:tcPr>
          <w:p w:rsidR="00E53DCE" w:rsidRPr="008B0F82" w:rsidRDefault="001152EF" w:rsidP="006160CB">
            <w:pPr>
              <w:tabs>
                <w:tab w:val="clear" w:pos="1588"/>
                <w:tab w:val="left" w:pos="1560"/>
              </w:tabs>
              <w:spacing w:before="0"/>
              <w:rPr>
                <w:sz w:val="24"/>
                <w:szCs w:val="24"/>
                <w:lang w:val="ru-RU"/>
              </w:rPr>
            </w:pPr>
            <w:r w:rsidRPr="008B0F82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6701DE" w:rsidRPr="008B0F82" w:rsidRDefault="00B25D04" w:rsidP="00E23775">
            <w:pPr>
              <w:pStyle w:val="enumlev1"/>
              <w:tabs>
                <w:tab w:val="clear" w:pos="794"/>
                <w:tab w:val="left" w:pos="459"/>
              </w:tabs>
              <w:spacing w:before="0"/>
              <w:ind w:left="459" w:hanging="459"/>
              <w:rPr>
                <w:bCs/>
                <w:lang w:val="ru-RU"/>
              </w:rPr>
            </w:pPr>
            <w:r w:rsidRPr="008B0F82">
              <w:rPr>
                <w:b/>
                <w:lang w:val="ru-RU"/>
              </w:rPr>
              <w:t>3</w:t>
            </w:r>
            <w:r w:rsidR="001E4276" w:rsidRPr="008B0F82">
              <w:rPr>
                <w:b/>
                <w:lang w:val="ru-RU"/>
              </w:rPr>
              <w:t>-я Исследовательская комиссия по радиосвязи (</w:t>
            </w:r>
            <w:r w:rsidR="001E3477" w:rsidRPr="008B0F82">
              <w:rPr>
                <w:b/>
                <w:lang w:val="ru-RU"/>
              </w:rPr>
              <w:t xml:space="preserve">Распространение </w:t>
            </w:r>
            <w:r w:rsidR="00E23775" w:rsidRPr="008B0F82">
              <w:rPr>
                <w:b/>
                <w:bCs/>
                <w:lang w:val="ru-RU"/>
              </w:rPr>
              <w:t>радиоволн</w:t>
            </w:r>
            <w:r w:rsidR="001E4276" w:rsidRPr="008B0F82">
              <w:rPr>
                <w:b/>
                <w:lang w:val="ru-RU"/>
              </w:rPr>
              <w:t>)</w:t>
            </w:r>
          </w:p>
          <w:p w:rsidR="0076455B" w:rsidRPr="008B0F82" w:rsidRDefault="006701DE" w:rsidP="00E23775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567" w:hanging="567"/>
              <w:jc w:val="left"/>
              <w:rPr>
                <w:b/>
                <w:lang w:val="ru-RU"/>
              </w:rPr>
            </w:pPr>
            <w:r w:rsidRPr="008B0F82">
              <w:rPr>
                <w:bCs/>
                <w:lang w:val="ru-RU"/>
              </w:rPr>
              <w:t>–</w:t>
            </w:r>
            <w:r w:rsidRPr="008B0F82">
              <w:rPr>
                <w:bCs/>
                <w:lang w:val="ru-RU"/>
              </w:rPr>
              <w:tab/>
            </w:r>
            <w:r w:rsidR="00E23775" w:rsidRPr="008B0F82">
              <w:rPr>
                <w:b/>
                <w:lang w:val="ru-RU"/>
              </w:rPr>
              <w:t>Одобрение двух новых Рекомендаций МСЭ-R и 24 пересмотренных Рекомендаций МСЭ-R</w:t>
            </w:r>
            <w:r w:rsidR="008B0F82">
              <w:rPr>
                <w:b/>
                <w:lang w:val="ru-RU"/>
              </w:rPr>
              <w:t xml:space="preserve"> </w:t>
            </w:r>
            <w:r w:rsidR="00E23775" w:rsidRPr="008B0F82">
              <w:rPr>
                <w:b/>
                <w:lang w:val="ru-RU"/>
              </w:rPr>
              <w:t xml:space="preserve">и их одновременное утверждение по переписке в соответствии с пунктом 10.3 Резолюции МСЭ-R 1-6 (Процедура одновременного одобрения и утверждения по переписке) </w:t>
            </w:r>
          </w:p>
          <w:p w:rsidR="00E23775" w:rsidRPr="008B0F82" w:rsidRDefault="00E23775" w:rsidP="00E23775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567" w:hanging="567"/>
              <w:jc w:val="left"/>
              <w:rPr>
                <w:b/>
                <w:lang w:val="ru-RU"/>
              </w:rPr>
            </w:pPr>
            <w:r w:rsidRPr="008B0F82">
              <w:rPr>
                <w:b/>
                <w:bCs/>
                <w:lang w:val="ru-RU"/>
              </w:rPr>
              <w:t>–</w:t>
            </w:r>
            <w:r w:rsidRPr="008B0F82">
              <w:rPr>
                <w:b/>
                <w:bCs/>
                <w:lang w:val="ru-RU"/>
              </w:rPr>
              <w:tab/>
              <w:t xml:space="preserve">Исключение одной </w:t>
            </w:r>
            <w:r w:rsidRPr="008B0F82">
              <w:rPr>
                <w:b/>
                <w:lang w:val="ru-RU"/>
              </w:rPr>
              <w:t>Рекомендации МСЭ-R</w:t>
            </w:r>
            <w:r w:rsidRPr="008B0F82">
              <w:rPr>
                <w:b/>
                <w:bCs/>
                <w:lang w:val="ru-RU"/>
              </w:rPr>
              <w:t xml:space="preserve"> </w:t>
            </w:r>
          </w:p>
        </w:tc>
      </w:tr>
      <w:tr w:rsidR="00E53DCE" w:rsidRPr="00537206" w:rsidTr="006160CB">
        <w:tc>
          <w:tcPr>
            <w:tcW w:w="1526" w:type="dxa"/>
            <w:shd w:val="clear" w:color="auto" w:fill="auto"/>
          </w:tcPr>
          <w:p w:rsidR="00E53DCE" w:rsidRPr="008B0F82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8B0F82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53DCE" w:rsidRPr="00537206" w:rsidTr="006160CB">
        <w:tc>
          <w:tcPr>
            <w:tcW w:w="1526" w:type="dxa"/>
            <w:shd w:val="clear" w:color="auto" w:fill="auto"/>
          </w:tcPr>
          <w:p w:rsidR="00E53DCE" w:rsidRPr="008B0F82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8B0F82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FD2E06" w:rsidRPr="008B0F82" w:rsidRDefault="00AA481C" w:rsidP="00784CD9">
      <w:pPr>
        <w:pStyle w:val="Normalaftertitle0"/>
        <w:spacing w:before="840"/>
        <w:rPr>
          <w:rFonts w:asciiTheme="minorHAnsi" w:hAnsiTheme="minorHAnsi"/>
        </w:rPr>
      </w:pPr>
      <w:r w:rsidRPr="008B0F82">
        <w:rPr>
          <w:rFonts w:asciiTheme="minorHAnsi" w:hAnsiTheme="minorHAnsi" w:cstheme="minorHAnsi"/>
        </w:rPr>
        <w:t>В Административном циркуляре CACE/62</w:t>
      </w:r>
      <w:r w:rsidR="00E23775" w:rsidRPr="008B0F82">
        <w:rPr>
          <w:rFonts w:asciiTheme="minorHAnsi" w:hAnsiTheme="minorHAnsi" w:cstheme="minorHAnsi"/>
        </w:rPr>
        <w:t>2</w:t>
      </w:r>
      <w:r w:rsidRPr="008B0F82">
        <w:rPr>
          <w:rFonts w:asciiTheme="minorHAnsi" w:hAnsiTheme="minorHAnsi" w:cstheme="minorHAnsi"/>
        </w:rPr>
        <w:t xml:space="preserve"> от 30 июля 2013 года был</w:t>
      </w:r>
      <w:r w:rsidR="00E23775" w:rsidRPr="008B0F82">
        <w:rPr>
          <w:rFonts w:asciiTheme="minorHAnsi" w:hAnsiTheme="minorHAnsi" w:cstheme="minorHAnsi"/>
        </w:rPr>
        <w:t>и</w:t>
      </w:r>
      <w:r w:rsidRPr="008B0F82">
        <w:rPr>
          <w:rFonts w:asciiTheme="minorHAnsi" w:hAnsiTheme="minorHAnsi" w:cstheme="minorHAnsi"/>
        </w:rPr>
        <w:t xml:space="preserve"> представлен</w:t>
      </w:r>
      <w:r w:rsidR="00E23775" w:rsidRPr="008B0F82">
        <w:rPr>
          <w:rFonts w:asciiTheme="minorHAnsi" w:hAnsiTheme="minorHAnsi" w:cstheme="minorHAnsi"/>
        </w:rPr>
        <w:t>ы</w:t>
      </w:r>
      <w:r w:rsidRPr="008B0F82">
        <w:rPr>
          <w:rFonts w:asciiTheme="minorHAnsi" w:hAnsiTheme="minorHAnsi" w:cstheme="minorHAnsi"/>
        </w:rPr>
        <w:t xml:space="preserve"> проект</w:t>
      </w:r>
      <w:r w:rsidR="00E23775" w:rsidRPr="008B0F82">
        <w:rPr>
          <w:rFonts w:asciiTheme="minorHAnsi" w:hAnsiTheme="minorHAnsi" w:cstheme="minorHAnsi"/>
        </w:rPr>
        <w:t>ы</w:t>
      </w:r>
      <w:r w:rsidRPr="008B0F82">
        <w:rPr>
          <w:rFonts w:asciiTheme="minorHAnsi" w:hAnsiTheme="minorHAnsi" w:cstheme="minorHAnsi"/>
        </w:rPr>
        <w:t xml:space="preserve"> </w:t>
      </w:r>
      <w:r w:rsidR="00E23775" w:rsidRPr="008B0F82">
        <w:rPr>
          <w:rFonts w:asciiTheme="minorHAnsi" w:hAnsiTheme="minorHAnsi" w:cstheme="minorHAnsi"/>
        </w:rPr>
        <w:t xml:space="preserve">двух новых Рекомендаций </w:t>
      </w:r>
      <w:r w:rsidRPr="008B0F82">
        <w:rPr>
          <w:rFonts w:asciiTheme="minorHAnsi" w:hAnsiTheme="minorHAnsi" w:cstheme="minorHAnsi"/>
        </w:rPr>
        <w:t xml:space="preserve">МСЭ-R </w:t>
      </w:r>
      <w:r w:rsidR="00E23775" w:rsidRPr="008B0F82">
        <w:rPr>
          <w:rFonts w:asciiTheme="minorHAnsi" w:hAnsiTheme="minorHAnsi" w:cstheme="minorHAnsi"/>
        </w:rPr>
        <w:t xml:space="preserve">и проекты 24 пересмотренных Рекомендаций МСЭ-R </w:t>
      </w:r>
      <w:r w:rsidRPr="008B0F82">
        <w:rPr>
          <w:rFonts w:asciiTheme="minorHAnsi" w:hAnsiTheme="minorHAnsi" w:cstheme="minorHAnsi"/>
        </w:rPr>
        <w:t xml:space="preserve">для </w:t>
      </w:r>
      <w:r w:rsidR="00FD2E06" w:rsidRPr="008B0F82">
        <w:rPr>
          <w:rFonts w:asciiTheme="minorHAnsi" w:hAnsiTheme="minorHAnsi" w:cstheme="minorHAnsi"/>
        </w:rPr>
        <w:t xml:space="preserve">одновременного одобрения и </w:t>
      </w:r>
      <w:r w:rsidRPr="008B0F82">
        <w:rPr>
          <w:rFonts w:asciiTheme="minorHAnsi" w:hAnsiTheme="minorHAnsi" w:cstheme="minorHAnsi"/>
        </w:rPr>
        <w:t xml:space="preserve">утверждения по переписке </w:t>
      </w:r>
      <w:r w:rsidR="00FD2E06" w:rsidRPr="008B0F82">
        <w:rPr>
          <w:rFonts w:asciiTheme="minorHAnsi" w:hAnsiTheme="minorHAnsi"/>
        </w:rPr>
        <w:t>(PSAA) согласно процедуре, предусмотренной в Резолюции МСЭ-R 1-6 (пункт 10.3). Кроме того, Исследовательская комиссия предложила исключить одну Рекомендацию МСЭ-R.</w:t>
      </w:r>
    </w:p>
    <w:p w:rsidR="00AA481C" w:rsidRPr="008B0F82" w:rsidRDefault="00AA481C" w:rsidP="00784CD9">
      <w:pPr>
        <w:rPr>
          <w:lang w:val="ru-RU"/>
        </w:rPr>
      </w:pPr>
      <w:r w:rsidRPr="008B0F82">
        <w:rPr>
          <w:lang w:val="ru-RU"/>
        </w:rPr>
        <w:t>Условия, регулирующие эту процедуру, были выполнены 30 сентября 2013 года.</w:t>
      </w:r>
    </w:p>
    <w:p w:rsidR="00AA481C" w:rsidRPr="008B0F82" w:rsidRDefault="00FD2E06" w:rsidP="00784CD9">
      <w:pPr>
        <w:rPr>
          <w:lang w:val="ru-RU"/>
        </w:rPr>
      </w:pPr>
      <w:r w:rsidRPr="008B0F82">
        <w:rPr>
          <w:lang w:val="ru-RU"/>
        </w:rPr>
        <w:t xml:space="preserve">Утвержденные Рекомендации будут опубликованы МСЭ, а в Приложении 1 к настоящему циркуляру указаны их названия с присвоенными номерами. В Приложении 2 содержится исключенная Рекомендация. </w:t>
      </w:r>
    </w:p>
    <w:p w:rsidR="006701DE" w:rsidRPr="008B0F82" w:rsidRDefault="006701DE" w:rsidP="006701DE">
      <w:pPr>
        <w:tabs>
          <w:tab w:val="clear" w:pos="794"/>
          <w:tab w:val="clear" w:pos="1191"/>
          <w:tab w:val="clear" w:pos="1588"/>
          <w:tab w:val="clear" w:pos="1985"/>
          <w:tab w:val="center" w:pos="7371"/>
        </w:tabs>
        <w:overflowPunct/>
        <w:autoSpaceDE/>
        <w:autoSpaceDN/>
        <w:adjustRightInd/>
        <w:spacing w:before="1080"/>
        <w:textAlignment w:val="auto"/>
        <w:rPr>
          <w:sz w:val="24"/>
          <w:szCs w:val="24"/>
          <w:lang w:val="ru-RU"/>
        </w:rPr>
      </w:pPr>
      <w:r w:rsidRPr="008B0F82">
        <w:rPr>
          <w:lang w:val="ru-RU"/>
        </w:rPr>
        <w:t>Франсуа Ранси</w:t>
      </w:r>
    </w:p>
    <w:p w:rsidR="00AA481C" w:rsidRPr="008B0F82" w:rsidRDefault="006701DE" w:rsidP="00AA481C">
      <w:pPr>
        <w:tabs>
          <w:tab w:val="clear" w:pos="794"/>
          <w:tab w:val="clear" w:pos="1191"/>
          <w:tab w:val="clear" w:pos="1588"/>
          <w:tab w:val="clear" w:pos="1985"/>
          <w:tab w:val="center" w:pos="7371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8B0F82">
        <w:rPr>
          <w:lang w:val="ru-RU"/>
        </w:rPr>
        <w:t>Директор Бюро радиосвязи</w:t>
      </w:r>
    </w:p>
    <w:p w:rsidR="00AA481C" w:rsidRPr="008B0F82" w:rsidRDefault="00AA481C" w:rsidP="00784CD9">
      <w:pPr>
        <w:tabs>
          <w:tab w:val="clear" w:pos="794"/>
          <w:tab w:val="clear" w:pos="1191"/>
          <w:tab w:val="clear" w:pos="1588"/>
          <w:tab w:val="clear" w:pos="1985"/>
          <w:tab w:val="center" w:pos="7371"/>
        </w:tabs>
        <w:overflowPunct/>
        <w:autoSpaceDE/>
        <w:autoSpaceDN/>
        <w:adjustRightInd/>
        <w:spacing w:before="720"/>
        <w:textAlignment w:val="auto"/>
        <w:rPr>
          <w:lang w:val="ru-RU"/>
        </w:rPr>
      </w:pPr>
      <w:r w:rsidRPr="008B0F82">
        <w:rPr>
          <w:b/>
          <w:bCs/>
          <w:lang w:val="ru-RU"/>
        </w:rPr>
        <w:t>Приложени</w:t>
      </w:r>
      <w:r w:rsidR="00FD2E06" w:rsidRPr="008B0F82">
        <w:rPr>
          <w:b/>
          <w:bCs/>
          <w:lang w:val="ru-RU"/>
        </w:rPr>
        <w:t>я</w:t>
      </w:r>
      <w:r w:rsidR="006701DE" w:rsidRPr="008B0F82">
        <w:rPr>
          <w:lang w:val="ru-RU"/>
        </w:rPr>
        <w:t>:</w:t>
      </w:r>
      <w:r w:rsidRPr="008B0F82">
        <w:rPr>
          <w:lang w:val="ru-RU"/>
        </w:rPr>
        <w:t xml:space="preserve"> </w:t>
      </w:r>
      <w:bookmarkStart w:id="1" w:name="ddistribution"/>
      <w:bookmarkEnd w:id="1"/>
      <w:r w:rsidR="00FD2E06" w:rsidRPr="008B0F82">
        <w:rPr>
          <w:lang w:val="ru-RU"/>
        </w:rPr>
        <w:t>2</w:t>
      </w:r>
    </w:p>
    <w:p w:rsidR="006701DE" w:rsidRPr="008B0F82" w:rsidRDefault="006701DE" w:rsidP="00784CD9">
      <w:pPr>
        <w:tabs>
          <w:tab w:val="clear" w:pos="794"/>
          <w:tab w:val="clear" w:pos="1191"/>
          <w:tab w:val="clear" w:pos="1588"/>
          <w:tab w:val="clear" w:pos="1985"/>
          <w:tab w:val="center" w:pos="7371"/>
        </w:tabs>
        <w:overflowPunct/>
        <w:autoSpaceDE/>
        <w:autoSpaceDN/>
        <w:adjustRightInd/>
        <w:spacing w:before="600"/>
        <w:textAlignment w:val="auto"/>
        <w:rPr>
          <w:sz w:val="18"/>
          <w:szCs w:val="18"/>
          <w:lang w:val="ru-RU"/>
        </w:rPr>
      </w:pPr>
      <w:r w:rsidRPr="008B0F82">
        <w:rPr>
          <w:b/>
          <w:bCs/>
          <w:sz w:val="18"/>
          <w:szCs w:val="18"/>
          <w:lang w:val="ru-RU"/>
        </w:rPr>
        <w:t>Рассылка</w:t>
      </w:r>
      <w:r w:rsidRPr="008B0F82">
        <w:rPr>
          <w:sz w:val="18"/>
          <w:szCs w:val="18"/>
          <w:lang w:val="ru-RU"/>
        </w:rPr>
        <w:t>:</w:t>
      </w:r>
    </w:p>
    <w:p w:rsidR="00086641" w:rsidRPr="008B0F82" w:rsidRDefault="00086641" w:rsidP="00F42233">
      <w:pPr>
        <w:tabs>
          <w:tab w:val="left" w:pos="426"/>
          <w:tab w:val="left" w:pos="6237"/>
        </w:tabs>
        <w:spacing w:before="0"/>
        <w:ind w:left="425" w:hanging="425"/>
        <w:jc w:val="left"/>
        <w:rPr>
          <w:sz w:val="18"/>
          <w:szCs w:val="18"/>
          <w:lang w:val="ru-RU"/>
        </w:rPr>
      </w:pPr>
      <w:r w:rsidRPr="008B0F82">
        <w:rPr>
          <w:sz w:val="18"/>
          <w:szCs w:val="18"/>
          <w:lang w:val="ru-RU"/>
        </w:rPr>
        <w:t>–</w:t>
      </w:r>
      <w:r w:rsidRPr="008B0F82">
        <w:rPr>
          <w:sz w:val="18"/>
          <w:szCs w:val="18"/>
          <w:lang w:val="ru-RU"/>
        </w:rPr>
        <w:tab/>
        <w:t xml:space="preserve">Администрациям Государств – Членов МСЭ и Членам Сектора радиосвязи, принимающим участие в работе </w:t>
      </w:r>
      <w:r w:rsidR="00FD2E06" w:rsidRPr="008B0F82">
        <w:rPr>
          <w:sz w:val="18"/>
          <w:szCs w:val="18"/>
          <w:lang w:val="ru-RU"/>
        </w:rPr>
        <w:t>3</w:t>
      </w:r>
      <w:r w:rsidR="008B0F82" w:rsidRPr="00537206">
        <w:rPr>
          <w:sz w:val="18"/>
          <w:szCs w:val="18"/>
          <w:lang w:val="ru-RU"/>
        </w:rPr>
        <w:noBreakHyphen/>
      </w:r>
      <w:r w:rsidRPr="008B0F82">
        <w:rPr>
          <w:sz w:val="18"/>
          <w:szCs w:val="18"/>
          <w:lang w:val="ru-RU"/>
        </w:rPr>
        <w:t>й</w:t>
      </w:r>
      <w:r w:rsidR="008B0F82">
        <w:rPr>
          <w:sz w:val="18"/>
          <w:szCs w:val="18"/>
        </w:rPr>
        <w:t> </w:t>
      </w:r>
      <w:r w:rsidRPr="008B0F82">
        <w:rPr>
          <w:sz w:val="18"/>
          <w:szCs w:val="18"/>
          <w:lang w:val="ru-RU"/>
        </w:rPr>
        <w:t>Исследовательской комиссии по радиосвязи</w:t>
      </w:r>
    </w:p>
    <w:p w:rsidR="00086641" w:rsidRPr="008B0F82" w:rsidRDefault="00086641" w:rsidP="00F42233">
      <w:pPr>
        <w:tabs>
          <w:tab w:val="left" w:pos="426"/>
          <w:tab w:val="left" w:pos="6237"/>
        </w:tabs>
        <w:spacing w:before="0"/>
        <w:ind w:left="426" w:hanging="426"/>
        <w:jc w:val="left"/>
        <w:rPr>
          <w:sz w:val="18"/>
          <w:szCs w:val="18"/>
          <w:lang w:val="ru-RU"/>
        </w:rPr>
      </w:pPr>
      <w:r w:rsidRPr="008B0F82">
        <w:rPr>
          <w:sz w:val="18"/>
          <w:szCs w:val="18"/>
          <w:lang w:val="ru-RU"/>
        </w:rPr>
        <w:t>–</w:t>
      </w:r>
      <w:r w:rsidRPr="008B0F82">
        <w:rPr>
          <w:sz w:val="18"/>
          <w:szCs w:val="18"/>
          <w:lang w:val="ru-RU"/>
        </w:rPr>
        <w:tab/>
        <w:t xml:space="preserve">Ассоциированным членам МСЭ-R, принимающим участие в работе </w:t>
      </w:r>
      <w:r w:rsidR="00FD2E06" w:rsidRPr="008B0F82">
        <w:rPr>
          <w:sz w:val="18"/>
          <w:szCs w:val="18"/>
          <w:lang w:val="ru-RU"/>
        </w:rPr>
        <w:t>3</w:t>
      </w:r>
      <w:r w:rsidRPr="008B0F82">
        <w:rPr>
          <w:sz w:val="18"/>
          <w:szCs w:val="18"/>
          <w:lang w:val="ru-RU"/>
        </w:rPr>
        <w:t>-й Исследовательской комиссии по радиосвязи</w:t>
      </w:r>
    </w:p>
    <w:p w:rsidR="00086641" w:rsidRPr="008B0F82" w:rsidRDefault="00086641" w:rsidP="00F42233">
      <w:pPr>
        <w:tabs>
          <w:tab w:val="left" w:pos="426"/>
          <w:tab w:val="left" w:pos="6237"/>
        </w:tabs>
        <w:spacing w:before="0"/>
        <w:ind w:left="426" w:hanging="426"/>
        <w:jc w:val="left"/>
        <w:rPr>
          <w:sz w:val="18"/>
          <w:szCs w:val="18"/>
          <w:lang w:val="ru-RU"/>
        </w:rPr>
      </w:pPr>
      <w:r w:rsidRPr="008B0F82">
        <w:rPr>
          <w:sz w:val="18"/>
          <w:szCs w:val="18"/>
          <w:lang w:val="ru-RU"/>
        </w:rPr>
        <w:t>–</w:t>
      </w:r>
      <w:r w:rsidRPr="008B0F82">
        <w:rPr>
          <w:sz w:val="18"/>
          <w:szCs w:val="18"/>
          <w:lang w:val="ru-RU"/>
        </w:rPr>
        <w:tab/>
        <w:t>Председателям и заместителям председателей исследовательских комиссий по радиосвязи и Специального комитета по регламентарно-процедурным вопросам</w:t>
      </w:r>
    </w:p>
    <w:p w:rsidR="00086641" w:rsidRPr="008B0F82" w:rsidRDefault="00086641" w:rsidP="00F42233">
      <w:pPr>
        <w:tabs>
          <w:tab w:val="left" w:pos="426"/>
          <w:tab w:val="left" w:pos="6237"/>
        </w:tabs>
        <w:spacing w:before="0"/>
        <w:ind w:left="426" w:hanging="426"/>
        <w:jc w:val="left"/>
        <w:rPr>
          <w:sz w:val="18"/>
          <w:szCs w:val="18"/>
          <w:lang w:val="ru-RU"/>
        </w:rPr>
      </w:pPr>
      <w:r w:rsidRPr="008B0F82">
        <w:rPr>
          <w:sz w:val="18"/>
          <w:szCs w:val="18"/>
          <w:lang w:val="ru-RU"/>
        </w:rPr>
        <w:t>–</w:t>
      </w:r>
      <w:r w:rsidRPr="008B0F82">
        <w:rPr>
          <w:sz w:val="18"/>
          <w:szCs w:val="18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:rsidR="00086641" w:rsidRPr="008B0F82" w:rsidRDefault="00086641" w:rsidP="00F42233">
      <w:pPr>
        <w:tabs>
          <w:tab w:val="left" w:pos="426"/>
          <w:tab w:val="left" w:pos="6237"/>
        </w:tabs>
        <w:spacing w:before="0"/>
        <w:ind w:left="426" w:hanging="426"/>
        <w:jc w:val="left"/>
        <w:rPr>
          <w:sz w:val="18"/>
          <w:szCs w:val="18"/>
          <w:lang w:val="ru-RU"/>
        </w:rPr>
      </w:pPr>
      <w:r w:rsidRPr="008B0F82">
        <w:rPr>
          <w:sz w:val="18"/>
          <w:szCs w:val="18"/>
          <w:lang w:val="ru-RU"/>
        </w:rPr>
        <w:t>–</w:t>
      </w:r>
      <w:r w:rsidRPr="008B0F82">
        <w:rPr>
          <w:sz w:val="18"/>
          <w:szCs w:val="18"/>
          <w:lang w:val="ru-RU"/>
        </w:rPr>
        <w:tab/>
        <w:t>Членам Радиорегламентарного комитета</w:t>
      </w:r>
    </w:p>
    <w:p w:rsidR="00E0094F" w:rsidRPr="008B0F82" w:rsidRDefault="00086641" w:rsidP="00F42233">
      <w:pPr>
        <w:tabs>
          <w:tab w:val="left" w:pos="426"/>
          <w:tab w:val="left" w:pos="6237"/>
        </w:tabs>
        <w:spacing w:before="0"/>
        <w:ind w:left="426" w:hanging="426"/>
        <w:jc w:val="left"/>
        <w:rPr>
          <w:rFonts w:asciiTheme="minorHAnsi" w:hAnsiTheme="minorHAnsi" w:cs="Times New Roman"/>
          <w:sz w:val="26"/>
          <w:szCs w:val="20"/>
          <w:lang w:val="ru-RU"/>
        </w:rPr>
      </w:pPr>
      <w:r w:rsidRPr="008B0F82">
        <w:rPr>
          <w:sz w:val="18"/>
          <w:szCs w:val="18"/>
          <w:lang w:val="ru-RU"/>
        </w:rPr>
        <w:t>–</w:t>
      </w:r>
      <w:r w:rsidRPr="008B0F82">
        <w:rPr>
          <w:sz w:val="18"/>
          <w:szCs w:val="18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9010EB" w:rsidRPr="008B0F82" w:rsidRDefault="000F239E" w:rsidP="00784CD9">
      <w:pPr>
        <w:pStyle w:val="AnnexNo"/>
      </w:pPr>
      <w:r w:rsidRPr="008B0F82">
        <w:lastRenderedPageBreak/>
        <w:t>Приложение</w:t>
      </w:r>
      <w:r w:rsidR="009010EB" w:rsidRPr="008B0F82">
        <w:t xml:space="preserve"> </w:t>
      </w:r>
      <w:r w:rsidR="0006608A" w:rsidRPr="008B0F82">
        <w:t>1</w:t>
      </w:r>
    </w:p>
    <w:p w:rsidR="00512D09" w:rsidRPr="008B0F82" w:rsidRDefault="00512D09" w:rsidP="00784CD9">
      <w:pPr>
        <w:pStyle w:val="Annextitle"/>
        <w:rPr>
          <w:rFonts w:cstheme="minorHAnsi"/>
        </w:rPr>
      </w:pPr>
      <w:r w:rsidRPr="008B0F82">
        <w:t>Названия утвержденных Рекомендаций</w:t>
      </w:r>
    </w:p>
    <w:p w:rsidR="00512D09" w:rsidRPr="008B0F82" w:rsidRDefault="00512D09" w:rsidP="008B0F82">
      <w:pPr>
        <w:tabs>
          <w:tab w:val="right" w:pos="9639"/>
        </w:tabs>
        <w:spacing w:before="600"/>
        <w:rPr>
          <w:rFonts w:asciiTheme="minorHAnsi" w:hAnsiTheme="minorHAnsi" w:cstheme="minorHAnsi"/>
          <w:szCs w:val="24"/>
          <w:lang w:val="ru-RU"/>
        </w:rPr>
      </w:pPr>
      <w:r w:rsidRPr="008B0F82">
        <w:rPr>
          <w:rFonts w:asciiTheme="minorHAnsi" w:hAnsiTheme="minorHAnsi" w:cstheme="minorHAnsi"/>
          <w:szCs w:val="24"/>
          <w:u w:val="single"/>
          <w:lang w:val="ru-RU"/>
        </w:rPr>
        <w:t>Рекомендация МСЭ-R P.2040-0</w:t>
      </w:r>
      <w:r w:rsidRPr="008B0F82">
        <w:rPr>
          <w:rFonts w:asciiTheme="minorHAnsi" w:hAnsiTheme="minorHAnsi" w:cstheme="minorHAnsi"/>
          <w:szCs w:val="24"/>
          <w:lang w:val="ru-RU"/>
        </w:rPr>
        <w:tab/>
        <w:t>Док. 3/21(Rev.1)</w:t>
      </w:r>
    </w:p>
    <w:p w:rsidR="00512D09" w:rsidRPr="008B0F82" w:rsidRDefault="00512D09" w:rsidP="00784CD9">
      <w:pPr>
        <w:pStyle w:val="Rectitle"/>
        <w:spacing w:before="240"/>
        <w:rPr>
          <w:sz w:val="28"/>
          <w:szCs w:val="28"/>
          <w:lang w:val="ru-RU" w:eastAsia="ja-JP"/>
        </w:rPr>
      </w:pPr>
      <w:r w:rsidRPr="008B0F82">
        <w:rPr>
          <w:lang w:val="ru-RU"/>
        </w:rPr>
        <w:t>Влияние строительных материалов и структур зданий на распространение радиоволн на частотах выше приблизительно 100 МГц</w:t>
      </w:r>
    </w:p>
    <w:p w:rsidR="00512D09" w:rsidRPr="008B0F82" w:rsidRDefault="00512D09" w:rsidP="008B0F82">
      <w:pPr>
        <w:tabs>
          <w:tab w:val="right" w:pos="9639"/>
        </w:tabs>
        <w:spacing w:before="480"/>
        <w:rPr>
          <w:rFonts w:asciiTheme="minorHAnsi" w:hAnsiTheme="minorHAnsi" w:cstheme="minorHAnsi"/>
          <w:szCs w:val="24"/>
          <w:lang w:val="ru-RU"/>
        </w:rPr>
      </w:pPr>
      <w:r w:rsidRPr="008B0F82">
        <w:rPr>
          <w:rFonts w:asciiTheme="minorHAnsi" w:hAnsiTheme="minorHAnsi" w:cstheme="minorHAnsi"/>
          <w:szCs w:val="24"/>
          <w:u w:val="single"/>
          <w:lang w:val="ru-RU"/>
        </w:rPr>
        <w:t>Рекомендация МСЭ-R P.2041-0</w:t>
      </w:r>
      <w:r w:rsidRPr="008B0F82">
        <w:rPr>
          <w:rFonts w:asciiTheme="minorHAnsi" w:hAnsiTheme="minorHAnsi" w:cstheme="minorHAnsi"/>
          <w:szCs w:val="24"/>
          <w:lang w:val="ru-RU"/>
        </w:rPr>
        <w:tab/>
        <w:t>Док. 3/48(Rev.1)</w:t>
      </w:r>
    </w:p>
    <w:p w:rsidR="00512D09" w:rsidRPr="008B0F82" w:rsidRDefault="00512D09" w:rsidP="00784CD9">
      <w:pPr>
        <w:pStyle w:val="Rectitle"/>
        <w:spacing w:before="240"/>
        <w:rPr>
          <w:lang w:val="ru-RU"/>
        </w:rPr>
      </w:pPr>
      <w:r w:rsidRPr="008B0F82">
        <w:rPr>
          <w:lang w:val="ru-RU"/>
        </w:rPr>
        <w:t xml:space="preserve">Прогнозирование затухания на трассе на линиях между воздушной платформой </w:t>
      </w:r>
      <w:r w:rsidR="008B0F82" w:rsidRPr="008B0F82">
        <w:rPr>
          <w:lang w:val="ru-RU"/>
        </w:rPr>
        <w:br/>
      </w:r>
      <w:r w:rsidRPr="008B0F82">
        <w:rPr>
          <w:lang w:val="ru-RU"/>
        </w:rPr>
        <w:t>и космосом и между воздушной платформой и поверхностью Земли</w:t>
      </w:r>
    </w:p>
    <w:p w:rsidR="00512D09" w:rsidRPr="008B0F82" w:rsidRDefault="00512D09" w:rsidP="008B0F82">
      <w:pPr>
        <w:tabs>
          <w:tab w:val="right" w:pos="9639"/>
        </w:tabs>
        <w:spacing w:before="480"/>
        <w:rPr>
          <w:rFonts w:asciiTheme="minorHAnsi" w:hAnsiTheme="minorHAnsi" w:cstheme="minorHAnsi"/>
          <w:szCs w:val="24"/>
          <w:lang w:val="ru-RU"/>
        </w:rPr>
      </w:pPr>
      <w:r w:rsidRPr="008B0F82">
        <w:rPr>
          <w:rFonts w:asciiTheme="minorHAnsi" w:hAnsiTheme="minorHAnsi" w:cstheme="minorHAnsi"/>
          <w:szCs w:val="24"/>
          <w:u w:val="single"/>
          <w:lang w:val="ru-RU"/>
        </w:rPr>
        <w:t>Рекомендация МСЭ-R P.676-10</w:t>
      </w:r>
      <w:r w:rsidRPr="008B0F82">
        <w:rPr>
          <w:rFonts w:asciiTheme="minorHAnsi" w:hAnsiTheme="minorHAnsi" w:cstheme="minorHAnsi"/>
          <w:szCs w:val="24"/>
          <w:lang w:val="ru-RU"/>
        </w:rPr>
        <w:tab/>
        <w:t>Док. 3/11(Rev.1)</w:t>
      </w:r>
    </w:p>
    <w:p w:rsidR="00512D09" w:rsidRPr="008B0F82" w:rsidRDefault="00BB0911" w:rsidP="00784CD9">
      <w:pPr>
        <w:pStyle w:val="Rectitle"/>
        <w:spacing w:before="240"/>
        <w:rPr>
          <w:lang w:val="ru-RU"/>
        </w:rPr>
      </w:pPr>
      <w:r w:rsidRPr="008B0F82">
        <w:rPr>
          <w:lang w:val="ru-RU"/>
        </w:rPr>
        <w:t>Затухание в атмосферных газах</w:t>
      </w:r>
    </w:p>
    <w:p w:rsidR="00512D09" w:rsidRPr="008B0F82" w:rsidRDefault="00512D09" w:rsidP="008B0F82">
      <w:pPr>
        <w:tabs>
          <w:tab w:val="right" w:pos="9639"/>
        </w:tabs>
        <w:spacing w:before="480"/>
        <w:rPr>
          <w:rFonts w:asciiTheme="minorHAnsi" w:hAnsiTheme="minorHAnsi" w:cstheme="minorHAnsi"/>
          <w:szCs w:val="24"/>
          <w:lang w:val="ru-RU"/>
        </w:rPr>
      </w:pPr>
      <w:r w:rsidRPr="008B0F82">
        <w:rPr>
          <w:rFonts w:asciiTheme="minorHAnsi" w:hAnsiTheme="minorHAnsi" w:cstheme="minorHAnsi"/>
          <w:szCs w:val="24"/>
          <w:u w:val="single"/>
          <w:lang w:val="ru-RU"/>
        </w:rPr>
        <w:t>Рекомендация МСЭ-R P.1407-5</w:t>
      </w:r>
      <w:r w:rsidRPr="008B0F82">
        <w:rPr>
          <w:rFonts w:asciiTheme="minorHAnsi" w:hAnsiTheme="minorHAnsi" w:cstheme="minorHAnsi"/>
          <w:szCs w:val="24"/>
          <w:lang w:val="ru-RU"/>
        </w:rPr>
        <w:tab/>
        <w:t>Док. 3/12(Rev.1)</w:t>
      </w:r>
    </w:p>
    <w:p w:rsidR="00512D09" w:rsidRPr="008B0F82" w:rsidRDefault="00BB0911" w:rsidP="00784CD9">
      <w:pPr>
        <w:pStyle w:val="Rectitle"/>
        <w:spacing w:before="240"/>
        <w:rPr>
          <w:lang w:val="ru-RU"/>
        </w:rPr>
      </w:pPr>
      <w:r w:rsidRPr="008B0F82">
        <w:rPr>
          <w:lang w:val="ru-RU"/>
        </w:rPr>
        <w:t>Многолучевое распространение и параметризация его характеристик</w:t>
      </w:r>
    </w:p>
    <w:p w:rsidR="00512D09" w:rsidRPr="008B0F82" w:rsidRDefault="00512D09" w:rsidP="008B0F82">
      <w:pPr>
        <w:tabs>
          <w:tab w:val="right" w:pos="9639"/>
        </w:tabs>
        <w:spacing w:before="480"/>
        <w:rPr>
          <w:rFonts w:asciiTheme="minorHAnsi" w:hAnsiTheme="minorHAnsi" w:cstheme="minorHAnsi"/>
          <w:szCs w:val="24"/>
          <w:lang w:val="ru-RU"/>
        </w:rPr>
      </w:pPr>
      <w:r w:rsidRPr="008B0F82">
        <w:rPr>
          <w:rFonts w:asciiTheme="minorHAnsi" w:hAnsiTheme="minorHAnsi" w:cstheme="minorHAnsi"/>
          <w:szCs w:val="24"/>
          <w:u w:val="single"/>
          <w:lang w:val="ru-RU"/>
        </w:rPr>
        <w:t>Рекомендация МСЭ-R P.</w:t>
      </w:r>
      <w:r w:rsidRPr="008B0F82">
        <w:rPr>
          <w:rStyle w:val="href"/>
          <w:szCs w:val="24"/>
          <w:u w:val="single"/>
          <w:lang w:val="ru-RU"/>
        </w:rPr>
        <w:t>1057-3</w:t>
      </w:r>
      <w:r w:rsidRPr="008B0F82">
        <w:rPr>
          <w:rFonts w:asciiTheme="minorHAnsi" w:hAnsiTheme="minorHAnsi" w:cstheme="minorHAnsi"/>
          <w:szCs w:val="24"/>
          <w:lang w:val="ru-RU"/>
        </w:rPr>
        <w:tab/>
        <w:t>Док. 3/13(Rev.1)</w:t>
      </w:r>
    </w:p>
    <w:p w:rsidR="00512D09" w:rsidRPr="008B0F82" w:rsidRDefault="00BB0911" w:rsidP="00784CD9">
      <w:pPr>
        <w:pStyle w:val="Rectitle"/>
        <w:spacing w:before="240"/>
        <w:rPr>
          <w:lang w:val="ru-RU"/>
        </w:rPr>
      </w:pPr>
      <w:bookmarkStart w:id="2" w:name="Pre_title"/>
      <w:r w:rsidRPr="008B0F82">
        <w:rPr>
          <w:lang w:val="ru-RU"/>
        </w:rPr>
        <w:t xml:space="preserve">Распределения вероятностей, касающихся моделирования </w:t>
      </w:r>
      <w:r w:rsidR="008B0F82" w:rsidRPr="008B0F82">
        <w:rPr>
          <w:lang w:val="ru-RU"/>
        </w:rPr>
        <w:br/>
      </w:r>
      <w:r w:rsidRPr="008B0F82">
        <w:rPr>
          <w:lang w:val="ru-RU"/>
        </w:rPr>
        <w:t>распространения радиоволн</w:t>
      </w:r>
      <w:bookmarkEnd w:id="2"/>
    </w:p>
    <w:p w:rsidR="00512D09" w:rsidRPr="008B0F82" w:rsidRDefault="00512D09" w:rsidP="008B0F82">
      <w:pPr>
        <w:tabs>
          <w:tab w:val="right" w:pos="9639"/>
        </w:tabs>
        <w:spacing w:before="480"/>
        <w:rPr>
          <w:rFonts w:asciiTheme="minorHAnsi" w:hAnsiTheme="minorHAnsi" w:cstheme="minorHAnsi"/>
          <w:szCs w:val="24"/>
          <w:lang w:val="ru-RU"/>
        </w:rPr>
      </w:pPr>
      <w:r w:rsidRPr="008B0F82">
        <w:rPr>
          <w:rFonts w:asciiTheme="minorHAnsi" w:hAnsiTheme="minorHAnsi" w:cstheme="minorHAnsi"/>
          <w:szCs w:val="24"/>
          <w:u w:val="single"/>
          <w:lang w:val="ru-RU"/>
        </w:rPr>
        <w:t>Рекомендация МСЭ-R P.833-8</w:t>
      </w:r>
      <w:r w:rsidRPr="008B0F82">
        <w:rPr>
          <w:rFonts w:asciiTheme="minorHAnsi" w:hAnsiTheme="minorHAnsi" w:cstheme="minorHAnsi"/>
          <w:szCs w:val="24"/>
          <w:lang w:val="ru-RU"/>
        </w:rPr>
        <w:tab/>
        <w:t>Док. 3/14(Rev.1)</w:t>
      </w:r>
    </w:p>
    <w:p w:rsidR="00512D09" w:rsidRPr="008B0F82" w:rsidRDefault="00BB0911" w:rsidP="00784CD9">
      <w:pPr>
        <w:pStyle w:val="Rectitle"/>
        <w:spacing w:before="240"/>
        <w:rPr>
          <w:lang w:val="ru-RU"/>
        </w:rPr>
      </w:pPr>
      <w:r w:rsidRPr="008B0F82">
        <w:rPr>
          <w:lang w:val="ru-RU"/>
        </w:rPr>
        <w:t>Ослабление сигналов растительностью</w:t>
      </w:r>
    </w:p>
    <w:p w:rsidR="00512D09" w:rsidRPr="008B0F82" w:rsidRDefault="00512D09" w:rsidP="008B0F82">
      <w:pPr>
        <w:tabs>
          <w:tab w:val="right" w:pos="9639"/>
        </w:tabs>
        <w:spacing w:before="480"/>
        <w:rPr>
          <w:rFonts w:asciiTheme="minorHAnsi" w:hAnsiTheme="minorHAnsi" w:cstheme="minorHAnsi"/>
          <w:szCs w:val="24"/>
          <w:lang w:val="ru-RU"/>
        </w:rPr>
      </w:pPr>
      <w:r w:rsidRPr="008B0F82">
        <w:rPr>
          <w:rFonts w:asciiTheme="minorHAnsi" w:hAnsiTheme="minorHAnsi" w:cstheme="minorHAnsi"/>
          <w:szCs w:val="24"/>
          <w:u w:val="single"/>
          <w:lang w:val="ru-RU"/>
        </w:rPr>
        <w:t>Рекомендация МСЭ-R P.678-2</w:t>
      </w:r>
      <w:r w:rsidRPr="008B0F82">
        <w:rPr>
          <w:rFonts w:asciiTheme="minorHAnsi" w:hAnsiTheme="minorHAnsi" w:cstheme="minorHAnsi"/>
          <w:szCs w:val="24"/>
          <w:lang w:val="ru-RU"/>
        </w:rPr>
        <w:tab/>
        <w:t>Док. 3/16(Rev.1)</w:t>
      </w:r>
    </w:p>
    <w:p w:rsidR="00512D09" w:rsidRPr="008B0F82" w:rsidRDefault="00BB0911" w:rsidP="00784CD9">
      <w:pPr>
        <w:pStyle w:val="Rectitle"/>
        <w:spacing w:before="240"/>
        <w:rPr>
          <w:lang w:val="ru-RU"/>
        </w:rPr>
      </w:pPr>
      <w:r w:rsidRPr="008B0F82">
        <w:rPr>
          <w:lang w:val="ru-RU"/>
        </w:rPr>
        <w:t>Оценка изменчивости явлений распространения радиоволн и оценка риска, связанного с запасом на распространение</w:t>
      </w:r>
    </w:p>
    <w:p w:rsidR="00537206" w:rsidRDefault="0053720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theme="minorHAnsi"/>
          <w:szCs w:val="24"/>
          <w:u w:val="single"/>
          <w:lang w:val="ru-RU"/>
        </w:rPr>
      </w:pPr>
      <w:r>
        <w:rPr>
          <w:rFonts w:asciiTheme="minorHAnsi" w:hAnsiTheme="minorHAnsi" w:cstheme="minorHAnsi"/>
          <w:szCs w:val="24"/>
          <w:u w:val="single"/>
          <w:lang w:val="ru-RU"/>
        </w:rPr>
        <w:br w:type="page"/>
      </w:r>
    </w:p>
    <w:p w:rsidR="00512D09" w:rsidRPr="008B0F82" w:rsidRDefault="00512D09" w:rsidP="008B0F82">
      <w:pPr>
        <w:tabs>
          <w:tab w:val="right" w:pos="9639"/>
        </w:tabs>
        <w:spacing w:before="480"/>
        <w:rPr>
          <w:rFonts w:asciiTheme="minorHAnsi" w:hAnsiTheme="minorHAnsi" w:cstheme="minorHAnsi"/>
          <w:szCs w:val="24"/>
          <w:lang w:val="ru-RU"/>
        </w:rPr>
      </w:pPr>
      <w:r w:rsidRPr="008B0F82">
        <w:rPr>
          <w:rFonts w:asciiTheme="minorHAnsi" w:hAnsiTheme="minorHAnsi" w:cstheme="minorHAnsi"/>
          <w:szCs w:val="24"/>
          <w:u w:val="single"/>
          <w:lang w:val="ru-RU"/>
        </w:rPr>
        <w:t>Рекомендация МСЭ-R P.840-6</w:t>
      </w:r>
      <w:r w:rsidRPr="008B0F82">
        <w:rPr>
          <w:rFonts w:asciiTheme="minorHAnsi" w:hAnsiTheme="minorHAnsi" w:cstheme="minorHAnsi"/>
          <w:szCs w:val="24"/>
          <w:lang w:val="ru-RU"/>
        </w:rPr>
        <w:tab/>
        <w:t>Док. 3/18(Rev.1)</w:t>
      </w:r>
    </w:p>
    <w:p w:rsidR="00512D09" w:rsidRPr="008B0F82" w:rsidRDefault="00BB0911" w:rsidP="00784CD9">
      <w:pPr>
        <w:pStyle w:val="Rectitle"/>
        <w:spacing w:before="240"/>
        <w:rPr>
          <w:lang w:val="ru-RU"/>
        </w:rPr>
      </w:pPr>
      <w:r w:rsidRPr="008B0F82">
        <w:rPr>
          <w:lang w:val="ru-RU"/>
        </w:rPr>
        <w:t>Ослабление из-за облачности и тумана</w:t>
      </w:r>
    </w:p>
    <w:p w:rsidR="00512D09" w:rsidRPr="008B0F82" w:rsidRDefault="00512D09" w:rsidP="00537206">
      <w:pPr>
        <w:tabs>
          <w:tab w:val="right" w:pos="9639"/>
        </w:tabs>
        <w:spacing w:before="480"/>
        <w:rPr>
          <w:rFonts w:asciiTheme="minorHAnsi" w:hAnsiTheme="minorHAnsi" w:cstheme="minorHAnsi"/>
          <w:szCs w:val="24"/>
          <w:lang w:val="ru-RU"/>
        </w:rPr>
      </w:pPr>
      <w:r w:rsidRPr="008B0F82">
        <w:rPr>
          <w:rFonts w:asciiTheme="minorHAnsi" w:hAnsiTheme="minorHAnsi" w:cstheme="minorHAnsi"/>
          <w:szCs w:val="24"/>
          <w:u w:val="single"/>
          <w:lang w:val="ru-RU"/>
        </w:rPr>
        <w:t>Рекомендация МСЭ-R P.836-</w:t>
      </w:r>
      <w:r w:rsidR="00537206" w:rsidRPr="00537206">
        <w:rPr>
          <w:rFonts w:asciiTheme="minorHAnsi" w:hAnsiTheme="minorHAnsi" w:cstheme="minorHAnsi"/>
          <w:szCs w:val="24"/>
          <w:u w:val="single"/>
          <w:lang w:val="ru-RU"/>
        </w:rPr>
        <w:t>5</w:t>
      </w:r>
      <w:r w:rsidRPr="008B0F82">
        <w:rPr>
          <w:rFonts w:asciiTheme="minorHAnsi" w:hAnsiTheme="minorHAnsi" w:cstheme="minorHAnsi"/>
          <w:szCs w:val="24"/>
          <w:lang w:val="ru-RU"/>
        </w:rPr>
        <w:tab/>
        <w:t>Док. 3/19(Rev.1)</w:t>
      </w:r>
    </w:p>
    <w:p w:rsidR="00512D09" w:rsidRPr="008B0F82" w:rsidRDefault="00BB0911" w:rsidP="00784CD9">
      <w:pPr>
        <w:pStyle w:val="Rectitle"/>
        <w:spacing w:before="240"/>
        <w:rPr>
          <w:lang w:val="ru-RU"/>
        </w:rPr>
      </w:pPr>
      <w:r w:rsidRPr="008B0F82">
        <w:rPr>
          <w:lang w:val="ru-RU"/>
        </w:rPr>
        <w:t>Водяные пары: плотность у поверхности Земли и общее объемное содержание</w:t>
      </w:r>
    </w:p>
    <w:p w:rsidR="00512D09" w:rsidRPr="008B0F82" w:rsidRDefault="00512D09" w:rsidP="008B0F82">
      <w:pPr>
        <w:tabs>
          <w:tab w:val="right" w:pos="9639"/>
        </w:tabs>
        <w:spacing w:before="480"/>
        <w:rPr>
          <w:rFonts w:asciiTheme="minorHAnsi" w:hAnsiTheme="minorHAnsi" w:cstheme="minorHAnsi"/>
          <w:szCs w:val="24"/>
          <w:lang w:val="ru-RU"/>
        </w:rPr>
      </w:pPr>
      <w:r w:rsidRPr="008B0F82">
        <w:rPr>
          <w:rFonts w:asciiTheme="minorHAnsi" w:hAnsiTheme="minorHAnsi" w:cstheme="minorHAnsi"/>
          <w:szCs w:val="24"/>
          <w:u w:val="single"/>
          <w:lang w:val="ru-RU"/>
        </w:rPr>
        <w:t>Рекомендация МСЭ-R P.839-4</w:t>
      </w:r>
      <w:r w:rsidRPr="008B0F82">
        <w:rPr>
          <w:rFonts w:asciiTheme="minorHAnsi" w:hAnsiTheme="minorHAnsi" w:cstheme="minorHAnsi"/>
          <w:szCs w:val="24"/>
          <w:lang w:val="ru-RU"/>
        </w:rPr>
        <w:tab/>
        <w:t>Док. 3/20(Rev.1)</w:t>
      </w:r>
    </w:p>
    <w:p w:rsidR="00512D09" w:rsidRPr="008B0F82" w:rsidRDefault="00BB0911" w:rsidP="00784CD9">
      <w:pPr>
        <w:pStyle w:val="Rectitle"/>
        <w:spacing w:before="240"/>
        <w:rPr>
          <w:lang w:val="ru-RU"/>
        </w:rPr>
      </w:pPr>
      <w:r w:rsidRPr="008B0F82">
        <w:rPr>
          <w:lang w:val="ru-RU"/>
        </w:rPr>
        <w:t>Модель высоты слоя дождя, используемая в методах прогнозирования</w:t>
      </w:r>
    </w:p>
    <w:p w:rsidR="00512D09" w:rsidRPr="008B0F82" w:rsidRDefault="00512D09" w:rsidP="008B0F82">
      <w:pPr>
        <w:tabs>
          <w:tab w:val="right" w:pos="9639"/>
        </w:tabs>
        <w:spacing w:before="480"/>
        <w:rPr>
          <w:rFonts w:asciiTheme="minorHAnsi" w:hAnsiTheme="minorHAnsi" w:cstheme="minorHAnsi"/>
          <w:szCs w:val="24"/>
          <w:lang w:val="ru-RU"/>
        </w:rPr>
      </w:pPr>
      <w:r w:rsidRPr="008B0F82">
        <w:rPr>
          <w:rFonts w:asciiTheme="minorHAnsi" w:hAnsiTheme="minorHAnsi" w:cstheme="minorHAnsi"/>
          <w:szCs w:val="24"/>
          <w:u w:val="single"/>
          <w:lang w:val="ru-RU"/>
        </w:rPr>
        <w:t>Рекомендация МСЭ-R P.1321-4</w:t>
      </w:r>
      <w:r w:rsidRPr="008B0F82">
        <w:rPr>
          <w:rFonts w:asciiTheme="minorHAnsi" w:hAnsiTheme="minorHAnsi" w:cstheme="minorHAnsi"/>
          <w:szCs w:val="24"/>
          <w:lang w:val="ru-RU"/>
        </w:rPr>
        <w:tab/>
        <w:t>Док. 3/23(Rev.1)</w:t>
      </w:r>
    </w:p>
    <w:p w:rsidR="00BB0911" w:rsidRPr="008B0F82" w:rsidRDefault="00BB0911" w:rsidP="00784CD9">
      <w:pPr>
        <w:pStyle w:val="Rectitle"/>
        <w:spacing w:before="240"/>
        <w:rPr>
          <w:lang w:val="ru-RU"/>
        </w:rPr>
      </w:pPr>
      <w:r w:rsidRPr="008B0F82">
        <w:rPr>
          <w:lang w:val="ru-RU"/>
        </w:rPr>
        <w:t xml:space="preserve">Факторы распространения радиоволн, влияющие на системы, </w:t>
      </w:r>
      <w:r w:rsidR="008B0F82" w:rsidRPr="008B0F82">
        <w:rPr>
          <w:lang w:val="ru-RU"/>
        </w:rPr>
        <w:br/>
      </w:r>
      <w:r w:rsidRPr="008B0F82">
        <w:rPr>
          <w:lang w:val="ru-RU"/>
        </w:rPr>
        <w:t xml:space="preserve">использующие методы цифровой модуляции на НЧ и СЧ </w:t>
      </w:r>
    </w:p>
    <w:p w:rsidR="00512D09" w:rsidRPr="008B0F82" w:rsidRDefault="00512D09" w:rsidP="008B0F82">
      <w:pPr>
        <w:tabs>
          <w:tab w:val="right" w:pos="9639"/>
        </w:tabs>
        <w:spacing w:before="480"/>
        <w:rPr>
          <w:rFonts w:asciiTheme="minorHAnsi" w:hAnsiTheme="minorHAnsi" w:cstheme="minorHAnsi"/>
          <w:szCs w:val="24"/>
          <w:lang w:val="ru-RU"/>
        </w:rPr>
      </w:pPr>
      <w:r w:rsidRPr="008B0F82">
        <w:rPr>
          <w:rFonts w:asciiTheme="minorHAnsi" w:hAnsiTheme="minorHAnsi" w:cstheme="minorHAnsi"/>
          <w:szCs w:val="24"/>
          <w:u w:val="single"/>
          <w:lang w:val="ru-RU"/>
        </w:rPr>
        <w:t>Рекомендация МСЭ-R P.373-10</w:t>
      </w:r>
      <w:r w:rsidRPr="008B0F82">
        <w:rPr>
          <w:rFonts w:asciiTheme="minorHAnsi" w:hAnsiTheme="minorHAnsi" w:cstheme="minorHAnsi"/>
          <w:szCs w:val="24"/>
          <w:lang w:val="ru-RU"/>
        </w:rPr>
        <w:tab/>
        <w:t>Док. 3/24(Rev.1)</w:t>
      </w:r>
    </w:p>
    <w:p w:rsidR="00512D09" w:rsidRPr="008B0F82" w:rsidRDefault="00BB0911" w:rsidP="00784CD9">
      <w:pPr>
        <w:pStyle w:val="Rectitle"/>
        <w:spacing w:before="240"/>
        <w:rPr>
          <w:lang w:val="ru-RU"/>
        </w:rPr>
      </w:pPr>
      <w:r w:rsidRPr="008B0F82">
        <w:rPr>
          <w:lang w:val="ru-RU"/>
        </w:rPr>
        <w:t>Определение максимальных и минимальных частот передачи</w:t>
      </w:r>
    </w:p>
    <w:p w:rsidR="00512D09" w:rsidRPr="008B0F82" w:rsidRDefault="00512D09" w:rsidP="008B0F82">
      <w:pPr>
        <w:tabs>
          <w:tab w:val="right" w:pos="9639"/>
        </w:tabs>
        <w:spacing w:before="480"/>
        <w:rPr>
          <w:rFonts w:asciiTheme="minorHAnsi" w:hAnsiTheme="minorHAnsi" w:cstheme="minorHAnsi"/>
          <w:szCs w:val="24"/>
          <w:lang w:val="ru-RU"/>
        </w:rPr>
      </w:pPr>
      <w:r w:rsidRPr="008B0F82">
        <w:rPr>
          <w:rFonts w:asciiTheme="minorHAnsi" w:hAnsiTheme="minorHAnsi" w:cstheme="minorHAnsi"/>
          <w:szCs w:val="24"/>
          <w:u w:val="single"/>
          <w:lang w:val="ru-RU"/>
        </w:rPr>
        <w:t>Рекомендация МСЭ-R P.842-5</w:t>
      </w:r>
      <w:r w:rsidRPr="008B0F82">
        <w:rPr>
          <w:rFonts w:asciiTheme="minorHAnsi" w:hAnsiTheme="minorHAnsi" w:cstheme="minorHAnsi"/>
          <w:szCs w:val="24"/>
          <w:lang w:val="ru-RU"/>
        </w:rPr>
        <w:tab/>
        <w:t>Док. 3/25(Rev.1)</w:t>
      </w:r>
    </w:p>
    <w:p w:rsidR="00512D09" w:rsidRPr="008B0F82" w:rsidRDefault="00BB0911" w:rsidP="00784CD9">
      <w:pPr>
        <w:pStyle w:val="Rectitle"/>
        <w:spacing w:before="240"/>
        <w:rPr>
          <w:lang w:val="ru-RU"/>
        </w:rPr>
      </w:pPr>
      <w:r w:rsidRPr="008B0F82">
        <w:rPr>
          <w:lang w:val="ru-RU"/>
        </w:rPr>
        <w:t>Расчет надежности и совместимости ВЧ радиосистем</w:t>
      </w:r>
    </w:p>
    <w:p w:rsidR="00512D09" w:rsidRPr="008B0F82" w:rsidRDefault="00512D09" w:rsidP="008B0F82">
      <w:pPr>
        <w:tabs>
          <w:tab w:val="right" w:pos="9639"/>
        </w:tabs>
        <w:spacing w:before="480"/>
        <w:rPr>
          <w:rFonts w:asciiTheme="minorHAnsi" w:hAnsiTheme="minorHAnsi" w:cstheme="minorHAnsi"/>
          <w:szCs w:val="24"/>
          <w:lang w:val="ru-RU"/>
        </w:rPr>
      </w:pPr>
      <w:r w:rsidRPr="008B0F82">
        <w:rPr>
          <w:rFonts w:asciiTheme="minorHAnsi" w:hAnsiTheme="minorHAnsi" w:cstheme="minorHAnsi"/>
          <w:szCs w:val="24"/>
          <w:u w:val="single"/>
          <w:lang w:val="ru-RU"/>
        </w:rPr>
        <w:t>Рекомендация МСЭ-R P.533-12</w:t>
      </w:r>
      <w:r w:rsidRPr="008B0F82">
        <w:rPr>
          <w:rFonts w:asciiTheme="minorHAnsi" w:hAnsiTheme="minorHAnsi" w:cstheme="minorHAnsi"/>
          <w:szCs w:val="24"/>
          <w:lang w:val="ru-RU"/>
        </w:rPr>
        <w:tab/>
        <w:t>Док. 3/26(Rev.1)</w:t>
      </w:r>
    </w:p>
    <w:p w:rsidR="00512D09" w:rsidRPr="008B0F82" w:rsidRDefault="00BB0911" w:rsidP="00784CD9">
      <w:pPr>
        <w:pStyle w:val="Rectitle"/>
        <w:spacing w:before="240"/>
        <w:rPr>
          <w:lang w:val="ru-RU"/>
        </w:rPr>
      </w:pPr>
      <w:r w:rsidRPr="008B0F82">
        <w:rPr>
          <w:lang w:val="ru-RU"/>
        </w:rPr>
        <w:t>Метод для прогнозирования рабочих характеристик ВЧ-линий</w:t>
      </w:r>
    </w:p>
    <w:p w:rsidR="00512D09" w:rsidRPr="008B0F82" w:rsidRDefault="00512D09" w:rsidP="008B0F82">
      <w:pPr>
        <w:tabs>
          <w:tab w:val="right" w:pos="9639"/>
        </w:tabs>
        <w:spacing w:before="480"/>
        <w:rPr>
          <w:rFonts w:asciiTheme="minorHAnsi" w:hAnsiTheme="minorHAnsi" w:cstheme="minorHAnsi"/>
          <w:szCs w:val="24"/>
          <w:lang w:val="ru-RU"/>
        </w:rPr>
      </w:pPr>
      <w:r w:rsidRPr="008B0F82">
        <w:rPr>
          <w:rFonts w:asciiTheme="minorHAnsi" w:hAnsiTheme="minorHAnsi" w:cstheme="minorHAnsi"/>
          <w:szCs w:val="24"/>
          <w:u w:val="single"/>
          <w:lang w:val="ru-RU"/>
        </w:rPr>
        <w:t>Рекомендация МСЭ-R P.372-11</w:t>
      </w:r>
      <w:r w:rsidRPr="008B0F82">
        <w:rPr>
          <w:rFonts w:asciiTheme="minorHAnsi" w:hAnsiTheme="minorHAnsi" w:cstheme="minorHAnsi"/>
          <w:szCs w:val="24"/>
          <w:lang w:val="ru-RU"/>
        </w:rPr>
        <w:tab/>
        <w:t>Док. 3/28(Rev.1)</w:t>
      </w:r>
    </w:p>
    <w:p w:rsidR="00512D09" w:rsidRPr="008B0F82" w:rsidRDefault="00BB0911" w:rsidP="00784CD9">
      <w:pPr>
        <w:pStyle w:val="Rectitle"/>
        <w:spacing w:before="240"/>
        <w:rPr>
          <w:lang w:val="ru-RU"/>
        </w:rPr>
      </w:pPr>
      <w:r w:rsidRPr="008B0F82">
        <w:rPr>
          <w:lang w:val="ru-RU"/>
        </w:rPr>
        <w:t>Радиошум</w:t>
      </w:r>
    </w:p>
    <w:p w:rsidR="00537206" w:rsidRDefault="0053720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theme="minorHAnsi"/>
          <w:szCs w:val="24"/>
          <w:u w:val="single"/>
          <w:lang w:val="ru-RU"/>
        </w:rPr>
      </w:pPr>
      <w:r>
        <w:rPr>
          <w:rFonts w:asciiTheme="minorHAnsi" w:hAnsiTheme="minorHAnsi" w:cstheme="minorHAnsi"/>
          <w:szCs w:val="24"/>
          <w:u w:val="single"/>
          <w:lang w:val="ru-RU"/>
        </w:rPr>
        <w:br w:type="page"/>
      </w:r>
    </w:p>
    <w:p w:rsidR="00512D09" w:rsidRPr="008B0F82" w:rsidRDefault="00512D09" w:rsidP="008B0F82">
      <w:pPr>
        <w:tabs>
          <w:tab w:val="right" w:pos="9639"/>
        </w:tabs>
        <w:spacing w:before="480"/>
        <w:rPr>
          <w:rFonts w:asciiTheme="minorHAnsi" w:hAnsiTheme="minorHAnsi" w:cstheme="minorHAnsi"/>
          <w:szCs w:val="24"/>
          <w:lang w:val="ru-RU"/>
        </w:rPr>
      </w:pPr>
      <w:r w:rsidRPr="008B0F82">
        <w:rPr>
          <w:rFonts w:asciiTheme="minorHAnsi" w:hAnsiTheme="minorHAnsi" w:cstheme="minorHAnsi"/>
          <w:szCs w:val="24"/>
          <w:u w:val="single"/>
          <w:lang w:val="ru-RU"/>
        </w:rPr>
        <w:t>Рекомендация МСЭ-R P.1411-7</w:t>
      </w:r>
      <w:r w:rsidRPr="008B0F82">
        <w:rPr>
          <w:rFonts w:asciiTheme="minorHAnsi" w:hAnsiTheme="minorHAnsi" w:cstheme="minorHAnsi"/>
          <w:szCs w:val="24"/>
          <w:lang w:val="ru-RU"/>
        </w:rPr>
        <w:tab/>
        <w:t>Док. 3/33(Rev.1)</w:t>
      </w:r>
    </w:p>
    <w:p w:rsidR="00512D09" w:rsidRPr="008B0F82" w:rsidRDefault="00BB0911" w:rsidP="00784CD9">
      <w:pPr>
        <w:pStyle w:val="Rectitle"/>
        <w:spacing w:before="240"/>
        <w:rPr>
          <w:lang w:val="ru-RU"/>
        </w:rPr>
      </w:pPr>
      <w:r w:rsidRPr="008B0F82">
        <w:rPr>
          <w:lang w:val="ru-RU"/>
        </w:rPr>
        <w:t>Данные о распространении радиоволн и методы прогнозирования для планирования наружных систем радиосвязи малого радиуса действия и локальных радиосетей в диапазоне частот от 300 МГц до 100 ГГц</w:t>
      </w:r>
    </w:p>
    <w:p w:rsidR="00512D09" w:rsidRPr="008B0F82" w:rsidRDefault="00512D09" w:rsidP="008B0F82">
      <w:pPr>
        <w:tabs>
          <w:tab w:val="right" w:pos="9639"/>
        </w:tabs>
        <w:spacing w:before="480"/>
        <w:rPr>
          <w:rFonts w:asciiTheme="minorHAnsi" w:hAnsiTheme="minorHAnsi" w:cstheme="minorHAnsi"/>
          <w:szCs w:val="24"/>
          <w:lang w:val="ru-RU"/>
        </w:rPr>
      </w:pPr>
      <w:r w:rsidRPr="008B0F82">
        <w:rPr>
          <w:rFonts w:asciiTheme="minorHAnsi" w:hAnsiTheme="minorHAnsi" w:cstheme="minorHAnsi"/>
          <w:szCs w:val="24"/>
          <w:u w:val="single"/>
          <w:lang w:val="ru-RU"/>
        </w:rPr>
        <w:t>Рекомендация МСЭ-R P.1816-2</w:t>
      </w:r>
      <w:r w:rsidRPr="008B0F82">
        <w:rPr>
          <w:rFonts w:asciiTheme="minorHAnsi" w:hAnsiTheme="minorHAnsi" w:cstheme="minorHAnsi"/>
          <w:szCs w:val="24"/>
          <w:lang w:val="ru-RU"/>
        </w:rPr>
        <w:tab/>
        <w:t>Док. 3/34(Rev.1)</w:t>
      </w:r>
    </w:p>
    <w:p w:rsidR="00512D09" w:rsidRPr="008B0F82" w:rsidRDefault="00BB0911" w:rsidP="00784CD9">
      <w:pPr>
        <w:pStyle w:val="Rectitle"/>
        <w:spacing w:before="240"/>
        <w:rPr>
          <w:lang w:val="ru-RU"/>
        </w:rPr>
      </w:pPr>
      <w:r w:rsidRPr="008B0F82">
        <w:rPr>
          <w:lang w:val="ru-RU"/>
        </w:rPr>
        <w:t>Прогнозирование пространственно-временного профиля для широкополосных сухопутных подвижных служб с использованием диапазонов УВЧ и СВЧ</w:t>
      </w:r>
    </w:p>
    <w:p w:rsidR="00512D09" w:rsidRPr="008B0F82" w:rsidRDefault="00512D09" w:rsidP="008B0F82">
      <w:pPr>
        <w:tabs>
          <w:tab w:val="right" w:pos="9639"/>
        </w:tabs>
        <w:spacing w:before="480"/>
        <w:rPr>
          <w:rFonts w:asciiTheme="minorHAnsi" w:hAnsiTheme="minorHAnsi" w:cstheme="minorHAnsi"/>
          <w:szCs w:val="24"/>
          <w:lang w:val="ru-RU"/>
        </w:rPr>
      </w:pPr>
      <w:r w:rsidRPr="008B0F82">
        <w:rPr>
          <w:rFonts w:asciiTheme="minorHAnsi" w:hAnsiTheme="minorHAnsi" w:cstheme="minorHAnsi"/>
          <w:szCs w:val="24"/>
          <w:u w:val="single"/>
          <w:lang w:val="ru-RU"/>
        </w:rPr>
        <w:t>Рекомендация МСЭ-R P.1812-3</w:t>
      </w:r>
      <w:r w:rsidRPr="008B0F82">
        <w:rPr>
          <w:rFonts w:asciiTheme="minorHAnsi" w:hAnsiTheme="minorHAnsi" w:cstheme="minorHAnsi"/>
          <w:szCs w:val="24"/>
          <w:lang w:val="ru-RU"/>
        </w:rPr>
        <w:tab/>
        <w:t>Док. 3/35(Rev.1)</w:t>
      </w:r>
    </w:p>
    <w:p w:rsidR="00512D09" w:rsidRPr="008B0F82" w:rsidRDefault="00BB0911" w:rsidP="00784CD9">
      <w:pPr>
        <w:pStyle w:val="Rectitle"/>
        <w:spacing w:before="240"/>
        <w:rPr>
          <w:lang w:val="ru-RU"/>
        </w:rPr>
      </w:pPr>
      <w:r w:rsidRPr="008B0F82">
        <w:rPr>
          <w:lang w:val="ru-RU"/>
        </w:rPr>
        <w:t xml:space="preserve">Метод прогнозирования распространения сигнала на конкретной трассе </w:t>
      </w:r>
      <w:r w:rsidRPr="008B0F82">
        <w:rPr>
          <w:lang w:val="ru-RU"/>
        </w:rPr>
        <w:br/>
        <w:t>для наземных служб "из пункта в зону" в диапазонах УВЧ и ОВЧ</w:t>
      </w:r>
    </w:p>
    <w:p w:rsidR="00512D09" w:rsidRPr="008B0F82" w:rsidRDefault="00512D09" w:rsidP="008B0F82">
      <w:pPr>
        <w:tabs>
          <w:tab w:val="right" w:pos="9639"/>
        </w:tabs>
        <w:spacing w:before="480"/>
        <w:rPr>
          <w:rFonts w:asciiTheme="minorHAnsi" w:hAnsiTheme="minorHAnsi" w:cstheme="minorHAnsi"/>
          <w:szCs w:val="24"/>
          <w:lang w:val="ru-RU"/>
        </w:rPr>
      </w:pPr>
      <w:r w:rsidRPr="008B0F82">
        <w:rPr>
          <w:rFonts w:asciiTheme="minorHAnsi" w:hAnsiTheme="minorHAnsi" w:cstheme="minorHAnsi"/>
          <w:szCs w:val="24"/>
          <w:u w:val="single"/>
          <w:lang w:val="ru-RU"/>
        </w:rPr>
        <w:t>Рекомендация МСЭ-R P.531-12</w:t>
      </w:r>
      <w:r w:rsidRPr="008B0F82">
        <w:rPr>
          <w:rFonts w:asciiTheme="minorHAnsi" w:hAnsiTheme="minorHAnsi" w:cstheme="minorHAnsi"/>
          <w:szCs w:val="24"/>
          <w:lang w:val="ru-RU"/>
        </w:rPr>
        <w:tab/>
        <w:t>Док. 3/37(Rev.1)</w:t>
      </w:r>
    </w:p>
    <w:p w:rsidR="00512D09" w:rsidRPr="008B0F82" w:rsidRDefault="00B57B37" w:rsidP="00784CD9">
      <w:pPr>
        <w:pStyle w:val="Rectitle"/>
        <w:spacing w:before="240"/>
        <w:rPr>
          <w:lang w:val="ru-RU"/>
        </w:rPr>
      </w:pPr>
      <w:r w:rsidRPr="008B0F82">
        <w:rPr>
          <w:lang w:val="ru-RU"/>
        </w:rPr>
        <w:t>Данные о ионосферном распространении радиоволн и методы прогнозирования, необходимые для проектирования спутниковых служб и систем</w:t>
      </w:r>
    </w:p>
    <w:p w:rsidR="00512D09" w:rsidRPr="008B0F82" w:rsidRDefault="00512D09" w:rsidP="008B0F82">
      <w:pPr>
        <w:tabs>
          <w:tab w:val="right" w:pos="9639"/>
        </w:tabs>
        <w:spacing w:before="480"/>
        <w:rPr>
          <w:rFonts w:asciiTheme="minorHAnsi" w:hAnsiTheme="minorHAnsi" w:cstheme="minorHAnsi"/>
          <w:szCs w:val="24"/>
          <w:lang w:val="ru-RU"/>
        </w:rPr>
      </w:pPr>
      <w:r w:rsidRPr="008B0F82">
        <w:rPr>
          <w:rFonts w:asciiTheme="minorHAnsi" w:hAnsiTheme="minorHAnsi" w:cstheme="minorHAnsi"/>
          <w:szCs w:val="24"/>
          <w:u w:val="single"/>
          <w:lang w:val="ru-RU"/>
        </w:rPr>
        <w:t>Рекомендация МСЭ-R P.1546-5</w:t>
      </w:r>
      <w:r w:rsidRPr="008B0F82">
        <w:rPr>
          <w:rFonts w:asciiTheme="minorHAnsi" w:hAnsiTheme="minorHAnsi" w:cstheme="minorHAnsi"/>
          <w:szCs w:val="24"/>
          <w:lang w:val="ru-RU"/>
        </w:rPr>
        <w:tab/>
        <w:t>Док. 3/39(Rev.1)</w:t>
      </w:r>
    </w:p>
    <w:p w:rsidR="00512D09" w:rsidRPr="008B0F82" w:rsidRDefault="00B57B37" w:rsidP="00784CD9">
      <w:pPr>
        <w:pStyle w:val="Rectitle"/>
        <w:spacing w:before="240"/>
        <w:rPr>
          <w:lang w:val="ru-RU"/>
        </w:rPr>
      </w:pPr>
      <w:r w:rsidRPr="008B0F82">
        <w:rPr>
          <w:lang w:val="ru-RU"/>
        </w:rPr>
        <w:t>Метод прогнозирования для трасс связи "пункта с зоной" для наземных служб в диапазоне частот от 30 МГц до 3000 МГц</w:t>
      </w:r>
    </w:p>
    <w:p w:rsidR="00512D09" w:rsidRPr="008B0F82" w:rsidRDefault="00512D09" w:rsidP="008B0F82">
      <w:pPr>
        <w:tabs>
          <w:tab w:val="right" w:pos="9639"/>
        </w:tabs>
        <w:spacing w:before="480"/>
        <w:rPr>
          <w:rFonts w:asciiTheme="minorHAnsi" w:hAnsiTheme="minorHAnsi" w:cstheme="minorHAnsi"/>
          <w:szCs w:val="24"/>
          <w:lang w:val="ru-RU"/>
        </w:rPr>
      </w:pPr>
      <w:r w:rsidRPr="008B0F82">
        <w:rPr>
          <w:rFonts w:asciiTheme="minorHAnsi" w:hAnsiTheme="minorHAnsi" w:cstheme="minorHAnsi"/>
          <w:szCs w:val="24"/>
          <w:u w:val="single"/>
          <w:lang w:val="ru-RU"/>
        </w:rPr>
        <w:t>Рекомендация МСЭ-R P.618-11</w:t>
      </w:r>
      <w:r w:rsidRPr="008B0F82">
        <w:rPr>
          <w:rFonts w:asciiTheme="minorHAnsi" w:hAnsiTheme="minorHAnsi" w:cstheme="minorHAnsi"/>
          <w:szCs w:val="24"/>
          <w:lang w:val="ru-RU"/>
        </w:rPr>
        <w:tab/>
        <w:t>Док. 3/40(Rev.1)</w:t>
      </w:r>
    </w:p>
    <w:p w:rsidR="00512D09" w:rsidRPr="008B0F82" w:rsidRDefault="00B57B37" w:rsidP="00512D09">
      <w:pPr>
        <w:tabs>
          <w:tab w:val="right" w:pos="9639"/>
        </w:tabs>
        <w:jc w:val="center"/>
        <w:rPr>
          <w:b/>
          <w:bCs/>
          <w:sz w:val="28"/>
          <w:lang w:val="ru-RU"/>
        </w:rPr>
      </w:pPr>
      <w:r w:rsidRPr="008B0F82">
        <w:rPr>
          <w:b/>
          <w:bCs/>
          <w:color w:val="000000"/>
          <w:sz w:val="26"/>
          <w:szCs w:val="26"/>
          <w:lang w:val="ru-RU"/>
        </w:rPr>
        <w:t>Данные о распространении радиоволн и методы прогнозирования,</w:t>
      </w:r>
      <w:r w:rsidRPr="008B0F82">
        <w:rPr>
          <w:b/>
          <w:bCs/>
          <w:color w:val="000000"/>
          <w:sz w:val="26"/>
          <w:szCs w:val="26"/>
          <w:lang w:val="ru-RU"/>
        </w:rPr>
        <w:br/>
        <w:t>необходимые для проектирования систем связи Земля-космос</w:t>
      </w:r>
    </w:p>
    <w:p w:rsidR="00537206" w:rsidRDefault="0053720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theme="minorHAnsi"/>
          <w:szCs w:val="24"/>
          <w:u w:val="single"/>
          <w:lang w:val="ru-RU"/>
        </w:rPr>
      </w:pPr>
      <w:r>
        <w:rPr>
          <w:rFonts w:asciiTheme="minorHAnsi" w:hAnsiTheme="minorHAnsi" w:cstheme="minorHAnsi"/>
          <w:szCs w:val="24"/>
          <w:u w:val="single"/>
          <w:lang w:val="ru-RU"/>
        </w:rPr>
        <w:br w:type="page"/>
      </w:r>
    </w:p>
    <w:p w:rsidR="00512D09" w:rsidRPr="008B0F82" w:rsidRDefault="00512D09" w:rsidP="008B0F82">
      <w:pPr>
        <w:tabs>
          <w:tab w:val="right" w:pos="9639"/>
        </w:tabs>
        <w:spacing w:before="480"/>
        <w:rPr>
          <w:rFonts w:asciiTheme="minorHAnsi" w:hAnsiTheme="minorHAnsi" w:cstheme="minorHAnsi"/>
          <w:szCs w:val="24"/>
          <w:lang w:val="ru-RU"/>
        </w:rPr>
      </w:pPr>
      <w:r w:rsidRPr="008B0F82">
        <w:rPr>
          <w:rFonts w:asciiTheme="minorHAnsi" w:hAnsiTheme="minorHAnsi" w:cstheme="minorHAnsi"/>
          <w:szCs w:val="24"/>
          <w:u w:val="single"/>
          <w:lang w:val="ru-RU"/>
        </w:rPr>
        <w:t>Рекомендация МСЭ-R P.530-15</w:t>
      </w:r>
      <w:r w:rsidRPr="008B0F82">
        <w:rPr>
          <w:rFonts w:asciiTheme="minorHAnsi" w:hAnsiTheme="minorHAnsi" w:cstheme="minorHAnsi"/>
          <w:szCs w:val="24"/>
          <w:lang w:val="ru-RU"/>
        </w:rPr>
        <w:tab/>
        <w:t>Док. 3/41(Rev.1)</w:t>
      </w:r>
    </w:p>
    <w:p w:rsidR="00512D09" w:rsidRPr="008B0F82" w:rsidRDefault="00B57B37" w:rsidP="00784CD9">
      <w:pPr>
        <w:pStyle w:val="Rectitle"/>
        <w:spacing w:before="240"/>
        <w:rPr>
          <w:lang w:val="ru-RU"/>
        </w:rPr>
      </w:pPr>
      <w:r w:rsidRPr="008B0F82">
        <w:rPr>
          <w:lang w:val="ru-RU"/>
        </w:rPr>
        <w:t>Данные о распространении радиоволн и методы прогнозирования, требующиеся для проектирования наземных систем прямой видимости</w:t>
      </w:r>
    </w:p>
    <w:p w:rsidR="00512D09" w:rsidRPr="008B0F82" w:rsidRDefault="00512D09" w:rsidP="008B0F82">
      <w:pPr>
        <w:tabs>
          <w:tab w:val="right" w:pos="9639"/>
        </w:tabs>
        <w:spacing w:before="480"/>
        <w:rPr>
          <w:rFonts w:asciiTheme="minorHAnsi" w:hAnsiTheme="minorHAnsi" w:cstheme="minorHAnsi"/>
          <w:szCs w:val="24"/>
          <w:lang w:val="ru-RU"/>
        </w:rPr>
      </w:pPr>
      <w:r w:rsidRPr="008B0F82">
        <w:rPr>
          <w:rFonts w:asciiTheme="minorHAnsi" w:hAnsiTheme="minorHAnsi" w:cstheme="minorHAnsi"/>
          <w:szCs w:val="24"/>
          <w:u w:val="single"/>
          <w:lang w:val="ru-RU"/>
        </w:rPr>
        <w:t>Рекомендация МСЭ-R P.617-3</w:t>
      </w:r>
      <w:r w:rsidRPr="008B0F82">
        <w:rPr>
          <w:rFonts w:asciiTheme="minorHAnsi" w:hAnsiTheme="minorHAnsi" w:cstheme="minorHAnsi"/>
          <w:szCs w:val="24"/>
          <w:lang w:val="ru-RU"/>
        </w:rPr>
        <w:tab/>
        <w:t>Док. 3/43(Rev.1)</w:t>
      </w:r>
    </w:p>
    <w:p w:rsidR="00512D09" w:rsidRPr="008B0F82" w:rsidRDefault="00B57B37" w:rsidP="00784CD9">
      <w:pPr>
        <w:pStyle w:val="Rectitle"/>
        <w:spacing w:before="240"/>
        <w:rPr>
          <w:lang w:val="ru-RU"/>
        </w:rPr>
      </w:pPr>
      <w:r w:rsidRPr="008B0F82">
        <w:rPr>
          <w:lang w:val="ru-RU"/>
        </w:rPr>
        <w:t>Методы прогнозирования и данные о распространении радиоволн, необходимые для проектирования тропосферных радиорелейных систем</w:t>
      </w:r>
    </w:p>
    <w:p w:rsidR="00512D09" w:rsidRPr="008B0F82" w:rsidRDefault="00512D09" w:rsidP="008B0F82">
      <w:pPr>
        <w:tabs>
          <w:tab w:val="right" w:pos="9639"/>
        </w:tabs>
        <w:spacing w:before="480"/>
        <w:rPr>
          <w:rFonts w:asciiTheme="minorHAnsi" w:hAnsiTheme="minorHAnsi" w:cstheme="minorHAnsi"/>
          <w:szCs w:val="24"/>
          <w:lang w:val="ru-RU"/>
        </w:rPr>
      </w:pPr>
      <w:r w:rsidRPr="008B0F82">
        <w:rPr>
          <w:rFonts w:asciiTheme="minorHAnsi" w:hAnsiTheme="minorHAnsi" w:cstheme="minorHAnsi"/>
          <w:szCs w:val="24"/>
          <w:u w:val="single"/>
          <w:lang w:val="ru-RU"/>
        </w:rPr>
        <w:t>Рекомендация МСЭ-R P.311-14</w:t>
      </w:r>
      <w:r w:rsidRPr="008B0F82">
        <w:rPr>
          <w:rFonts w:asciiTheme="minorHAnsi" w:hAnsiTheme="minorHAnsi" w:cstheme="minorHAnsi"/>
          <w:szCs w:val="24"/>
          <w:lang w:val="ru-RU"/>
        </w:rPr>
        <w:tab/>
        <w:t>Док. 3/45(Rev.1)</w:t>
      </w:r>
    </w:p>
    <w:p w:rsidR="00512D09" w:rsidRPr="008B0F82" w:rsidRDefault="00B57B37" w:rsidP="00B57B37">
      <w:pPr>
        <w:tabs>
          <w:tab w:val="right" w:pos="9639"/>
        </w:tabs>
        <w:jc w:val="center"/>
        <w:rPr>
          <w:b/>
          <w:bCs/>
          <w:sz w:val="28"/>
          <w:lang w:val="ru-RU"/>
        </w:rPr>
      </w:pPr>
      <w:r w:rsidRPr="008B0F82">
        <w:rPr>
          <w:b/>
          <w:bCs/>
          <w:color w:val="000000"/>
          <w:sz w:val="26"/>
          <w:szCs w:val="26"/>
          <w:lang w:val="ru-RU"/>
        </w:rPr>
        <w:t xml:space="preserve">Сбор, представление и анализ данных при исследовании </w:t>
      </w:r>
      <w:r w:rsidRPr="008B0F82">
        <w:rPr>
          <w:b/>
          <w:bCs/>
          <w:color w:val="000000"/>
          <w:sz w:val="26"/>
          <w:szCs w:val="26"/>
          <w:lang w:val="ru-RU"/>
        </w:rPr>
        <w:br/>
        <w:t>распространения</w:t>
      </w:r>
      <w:r w:rsidR="000F239E" w:rsidRPr="008B0F82">
        <w:rPr>
          <w:b/>
          <w:bCs/>
          <w:color w:val="000000"/>
          <w:sz w:val="26"/>
          <w:szCs w:val="26"/>
          <w:lang w:val="ru-RU"/>
        </w:rPr>
        <w:t xml:space="preserve"> радиоволн </w:t>
      </w:r>
    </w:p>
    <w:p w:rsidR="00512D09" w:rsidRPr="008B0F82" w:rsidRDefault="00512D09" w:rsidP="008B0F82">
      <w:pPr>
        <w:tabs>
          <w:tab w:val="right" w:pos="9639"/>
        </w:tabs>
        <w:spacing w:before="480"/>
        <w:rPr>
          <w:rFonts w:asciiTheme="minorHAnsi" w:hAnsiTheme="minorHAnsi" w:cstheme="minorHAnsi"/>
          <w:szCs w:val="24"/>
          <w:lang w:val="ru-RU"/>
        </w:rPr>
      </w:pPr>
      <w:r w:rsidRPr="008B0F82">
        <w:rPr>
          <w:rFonts w:asciiTheme="minorHAnsi" w:hAnsiTheme="minorHAnsi" w:cstheme="minorHAnsi"/>
          <w:szCs w:val="24"/>
          <w:u w:val="single"/>
          <w:lang w:val="ru-RU"/>
        </w:rPr>
        <w:t>Рекомендация МСЭ-R P.2001-1</w:t>
      </w:r>
      <w:r w:rsidRPr="008B0F82">
        <w:rPr>
          <w:rFonts w:asciiTheme="minorHAnsi" w:hAnsiTheme="minorHAnsi" w:cstheme="minorHAnsi"/>
          <w:szCs w:val="24"/>
          <w:lang w:val="ru-RU"/>
        </w:rPr>
        <w:tab/>
        <w:t>Док. 3/46(Rev.1)</w:t>
      </w:r>
    </w:p>
    <w:p w:rsidR="00512D09" w:rsidRPr="008B0F82" w:rsidRDefault="000F239E" w:rsidP="00784CD9">
      <w:pPr>
        <w:pStyle w:val="Rectitle"/>
        <w:spacing w:before="240"/>
        <w:rPr>
          <w:lang w:val="ru-RU"/>
        </w:rPr>
      </w:pPr>
      <w:r w:rsidRPr="008B0F82">
        <w:rPr>
          <w:lang w:val="ru-RU"/>
        </w:rPr>
        <w:t>Универсальная модель наземного распространения радиоволн в широкой полосе частот 30 МГц – 50 ГГц</w:t>
      </w:r>
    </w:p>
    <w:p w:rsidR="00512D09" w:rsidRPr="008B0F82" w:rsidRDefault="00512D09" w:rsidP="008B0F82">
      <w:pPr>
        <w:tabs>
          <w:tab w:val="right" w:pos="9639"/>
        </w:tabs>
        <w:spacing w:before="480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  <w:r w:rsidRPr="008B0F82">
        <w:rPr>
          <w:rFonts w:asciiTheme="minorHAnsi" w:hAnsiTheme="minorHAnsi" w:cstheme="minorHAnsi"/>
          <w:bCs/>
          <w:sz w:val="24"/>
          <w:szCs w:val="24"/>
          <w:u w:val="single"/>
          <w:lang w:val="ru-RU"/>
        </w:rPr>
        <w:t>Рекомендация МСЭ-R</w:t>
      </w:r>
      <w:r w:rsidRPr="008B0F82">
        <w:rPr>
          <w:rStyle w:val="href"/>
          <w:rFonts w:asciiTheme="minorHAnsi" w:hAnsiTheme="minorHAnsi" w:cstheme="minorHAnsi"/>
          <w:bCs/>
          <w:sz w:val="24"/>
          <w:szCs w:val="24"/>
          <w:u w:val="single"/>
          <w:lang w:val="ru-RU"/>
        </w:rPr>
        <w:t xml:space="preserve"> P.452-15</w:t>
      </w:r>
      <w:r w:rsidRPr="008B0F82">
        <w:rPr>
          <w:rStyle w:val="href"/>
          <w:rFonts w:asciiTheme="minorHAnsi" w:hAnsiTheme="minorHAnsi" w:cstheme="minorHAnsi"/>
          <w:bCs/>
          <w:sz w:val="24"/>
          <w:szCs w:val="24"/>
          <w:lang w:val="ru-RU"/>
        </w:rPr>
        <w:tab/>
        <w:t>Док. 3/51(Rev.1)</w:t>
      </w:r>
    </w:p>
    <w:p w:rsidR="00512D09" w:rsidRPr="008B0F82" w:rsidRDefault="000F239E" w:rsidP="00784CD9">
      <w:pPr>
        <w:pStyle w:val="Rectitle"/>
        <w:spacing w:before="240"/>
        <w:rPr>
          <w:lang w:val="ru-RU"/>
        </w:rPr>
      </w:pPr>
      <w:r w:rsidRPr="008B0F82">
        <w:rPr>
          <w:lang w:val="ru-RU"/>
        </w:rPr>
        <w:t>Процедура прогнозирования для оценки помех между станциями, находящимися на поверхности Земли, на частотах выше приблизительно 0,1 ГГц</w:t>
      </w:r>
    </w:p>
    <w:p w:rsidR="00784CD9" w:rsidRPr="008B0F82" w:rsidRDefault="00784CD9" w:rsidP="00784CD9">
      <w:pPr>
        <w:rPr>
          <w:lang w:val="ru-RU"/>
        </w:rPr>
      </w:pPr>
      <w:r w:rsidRPr="008B0F82">
        <w:rPr>
          <w:lang w:val="ru-RU"/>
        </w:rPr>
        <w:br w:type="page"/>
      </w:r>
    </w:p>
    <w:p w:rsidR="00512D09" w:rsidRPr="008B0F82" w:rsidRDefault="000F239E" w:rsidP="00784CD9">
      <w:pPr>
        <w:pStyle w:val="AnnexNo"/>
      </w:pPr>
      <w:r w:rsidRPr="008B0F82">
        <w:t>Приложение</w:t>
      </w:r>
      <w:r w:rsidR="00512D09" w:rsidRPr="008B0F82">
        <w:t xml:space="preserve"> 2</w:t>
      </w:r>
    </w:p>
    <w:p w:rsidR="00512D09" w:rsidRPr="008B0F82" w:rsidRDefault="00814BA4" w:rsidP="00784CD9">
      <w:pPr>
        <w:pStyle w:val="Annextitle"/>
      </w:pPr>
      <w:r w:rsidRPr="008B0F82">
        <w:t>Исключенн</w:t>
      </w:r>
      <w:r w:rsidR="001E3477" w:rsidRPr="008B0F82">
        <w:t>ая</w:t>
      </w:r>
      <w:r w:rsidRPr="008B0F82">
        <w:t xml:space="preserve"> Рекомендация МСЭ-</w:t>
      </w:r>
      <w:r w:rsidR="00512D09" w:rsidRPr="008B0F82">
        <w:t xml:space="preserve">R </w:t>
      </w:r>
    </w:p>
    <w:p w:rsidR="00512D09" w:rsidRPr="008B0F82" w:rsidRDefault="00512D09" w:rsidP="00784CD9">
      <w:pPr>
        <w:rPr>
          <w:lang w:val="ru-RU"/>
        </w:rPr>
      </w:pPr>
    </w:p>
    <w:tbl>
      <w:tblPr>
        <w:tblStyle w:val="TableGrid"/>
        <w:tblW w:w="0" w:type="auto"/>
        <w:jc w:val="center"/>
        <w:tblInd w:w="-718" w:type="dxa"/>
        <w:tblLook w:val="04A0" w:firstRow="1" w:lastRow="0" w:firstColumn="1" w:lastColumn="0" w:noHBand="0" w:noVBand="1"/>
      </w:tblPr>
      <w:tblGrid>
        <w:gridCol w:w="2480"/>
        <w:gridCol w:w="7015"/>
      </w:tblGrid>
      <w:tr w:rsidR="00814BA4" w:rsidRPr="008B0F82" w:rsidTr="008B0F82">
        <w:trPr>
          <w:jc w:val="center"/>
        </w:trPr>
        <w:tc>
          <w:tcPr>
            <w:tcW w:w="2480" w:type="dxa"/>
          </w:tcPr>
          <w:p w:rsidR="00814BA4" w:rsidRPr="008B0F82" w:rsidRDefault="00814BA4" w:rsidP="00E53462">
            <w:pPr>
              <w:pStyle w:val="Tablehead"/>
              <w:rPr>
                <w:rFonts w:ascii="Calibri" w:hAnsi="Calibri" w:cs="Calibri"/>
                <w:lang w:val="ru-RU"/>
              </w:rPr>
            </w:pPr>
            <w:r w:rsidRPr="008B0F82">
              <w:rPr>
                <w:rFonts w:ascii="Calibri" w:hAnsi="Calibri" w:cs="Calibri"/>
                <w:lang w:val="ru-RU"/>
              </w:rPr>
              <w:t>Рекомендация МСЭ-R</w:t>
            </w:r>
          </w:p>
        </w:tc>
        <w:tc>
          <w:tcPr>
            <w:tcW w:w="7015" w:type="dxa"/>
          </w:tcPr>
          <w:p w:rsidR="00814BA4" w:rsidRPr="008B0F82" w:rsidRDefault="00814BA4" w:rsidP="00E53462">
            <w:pPr>
              <w:pStyle w:val="Tablehead"/>
              <w:rPr>
                <w:rFonts w:ascii="Calibri" w:hAnsi="Calibri" w:cs="Calibri"/>
                <w:lang w:val="ru-RU"/>
              </w:rPr>
            </w:pPr>
            <w:r w:rsidRPr="008B0F82">
              <w:rPr>
                <w:rFonts w:ascii="Calibri" w:hAnsi="Calibri" w:cs="Calibri"/>
                <w:lang w:val="ru-RU"/>
              </w:rPr>
              <w:t>Название</w:t>
            </w:r>
          </w:p>
        </w:tc>
      </w:tr>
      <w:tr w:rsidR="00512D09" w:rsidRPr="00537206" w:rsidTr="008B0F82">
        <w:trPr>
          <w:jc w:val="center"/>
        </w:trPr>
        <w:tc>
          <w:tcPr>
            <w:tcW w:w="2480" w:type="dxa"/>
          </w:tcPr>
          <w:p w:rsidR="00512D09" w:rsidRPr="008B0F82" w:rsidRDefault="00512D09" w:rsidP="00E53462">
            <w:pPr>
              <w:pStyle w:val="Tabletext"/>
              <w:jc w:val="center"/>
              <w:rPr>
                <w:rFonts w:asciiTheme="minorHAnsi" w:hAnsiTheme="minorHAnsi"/>
                <w:lang w:val="ru-RU"/>
              </w:rPr>
            </w:pPr>
            <w:r w:rsidRPr="008B0F82">
              <w:rPr>
                <w:rFonts w:asciiTheme="minorHAnsi" w:hAnsiTheme="minorHAnsi"/>
                <w:lang w:val="ru-RU"/>
              </w:rPr>
              <w:t>P.313-11</w:t>
            </w:r>
          </w:p>
        </w:tc>
        <w:tc>
          <w:tcPr>
            <w:tcW w:w="7015" w:type="dxa"/>
          </w:tcPr>
          <w:p w:rsidR="00512D09" w:rsidRPr="008B0F82" w:rsidRDefault="00814BA4" w:rsidP="008B0F82">
            <w:pPr>
              <w:pStyle w:val="Tabletext"/>
              <w:jc w:val="left"/>
              <w:rPr>
                <w:b/>
                <w:iCs/>
                <w:lang w:val="ru-RU"/>
              </w:rPr>
            </w:pPr>
            <w:r w:rsidRPr="008B0F82">
              <w:rPr>
                <w:rFonts w:ascii="Calibri" w:hAnsi="Calibri" w:cs="Calibri"/>
                <w:lang w:val="ru-RU"/>
              </w:rPr>
              <w:t>Обмен информацией для краткосрочных прогнозов и передача предупреждений об ионосферных возмущениях</w:t>
            </w:r>
          </w:p>
        </w:tc>
      </w:tr>
    </w:tbl>
    <w:p w:rsidR="002F2489" w:rsidRPr="008B0F82" w:rsidRDefault="00784CD9" w:rsidP="00784CD9">
      <w:pPr>
        <w:spacing w:before="720"/>
        <w:jc w:val="center"/>
        <w:rPr>
          <w:lang w:val="ru-RU"/>
        </w:rPr>
      </w:pPr>
      <w:r w:rsidRPr="008B0F82">
        <w:rPr>
          <w:lang w:val="ru-RU"/>
        </w:rPr>
        <w:t>______________</w:t>
      </w:r>
    </w:p>
    <w:sectPr w:rsidR="002F2489" w:rsidRPr="008B0F82" w:rsidSect="001F799C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5B5" w:rsidRDefault="00FE35B5">
      <w:r>
        <w:separator/>
      </w:r>
    </w:p>
  </w:endnote>
  <w:endnote w:type="continuationSeparator" w:id="0">
    <w:p w:rsidR="00FE35B5" w:rsidRDefault="00FE3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9AF" w:rsidRPr="00D735A8" w:rsidRDefault="004269AF" w:rsidP="00413946">
    <w:pPr>
      <w:pStyle w:val="Footer"/>
      <w:tabs>
        <w:tab w:val="clear" w:pos="4320"/>
        <w:tab w:val="clear" w:pos="8640"/>
        <w:tab w:val="left" w:pos="6804"/>
        <w:tab w:val="right" w:pos="9639"/>
      </w:tabs>
      <w:rPr>
        <w:sz w:val="16"/>
        <w:szCs w:val="16"/>
        <w:lang w:val="fr-CH"/>
      </w:rPr>
    </w:pPr>
    <w:r w:rsidRPr="004269AF">
      <w:rPr>
        <w:sz w:val="16"/>
        <w:szCs w:val="16"/>
      </w:rPr>
      <w:fldChar w:fldCharType="begin"/>
    </w:r>
    <w:r w:rsidRPr="00D735A8">
      <w:rPr>
        <w:sz w:val="16"/>
        <w:szCs w:val="16"/>
        <w:lang w:val="fr-CH"/>
      </w:rPr>
      <w:instrText xml:space="preserve"> FILENAME \p  \* MERGEFORMAT </w:instrText>
    </w:r>
    <w:r w:rsidRPr="004269AF">
      <w:rPr>
        <w:sz w:val="16"/>
        <w:szCs w:val="16"/>
      </w:rPr>
      <w:fldChar w:fldCharType="separate"/>
    </w:r>
    <w:r w:rsidR="00537206">
      <w:rPr>
        <w:noProof/>
        <w:sz w:val="16"/>
        <w:szCs w:val="16"/>
        <w:lang w:val="fr-CH"/>
      </w:rPr>
      <w:t>Y:\APP\BR\CIRCS_DMS\CACE\600\636\636r.docx</w:t>
    </w:r>
    <w:r w:rsidRPr="004269AF">
      <w:rPr>
        <w:sz w:val="16"/>
        <w:szCs w:val="16"/>
      </w:rPr>
      <w:fldChar w:fldCharType="end"/>
    </w:r>
    <w:r w:rsidRPr="00D735A8">
      <w:rPr>
        <w:sz w:val="16"/>
        <w:szCs w:val="16"/>
        <w:lang w:val="fr-CH"/>
      </w:rPr>
      <w:t xml:space="preserve"> (</w:t>
    </w:r>
    <w:r w:rsidR="00413946" w:rsidRPr="00D735A8">
      <w:rPr>
        <w:sz w:val="16"/>
        <w:szCs w:val="16"/>
        <w:lang w:val="fr-CH"/>
      </w:rPr>
      <w:t>344064</w:t>
    </w:r>
    <w:r w:rsidRPr="00D735A8">
      <w:rPr>
        <w:sz w:val="16"/>
        <w:szCs w:val="16"/>
        <w:lang w:val="fr-CH"/>
      </w:rPr>
      <w:t>)</w:t>
    </w:r>
    <w:r w:rsidRPr="00D735A8">
      <w:rPr>
        <w:sz w:val="16"/>
        <w:szCs w:val="16"/>
        <w:lang w:val="fr-CH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SAVEDATE \@ DD.MM.YY </w:instrText>
    </w:r>
    <w:r w:rsidRPr="004269AF">
      <w:rPr>
        <w:sz w:val="16"/>
        <w:szCs w:val="16"/>
      </w:rPr>
      <w:fldChar w:fldCharType="separate"/>
    </w:r>
    <w:r w:rsidR="00537206">
      <w:rPr>
        <w:noProof/>
        <w:sz w:val="16"/>
        <w:szCs w:val="16"/>
      </w:rPr>
      <w:t>09.10.13</w:t>
    </w:r>
    <w:r w:rsidRPr="004269AF">
      <w:rPr>
        <w:sz w:val="16"/>
        <w:szCs w:val="16"/>
      </w:rPr>
      <w:fldChar w:fldCharType="end"/>
    </w:r>
    <w:r w:rsidRPr="00D735A8">
      <w:rPr>
        <w:sz w:val="16"/>
        <w:szCs w:val="16"/>
        <w:lang w:val="fr-CH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PRINTDATE \@ DD.MM.YY </w:instrText>
    </w:r>
    <w:r w:rsidRPr="004269AF">
      <w:rPr>
        <w:sz w:val="16"/>
        <w:szCs w:val="16"/>
      </w:rPr>
      <w:fldChar w:fldCharType="separate"/>
    </w:r>
    <w:r w:rsidR="00537206">
      <w:rPr>
        <w:noProof/>
        <w:sz w:val="16"/>
        <w:szCs w:val="16"/>
      </w:rPr>
      <w:t>09.10.13</w:t>
    </w:r>
    <w:r w:rsidRPr="004269A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Default="00BD1315" w:rsidP="005F1577">
    <w:pPr>
      <w:pStyle w:val="FirstFooter"/>
      <w:ind w:left="-397" w:right="-397"/>
      <w:jc w:val="center"/>
      <w:rPr>
        <w:rStyle w:val="Hyperlink"/>
        <w:sz w:val="18"/>
        <w:szCs w:val="18"/>
        <w:lang w:val="ru-RU"/>
      </w:rPr>
    </w:pPr>
    <w:r w:rsidRPr="00026CF8">
      <w:rPr>
        <w:sz w:val="18"/>
        <w:szCs w:val="18"/>
        <w:lang w:val="fr-CH"/>
      </w:rPr>
      <w:t>International Telecommunication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</w:r>
    <w:r>
      <w:rPr>
        <w:sz w:val="18"/>
        <w:szCs w:val="18"/>
        <w:lang w:val="ru-RU"/>
      </w:rPr>
      <w:t>Тел.</w:t>
    </w:r>
    <w:r w:rsidRPr="00026CF8">
      <w:rPr>
        <w:sz w:val="18"/>
        <w:szCs w:val="18"/>
        <w:lang w:val="fr-CH"/>
      </w:rPr>
      <w:t xml:space="preserve">: +41 22 730 5111 • </w:t>
    </w:r>
    <w:r>
      <w:rPr>
        <w:sz w:val="18"/>
        <w:szCs w:val="18"/>
        <w:lang w:val="ru-RU"/>
      </w:rPr>
      <w:t>Факс</w:t>
    </w:r>
    <w:r w:rsidRPr="00026CF8">
      <w:rPr>
        <w:sz w:val="18"/>
        <w:szCs w:val="18"/>
        <w:lang w:val="fr-CH"/>
      </w:rPr>
      <w:t xml:space="preserve">: +41 22 733 7256 • </w:t>
    </w:r>
    <w:r>
      <w:rPr>
        <w:sz w:val="18"/>
        <w:szCs w:val="18"/>
        <w:lang w:val="ru-RU"/>
      </w:rPr>
      <w:t>Эл. почта</w:t>
    </w:r>
    <w:r w:rsidRPr="00026CF8">
      <w:rPr>
        <w:sz w:val="18"/>
        <w:szCs w:val="18"/>
        <w:lang w:val="fr-CH"/>
      </w:rPr>
      <w:t xml:space="preserve">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5B5" w:rsidRDefault="00FE35B5">
      <w:r>
        <w:t>____________________</w:t>
      </w:r>
    </w:p>
  </w:footnote>
  <w:footnote w:type="continuationSeparator" w:id="0">
    <w:p w:rsidR="00FE35B5" w:rsidRDefault="00FE3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C66C84" w:rsidRDefault="00F06759" w:rsidP="00413946">
    <w:pPr>
      <w:pStyle w:val="Header"/>
      <w:spacing w:after="240"/>
      <w:jc w:val="center"/>
      <w:rPr>
        <w:sz w:val="18"/>
        <w:szCs w:val="18"/>
        <w:lang w:val="en-GB"/>
      </w:rPr>
    </w:pPr>
    <w:r w:rsidRPr="00C66C84">
      <w:rPr>
        <w:sz w:val="18"/>
        <w:szCs w:val="18"/>
        <w:lang w:val="ru-RU"/>
      </w:rPr>
      <w:t>-</w:t>
    </w:r>
    <w:r w:rsidR="00E915AF" w:rsidRPr="00C66C84">
      <w:rPr>
        <w:sz w:val="18"/>
        <w:szCs w:val="18"/>
      </w:rPr>
      <w:t xml:space="preserve"> </w:t>
    </w:r>
    <w:r w:rsidR="001B42C9" w:rsidRPr="00C66C84">
      <w:rPr>
        <w:rStyle w:val="PageNumber"/>
        <w:sz w:val="18"/>
        <w:szCs w:val="18"/>
      </w:rPr>
      <w:fldChar w:fldCharType="begin"/>
    </w:r>
    <w:r w:rsidR="00E915AF" w:rsidRPr="00C66C84">
      <w:rPr>
        <w:rStyle w:val="PageNumber"/>
        <w:sz w:val="18"/>
        <w:szCs w:val="18"/>
      </w:rPr>
      <w:instrText xml:space="preserve"> PAGE </w:instrText>
    </w:r>
    <w:r w:rsidR="001B42C9" w:rsidRPr="00C66C84">
      <w:rPr>
        <w:rStyle w:val="PageNumber"/>
        <w:sz w:val="18"/>
        <w:szCs w:val="18"/>
      </w:rPr>
      <w:fldChar w:fldCharType="separate"/>
    </w:r>
    <w:r w:rsidR="00491676">
      <w:rPr>
        <w:rStyle w:val="PageNumber"/>
        <w:noProof/>
        <w:sz w:val="18"/>
        <w:szCs w:val="18"/>
      </w:rPr>
      <w:t>2</w:t>
    </w:r>
    <w:r w:rsidR="001B42C9" w:rsidRPr="00C66C84">
      <w:rPr>
        <w:rStyle w:val="PageNumber"/>
        <w:sz w:val="18"/>
        <w:szCs w:val="18"/>
      </w:rPr>
      <w:fldChar w:fldCharType="end"/>
    </w:r>
    <w:r w:rsidR="00E915AF" w:rsidRPr="00C66C84">
      <w:rPr>
        <w:rStyle w:val="PageNumber"/>
        <w:sz w:val="18"/>
        <w:szCs w:val="18"/>
      </w:rPr>
      <w:t xml:space="preserve"> </w:t>
    </w:r>
    <w:r w:rsidRPr="00C66C84">
      <w:rPr>
        <w:rStyle w:val="PageNumber"/>
        <w:sz w:val="18"/>
        <w:szCs w:val="18"/>
        <w:lang w:val="ru-RU"/>
      </w:rPr>
      <w:t>-</w:t>
    </w:r>
    <w:r w:rsidRPr="00C66C84">
      <w:rPr>
        <w:rStyle w:val="PageNumber"/>
        <w:sz w:val="18"/>
        <w:szCs w:val="18"/>
        <w:lang w:val="ru-RU"/>
      </w:rPr>
      <w:br/>
    </w:r>
    <w:r w:rsidRPr="00C66C84">
      <w:rPr>
        <w:rStyle w:val="PageNumber"/>
        <w:sz w:val="18"/>
        <w:szCs w:val="18"/>
        <w:lang w:val="en-GB"/>
      </w:rPr>
      <w:t>CACE/61</w:t>
    </w:r>
    <w:r w:rsidR="00413946">
      <w:rPr>
        <w:rStyle w:val="PageNumber"/>
        <w:sz w:val="18"/>
        <w:szCs w:val="18"/>
        <w:lang w:val="ru-RU"/>
      </w:rPr>
      <w:t>2</w:t>
    </w:r>
    <w:r w:rsidRPr="00C66C84">
      <w:rPr>
        <w:rStyle w:val="PageNumber"/>
        <w:sz w:val="18"/>
        <w:szCs w:val="18"/>
        <w:lang w:val="en-GB"/>
      </w:rP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00B" w:rsidRPr="005A184F" w:rsidRDefault="00D9300B" w:rsidP="00CB4B06">
    <w:pPr>
      <w:pStyle w:val="Header"/>
      <w:spacing w:after="240"/>
      <w:jc w:val="center"/>
      <w:rPr>
        <w:sz w:val="18"/>
        <w:szCs w:val="18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 w:rsidR="00537206">
      <w:rPr>
        <w:rStyle w:val="PageNumber"/>
        <w:noProof/>
        <w:sz w:val="18"/>
        <w:szCs w:val="18"/>
      </w:rPr>
      <w:t>6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 w:rsidR="00AD5A32">
      <w:rPr>
        <w:rStyle w:val="PageNumber"/>
        <w:sz w:val="18"/>
        <w:szCs w:val="18"/>
        <w:lang w:val="ru-RU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A15B3" w:rsidRDefault="00E915AF" w:rsidP="00F06759">
    <w:pPr>
      <w:pStyle w:val="Header"/>
      <w:spacing w:line="360" w:lineRule="auto"/>
      <w:jc w:val="center"/>
    </w:pPr>
    <w:r>
      <w:rPr>
        <w:b/>
        <w:bCs/>
        <w:noProof/>
        <w:lang w:eastAsia="zh-CN"/>
      </w:rPr>
      <w:drawing>
        <wp:inline distT="0" distB="0" distL="0" distR="0" wp14:anchorId="65984427" wp14:editId="1D7B779E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BC8A0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47E79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91EF6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0A864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F46D7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128D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A885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FAE9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522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EADD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F06759"/>
    <w:rsid w:val="00006A31"/>
    <w:rsid w:val="00006C82"/>
    <w:rsid w:val="0001064B"/>
    <w:rsid w:val="00010E30"/>
    <w:rsid w:val="00015C76"/>
    <w:rsid w:val="00026CF8"/>
    <w:rsid w:val="00030BD7"/>
    <w:rsid w:val="00031E64"/>
    <w:rsid w:val="00033788"/>
    <w:rsid w:val="00034340"/>
    <w:rsid w:val="00035CB3"/>
    <w:rsid w:val="000365A6"/>
    <w:rsid w:val="00045A8D"/>
    <w:rsid w:val="00047BF6"/>
    <w:rsid w:val="0005167A"/>
    <w:rsid w:val="00054E5D"/>
    <w:rsid w:val="00057D97"/>
    <w:rsid w:val="0006608A"/>
    <w:rsid w:val="00070258"/>
    <w:rsid w:val="0007323C"/>
    <w:rsid w:val="00086641"/>
    <w:rsid w:val="00086D03"/>
    <w:rsid w:val="000A096A"/>
    <w:rsid w:val="000A2161"/>
    <w:rsid w:val="000A375E"/>
    <w:rsid w:val="000A7051"/>
    <w:rsid w:val="000B0AF6"/>
    <w:rsid w:val="000B0E9B"/>
    <w:rsid w:val="000B2CAE"/>
    <w:rsid w:val="000C03C7"/>
    <w:rsid w:val="000C2AD0"/>
    <w:rsid w:val="000D638F"/>
    <w:rsid w:val="000E0633"/>
    <w:rsid w:val="000E3DEE"/>
    <w:rsid w:val="000E4187"/>
    <w:rsid w:val="000F13FE"/>
    <w:rsid w:val="000F1443"/>
    <w:rsid w:val="000F239E"/>
    <w:rsid w:val="000F23D2"/>
    <w:rsid w:val="00100B72"/>
    <w:rsid w:val="00101F7D"/>
    <w:rsid w:val="001034CF"/>
    <w:rsid w:val="00103C76"/>
    <w:rsid w:val="00104D59"/>
    <w:rsid w:val="00106687"/>
    <w:rsid w:val="00106D2C"/>
    <w:rsid w:val="0011265F"/>
    <w:rsid w:val="001152EF"/>
    <w:rsid w:val="00117282"/>
    <w:rsid w:val="00117389"/>
    <w:rsid w:val="00121C2D"/>
    <w:rsid w:val="00134404"/>
    <w:rsid w:val="0014386F"/>
    <w:rsid w:val="00144DFB"/>
    <w:rsid w:val="00154031"/>
    <w:rsid w:val="00164D01"/>
    <w:rsid w:val="001670DE"/>
    <w:rsid w:val="00187CA3"/>
    <w:rsid w:val="0019195F"/>
    <w:rsid w:val="00196710"/>
    <w:rsid w:val="00196770"/>
    <w:rsid w:val="00197324"/>
    <w:rsid w:val="001B351B"/>
    <w:rsid w:val="001B42C9"/>
    <w:rsid w:val="001C06DB"/>
    <w:rsid w:val="001C6971"/>
    <w:rsid w:val="001D062C"/>
    <w:rsid w:val="001D1C2F"/>
    <w:rsid w:val="001D2785"/>
    <w:rsid w:val="001D2F34"/>
    <w:rsid w:val="001D7070"/>
    <w:rsid w:val="001E3477"/>
    <w:rsid w:val="001E4276"/>
    <w:rsid w:val="001E5DBB"/>
    <w:rsid w:val="001F2170"/>
    <w:rsid w:val="001F3948"/>
    <w:rsid w:val="001F5A49"/>
    <w:rsid w:val="001F799C"/>
    <w:rsid w:val="00201097"/>
    <w:rsid w:val="00201B6E"/>
    <w:rsid w:val="002302B3"/>
    <w:rsid w:val="00230C66"/>
    <w:rsid w:val="002315CC"/>
    <w:rsid w:val="00235A29"/>
    <w:rsid w:val="00236262"/>
    <w:rsid w:val="002414E7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C4405"/>
    <w:rsid w:val="002C457F"/>
    <w:rsid w:val="002D5A15"/>
    <w:rsid w:val="002D5BDD"/>
    <w:rsid w:val="002E3D27"/>
    <w:rsid w:val="002F0890"/>
    <w:rsid w:val="002F2489"/>
    <w:rsid w:val="002F2531"/>
    <w:rsid w:val="002F2FBF"/>
    <w:rsid w:val="002F33E0"/>
    <w:rsid w:val="002F4967"/>
    <w:rsid w:val="002F626C"/>
    <w:rsid w:val="00311E81"/>
    <w:rsid w:val="00316935"/>
    <w:rsid w:val="003266ED"/>
    <w:rsid w:val="00326C68"/>
    <w:rsid w:val="003370B8"/>
    <w:rsid w:val="00337F88"/>
    <w:rsid w:val="00345D38"/>
    <w:rsid w:val="00352097"/>
    <w:rsid w:val="003666FF"/>
    <w:rsid w:val="0037031B"/>
    <w:rsid w:val="0037309C"/>
    <w:rsid w:val="00380A6E"/>
    <w:rsid w:val="003836D4"/>
    <w:rsid w:val="00384EE5"/>
    <w:rsid w:val="003A1F49"/>
    <w:rsid w:val="003A55ED"/>
    <w:rsid w:val="003A5D52"/>
    <w:rsid w:val="003B081E"/>
    <w:rsid w:val="003B2BDA"/>
    <w:rsid w:val="003B55EC"/>
    <w:rsid w:val="003C2A71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13946"/>
    <w:rsid w:val="004269AF"/>
    <w:rsid w:val="004326DB"/>
    <w:rsid w:val="0043682E"/>
    <w:rsid w:val="00447ECB"/>
    <w:rsid w:val="004514C4"/>
    <w:rsid w:val="004561AA"/>
    <w:rsid w:val="004623F7"/>
    <w:rsid w:val="004630D5"/>
    <w:rsid w:val="00472271"/>
    <w:rsid w:val="00480F51"/>
    <w:rsid w:val="00481124"/>
    <w:rsid w:val="004815EB"/>
    <w:rsid w:val="00486E85"/>
    <w:rsid w:val="00487569"/>
    <w:rsid w:val="00491676"/>
    <w:rsid w:val="00496864"/>
    <w:rsid w:val="00496920"/>
    <w:rsid w:val="004A3CE4"/>
    <w:rsid w:val="004A4496"/>
    <w:rsid w:val="004A7739"/>
    <w:rsid w:val="004B11AB"/>
    <w:rsid w:val="004B201F"/>
    <w:rsid w:val="004B65A9"/>
    <w:rsid w:val="004B7C9A"/>
    <w:rsid w:val="004C6779"/>
    <w:rsid w:val="004D1AEB"/>
    <w:rsid w:val="004D6060"/>
    <w:rsid w:val="004D733B"/>
    <w:rsid w:val="004E0DC4"/>
    <w:rsid w:val="004E0FB5"/>
    <w:rsid w:val="004E43BB"/>
    <w:rsid w:val="004E460D"/>
    <w:rsid w:val="004F178E"/>
    <w:rsid w:val="004F4543"/>
    <w:rsid w:val="004F57BB"/>
    <w:rsid w:val="005042D1"/>
    <w:rsid w:val="00505309"/>
    <w:rsid w:val="0050789B"/>
    <w:rsid w:val="00512D09"/>
    <w:rsid w:val="005224A1"/>
    <w:rsid w:val="005235A1"/>
    <w:rsid w:val="00526D9D"/>
    <w:rsid w:val="00534372"/>
    <w:rsid w:val="00537206"/>
    <w:rsid w:val="005400A9"/>
    <w:rsid w:val="00543DF8"/>
    <w:rsid w:val="00546101"/>
    <w:rsid w:val="00553DD7"/>
    <w:rsid w:val="0055786F"/>
    <w:rsid w:val="005638CF"/>
    <w:rsid w:val="0056741E"/>
    <w:rsid w:val="005725ED"/>
    <w:rsid w:val="0057325A"/>
    <w:rsid w:val="0057469A"/>
    <w:rsid w:val="0057714B"/>
    <w:rsid w:val="00580814"/>
    <w:rsid w:val="00581976"/>
    <w:rsid w:val="00583A0B"/>
    <w:rsid w:val="005A03A3"/>
    <w:rsid w:val="005A184F"/>
    <w:rsid w:val="005A2B92"/>
    <w:rsid w:val="005A3F66"/>
    <w:rsid w:val="005A79E9"/>
    <w:rsid w:val="005B214C"/>
    <w:rsid w:val="005B4CDA"/>
    <w:rsid w:val="005D3669"/>
    <w:rsid w:val="005D6B0D"/>
    <w:rsid w:val="005E482D"/>
    <w:rsid w:val="005E5EB3"/>
    <w:rsid w:val="005F1577"/>
    <w:rsid w:val="005F3CB6"/>
    <w:rsid w:val="005F657C"/>
    <w:rsid w:val="006008DA"/>
    <w:rsid w:val="00602D53"/>
    <w:rsid w:val="006047E5"/>
    <w:rsid w:val="0060798D"/>
    <w:rsid w:val="00627695"/>
    <w:rsid w:val="00633E9F"/>
    <w:rsid w:val="0064371D"/>
    <w:rsid w:val="00643B91"/>
    <w:rsid w:val="00644B8A"/>
    <w:rsid w:val="00650543"/>
    <w:rsid w:val="00650B2A"/>
    <w:rsid w:val="00651777"/>
    <w:rsid w:val="006550F8"/>
    <w:rsid w:val="006640A3"/>
    <w:rsid w:val="006701DE"/>
    <w:rsid w:val="006829F3"/>
    <w:rsid w:val="006939D8"/>
    <w:rsid w:val="006A518B"/>
    <w:rsid w:val="006A5E3E"/>
    <w:rsid w:val="006A640A"/>
    <w:rsid w:val="006B0590"/>
    <w:rsid w:val="006B49DA"/>
    <w:rsid w:val="006C53F8"/>
    <w:rsid w:val="006C7CDE"/>
    <w:rsid w:val="00705954"/>
    <w:rsid w:val="007234B1"/>
    <w:rsid w:val="00723D08"/>
    <w:rsid w:val="00725FDA"/>
    <w:rsid w:val="00727816"/>
    <w:rsid w:val="00730B9A"/>
    <w:rsid w:val="0074127A"/>
    <w:rsid w:val="00747671"/>
    <w:rsid w:val="00750CFA"/>
    <w:rsid w:val="007553DA"/>
    <w:rsid w:val="00756829"/>
    <w:rsid w:val="007600E8"/>
    <w:rsid w:val="0076455B"/>
    <w:rsid w:val="007704B6"/>
    <w:rsid w:val="00774656"/>
    <w:rsid w:val="0077505E"/>
    <w:rsid w:val="00775DB8"/>
    <w:rsid w:val="00782354"/>
    <w:rsid w:val="00783CB4"/>
    <w:rsid w:val="00784CD9"/>
    <w:rsid w:val="007921A7"/>
    <w:rsid w:val="0079684E"/>
    <w:rsid w:val="007A0C9E"/>
    <w:rsid w:val="007B3DB1"/>
    <w:rsid w:val="007B6AC5"/>
    <w:rsid w:val="007C3BC7"/>
    <w:rsid w:val="007D183E"/>
    <w:rsid w:val="007D43D0"/>
    <w:rsid w:val="007D562A"/>
    <w:rsid w:val="007D7D89"/>
    <w:rsid w:val="007E1833"/>
    <w:rsid w:val="007E3F13"/>
    <w:rsid w:val="007E7719"/>
    <w:rsid w:val="007F751A"/>
    <w:rsid w:val="00800012"/>
    <w:rsid w:val="0080261F"/>
    <w:rsid w:val="008050DB"/>
    <w:rsid w:val="00806160"/>
    <w:rsid w:val="008143A4"/>
    <w:rsid w:val="00814BA4"/>
    <w:rsid w:val="0081513E"/>
    <w:rsid w:val="0083007A"/>
    <w:rsid w:val="00834A7E"/>
    <w:rsid w:val="00852428"/>
    <w:rsid w:val="00854131"/>
    <w:rsid w:val="0085541A"/>
    <w:rsid w:val="0085652D"/>
    <w:rsid w:val="00872395"/>
    <w:rsid w:val="0087694B"/>
    <w:rsid w:val="00880F4D"/>
    <w:rsid w:val="008B0F82"/>
    <w:rsid w:val="008B35A3"/>
    <w:rsid w:val="008B37E1"/>
    <w:rsid w:val="008B45F8"/>
    <w:rsid w:val="008C2E74"/>
    <w:rsid w:val="008D5409"/>
    <w:rsid w:val="008E006D"/>
    <w:rsid w:val="008E38B4"/>
    <w:rsid w:val="008E4306"/>
    <w:rsid w:val="008F4F21"/>
    <w:rsid w:val="009010EB"/>
    <w:rsid w:val="00904D4A"/>
    <w:rsid w:val="009076D7"/>
    <w:rsid w:val="0091177D"/>
    <w:rsid w:val="009151BA"/>
    <w:rsid w:val="00925023"/>
    <w:rsid w:val="009277BC"/>
    <w:rsid w:val="00927D35"/>
    <w:rsid w:val="00927D57"/>
    <w:rsid w:val="00931A51"/>
    <w:rsid w:val="00941CE1"/>
    <w:rsid w:val="009435D4"/>
    <w:rsid w:val="00947185"/>
    <w:rsid w:val="00947E40"/>
    <w:rsid w:val="009518B3"/>
    <w:rsid w:val="00963D9D"/>
    <w:rsid w:val="00964228"/>
    <w:rsid w:val="00973E1E"/>
    <w:rsid w:val="0098013E"/>
    <w:rsid w:val="00981B54"/>
    <w:rsid w:val="009842C3"/>
    <w:rsid w:val="00992AF0"/>
    <w:rsid w:val="009A009A"/>
    <w:rsid w:val="009A6BB6"/>
    <w:rsid w:val="009B3F43"/>
    <w:rsid w:val="009B5CFA"/>
    <w:rsid w:val="009C07C6"/>
    <w:rsid w:val="009C161F"/>
    <w:rsid w:val="009C56B4"/>
    <w:rsid w:val="009D1DA0"/>
    <w:rsid w:val="009D1E44"/>
    <w:rsid w:val="009D51A2"/>
    <w:rsid w:val="009E04A8"/>
    <w:rsid w:val="009E4AEC"/>
    <w:rsid w:val="009E5BD8"/>
    <w:rsid w:val="009E681E"/>
    <w:rsid w:val="00A03A8B"/>
    <w:rsid w:val="00A119E6"/>
    <w:rsid w:val="00A20FBC"/>
    <w:rsid w:val="00A31370"/>
    <w:rsid w:val="00A34D6F"/>
    <w:rsid w:val="00A40DC7"/>
    <w:rsid w:val="00A41F91"/>
    <w:rsid w:val="00A63355"/>
    <w:rsid w:val="00A7596D"/>
    <w:rsid w:val="00A76C01"/>
    <w:rsid w:val="00A92E6B"/>
    <w:rsid w:val="00A963DF"/>
    <w:rsid w:val="00AA3D49"/>
    <w:rsid w:val="00AA481C"/>
    <w:rsid w:val="00AC0C22"/>
    <w:rsid w:val="00AC256E"/>
    <w:rsid w:val="00AC3896"/>
    <w:rsid w:val="00AC5DF3"/>
    <w:rsid w:val="00AD10B8"/>
    <w:rsid w:val="00AD29A6"/>
    <w:rsid w:val="00AD2CF2"/>
    <w:rsid w:val="00AD5A32"/>
    <w:rsid w:val="00AD657E"/>
    <w:rsid w:val="00AE2D88"/>
    <w:rsid w:val="00AE6F6F"/>
    <w:rsid w:val="00AF2BD6"/>
    <w:rsid w:val="00AF3325"/>
    <w:rsid w:val="00AF34D9"/>
    <w:rsid w:val="00AF70DA"/>
    <w:rsid w:val="00B019D3"/>
    <w:rsid w:val="00B02C55"/>
    <w:rsid w:val="00B1489E"/>
    <w:rsid w:val="00B14C86"/>
    <w:rsid w:val="00B25D04"/>
    <w:rsid w:val="00B3127F"/>
    <w:rsid w:val="00B3151B"/>
    <w:rsid w:val="00B34CF9"/>
    <w:rsid w:val="00B37559"/>
    <w:rsid w:val="00B4054B"/>
    <w:rsid w:val="00B444EE"/>
    <w:rsid w:val="00B466AF"/>
    <w:rsid w:val="00B50814"/>
    <w:rsid w:val="00B513D9"/>
    <w:rsid w:val="00B579B0"/>
    <w:rsid w:val="00B57B37"/>
    <w:rsid w:val="00B57D11"/>
    <w:rsid w:val="00B6450D"/>
    <w:rsid w:val="00B649D7"/>
    <w:rsid w:val="00B76A9F"/>
    <w:rsid w:val="00B81C2F"/>
    <w:rsid w:val="00B83AD1"/>
    <w:rsid w:val="00B90743"/>
    <w:rsid w:val="00B90C45"/>
    <w:rsid w:val="00B933BE"/>
    <w:rsid w:val="00BA406E"/>
    <w:rsid w:val="00BA6976"/>
    <w:rsid w:val="00BB0911"/>
    <w:rsid w:val="00BC67F3"/>
    <w:rsid w:val="00BD1315"/>
    <w:rsid w:val="00BD6738"/>
    <w:rsid w:val="00BD7E5E"/>
    <w:rsid w:val="00BE1424"/>
    <w:rsid w:val="00BE63DB"/>
    <w:rsid w:val="00BE6574"/>
    <w:rsid w:val="00BE7F96"/>
    <w:rsid w:val="00BF799F"/>
    <w:rsid w:val="00C06E84"/>
    <w:rsid w:val="00C07319"/>
    <w:rsid w:val="00C16FD2"/>
    <w:rsid w:val="00C26D6B"/>
    <w:rsid w:val="00C4395E"/>
    <w:rsid w:val="00C47FFD"/>
    <w:rsid w:val="00C51E92"/>
    <w:rsid w:val="00C57E2C"/>
    <w:rsid w:val="00C608B7"/>
    <w:rsid w:val="00C65354"/>
    <w:rsid w:val="00C66C84"/>
    <w:rsid w:val="00C66F24"/>
    <w:rsid w:val="00C74486"/>
    <w:rsid w:val="00C76D7F"/>
    <w:rsid w:val="00C813AA"/>
    <w:rsid w:val="00C9291E"/>
    <w:rsid w:val="00CA29C1"/>
    <w:rsid w:val="00CA3F44"/>
    <w:rsid w:val="00CA4E58"/>
    <w:rsid w:val="00CA578F"/>
    <w:rsid w:val="00CB3771"/>
    <w:rsid w:val="00CB44BF"/>
    <w:rsid w:val="00CB4B06"/>
    <w:rsid w:val="00CB5153"/>
    <w:rsid w:val="00CD5319"/>
    <w:rsid w:val="00CE076A"/>
    <w:rsid w:val="00CE463D"/>
    <w:rsid w:val="00CF386D"/>
    <w:rsid w:val="00CF3F9B"/>
    <w:rsid w:val="00D105E0"/>
    <w:rsid w:val="00D10BA0"/>
    <w:rsid w:val="00D15955"/>
    <w:rsid w:val="00D17D96"/>
    <w:rsid w:val="00D21694"/>
    <w:rsid w:val="00D24EB5"/>
    <w:rsid w:val="00D35AB9"/>
    <w:rsid w:val="00D41571"/>
    <w:rsid w:val="00D416A0"/>
    <w:rsid w:val="00D41E76"/>
    <w:rsid w:val="00D47672"/>
    <w:rsid w:val="00D5123C"/>
    <w:rsid w:val="00D54821"/>
    <w:rsid w:val="00D55560"/>
    <w:rsid w:val="00D61C5A"/>
    <w:rsid w:val="00D6790C"/>
    <w:rsid w:val="00D73277"/>
    <w:rsid w:val="00D735A8"/>
    <w:rsid w:val="00D76586"/>
    <w:rsid w:val="00D82657"/>
    <w:rsid w:val="00D87E20"/>
    <w:rsid w:val="00D9300B"/>
    <w:rsid w:val="00D971C8"/>
    <w:rsid w:val="00DA12F1"/>
    <w:rsid w:val="00DA4037"/>
    <w:rsid w:val="00DB7F77"/>
    <w:rsid w:val="00DE0C88"/>
    <w:rsid w:val="00DE66A5"/>
    <w:rsid w:val="00DF2B50"/>
    <w:rsid w:val="00DF7338"/>
    <w:rsid w:val="00E0094F"/>
    <w:rsid w:val="00E00C2E"/>
    <w:rsid w:val="00E01059"/>
    <w:rsid w:val="00E04C86"/>
    <w:rsid w:val="00E11964"/>
    <w:rsid w:val="00E11A47"/>
    <w:rsid w:val="00E17344"/>
    <w:rsid w:val="00E20F30"/>
    <w:rsid w:val="00E2189C"/>
    <w:rsid w:val="00E23775"/>
    <w:rsid w:val="00E237CA"/>
    <w:rsid w:val="00E25BB1"/>
    <w:rsid w:val="00E27BBA"/>
    <w:rsid w:val="00E30E3F"/>
    <w:rsid w:val="00E34855"/>
    <w:rsid w:val="00E359D4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97C4B"/>
    <w:rsid w:val="00EA15B3"/>
    <w:rsid w:val="00EA1EC3"/>
    <w:rsid w:val="00EB078A"/>
    <w:rsid w:val="00EB2358"/>
    <w:rsid w:val="00EB3EB8"/>
    <w:rsid w:val="00EC00EF"/>
    <w:rsid w:val="00EC02FE"/>
    <w:rsid w:val="00EC455D"/>
    <w:rsid w:val="00EC4A96"/>
    <w:rsid w:val="00EE03A0"/>
    <w:rsid w:val="00EF4ECD"/>
    <w:rsid w:val="00F06759"/>
    <w:rsid w:val="00F12B34"/>
    <w:rsid w:val="00F16076"/>
    <w:rsid w:val="00F26672"/>
    <w:rsid w:val="00F31A4B"/>
    <w:rsid w:val="00F376D6"/>
    <w:rsid w:val="00F42233"/>
    <w:rsid w:val="00F424BF"/>
    <w:rsid w:val="00F44FC3"/>
    <w:rsid w:val="00F46107"/>
    <w:rsid w:val="00F468C5"/>
    <w:rsid w:val="00F52F39"/>
    <w:rsid w:val="00F6184F"/>
    <w:rsid w:val="00F6337F"/>
    <w:rsid w:val="00F8310E"/>
    <w:rsid w:val="00F914DD"/>
    <w:rsid w:val="00FA15A0"/>
    <w:rsid w:val="00FA2358"/>
    <w:rsid w:val="00FB2592"/>
    <w:rsid w:val="00FB2810"/>
    <w:rsid w:val="00FB7A2C"/>
    <w:rsid w:val="00FC2947"/>
    <w:rsid w:val="00FC6991"/>
    <w:rsid w:val="00FD2E06"/>
    <w:rsid w:val="00FE0818"/>
    <w:rsid w:val="00FE35B5"/>
    <w:rsid w:val="00FE6FB1"/>
    <w:rsid w:val="00FF1B09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5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qFormat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aliases w:val="Appel note de bas de p,Footnote Reference/,Footnote symbol,Style 12,(NECG) Footnote Reference,Style 124,o,fr,Style 13,FR,Style 17,Appel note de bas de p + 11 pt,Italic,Appel note de bas de p1,Appel note de bas de p2,Footnote"/>
    <w:basedOn w:val="DefaultParagraphFont"/>
    <w:rsid w:val="004326DB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V-F,DN,DNV-FT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13946"/>
    <w:rPr>
      <w:i w:val="0"/>
    </w:rPr>
  </w:style>
  <w:style w:type="paragraph" w:customStyle="1" w:styleId="RecNo">
    <w:name w:val="Rec_No"/>
    <w:basedOn w:val="Normal"/>
    <w:next w:val="Rectitle"/>
    <w:uiPriority w:val="99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0"/>
    <w:rsid w:val="00F06759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413946"/>
    <w:pPr>
      <w:spacing w:before="480"/>
      <w:jc w:val="center"/>
    </w:pPr>
    <w:rPr>
      <w:b w:val="0"/>
      <w:caps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413946"/>
    <w:pPr>
      <w:spacing w:before="240"/>
    </w:pPr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5235A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5235A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0"/>
    <w:rsid w:val="00F0675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ascii="Times New Roman" w:hAnsi="Times New Roman" w:cs="Times New Roman"/>
      <w:szCs w:val="20"/>
      <w:lang w:val="ru-RU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F06759"/>
    <w:rPr>
      <w:rFonts w:ascii="Times New Roman" w:hAnsi="Times New Roman" w:cs="Times New Roman"/>
      <w:sz w:val="22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asciiTheme="minorHAnsi" w:hAnsiTheme="minorHAnsi" w:cs="Times New Roman"/>
      <w:caps/>
      <w:sz w:val="26"/>
      <w:szCs w:val="20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F0675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Theme="minorHAnsi" w:hAnsiTheme="minorHAnsi" w:cs="Times New Roman"/>
      <w:b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F0675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4269AF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CF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umlev1Char">
    <w:name w:val="enumlev1 Char"/>
    <w:basedOn w:val="DefaultParagraphFont"/>
    <w:link w:val="enumlev1"/>
    <w:rsid w:val="00CF3F9B"/>
    <w:rPr>
      <w:sz w:val="22"/>
      <w:szCs w:val="22"/>
      <w:lang w:val="en-US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CF3F9B"/>
    <w:rPr>
      <w:b/>
      <w:sz w:val="26"/>
      <w:szCs w:val="22"/>
      <w:lang w:val="en-US" w:eastAsia="en-US"/>
    </w:rPr>
  </w:style>
  <w:style w:type="paragraph" w:customStyle="1" w:styleId="Summary">
    <w:name w:val="Summary"/>
    <w:basedOn w:val="Normal"/>
    <w:next w:val="Normal"/>
    <w:rsid w:val="00CF3F9B"/>
    <w:pPr>
      <w:spacing w:after="480"/>
    </w:pPr>
    <w:rPr>
      <w:rFonts w:ascii="Times New Roman" w:eastAsia="MS Mincho" w:hAnsi="Times New Roman" w:cs="Times New Roman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4630D5"/>
    <w:rPr>
      <w:szCs w:val="22"/>
      <w:lang w:val="en-US" w:eastAsia="en-US"/>
    </w:rPr>
  </w:style>
  <w:style w:type="paragraph" w:customStyle="1" w:styleId="Reasons">
    <w:name w:val="Reasons"/>
    <w:basedOn w:val="Normal"/>
    <w:qFormat/>
    <w:rsid w:val="005235A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CallChar">
    <w:name w:val="Call Char"/>
    <w:basedOn w:val="DefaultParagraphFont"/>
    <w:link w:val="Call"/>
    <w:rsid w:val="00413946"/>
    <w:rPr>
      <w:i/>
      <w:sz w:val="22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413946"/>
    <w:rPr>
      <w:b/>
      <w:sz w:val="26"/>
      <w:szCs w:val="22"/>
      <w:lang w:val="en-US" w:eastAsia="en-US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V-F Char,DN Char"/>
    <w:basedOn w:val="DefaultParagraphFont"/>
    <w:link w:val="FootnoteText"/>
    <w:rsid w:val="00413946"/>
    <w:rPr>
      <w:szCs w:val="22"/>
      <w:lang w:val="en-US" w:eastAsia="en-US"/>
    </w:rPr>
  </w:style>
  <w:style w:type="character" w:customStyle="1" w:styleId="h21">
    <w:name w:val="h21"/>
    <w:basedOn w:val="DefaultParagraphFont"/>
    <w:rsid w:val="002C457F"/>
    <w:rPr>
      <w:b/>
      <w:bCs/>
      <w:color w:val="3366CC"/>
      <w:sz w:val="36"/>
      <w:szCs w:val="36"/>
    </w:rPr>
  </w:style>
  <w:style w:type="paragraph" w:customStyle="1" w:styleId="Annex">
    <w:name w:val="Annex_#"/>
    <w:basedOn w:val="Normal"/>
    <w:next w:val="Normal"/>
    <w:rsid w:val="006701DE"/>
    <w:pPr>
      <w:keepNext/>
      <w:keepLines/>
      <w:overflowPunct/>
      <w:autoSpaceDE/>
      <w:autoSpaceDN/>
      <w:adjustRightInd/>
      <w:spacing w:before="0" w:after="240"/>
      <w:jc w:val="center"/>
      <w:textAlignment w:val="auto"/>
    </w:pPr>
    <w:rPr>
      <w:rFonts w:ascii="Times New Roman" w:eastAsia="Times New Roman" w:hAnsi="Times New Roman" w:cs="Times New Roman"/>
      <w:caps/>
      <w:sz w:val="26"/>
      <w:szCs w:val="20"/>
      <w:lang w:val="en-GB"/>
    </w:rPr>
  </w:style>
  <w:style w:type="character" w:styleId="FollowedHyperlink">
    <w:name w:val="FollowedHyperlink"/>
    <w:basedOn w:val="DefaultParagraphFont"/>
    <w:rsid w:val="00774656"/>
    <w:rPr>
      <w:color w:val="800080" w:themeColor="followedHyperlink"/>
      <w:u w:val="single"/>
    </w:rPr>
  </w:style>
  <w:style w:type="character" w:customStyle="1" w:styleId="Style11ptUnderline">
    <w:name w:val="Style 11 pt Underline"/>
    <w:basedOn w:val="DefaultParagraphFont"/>
    <w:rsid w:val="00086641"/>
    <w:rPr>
      <w:sz w:val="22"/>
      <w:szCs w:val="22"/>
      <w:u w:val="single"/>
    </w:rPr>
  </w:style>
  <w:style w:type="paragraph" w:customStyle="1" w:styleId="AnnexNotitle0">
    <w:name w:val="Annex_No &amp; title"/>
    <w:basedOn w:val="Normal"/>
    <w:next w:val="Normalaftertitle"/>
    <w:uiPriority w:val="99"/>
    <w:rsid w:val="00AC5DF3"/>
    <w:pPr>
      <w:keepNext/>
      <w:keepLines/>
      <w:spacing w:before="480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QuestionNoBR">
    <w:name w:val="Question_No_BR"/>
    <w:basedOn w:val="Normal"/>
    <w:next w:val="Questiontitle"/>
    <w:rsid w:val="00AC5DF3"/>
    <w:pPr>
      <w:keepNext/>
      <w:keepLines/>
      <w:spacing w:before="480"/>
      <w:jc w:val="center"/>
    </w:pPr>
    <w:rPr>
      <w:rFonts w:ascii="Times New Roman" w:eastAsia="Times New Roman" w:hAnsi="Times New Roman" w:cs="Times New Roman"/>
      <w:caps/>
      <w:sz w:val="28"/>
      <w:szCs w:val="20"/>
      <w:lang w:val="en-GB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AC5DF3"/>
    <w:rPr>
      <w:sz w:val="22"/>
      <w:szCs w:val="22"/>
      <w:lang w:val="en-US" w:eastAsia="en-US"/>
    </w:rPr>
  </w:style>
  <w:style w:type="paragraph" w:styleId="EndnoteText">
    <w:name w:val="endnote text"/>
    <w:basedOn w:val="Normal"/>
    <w:link w:val="EndnoteTextChar"/>
    <w:rsid w:val="00AC5DF3"/>
    <w:pPr>
      <w:spacing w:before="0"/>
    </w:pPr>
    <w:rPr>
      <w:rFonts w:eastAsia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C5DF3"/>
    <w:rPr>
      <w:rFonts w:eastAsia="Times New Roman"/>
      <w:lang w:val="en-US" w:eastAsia="en-US"/>
    </w:rPr>
  </w:style>
  <w:style w:type="paragraph" w:customStyle="1" w:styleId="call0">
    <w:name w:val="call"/>
    <w:basedOn w:val="Normal"/>
    <w:next w:val="Normal"/>
    <w:rsid w:val="00AC5DF3"/>
    <w:pPr>
      <w:keepNext/>
      <w:keepLines/>
      <w:overflowPunct/>
      <w:autoSpaceDE/>
      <w:autoSpaceDN/>
      <w:adjustRightInd/>
      <w:spacing w:before="160"/>
      <w:ind w:left="794"/>
      <w:jc w:val="left"/>
      <w:textAlignment w:val="auto"/>
    </w:pPr>
    <w:rPr>
      <w:rFonts w:ascii="Times New Roman" w:eastAsia="Times New Roman" w:hAnsi="Times New Roman" w:cs="Times New Roman"/>
      <w:i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5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qFormat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aliases w:val="Appel note de bas de p,Footnote Reference/,Footnote symbol,Style 12,(NECG) Footnote Reference,Style 124,o,fr,Style 13,FR,Style 17,Appel note de bas de p + 11 pt,Italic,Appel note de bas de p1,Appel note de bas de p2,Footnote"/>
    <w:basedOn w:val="DefaultParagraphFont"/>
    <w:rsid w:val="004326DB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V-F,DN,DNV-FT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13946"/>
    <w:rPr>
      <w:i w:val="0"/>
    </w:rPr>
  </w:style>
  <w:style w:type="paragraph" w:customStyle="1" w:styleId="RecNo">
    <w:name w:val="Rec_No"/>
    <w:basedOn w:val="Normal"/>
    <w:next w:val="Rectitle"/>
    <w:uiPriority w:val="99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0"/>
    <w:rsid w:val="00F06759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413946"/>
    <w:pPr>
      <w:spacing w:before="480"/>
      <w:jc w:val="center"/>
    </w:pPr>
    <w:rPr>
      <w:b w:val="0"/>
      <w:caps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413946"/>
    <w:pPr>
      <w:spacing w:before="240"/>
    </w:pPr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5235A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5235A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0"/>
    <w:rsid w:val="00F0675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ascii="Times New Roman" w:hAnsi="Times New Roman" w:cs="Times New Roman"/>
      <w:szCs w:val="20"/>
      <w:lang w:val="ru-RU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F06759"/>
    <w:rPr>
      <w:rFonts w:ascii="Times New Roman" w:hAnsi="Times New Roman" w:cs="Times New Roman"/>
      <w:sz w:val="22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asciiTheme="minorHAnsi" w:hAnsiTheme="minorHAnsi" w:cs="Times New Roman"/>
      <w:caps/>
      <w:sz w:val="26"/>
      <w:szCs w:val="20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F0675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Theme="minorHAnsi" w:hAnsiTheme="minorHAnsi" w:cs="Times New Roman"/>
      <w:b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F0675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4269AF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CF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umlev1Char">
    <w:name w:val="enumlev1 Char"/>
    <w:basedOn w:val="DefaultParagraphFont"/>
    <w:link w:val="enumlev1"/>
    <w:rsid w:val="00CF3F9B"/>
    <w:rPr>
      <w:sz w:val="22"/>
      <w:szCs w:val="22"/>
      <w:lang w:val="en-US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CF3F9B"/>
    <w:rPr>
      <w:b/>
      <w:sz w:val="26"/>
      <w:szCs w:val="22"/>
      <w:lang w:val="en-US" w:eastAsia="en-US"/>
    </w:rPr>
  </w:style>
  <w:style w:type="paragraph" w:customStyle="1" w:styleId="Summary">
    <w:name w:val="Summary"/>
    <w:basedOn w:val="Normal"/>
    <w:next w:val="Normal"/>
    <w:rsid w:val="00CF3F9B"/>
    <w:pPr>
      <w:spacing w:after="480"/>
    </w:pPr>
    <w:rPr>
      <w:rFonts w:ascii="Times New Roman" w:eastAsia="MS Mincho" w:hAnsi="Times New Roman" w:cs="Times New Roman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4630D5"/>
    <w:rPr>
      <w:szCs w:val="22"/>
      <w:lang w:val="en-US" w:eastAsia="en-US"/>
    </w:rPr>
  </w:style>
  <w:style w:type="paragraph" w:customStyle="1" w:styleId="Reasons">
    <w:name w:val="Reasons"/>
    <w:basedOn w:val="Normal"/>
    <w:qFormat/>
    <w:rsid w:val="005235A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CallChar">
    <w:name w:val="Call Char"/>
    <w:basedOn w:val="DefaultParagraphFont"/>
    <w:link w:val="Call"/>
    <w:rsid w:val="00413946"/>
    <w:rPr>
      <w:i/>
      <w:sz w:val="22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413946"/>
    <w:rPr>
      <w:b/>
      <w:sz w:val="26"/>
      <w:szCs w:val="22"/>
      <w:lang w:val="en-US" w:eastAsia="en-US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V-F Char,DN Char"/>
    <w:basedOn w:val="DefaultParagraphFont"/>
    <w:link w:val="FootnoteText"/>
    <w:rsid w:val="00413946"/>
    <w:rPr>
      <w:szCs w:val="22"/>
      <w:lang w:val="en-US" w:eastAsia="en-US"/>
    </w:rPr>
  </w:style>
  <w:style w:type="character" w:customStyle="1" w:styleId="h21">
    <w:name w:val="h21"/>
    <w:basedOn w:val="DefaultParagraphFont"/>
    <w:rsid w:val="002C457F"/>
    <w:rPr>
      <w:b/>
      <w:bCs/>
      <w:color w:val="3366CC"/>
      <w:sz w:val="36"/>
      <w:szCs w:val="36"/>
    </w:rPr>
  </w:style>
  <w:style w:type="paragraph" w:customStyle="1" w:styleId="Annex">
    <w:name w:val="Annex_#"/>
    <w:basedOn w:val="Normal"/>
    <w:next w:val="Normal"/>
    <w:rsid w:val="006701DE"/>
    <w:pPr>
      <w:keepNext/>
      <w:keepLines/>
      <w:overflowPunct/>
      <w:autoSpaceDE/>
      <w:autoSpaceDN/>
      <w:adjustRightInd/>
      <w:spacing w:before="0" w:after="240"/>
      <w:jc w:val="center"/>
      <w:textAlignment w:val="auto"/>
    </w:pPr>
    <w:rPr>
      <w:rFonts w:ascii="Times New Roman" w:eastAsia="Times New Roman" w:hAnsi="Times New Roman" w:cs="Times New Roman"/>
      <w:caps/>
      <w:sz w:val="26"/>
      <w:szCs w:val="20"/>
      <w:lang w:val="en-GB"/>
    </w:rPr>
  </w:style>
  <w:style w:type="character" w:styleId="FollowedHyperlink">
    <w:name w:val="FollowedHyperlink"/>
    <w:basedOn w:val="DefaultParagraphFont"/>
    <w:rsid w:val="00774656"/>
    <w:rPr>
      <w:color w:val="800080" w:themeColor="followedHyperlink"/>
      <w:u w:val="single"/>
    </w:rPr>
  </w:style>
  <w:style w:type="character" w:customStyle="1" w:styleId="Style11ptUnderline">
    <w:name w:val="Style 11 pt Underline"/>
    <w:basedOn w:val="DefaultParagraphFont"/>
    <w:rsid w:val="00086641"/>
    <w:rPr>
      <w:sz w:val="22"/>
      <w:szCs w:val="22"/>
      <w:u w:val="single"/>
    </w:rPr>
  </w:style>
  <w:style w:type="paragraph" w:customStyle="1" w:styleId="AnnexNotitle0">
    <w:name w:val="Annex_No &amp; title"/>
    <w:basedOn w:val="Normal"/>
    <w:next w:val="Normalaftertitle"/>
    <w:uiPriority w:val="99"/>
    <w:rsid w:val="00AC5DF3"/>
    <w:pPr>
      <w:keepNext/>
      <w:keepLines/>
      <w:spacing w:before="480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QuestionNoBR">
    <w:name w:val="Question_No_BR"/>
    <w:basedOn w:val="Normal"/>
    <w:next w:val="Questiontitle"/>
    <w:rsid w:val="00AC5DF3"/>
    <w:pPr>
      <w:keepNext/>
      <w:keepLines/>
      <w:spacing w:before="480"/>
      <w:jc w:val="center"/>
    </w:pPr>
    <w:rPr>
      <w:rFonts w:ascii="Times New Roman" w:eastAsia="Times New Roman" w:hAnsi="Times New Roman" w:cs="Times New Roman"/>
      <w:caps/>
      <w:sz w:val="28"/>
      <w:szCs w:val="20"/>
      <w:lang w:val="en-GB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AC5DF3"/>
    <w:rPr>
      <w:sz w:val="22"/>
      <w:szCs w:val="22"/>
      <w:lang w:val="en-US" w:eastAsia="en-US"/>
    </w:rPr>
  </w:style>
  <w:style w:type="paragraph" w:styleId="EndnoteText">
    <w:name w:val="endnote text"/>
    <w:basedOn w:val="Normal"/>
    <w:link w:val="EndnoteTextChar"/>
    <w:rsid w:val="00AC5DF3"/>
    <w:pPr>
      <w:spacing w:before="0"/>
    </w:pPr>
    <w:rPr>
      <w:rFonts w:eastAsia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C5DF3"/>
    <w:rPr>
      <w:rFonts w:eastAsia="Times New Roman"/>
      <w:lang w:val="en-US" w:eastAsia="en-US"/>
    </w:rPr>
  </w:style>
  <w:style w:type="paragraph" w:customStyle="1" w:styleId="call0">
    <w:name w:val="call"/>
    <w:basedOn w:val="Normal"/>
    <w:next w:val="Normal"/>
    <w:rsid w:val="00AC5DF3"/>
    <w:pPr>
      <w:keepNext/>
      <w:keepLines/>
      <w:overflowPunct/>
      <w:autoSpaceDE/>
      <w:autoSpaceDN/>
      <w:adjustRightInd/>
      <w:spacing w:before="160"/>
      <w:ind w:left="794"/>
      <w:jc w:val="left"/>
      <w:textAlignment w:val="auto"/>
    </w:pPr>
    <w:rPr>
      <w:rFonts w:ascii="Times New Roman" w:eastAsia="Times New Roman" w:hAnsi="Times New Roman" w:cs="Times New Roman"/>
      <w:i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ipina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60BECB130C4B1BB89A25E789343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B5717-5F79-45D8-B6C0-A2B1E329BAFC}"/>
      </w:docPartPr>
      <w:docPartBody>
        <w:p w:rsidR="00216E75" w:rsidRDefault="00216E75">
          <w:pPr>
            <w:pStyle w:val="A360BECB130C4B1BB89A25E789343059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75"/>
    <w:rsid w:val="000C7ADD"/>
    <w:rsid w:val="00216E75"/>
    <w:rsid w:val="006E6B2A"/>
    <w:rsid w:val="0070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60BECB130C4B1BB89A25E789343059">
    <w:name w:val="A360BECB130C4B1BB89A25E7893430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60BECB130C4B1BB89A25E789343059">
    <w:name w:val="A360BECB130C4B1BB89A25E7893430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D799D-D88C-4046-84DC-36AA9703D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</Template>
  <TotalTime>3</TotalTime>
  <Pages>6</Pages>
  <Words>679</Words>
  <Characters>5120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5788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Antipina, Nadezda</dc:creator>
  <cp:lastModifiedBy>capdessu</cp:lastModifiedBy>
  <cp:revision>4</cp:revision>
  <cp:lastPrinted>2013-10-09T14:18:00Z</cp:lastPrinted>
  <dcterms:created xsi:type="dcterms:W3CDTF">2013-10-09T09:28:00Z</dcterms:created>
  <dcterms:modified xsi:type="dcterms:W3CDTF">2013-10-09T14:18:00Z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