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eastAsia="zh-CN"/>
              </w:rPr>
            </w:pPr>
            <w:r w:rsidRPr="00334544">
              <w:rPr>
                <w:b/>
                <w:bCs/>
                <w:szCs w:val="24"/>
                <w:lang w:val="fr-CH"/>
              </w:rPr>
              <w:t>CA</w:t>
            </w:r>
            <w:r w:rsidR="009E63D7">
              <w:rPr>
                <w:rFonts w:hint="eastAsia"/>
                <w:b/>
                <w:bCs/>
                <w:szCs w:val="24"/>
                <w:lang w:val="fr-CH" w:eastAsia="zh-CN"/>
              </w:rPr>
              <w:t>CE</w:t>
            </w:r>
            <w:r w:rsidR="00D631CE" w:rsidRPr="00334544">
              <w:rPr>
                <w:b/>
                <w:bCs/>
                <w:szCs w:val="24"/>
                <w:lang w:val="fr-CH"/>
              </w:rPr>
              <w:t>/</w:t>
            </w:r>
            <w:r w:rsidR="009E63D7">
              <w:rPr>
                <w:rFonts w:hint="eastAsia"/>
                <w:b/>
                <w:bCs/>
                <w:szCs w:val="24"/>
                <w:lang w:val="fr-CH" w:eastAsia="zh-CN"/>
              </w:rPr>
              <w:t>633</w:t>
            </w:r>
          </w:p>
        </w:tc>
        <w:tc>
          <w:tcPr>
            <w:tcW w:w="2835" w:type="dxa"/>
            <w:shd w:val="clear" w:color="auto" w:fill="auto"/>
          </w:tcPr>
          <w:p w:rsidR="00E53DCE" w:rsidRPr="00334544" w:rsidRDefault="009C6A12" w:rsidP="009E63D7">
            <w:pPr>
              <w:spacing w:before="0"/>
              <w:jc w:val="right"/>
              <w:rPr>
                <w:szCs w:val="24"/>
                <w:lang w:val="en-GB"/>
              </w:rPr>
            </w:pPr>
            <w:r w:rsidRPr="00334544">
              <w:rPr>
                <w:szCs w:val="24"/>
                <w:lang w:eastAsia="zh-CN"/>
              </w:rPr>
              <w:t>20</w:t>
            </w:r>
            <w:r w:rsidRPr="00334544">
              <w:rPr>
                <w:rFonts w:hint="eastAsia"/>
                <w:szCs w:val="24"/>
                <w:lang w:eastAsia="zh-CN"/>
              </w:rPr>
              <w:t>1</w:t>
            </w:r>
            <w:r w:rsidR="009E63D7">
              <w:rPr>
                <w:rFonts w:hint="eastAsia"/>
                <w:szCs w:val="24"/>
                <w:lang w:eastAsia="zh-CN"/>
              </w:rPr>
              <w:t>3</w:t>
            </w:r>
            <w:r w:rsidRPr="00334544">
              <w:rPr>
                <w:rFonts w:ascii="SimSun" w:hAnsi="SimSun" w:hint="eastAsia"/>
                <w:szCs w:val="24"/>
                <w:lang w:eastAsia="zh-CN"/>
              </w:rPr>
              <w:t>年</w:t>
            </w:r>
            <w:r w:rsidR="009E63D7">
              <w:rPr>
                <w:rFonts w:hint="eastAsia"/>
                <w:szCs w:val="24"/>
                <w:lang w:eastAsia="zh-CN"/>
              </w:rPr>
              <w:t>10</w:t>
            </w:r>
            <w:r w:rsidRPr="00334544">
              <w:rPr>
                <w:rFonts w:ascii="SimSun" w:hAnsi="SimSun" w:hint="eastAsia"/>
                <w:szCs w:val="24"/>
                <w:lang w:eastAsia="zh-CN"/>
              </w:rPr>
              <w:t>月</w:t>
            </w:r>
            <w:r w:rsidRPr="00334544">
              <w:rPr>
                <w:rFonts w:hint="eastAsia"/>
                <w:szCs w:val="24"/>
                <w:lang w:eastAsia="zh-CN"/>
              </w:rPr>
              <w:t>1</w:t>
            </w:r>
            <w:r w:rsidR="009E63D7">
              <w:rPr>
                <w:rFonts w:hint="eastAsia"/>
                <w:szCs w:val="24"/>
                <w:lang w:eastAsia="zh-CN"/>
              </w:rPr>
              <w:t>1</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9E63D7" w:rsidRDefault="009E63D7" w:rsidP="009E63D7">
            <w:pPr>
              <w:spacing w:before="0"/>
              <w:jc w:val="left"/>
              <w:rPr>
                <w:b/>
                <w:bCs/>
                <w:szCs w:val="24"/>
                <w:lang w:eastAsia="zh-CN"/>
              </w:rPr>
            </w:pPr>
            <w:r w:rsidRPr="009E63D7">
              <w:rPr>
                <w:rFonts w:hint="eastAsia"/>
                <w:b/>
                <w:bCs/>
                <w:lang w:eastAsia="zh-CN"/>
              </w:rPr>
              <w:t>致国际电联各成员国主管部门、无线电通信部门成员和参加无线电通信第</w:t>
            </w:r>
            <w:r w:rsidRPr="009E63D7">
              <w:rPr>
                <w:rFonts w:hint="eastAsia"/>
                <w:b/>
                <w:bCs/>
                <w:lang w:eastAsia="zh-CN"/>
              </w:rPr>
              <w:t>7</w:t>
            </w:r>
            <w:r w:rsidRPr="009E63D7">
              <w:rPr>
                <w:rFonts w:hint="eastAsia"/>
                <w:b/>
                <w:bCs/>
                <w:lang w:eastAsia="zh-CN"/>
              </w:rPr>
              <w:t>研究组工作的</w:t>
            </w:r>
            <w:r w:rsidRPr="009E63D7">
              <w:rPr>
                <w:b/>
                <w:bCs/>
                <w:lang w:eastAsia="zh-CN"/>
              </w:rPr>
              <w:t>ITU-R</w:t>
            </w:r>
            <w:r w:rsidRPr="009E63D7">
              <w:rPr>
                <w:rFonts w:hint="eastAsia"/>
                <w:b/>
                <w:bCs/>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9E63D7" w:rsidP="006160CB">
            <w:pPr>
              <w:tabs>
                <w:tab w:val="clear" w:pos="1588"/>
                <w:tab w:val="left" w:pos="1560"/>
              </w:tabs>
              <w:spacing w:before="0"/>
              <w:rPr>
                <w:rFonts w:ascii="SimSun" w:hAnsi="SimSun"/>
                <w:b/>
                <w:bCs/>
                <w:lang w:eastAsia="zh-CN"/>
              </w:rPr>
            </w:pPr>
            <w:r w:rsidRPr="00722C6B">
              <w:rPr>
                <w:rFonts w:hint="eastAsia"/>
                <w:b/>
                <w:bCs/>
                <w:lang w:val="fr-FR" w:eastAsia="zh-CN"/>
              </w:rPr>
              <w:t>无线电通信</w:t>
            </w:r>
            <w:r w:rsidRPr="00722C6B">
              <w:rPr>
                <w:rFonts w:ascii="SimSun" w:hAnsi="SimSun" w:hint="eastAsia"/>
                <w:b/>
                <w:bCs/>
                <w:lang w:eastAsia="zh-CN"/>
              </w:rPr>
              <w:t>第</w:t>
            </w:r>
            <w:r>
              <w:rPr>
                <w:rFonts w:hint="eastAsia"/>
                <w:b/>
                <w:bCs/>
                <w:lang w:val="fr-FR" w:eastAsia="zh-CN"/>
              </w:rPr>
              <w:t>7</w:t>
            </w:r>
            <w:r w:rsidRPr="00722C6B">
              <w:rPr>
                <w:rFonts w:ascii="SimSun" w:hAnsi="SimSun" w:hint="eastAsia"/>
                <w:b/>
                <w:bCs/>
                <w:lang w:eastAsia="zh-CN"/>
              </w:rPr>
              <w:t>研究组</w:t>
            </w:r>
            <w:r>
              <w:rPr>
                <w:rFonts w:ascii="SimSun" w:hAnsi="SimSun" w:hint="eastAsia"/>
                <w:b/>
                <w:bCs/>
                <w:lang w:eastAsia="zh-CN"/>
              </w:rPr>
              <w:t>（科学业务</w:t>
            </w:r>
            <w:r>
              <w:rPr>
                <w:rFonts w:ascii="SimSun" w:hAnsi="SimSun"/>
                <w:b/>
                <w:bCs/>
                <w:lang w:eastAsia="zh-CN"/>
              </w:rPr>
              <w:t>）</w:t>
            </w:r>
          </w:p>
          <w:p w:rsidR="009E63D7" w:rsidRPr="009E63D7" w:rsidRDefault="009E63D7" w:rsidP="009E63D7">
            <w:pPr>
              <w:pStyle w:val="enumlev1"/>
              <w:rPr>
                <w:b/>
                <w:bCs/>
                <w:szCs w:val="24"/>
                <w:lang w:eastAsia="zh-CN"/>
              </w:rPr>
            </w:pPr>
            <w:r w:rsidRPr="009E63D7">
              <w:rPr>
                <w:b/>
                <w:bCs/>
                <w:lang w:eastAsia="zh-CN"/>
              </w:rPr>
              <w:t>–</w:t>
            </w:r>
            <w:r w:rsidRPr="009E63D7">
              <w:rPr>
                <w:b/>
                <w:bCs/>
                <w:lang w:eastAsia="zh-CN"/>
              </w:rPr>
              <w:tab/>
            </w:r>
            <w:r w:rsidRPr="009E63D7">
              <w:rPr>
                <w:rFonts w:hint="eastAsia"/>
                <w:b/>
                <w:bCs/>
                <w:lang w:eastAsia="zh-CN"/>
              </w:rPr>
              <w:t>建议根据</w:t>
            </w:r>
            <w:r w:rsidRPr="009E63D7">
              <w:rPr>
                <w:b/>
                <w:bCs/>
                <w:lang w:eastAsia="zh-CN"/>
              </w:rPr>
              <w:t>ITU-R</w:t>
            </w:r>
            <w:r w:rsidRPr="009E63D7">
              <w:rPr>
                <w:rFonts w:hint="eastAsia"/>
                <w:b/>
                <w:bCs/>
                <w:lang w:eastAsia="zh-CN"/>
              </w:rPr>
              <w:t>第</w:t>
            </w:r>
            <w:r w:rsidRPr="009E63D7">
              <w:rPr>
                <w:b/>
                <w:bCs/>
                <w:lang w:eastAsia="zh-CN"/>
              </w:rPr>
              <w:t>1-6</w:t>
            </w:r>
            <w:r w:rsidRPr="009E63D7">
              <w:rPr>
                <w:rFonts w:hint="eastAsia"/>
                <w:b/>
                <w:bCs/>
                <w:lang w:eastAsia="zh-CN"/>
              </w:rPr>
              <w:t>号决议第</w:t>
            </w:r>
            <w:r w:rsidRPr="009E63D7">
              <w:rPr>
                <w:b/>
                <w:bCs/>
                <w:lang w:eastAsia="zh-CN"/>
              </w:rPr>
              <w:t>10.</w:t>
            </w:r>
            <w:r w:rsidRPr="009E63D7">
              <w:rPr>
                <w:rFonts w:hint="eastAsia"/>
                <w:b/>
                <w:bCs/>
                <w:lang w:eastAsia="zh-CN"/>
              </w:rPr>
              <w:t>3</w:t>
            </w:r>
            <w:r w:rsidRPr="009E63D7">
              <w:rPr>
                <w:rFonts w:hint="eastAsia"/>
                <w:b/>
                <w:bCs/>
                <w:lang w:eastAsia="zh-CN"/>
              </w:rPr>
              <w:t>段（用信函的方式同时予以通过和批准程序）通过</w:t>
            </w:r>
            <w:r w:rsidRPr="009E63D7">
              <w:rPr>
                <w:rFonts w:hint="eastAsia"/>
                <w:b/>
                <w:bCs/>
                <w:lang w:eastAsia="zh-CN"/>
              </w:rPr>
              <w:t>4</w:t>
            </w:r>
            <w:r w:rsidRPr="009E63D7">
              <w:rPr>
                <w:rFonts w:hint="eastAsia"/>
                <w:b/>
                <w:bCs/>
                <w:lang w:eastAsia="zh-CN"/>
              </w:rPr>
              <w:t>份</w:t>
            </w:r>
            <w:r w:rsidRPr="009E63D7">
              <w:rPr>
                <w:b/>
                <w:bCs/>
                <w:lang w:eastAsia="zh-CN"/>
              </w:rPr>
              <w:t>ITU-R</w:t>
            </w:r>
            <w:r w:rsidRPr="009E63D7">
              <w:rPr>
                <w:rFonts w:hint="eastAsia"/>
                <w:b/>
                <w:bCs/>
                <w:lang w:eastAsia="zh-CN"/>
              </w:rPr>
              <w:t>经修订的建议书</w:t>
            </w:r>
            <w:r>
              <w:rPr>
                <w:rFonts w:hint="eastAsia"/>
                <w:b/>
                <w:bCs/>
                <w:lang w:eastAsia="zh-CN"/>
              </w:rPr>
              <w:t>草案</w:t>
            </w:r>
            <w:r w:rsidRPr="009E63D7">
              <w:rPr>
                <w:rFonts w:hint="eastAsia"/>
                <w:b/>
                <w:bCs/>
                <w:lang w:eastAsia="zh-CN"/>
              </w:rPr>
              <w:t>并用信函的方式同时予以批准</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9E63D7" w:rsidRPr="00426E9C" w:rsidRDefault="009E63D7" w:rsidP="009E63D7">
      <w:pPr>
        <w:ind w:firstLineChars="200" w:firstLine="480"/>
        <w:rPr>
          <w:lang w:eastAsia="zh-CN"/>
        </w:rPr>
      </w:pPr>
      <w:r w:rsidRPr="00426E9C">
        <w:rPr>
          <w:rFonts w:hint="eastAsia"/>
          <w:lang w:eastAsia="zh-CN"/>
        </w:rPr>
        <w:t>无线电通信第</w:t>
      </w:r>
      <w:r w:rsidRPr="00426E9C">
        <w:rPr>
          <w:rFonts w:hint="eastAsia"/>
          <w:lang w:eastAsia="zh-CN"/>
        </w:rPr>
        <w:t>7</w:t>
      </w:r>
      <w:r w:rsidRPr="00426E9C">
        <w:rPr>
          <w:rFonts w:hint="eastAsia"/>
          <w:lang w:eastAsia="zh-CN"/>
        </w:rPr>
        <w:t>研究组在</w:t>
      </w:r>
      <w:r w:rsidRPr="00426E9C">
        <w:rPr>
          <w:rFonts w:hint="eastAsia"/>
          <w:lang w:eastAsia="zh-CN"/>
        </w:rPr>
        <w:t>2013</w:t>
      </w:r>
      <w:r w:rsidRPr="00426E9C">
        <w:rPr>
          <w:rFonts w:hint="eastAsia"/>
          <w:lang w:eastAsia="zh-CN"/>
        </w:rPr>
        <w:t>年</w:t>
      </w:r>
      <w:r w:rsidRPr="00426E9C">
        <w:rPr>
          <w:rFonts w:hint="eastAsia"/>
          <w:lang w:eastAsia="zh-CN"/>
        </w:rPr>
        <w:t>9</w:t>
      </w:r>
      <w:r w:rsidRPr="00426E9C">
        <w:rPr>
          <w:rFonts w:hint="eastAsia"/>
          <w:lang w:eastAsia="zh-CN"/>
        </w:rPr>
        <w:t>月</w:t>
      </w:r>
      <w:r w:rsidRPr="00426E9C">
        <w:rPr>
          <w:rFonts w:hint="eastAsia"/>
          <w:lang w:eastAsia="zh-CN"/>
        </w:rPr>
        <w:t>10</w:t>
      </w:r>
      <w:r w:rsidRPr="00426E9C">
        <w:rPr>
          <w:rFonts w:hint="eastAsia"/>
          <w:lang w:eastAsia="zh-CN"/>
        </w:rPr>
        <w:t>至</w:t>
      </w:r>
      <w:r w:rsidRPr="00426E9C">
        <w:rPr>
          <w:rFonts w:hint="eastAsia"/>
          <w:lang w:eastAsia="zh-CN"/>
        </w:rPr>
        <w:t>18</w:t>
      </w:r>
      <w:r w:rsidRPr="00426E9C">
        <w:rPr>
          <w:rFonts w:hint="eastAsia"/>
          <w:lang w:eastAsia="zh-CN"/>
        </w:rPr>
        <w:t>日召开的会议上决定以信函方式（</w:t>
      </w:r>
      <w:r w:rsidRPr="00426E9C">
        <w:rPr>
          <w:lang w:eastAsia="zh-CN"/>
        </w:rPr>
        <w:t>ITU-R</w:t>
      </w:r>
      <w:r w:rsidRPr="00426E9C">
        <w:rPr>
          <w:rFonts w:hint="eastAsia"/>
          <w:lang w:eastAsia="zh-CN"/>
        </w:rPr>
        <w:t>第</w:t>
      </w:r>
      <w:r w:rsidRPr="00426E9C">
        <w:rPr>
          <w:lang w:eastAsia="zh-CN"/>
        </w:rPr>
        <w:t>1-6</w:t>
      </w:r>
      <w:r w:rsidRPr="00426E9C">
        <w:rPr>
          <w:rFonts w:hint="eastAsia"/>
          <w:lang w:eastAsia="zh-CN"/>
        </w:rPr>
        <w:t>号决议第</w:t>
      </w:r>
      <w:r w:rsidRPr="00426E9C">
        <w:rPr>
          <w:lang w:eastAsia="zh-CN"/>
        </w:rPr>
        <w:t>10.</w:t>
      </w:r>
      <w:r w:rsidRPr="00426E9C">
        <w:rPr>
          <w:rFonts w:hint="eastAsia"/>
          <w:lang w:eastAsia="zh-CN"/>
        </w:rPr>
        <w:t>2</w:t>
      </w:r>
      <w:r w:rsidRPr="00426E9C">
        <w:rPr>
          <w:lang w:eastAsia="zh-CN"/>
        </w:rPr>
        <w:t>.</w:t>
      </w:r>
      <w:r w:rsidRPr="00426E9C">
        <w:rPr>
          <w:rFonts w:hint="eastAsia"/>
          <w:lang w:eastAsia="zh-CN"/>
        </w:rPr>
        <w:t>3</w:t>
      </w:r>
      <w:r w:rsidRPr="00426E9C">
        <w:rPr>
          <w:rFonts w:hint="eastAsia"/>
          <w:lang w:eastAsia="zh-CN"/>
        </w:rPr>
        <w:t>段）争取通过</w:t>
      </w:r>
      <w:r w:rsidRPr="00426E9C">
        <w:rPr>
          <w:rFonts w:hint="eastAsia"/>
          <w:lang w:eastAsia="zh-CN"/>
        </w:rPr>
        <w:t>4</w:t>
      </w:r>
      <w:r w:rsidRPr="00426E9C">
        <w:rPr>
          <w:rFonts w:hint="eastAsia"/>
          <w:lang w:eastAsia="zh-CN"/>
        </w:rPr>
        <w:t>份</w:t>
      </w:r>
      <w:r w:rsidRPr="00426E9C">
        <w:rPr>
          <w:rFonts w:hint="eastAsia"/>
          <w:lang w:eastAsia="zh-CN"/>
        </w:rPr>
        <w:t>ITU-R</w:t>
      </w:r>
      <w:r w:rsidRPr="00426E9C">
        <w:rPr>
          <w:rFonts w:hint="eastAsia"/>
          <w:lang w:eastAsia="zh-CN"/>
        </w:rPr>
        <w:t>经修订的建议书草案并进一步决定采用以信函方式同时通过和批准的程序（</w:t>
      </w:r>
      <w:r w:rsidRPr="00426E9C">
        <w:rPr>
          <w:rFonts w:hint="eastAsia"/>
          <w:lang w:eastAsia="zh-CN"/>
        </w:rPr>
        <w:t>PSAA</w:t>
      </w:r>
      <w:r w:rsidRPr="00426E9C">
        <w:rPr>
          <w:rFonts w:hint="eastAsia"/>
          <w:lang w:eastAsia="zh-CN"/>
        </w:rPr>
        <w:t>）</w:t>
      </w:r>
      <w:r>
        <w:rPr>
          <w:rFonts w:hint="eastAsia"/>
          <w:lang w:eastAsia="zh-CN"/>
        </w:rPr>
        <w:t>（</w:t>
      </w:r>
      <w:r w:rsidRPr="00426E9C">
        <w:rPr>
          <w:rFonts w:hint="eastAsia"/>
          <w:lang w:eastAsia="zh-CN"/>
        </w:rPr>
        <w:t>ITU-R</w:t>
      </w:r>
      <w:r w:rsidRPr="00426E9C">
        <w:rPr>
          <w:rFonts w:hint="eastAsia"/>
          <w:lang w:eastAsia="zh-CN"/>
        </w:rPr>
        <w:t>第</w:t>
      </w:r>
      <w:r w:rsidRPr="00426E9C">
        <w:rPr>
          <w:rFonts w:hint="eastAsia"/>
          <w:lang w:eastAsia="zh-CN"/>
        </w:rPr>
        <w:t>1-6</w:t>
      </w:r>
      <w:r w:rsidRPr="00426E9C">
        <w:rPr>
          <w:rFonts w:hint="eastAsia"/>
          <w:lang w:eastAsia="zh-CN"/>
        </w:rPr>
        <w:t>号决议第</w:t>
      </w:r>
      <w:r w:rsidRPr="00426E9C">
        <w:rPr>
          <w:rFonts w:hint="eastAsia"/>
          <w:lang w:eastAsia="zh-CN"/>
        </w:rPr>
        <w:t>10.3</w:t>
      </w:r>
      <w:r w:rsidRPr="00426E9C">
        <w:rPr>
          <w:rFonts w:hint="eastAsia"/>
          <w:lang w:eastAsia="zh-CN"/>
        </w:rPr>
        <w:t>段）。建议书草案的标题和摘要见附件。</w:t>
      </w:r>
    </w:p>
    <w:p w:rsidR="009E63D7" w:rsidRPr="00426E9C" w:rsidRDefault="009E63D7" w:rsidP="001F2A0E">
      <w:pPr>
        <w:ind w:firstLineChars="200" w:firstLine="480"/>
        <w:rPr>
          <w:lang w:eastAsia="zh-CN"/>
        </w:rPr>
      </w:pPr>
      <w:r w:rsidRPr="00426E9C">
        <w:rPr>
          <w:rFonts w:hint="eastAsia"/>
          <w:lang w:eastAsia="zh-CN"/>
        </w:rPr>
        <w:t>审议期须延长至</w:t>
      </w:r>
      <w:r w:rsidRPr="009E63D7">
        <w:rPr>
          <w:rFonts w:hint="eastAsia"/>
          <w:u w:val="single"/>
          <w:lang w:eastAsia="zh-CN"/>
        </w:rPr>
        <w:t>2013</w:t>
      </w:r>
      <w:r w:rsidRPr="009E63D7">
        <w:rPr>
          <w:rFonts w:hint="eastAsia"/>
          <w:u w:val="single"/>
          <w:lang w:eastAsia="zh-CN"/>
        </w:rPr>
        <w:t>年</w:t>
      </w:r>
      <w:r w:rsidRPr="009E63D7">
        <w:rPr>
          <w:rFonts w:hint="eastAsia"/>
          <w:u w:val="single"/>
          <w:lang w:eastAsia="zh-CN"/>
        </w:rPr>
        <w:t>12</w:t>
      </w:r>
      <w:r w:rsidRPr="009E63D7">
        <w:rPr>
          <w:rFonts w:hint="eastAsia"/>
          <w:u w:val="single"/>
          <w:lang w:eastAsia="zh-CN"/>
        </w:rPr>
        <w:t>月</w:t>
      </w:r>
      <w:r w:rsidRPr="009E63D7">
        <w:rPr>
          <w:rFonts w:hint="eastAsia"/>
          <w:u w:val="single"/>
          <w:lang w:eastAsia="zh-CN"/>
        </w:rPr>
        <w:t>11</w:t>
      </w:r>
      <w:r w:rsidRPr="009E63D7">
        <w:rPr>
          <w:rFonts w:hint="eastAsia"/>
          <w:u w:val="single"/>
          <w:lang w:eastAsia="zh-CN"/>
        </w:rPr>
        <w:t>日</w:t>
      </w:r>
      <w:r w:rsidRPr="00426E9C">
        <w:rPr>
          <w:rFonts w:hint="eastAsia"/>
          <w:lang w:eastAsia="zh-CN"/>
        </w:rPr>
        <w:t>，为期</w:t>
      </w:r>
      <w:r w:rsidRPr="00426E9C">
        <w:rPr>
          <w:rFonts w:hint="eastAsia"/>
          <w:lang w:eastAsia="zh-CN"/>
        </w:rPr>
        <w:t>2</w:t>
      </w:r>
      <w:r w:rsidRPr="00426E9C">
        <w:rPr>
          <w:rFonts w:hint="eastAsia"/>
          <w:lang w:eastAsia="zh-CN"/>
        </w:rPr>
        <w:t>个月。在此期间，如未收到成员国的反对意见，建议书草案须视为已得到第</w:t>
      </w:r>
      <w:r w:rsidRPr="00426E9C">
        <w:rPr>
          <w:rFonts w:hint="eastAsia"/>
          <w:lang w:eastAsia="zh-CN"/>
        </w:rPr>
        <w:t>7</w:t>
      </w:r>
      <w:r w:rsidRPr="00426E9C">
        <w:rPr>
          <w:rFonts w:hint="eastAsia"/>
          <w:lang w:eastAsia="zh-CN"/>
        </w:rPr>
        <w:t>研究组通过。此外，由于采用了</w:t>
      </w:r>
      <w:r w:rsidRPr="00426E9C">
        <w:rPr>
          <w:rFonts w:hint="eastAsia"/>
          <w:lang w:eastAsia="zh-CN"/>
        </w:rPr>
        <w:t>PSAA</w:t>
      </w:r>
      <w:r w:rsidRPr="00426E9C">
        <w:rPr>
          <w:rFonts w:hint="eastAsia"/>
          <w:lang w:eastAsia="zh-CN"/>
        </w:rPr>
        <w:t>程序，建议书草案还须视为获得批准。</w:t>
      </w:r>
    </w:p>
    <w:p w:rsidR="009E63D7" w:rsidRPr="00426E9C" w:rsidRDefault="009E63D7" w:rsidP="009E63D7">
      <w:pPr>
        <w:ind w:firstLineChars="200" w:firstLine="480"/>
        <w:rPr>
          <w:lang w:eastAsia="zh-CN"/>
        </w:rPr>
      </w:pPr>
      <w:r w:rsidRPr="00426E9C">
        <w:rPr>
          <w:rFonts w:hint="eastAsia"/>
          <w:lang w:eastAsia="zh-CN"/>
        </w:rPr>
        <w:t>请反对批准建议书草案的成员国向主任和研究组主席阐明反对原因。</w:t>
      </w:r>
    </w:p>
    <w:p w:rsidR="00D21694" w:rsidRPr="00334544" w:rsidRDefault="009E63D7" w:rsidP="009E63D7">
      <w:pPr>
        <w:ind w:firstLineChars="200" w:firstLine="480"/>
        <w:rPr>
          <w:rFonts w:asciiTheme="minorHAnsi" w:hAnsiTheme="minorHAnsi" w:cstheme="minorHAnsi"/>
          <w:szCs w:val="24"/>
          <w:lang w:eastAsia="zh-CN"/>
        </w:rPr>
      </w:pPr>
      <w:r w:rsidRPr="00426E9C">
        <w:rPr>
          <w:rFonts w:hint="eastAsia"/>
        </w:rPr>
        <w:t>在上述截止期限之后，将以行政通函的方式通报</w:t>
      </w:r>
      <w:r w:rsidRPr="00426E9C">
        <w:rPr>
          <w:rFonts w:hint="eastAsia"/>
        </w:rPr>
        <w:t>PSAA</w:t>
      </w:r>
      <w:r w:rsidRPr="00426E9C">
        <w:rPr>
          <w:rFonts w:hint="eastAsia"/>
        </w:rPr>
        <w:t>程序的结果，并将尽快出版</w:t>
      </w:r>
      <w:r>
        <w:rPr>
          <w:rFonts w:hint="eastAsia"/>
          <w:lang w:eastAsia="zh-CN"/>
        </w:rPr>
        <w:t>经</w:t>
      </w:r>
      <w:r w:rsidRPr="00426E9C">
        <w:rPr>
          <w:rFonts w:hint="eastAsia"/>
        </w:rPr>
        <w:t>批准的建议书（见</w:t>
      </w:r>
      <w:hyperlink r:id="rId9" w:history="1">
        <w:r w:rsidRPr="00426E9C">
          <w:rPr>
            <w:rStyle w:val="Hyperlink"/>
          </w:rPr>
          <w:t>http://www.itu.int/pub/R-REC</w:t>
        </w:r>
      </w:hyperlink>
      <w:r w:rsidRPr="00426E9C">
        <w:rPr>
          <w:rFonts w:hint="eastAsia"/>
        </w:rPr>
        <w:t>）。</w:t>
      </w:r>
    </w:p>
    <w:p w:rsidR="002A5DD7" w:rsidRPr="00334544" w:rsidRDefault="002A5DD7"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9E63D7" w:rsidRDefault="009E63D7">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9E63D7" w:rsidRPr="00426E9C" w:rsidRDefault="009E63D7" w:rsidP="001F2A0E">
      <w:pPr>
        <w:ind w:firstLineChars="200" w:firstLine="480"/>
        <w:rPr>
          <w:lang w:eastAsia="zh-CN"/>
        </w:rPr>
      </w:pPr>
      <w:r w:rsidRPr="00426E9C">
        <w:rPr>
          <w:rFonts w:hint="eastAsia"/>
          <w:lang w:eastAsia="zh-CN"/>
        </w:rPr>
        <w:lastRenderedPageBreak/>
        <w:t>如有国际电联成员组织了解自身或其他组织拥有涉及本函所提及的建议书草案的全部或部分内容的专利，请务必尽快向秘书处通报这一信息。</w:t>
      </w:r>
      <w:r w:rsidRPr="00426E9C">
        <w:rPr>
          <w:lang w:eastAsia="zh-CN"/>
        </w:rPr>
        <w:t>ITU-T/ITU-R/ISO/IEC</w:t>
      </w:r>
      <w:r w:rsidRPr="00426E9C">
        <w:rPr>
          <w:rFonts w:hint="eastAsia"/>
          <w:lang w:eastAsia="zh-CN"/>
        </w:rPr>
        <w:t>通用专利政策见：</w:t>
      </w:r>
      <w:hyperlink r:id="rId10" w:history="1">
        <w:r w:rsidRPr="00426E9C">
          <w:rPr>
            <w:rStyle w:val="Hyperlink"/>
            <w:lang w:eastAsia="zh-CN"/>
          </w:rPr>
          <w:t>http://www.itu.int/ITU</w:t>
        </w:r>
        <w:r w:rsidRPr="00426E9C">
          <w:rPr>
            <w:rStyle w:val="Hyperlink"/>
            <w:lang w:eastAsia="zh-CN"/>
          </w:rPr>
          <w:noBreakHyphen/>
          <w:t>T/dbase/patent/patent-policy.html</w:t>
        </w:r>
      </w:hyperlink>
      <w:r w:rsidRPr="00426E9C">
        <w:rPr>
          <w:rFonts w:hint="eastAsia"/>
          <w:lang w:eastAsia="zh-CN"/>
        </w:rPr>
        <w:t>。</w:t>
      </w:r>
    </w:p>
    <w:p w:rsidR="00D35AB9" w:rsidRDefault="00D35AB9" w:rsidP="00031E64">
      <w:pPr>
        <w:rPr>
          <w:rFonts w:asciiTheme="minorHAnsi" w:hAnsiTheme="minorHAnsi" w:cstheme="minorHAnsi"/>
          <w:szCs w:val="24"/>
          <w:lang w:eastAsia="zh-CN"/>
        </w:rPr>
      </w:pPr>
    </w:p>
    <w:p w:rsidR="009E63D7" w:rsidRDefault="009E63D7" w:rsidP="00031E64">
      <w:pPr>
        <w:rPr>
          <w:rFonts w:asciiTheme="minorHAnsi" w:hAnsiTheme="minorHAnsi" w:cstheme="minorHAnsi"/>
          <w:szCs w:val="24"/>
          <w:lang w:eastAsia="zh-CN"/>
        </w:rPr>
      </w:pPr>
    </w:p>
    <w:p w:rsidR="009E63D7" w:rsidRPr="00334544" w:rsidRDefault="009E63D7" w:rsidP="00031E64">
      <w:pPr>
        <w:rPr>
          <w:rFonts w:asciiTheme="minorHAnsi" w:hAnsiTheme="minorHAnsi" w:cstheme="minorHAnsi"/>
          <w:szCs w:val="24"/>
          <w:lang w:eastAsia="zh-CN"/>
        </w:rPr>
      </w:pPr>
    </w:p>
    <w:p w:rsidR="00031E64" w:rsidRDefault="009E63D7" w:rsidP="009C6A12">
      <w:pPr>
        <w:spacing w:before="0" w:line="240" w:lineRule="auto"/>
        <w:jc w:val="left"/>
        <w:rPr>
          <w:rFonts w:asciiTheme="majorEastAsia" w:eastAsiaTheme="majorEastAsia" w:hAnsiTheme="majorEastAsia"/>
          <w:szCs w:val="24"/>
          <w:lang w:eastAsia="zh-CN"/>
        </w:rPr>
      </w:pPr>
      <w:r w:rsidRPr="00426E9C">
        <w:rPr>
          <w:rFonts w:hint="eastAsia"/>
          <w:lang w:eastAsia="zh-CN"/>
        </w:rPr>
        <w:t>无线电通信局</w:t>
      </w:r>
      <w:r w:rsidR="009C6A12"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009C6A12" w:rsidRPr="00334544">
        <w:rPr>
          <w:rFonts w:asciiTheme="majorEastAsia" w:eastAsiaTheme="majorEastAsia" w:hAnsiTheme="majorEastAsia" w:hint="eastAsia"/>
          <w:szCs w:val="24"/>
          <w:lang w:eastAsia="zh-CN"/>
        </w:rPr>
        <w:t>弗朗索瓦</w:t>
      </w:r>
      <w:r w:rsidR="009C6A12" w:rsidRPr="00334544">
        <w:rPr>
          <w:rFonts w:asciiTheme="majorEastAsia" w:eastAsiaTheme="majorEastAsia" w:hAnsiTheme="majorEastAsia"/>
          <w:szCs w:val="24"/>
          <w:lang w:eastAsia="zh-CN"/>
        </w:rPr>
        <w:t>•</w:t>
      </w:r>
      <w:r w:rsidR="009C6A12" w:rsidRPr="00334544">
        <w:rPr>
          <w:rFonts w:asciiTheme="majorEastAsia" w:eastAsiaTheme="majorEastAsia" w:hAnsiTheme="majorEastAsia" w:hint="eastAsia"/>
          <w:szCs w:val="24"/>
          <w:lang w:eastAsia="zh-CN"/>
        </w:rPr>
        <w:t>朗西</w:t>
      </w:r>
    </w:p>
    <w:p w:rsidR="009E63D7" w:rsidRDefault="009E63D7" w:rsidP="009E63D7">
      <w:pPr>
        <w:rPr>
          <w:lang w:eastAsia="zh-CN"/>
        </w:rPr>
      </w:pPr>
    </w:p>
    <w:p w:rsidR="009E63D7" w:rsidRDefault="009E63D7" w:rsidP="009E63D7">
      <w:pPr>
        <w:rPr>
          <w:lang w:eastAsia="zh-CN"/>
        </w:rPr>
      </w:pPr>
    </w:p>
    <w:p w:rsidR="009E63D7" w:rsidRPr="00426E9C" w:rsidRDefault="009E63D7" w:rsidP="009E63D7">
      <w:pPr>
        <w:rPr>
          <w:lang w:eastAsia="zh-CN"/>
        </w:rPr>
      </w:pPr>
      <w:r w:rsidRPr="009E63D7">
        <w:rPr>
          <w:rFonts w:hint="eastAsia"/>
          <w:b/>
          <w:bCs/>
          <w:lang w:eastAsia="zh-CN"/>
        </w:rPr>
        <w:t>附件：</w:t>
      </w:r>
      <w:r w:rsidRPr="00426E9C">
        <w:rPr>
          <w:rFonts w:hint="eastAsia"/>
          <w:lang w:eastAsia="zh-CN"/>
        </w:rPr>
        <w:t>建议书草案的标题和摘要</w:t>
      </w:r>
    </w:p>
    <w:p w:rsidR="009E63D7" w:rsidRPr="00426E9C" w:rsidRDefault="009E63D7" w:rsidP="009E63D7">
      <w:pPr>
        <w:rPr>
          <w:lang w:eastAsia="zh-CN"/>
        </w:rPr>
      </w:pPr>
    </w:p>
    <w:p w:rsidR="009E63D7" w:rsidRPr="00426E9C" w:rsidRDefault="009E63D7" w:rsidP="009E63D7">
      <w:pPr>
        <w:rPr>
          <w:lang w:eastAsia="zh-CN"/>
        </w:rPr>
      </w:pPr>
      <w:r w:rsidRPr="009E63D7">
        <w:rPr>
          <w:rFonts w:hint="eastAsia"/>
          <w:b/>
          <w:bCs/>
          <w:lang w:eastAsia="zh-CN"/>
        </w:rPr>
        <w:t>文件：</w:t>
      </w:r>
      <w:r w:rsidRPr="00426E9C">
        <w:rPr>
          <w:rFonts w:hint="eastAsia"/>
          <w:lang w:eastAsia="zh-CN"/>
        </w:rPr>
        <w:t>7/57(Rev.1)</w:t>
      </w:r>
      <w:r w:rsidRPr="00426E9C">
        <w:rPr>
          <w:rFonts w:hint="eastAsia"/>
          <w:lang w:eastAsia="zh-CN"/>
        </w:rPr>
        <w:t>、</w:t>
      </w:r>
      <w:r w:rsidRPr="00426E9C">
        <w:rPr>
          <w:rFonts w:hint="eastAsia"/>
          <w:lang w:eastAsia="zh-CN"/>
        </w:rPr>
        <w:t>7/58(Rev.1)</w:t>
      </w:r>
      <w:r w:rsidRPr="00426E9C">
        <w:rPr>
          <w:rFonts w:hint="eastAsia"/>
          <w:lang w:eastAsia="zh-CN"/>
        </w:rPr>
        <w:t>、</w:t>
      </w:r>
      <w:r w:rsidRPr="00426E9C">
        <w:rPr>
          <w:rFonts w:hint="eastAsia"/>
          <w:lang w:eastAsia="zh-CN"/>
        </w:rPr>
        <w:t>7/59(Rev.1)</w:t>
      </w:r>
      <w:r w:rsidRPr="00426E9C">
        <w:rPr>
          <w:rFonts w:hint="eastAsia"/>
          <w:lang w:eastAsia="zh-CN"/>
        </w:rPr>
        <w:t>和</w:t>
      </w:r>
      <w:r w:rsidRPr="00426E9C">
        <w:rPr>
          <w:rFonts w:hint="eastAsia"/>
          <w:lang w:eastAsia="zh-CN"/>
        </w:rPr>
        <w:t>7/64(Rev.1)</w:t>
      </w:r>
      <w:r w:rsidRPr="00426E9C">
        <w:rPr>
          <w:rFonts w:hint="eastAsia"/>
          <w:lang w:eastAsia="zh-CN"/>
        </w:rPr>
        <w:t>号文件，这些文件的电子版见以下网站：</w:t>
      </w:r>
      <w:hyperlink r:id="rId11" w:history="1">
        <w:r w:rsidRPr="00492141">
          <w:rPr>
            <w:rStyle w:val="Hyperlink"/>
          </w:rPr>
          <w:t>http://www.itu.int/md/R12-SG07-C/en</w:t>
        </w:r>
      </w:hyperlink>
      <w:r>
        <w:rPr>
          <w:rFonts w:hint="eastAsia"/>
          <w:lang w:eastAsia="zh-CN"/>
        </w:rPr>
        <w:t>。</w:t>
      </w:r>
    </w:p>
    <w:p w:rsidR="009E63D7" w:rsidRPr="009E63D7" w:rsidRDefault="009E63D7" w:rsidP="009E63D7">
      <w:pPr>
        <w:rPr>
          <w:rFonts w:asciiTheme="minorHAnsi" w:hAnsiTheme="minorHAnsi" w:cstheme="minorHAnsi"/>
          <w:szCs w:val="24"/>
          <w:lang w:eastAsia="zh-CN"/>
        </w:rPr>
      </w:pPr>
    </w:p>
    <w:p w:rsidR="009E63D7" w:rsidRPr="009E63D7" w:rsidRDefault="009E63D7" w:rsidP="009E63D7">
      <w:pPr>
        <w:rPr>
          <w:rFonts w:asciiTheme="minorHAnsi" w:hAnsiTheme="minorHAnsi" w:cstheme="minorHAnsi"/>
          <w:szCs w:val="24"/>
          <w:lang w:eastAsia="zh-CN"/>
        </w:rPr>
      </w:pPr>
    </w:p>
    <w:p w:rsidR="009E63D7" w:rsidRPr="009E63D7" w:rsidRDefault="009E63D7" w:rsidP="009E63D7">
      <w:pPr>
        <w:rPr>
          <w:rFonts w:asciiTheme="minorHAnsi" w:hAnsiTheme="minorHAnsi" w:cstheme="minorHAnsi"/>
          <w:szCs w:val="24"/>
          <w:lang w:eastAsia="zh-CN"/>
        </w:rPr>
      </w:pPr>
    </w:p>
    <w:p w:rsidR="009E63D7" w:rsidRPr="009E63D7" w:rsidRDefault="009E63D7" w:rsidP="009E63D7">
      <w:pPr>
        <w:rPr>
          <w:rFonts w:asciiTheme="minorHAnsi" w:hAnsiTheme="minorHAnsi" w:cstheme="minorHAnsi"/>
          <w:szCs w:val="24"/>
          <w:lang w:eastAsia="zh-CN"/>
        </w:rPr>
      </w:pPr>
    </w:p>
    <w:p w:rsidR="009E63D7" w:rsidRPr="009E63D7" w:rsidRDefault="009E63D7" w:rsidP="009E63D7">
      <w:pPr>
        <w:rPr>
          <w:rFonts w:asciiTheme="minorHAnsi" w:hAnsiTheme="minorHAnsi" w:cstheme="minorHAnsi"/>
          <w:szCs w:val="24"/>
          <w:lang w:eastAsia="zh-CN"/>
        </w:rPr>
      </w:pPr>
    </w:p>
    <w:p w:rsidR="009E63D7" w:rsidRPr="009E63D7" w:rsidRDefault="009E63D7" w:rsidP="009E63D7">
      <w:pPr>
        <w:rPr>
          <w:rFonts w:asciiTheme="minorHAnsi" w:hAnsiTheme="minorHAnsi" w:cstheme="minorHAnsi"/>
          <w:szCs w:val="24"/>
          <w:lang w:eastAsia="zh-CN"/>
        </w:rPr>
      </w:pPr>
    </w:p>
    <w:p w:rsidR="009E63D7" w:rsidRPr="009E63D7" w:rsidRDefault="009E63D7" w:rsidP="009E63D7">
      <w:pPr>
        <w:rPr>
          <w:rFonts w:asciiTheme="minorHAnsi" w:hAnsiTheme="minorHAnsi" w:cstheme="minorHAnsi"/>
          <w:szCs w:val="24"/>
          <w:lang w:eastAsia="zh-CN"/>
        </w:rPr>
      </w:pPr>
    </w:p>
    <w:p w:rsidR="009E63D7" w:rsidRPr="009E63D7" w:rsidRDefault="009E63D7" w:rsidP="009E63D7">
      <w:pPr>
        <w:rPr>
          <w:b/>
          <w:bCs/>
          <w:sz w:val="18"/>
          <w:szCs w:val="18"/>
          <w:lang w:eastAsia="zh-CN"/>
        </w:rPr>
      </w:pPr>
      <w:r w:rsidRPr="009E63D7">
        <w:rPr>
          <w:rFonts w:hint="eastAsia"/>
          <w:b/>
          <w:bCs/>
          <w:sz w:val="18"/>
          <w:szCs w:val="18"/>
          <w:u w:val="single"/>
          <w:lang w:eastAsia="zh-CN"/>
        </w:rPr>
        <w:t>分发</w:t>
      </w:r>
      <w:r w:rsidRPr="009E63D7">
        <w:rPr>
          <w:rFonts w:hint="eastAsia"/>
          <w:b/>
          <w:bCs/>
          <w:sz w:val="18"/>
          <w:szCs w:val="18"/>
          <w:lang w:eastAsia="zh-CN"/>
        </w:rPr>
        <w:t>：</w:t>
      </w:r>
    </w:p>
    <w:p w:rsidR="009E63D7" w:rsidRPr="009E63D7" w:rsidRDefault="009E63D7" w:rsidP="009E63D7">
      <w:pPr>
        <w:spacing w:before="0" w:line="240" w:lineRule="auto"/>
        <w:rPr>
          <w:sz w:val="18"/>
          <w:szCs w:val="18"/>
          <w:lang w:eastAsia="zh-CN"/>
        </w:rPr>
      </w:pPr>
      <w:r w:rsidRPr="009E63D7">
        <w:rPr>
          <w:sz w:val="18"/>
          <w:szCs w:val="18"/>
          <w:lang w:eastAsia="zh-CN"/>
        </w:rPr>
        <w:t>–</w:t>
      </w:r>
      <w:r w:rsidRPr="009E63D7">
        <w:rPr>
          <w:sz w:val="18"/>
          <w:szCs w:val="18"/>
          <w:lang w:eastAsia="zh-CN"/>
        </w:rPr>
        <w:tab/>
      </w:r>
      <w:r w:rsidRPr="009E63D7">
        <w:rPr>
          <w:rFonts w:hint="eastAsia"/>
          <w:sz w:val="18"/>
          <w:szCs w:val="18"/>
          <w:lang w:eastAsia="zh-CN"/>
        </w:rPr>
        <w:t>国际电联成员国各主管部门和参与无线电通信第</w:t>
      </w:r>
      <w:r>
        <w:rPr>
          <w:rFonts w:hint="eastAsia"/>
          <w:sz w:val="18"/>
          <w:szCs w:val="18"/>
          <w:lang w:eastAsia="zh-CN"/>
        </w:rPr>
        <w:t>7</w:t>
      </w:r>
      <w:r w:rsidRPr="009E63D7">
        <w:rPr>
          <w:rFonts w:hint="eastAsia"/>
          <w:sz w:val="18"/>
          <w:szCs w:val="18"/>
          <w:lang w:eastAsia="zh-CN"/>
        </w:rPr>
        <w:t>研究组工作的无线电通信部门成员</w:t>
      </w:r>
    </w:p>
    <w:p w:rsidR="009E63D7" w:rsidRPr="009E63D7" w:rsidRDefault="009E63D7" w:rsidP="009E63D7">
      <w:pPr>
        <w:spacing w:before="0" w:line="240" w:lineRule="auto"/>
        <w:rPr>
          <w:sz w:val="18"/>
          <w:szCs w:val="18"/>
          <w:lang w:eastAsia="zh-CN"/>
        </w:rPr>
      </w:pPr>
      <w:r w:rsidRPr="009E63D7">
        <w:rPr>
          <w:sz w:val="18"/>
          <w:szCs w:val="18"/>
          <w:lang w:eastAsia="zh-CN"/>
        </w:rPr>
        <w:t>–</w:t>
      </w:r>
      <w:r w:rsidRPr="009E63D7">
        <w:rPr>
          <w:sz w:val="18"/>
          <w:szCs w:val="18"/>
          <w:lang w:eastAsia="zh-CN"/>
        </w:rPr>
        <w:tab/>
      </w:r>
      <w:r w:rsidRPr="009E63D7">
        <w:rPr>
          <w:rFonts w:hint="eastAsia"/>
          <w:sz w:val="18"/>
          <w:szCs w:val="18"/>
          <w:lang w:eastAsia="zh-CN"/>
        </w:rPr>
        <w:t>参加无线电通信第</w:t>
      </w:r>
      <w:r w:rsidRPr="009E63D7">
        <w:rPr>
          <w:rFonts w:hint="eastAsia"/>
          <w:sz w:val="18"/>
          <w:szCs w:val="18"/>
          <w:lang w:eastAsia="zh-CN"/>
        </w:rPr>
        <w:t>7</w:t>
      </w:r>
      <w:r w:rsidRPr="009E63D7">
        <w:rPr>
          <w:rFonts w:hint="eastAsia"/>
          <w:sz w:val="18"/>
          <w:szCs w:val="18"/>
          <w:lang w:eastAsia="zh-CN"/>
        </w:rPr>
        <w:t>研究组工作的</w:t>
      </w:r>
      <w:r w:rsidRPr="009E63D7">
        <w:rPr>
          <w:sz w:val="18"/>
          <w:szCs w:val="18"/>
          <w:lang w:eastAsia="zh-CN"/>
        </w:rPr>
        <w:t>ITU-R</w:t>
      </w:r>
      <w:r w:rsidRPr="009E63D7">
        <w:rPr>
          <w:rFonts w:hint="eastAsia"/>
          <w:sz w:val="18"/>
          <w:szCs w:val="18"/>
          <w:lang w:eastAsia="zh-CN"/>
        </w:rPr>
        <w:t>部门准成员</w:t>
      </w:r>
    </w:p>
    <w:p w:rsidR="009E63D7" w:rsidRPr="009E63D7" w:rsidRDefault="009E63D7" w:rsidP="009E63D7">
      <w:pPr>
        <w:spacing w:before="0" w:line="240" w:lineRule="auto"/>
        <w:rPr>
          <w:sz w:val="18"/>
          <w:szCs w:val="18"/>
          <w:lang w:eastAsia="zh-CN"/>
        </w:rPr>
      </w:pPr>
      <w:r w:rsidRPr="009E63D7">
        <w:rPr>
          <w:sz w:val="18"/>
          <w:szCs w:val="18"/>
          <w:lang w:eastAsia="zh-CN"/>
        </w:rPr>
        <w:t>–</w:t>
      </w:r>
      <w:r w:rsidRPr="009E63D7">
        <w:rPr>
          <w:sz w:val="18"/>
          <w:szCs w:val="18"/>
          <w:lang w:eastAsia="zh-CN"/>
        </w:rPr>
        <w:tab/>
      </w:r>
      <w:r w:rsidRPr="009E63D7">
        <w:rPr>
          <w:rFonts w:hint="eastAsia"/>
          <w:sz w:val="18"/>
          <w:szCs w:val="18"/>
          <w:lang w:eastAsia="zh-CN"/>
        </w:rPr>
        <w:t>无线电通信研究组和规则</w:t>
      </w:r>
      <w:r w:rsidRPr="009E63D7">
        <w:rPr>
          <w:sz w:val="18"/>
          <w:szCs w:val="18"/>
          <w:lang w:eastAsia="zh-CN"/>
        </w:rPr>
        <w:t>/</w:t>
      </w:r>
      <w:r w:rsidRPr="009E63D7">
        <w:rPr>
          <w:rFonts w:hint="eastAsia"/>
          <w:sz w:val="18"/>
          <w:szCs w:val="18"/>
          <w:lang w:eastAsia="zh-CN"/>
        </w:rPr>
        <w:t>程序问题特别委员会的正副主席</w:t>
      </w:r>
    </w:p>
    <w:p w:rsidR="009E63D7" w:rsidRPr="009E63D7" w:rsidRDefault="009E63D7" w:rsidP="009E63D7">
      <w:pPr>
        <w:spacing w:before="0" w:line="240" w:lineRule="auto"/>
        <w:rPr>
          <w:sz w:val="18"/>
          <w:szCs w:val="18"/>
          <w:lang w:eastAsia="zh-CN"/>
        </w:rPr>
      </w:pPr>
      <w:r w:rsidRPr="009E63D7">
        <w:rPr>
          <w:sz w:val="18"/>
          <w:szCs w:val="18"/>
          <w:lang w:eastAsia="zh-CN"/>
        </w:rPr>
        <w:t>–</w:t>
      </w:r>
      <w:r w:rsidRPr="009E63D7">
        <w:rPr>
          <w:sz w:val="18"/>
          <w:szCs w:val="18"/>
          <w:lang w:eastAsia="zh-CN"/>
        </w:rPr>
        <w:tab/>
      </w:r>
      <w:r w:rsidRPr="009E63D7">
        <w:rPr>
          <w:rFonts w:hint="eastAsia"/>
          <w:sz w:val="18"/>
          <w:szCs w:val="18"/>
          <w:lang w:eastAsia="zh-CN"/>
        </w:rPr>
        <w:t>大会筹备会议的正副主席</w:t>
      </w:r>
    </w:p>
    <w:p w:rsidR="009E63D7" w:rsidRPr="009E63D7" w:rsidRDefault="009E63D7" w:rsidP="009E63D7">
      <w:pPr>
        <w:spacing w:before="0" w:line="240" w:lineRule="auto"/>
        <w:rPr>
          <w:sz w:val="18"/>
          <w:szCs w:val="18"/>
          <w:lang w:eastAsia="zh-CN"/>
        </w:rPr>
      </w:pPr>
      <w:r w:rsidRPr="009E63D7">
        <w:rPr>
          <w:sz w:val="18"/>
          <w:szCs w:val="18"/>
          <w:lang w:eastAsia="zh-CN"/>
        </w:rPr>
        <w:t>–</w:t>
      </w:r>
      <w:r w:rsidRPr="009E63D7">
        <w:rPr>
          <w:sz w:val="18"/>
          <w:szCs w:val="18"/>
          <w:lang w:eastAsia="zh-CN"/>
        </w:rPr>
        <w:tab/>
      </w:r>
      <w:r w:rsidRPr="009E63D7">
        <w:rPr>
          <w:rFonts w:hint="eastAsia"/>
          <w:sz w:val="18"/>
          <w:szCs w:val="18"/>
          <w:lang w:eastAsia="zh-CN"/>
        </w:rPr>
        <w:t>无线电规则委员会委员</w:t>
      </w:r>
    </w:p>
    <w:p w:rsidR="009E63D7" w:rsidRDefault="009E63D7" w:rsidP="009E63D7">
      <w:pPr>
        <w:spacing w:before="0" w:line="240" w:lineRule="auto"/>
        <w:rPr>
          <w:sz w:val="18"/>
          <w:szCs w:val="18"/>
          <w:lang w:eastAsia="zh-CN"/>
        </w:rPr>
      </w:pPr>
      <w:r w:rsidRPr="009E63D7">
        <w:rPr>
          <w:sz w:val="18"/>
          <w:szCs w:val="18"/>
          <w:lang w:eastAsia="zh-CN"/>
        </w:rPr>
        <w:t>–</w:t>
      </w:r>
      <w:r w:rsidRPr="009E63D7">
        <w:rPr>
          <w:sz w:val="18"/>
          <w:szCs w:val="18"/>
          <w:lang w:eastAsia="zh-CN"/>
        </w:rPr>
        <w:tab/>
      </w:r>
      <w:r w:rsidRPr="009E63D7">
        <w:rPr>
          <w:rFonts w:hint="eastAsia"/>
          <w:sz w:val="18"/>
          <w:szCs w:val="18"/>
          <w:lang w:eastAsia="zh-CN"/>
        </w:rPr>
        <w:t>国际电联秘书长、电信标准化局主任、电信发展局主任</w:t>
      </w:r>
    </w:p>
    <w:p w:rsidR="009E63D7" w:rsidRDefault="009E63D7">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r>
        <w:rPr>
          <w:sz w:val="18"/>
          <w:szCs w:val="18"/>
          <w:lang w:eastAsia="zh-CN"/>
        </w:rPr>
        <w:br w:type="page"/>
      </w:r>
    </w:p>
    <w:p w:rsidR="009E63D7" w:rsidRPr="00426E9C" w:rsidRDefault="009E63D7" w:rsidP="001F2A0E">
      <w:pPr>
        <w:pStyle w:val="AnnexNoTitle"/>
        <w:rPr>
          <w:lang w:eastAsia="zh-CN"/>
        </w:rPr>
      </w:pPr>
      <w:r w:rsidRPr="00426E9C">
        <w:rPr>
          <w:rFonts w:hint="eastAsia"/>
          <w:lang w:eastAsia="zh-CN"/>
        </w:rPr>
        <w:lastRenderedPageBreak/>
        <w:t>附件</w:t>
      </w:r>
      <w:r>
        <w:rPr>
          <w:lang w:eastAsia="zh-CN"/>
        </w:rPr>
        <w:br/>
      </w:r>
      <w:r>
        <w:rPr>
          <w:rFonts w:hint="eastAsia"/>
          <w:lang w:eastAsia="zh-CN"/>
        </w:rPr>
        <w:br/>
      </w:r>
      <w:r w:rsidRPr="00426E9C">
        <w:rPr>
          <w:rFonts w:hint="eastAsia"/>
          <w:lang w:eastAsia="zh-CN"/>
        </w:rPr>
        <w:t>建议书草案的标题和摘要</w:t>
      </w:r>
    </w:p>
    <w:p w:rsidR="009E63D7" w:rsidRPr="00426E9C" w:rsidRDefault="009E63D7" w:rsidP="009E63D7">
      <w:pPr>
        <w:rPr>
          <w:lang w:eastAsia="zh-CN"/>
        </w:rPr>
      </w:pPr>
    </w:p>
    <w:p w:rsidR="009E63D7" w:rsidRPr="00426E9C" w:rsidRDefault="009E63D7" w:rsidP="00CE2596">
      <w:pPr>
        <w:tabs>
          <w:tab w:val="right" w:pos="9639"/>
        </w:tabs>
        <w:spacing w:before="480"/>
        <w:rPr>
          <w:lang w:eastAsia="zh-CN"/>
        </w:rPr>
      </w:pPr>
      <w:bookmarkStart w:id="0" w:name="_GoBack"/>
      <w:bookmarkEnd w:id="0"/>
      <w:r w:rsidRPr="004821CA">
        <w:rPr>
          <w:u w:val="single"/>
          <w:lang w:eastAsia="zh-CN"/>
        </w:rPr>
        <w:t xml:space="preserve">ITU-R </w:t>
      </w:r>
      <w:r w:rsidRPr="004821CA">
        <w:rPr>
          <w:rFonts w:hint="eastAsia"/>
          <w:u w:val="single"/>
          <w:lang w:eastAsia="zh-CN"/>
        </w:rPr>
        <w:t>SA</w:t>
      </w:r>
      <w:r w:rsidRPr="004821CA">
        <w:rPr>
          <w:u w:val="single"/>
          <w:lang w:eastAsia="zh-CN"/>
        </w:rPr>
        <w:t>.</w:t>
      </w:r>
      <w:r w:rsidRPr="004821CA">
        <w:rPr>
          <w:rFonts w:hint="eastAsia"/>
          <w:u w:val="single"/>
          <w:lang w:eastAsia="zh-CN"/>
        </w:rPr>
        <w:t>1275-3</w:t>
      </w:r>
      <w:r w:rsidRPr="004821CA">
        <w:rPr>
          <w:rFonts w:hint="eastAsia"/>
          <w:u w:val="single"/>
          <w:lang w:eastAsia="zh-CN"/>
        </w:rPr>
        <w:t>建议书修订草案</w:t>
      </w:r>
      <w:r w:rsidRPr="00426E9C">
        <w:rPr>
          <w:lang w:eastAsia="zh-CN"/>
        </w:rPr>
        <w:tab/>
      </w:r>
      <w:r w:rsidRPr="00426E9C">
        <w:rPr>
          <w:rFonts w:hint="eastAsia"/>
          <w:lang w:eastAsia="zh-CN"/>
        </w:rPr>
        <w:t>7/57(Rev.1)</w:t>
      </w:r>
      <w:r w:rsidRPr="00426E9C">
        <w:rPr>
          <w:rFonts w:hint="eastAsia"/>
          <w:lang w:eastAsia="zh-CN"/>
        </w:rPr>
        <w:t>号文件</w:t>
      </w:r>
    </w:p>
    <w:p w:rsidR="009E63D7" w:rsidRPr="00426E9C" w:rsidRDefault="009E63D7" w:rsidP="00951C12">
      <w:pPr>
        <w:pStyle w:val="Rectitle"/>
        <w:rPr>
          <w:lang w:eastAsia="zh-CN"/>
        </w:rPr>
      </w:pPr>
      <w:r w:rsidRPr="00426E9C">
        <w:rPr>
          <w:rFonts w:hint="eastAsia"/>
          <w:lang w:eastAsia="zh-CN"/>
        </w:rPr>
        <w:t>应免受在</w:t>
      </w:r>
      <w:r w:rsidRPr="00426E9C">
        <w:rPr>
          <w:lang w:eastAsia="zh-CN"/>
        </w:rPr>
        <w:t>2 200-2 290 MHz</w:t>
      </w:r>
      <w:r w:rsidR="001F2A0E">
        <w:rPr>
          <w:rFonts w:hint="eastAsia"/>
          <w:lang w:eastAsia="zh-CN"/>
        </w:rPr>
        <w:t>频段</w:t>
      </w:r>
      <w:r w:rsidRPr="00426E9C">
        <w:rPr>
          <w:rFonts w:hint="eastAsia"/>
          <w:lang w:eastAsia="zh-CN"/>
        </w:rPr>
        <w:t>工作的固定业务系统发射影响的</w:t>
      </w:r>
      <w:r w:rsidR="00951C12">
        <w:rPr>
          <w:lang w:eastAsia="zh-CN"/>
        </w:rPr>
        <w:br/>
      </w:r>
      <w:r w:rsidRPr="00426E9C">
        <w:rPr>
          <w:rFonts w:hint="eastAsia"/>
          <w:lang w:eastAsia="zh-CN"/>
        </w:rPr>
        <w:t>数据转发卫星轨道位置</w:t>
      </w:r>
    </w:p>
    <w:p w:rsidR="009E63D7" w:rsidRPr="00426E9C" w:rsidRDefault="009E63D7" w:rsidP="00CE2596">
      <w:pPr>
        <w:spacing w:before="240"/>
        <w:ind w:firstLineChars="200" w:firstLine="480"/>
        <w:rPr>
          <w:lang w:eastAsia="zh-CN"/>
        </w:rPr>
      </w:pPr>
      <w:r w:rsidRPr="00426E9C">
        <w:rPr>
          <w:rFonts w:hint="eastAsia"/>
          <w:lang w:eastAsia="zh-CN"/>
        </w:rPr>
        <w:t>目前的</w:t>
      </w:r>
      <w:r w:rsidRPr="00426E9C">
        <w:rPr>
          <w:rFonts w:hint="eastAsia"/>
          <w:lang w:eastAsia="zh-CN"/>
        </w:rPr>
        <w:t>ITU-R SA.1275</w:t>
      </w:r>
      <w:r w:rsidRPr="00426E9C">
        <w:rPr>
          <w:rFonts w:hint="eastAsia"/>
          <w:lang w:eastAsia="zh-CN"/>
        </w:rPr>
        <w:t>建议书列出了大量主管部门操作数据转</w:t>
      </w:r>
      <w:r w:rsidR="001F2A0E">
        <w:rPr>
          <w:rFonts w:hint="eastAsia"/>
          <w:lang w:eastAsia="zh-CN"/>
        </w:rPr>
        <w:t>发</w:t>
      </w:r>
      <w:r w:rsidRPr="00426E9C">
        <w:rPr>
          <w:rFonts w:hint="eastAsia"/>
          <w:lang w:eastAsia="zh-CN"/>
        </w:rPr>
        <w:t>卫星网络的众多对地静止轨道位置。</w:t>
      </w:r>
      <w:r w:rsidRPr="00426E9C">
        <w:rPr>
          <w:rFonts w:hint="eastAsia"/>
          <w:lang w:eastAsia="zh-CN"/>
        </w:rPr>
        <w:t>ITU-R SA.1275</w:t>
      </w:r>
      <w:r w:rsidRPr="00426E9C">
        <w:rPr>
          <w:rFonts w:hint="eastAsia"/>
          <w:lang w:eastAsia="zh-CN"/>
        </w:rPr>
        <w:t>建议书的目的是为固定业务提供有关按照</w:t>
      </w:r>
      <w:r w:rsidRPr="00426E9C">
        <w:rPr>
          <w:rFonts w:hint="eastAsia"/>
          <w:lang w:eastAsia="zh-CN"/>
        </w:rPr>
        <w:t>ITU-R F.1247</w:t>
      </w:r>
      <w:r w:rsidRPr="00426E9C">
        <w:rPr>
          <w:rFonts w:hint="eastAsia"/>
          <w:lang w:eastAsia="zh-CN"/>
        </w:rPr>
        <w:t>建议书需保护的轨道位置信息。自</w:t>
      </w:r>
      <w:r w:rsidRPr="00426E9C">
        <w:rPr>
          <w:rFonts w:hint="eastAsia"/>
          <w:lang w:eastAsia="zh-CN"/>
        </w:rPr>
        <w:t>ITU-R SA.1275</w:t>
      </w:r>
      <w:r w:rsidRPr="00426E9C">
        <w:rPr>
          <w:rFonts w:hint="eastAsia"/>
          <w:lang w:eastAsia="zh-CN"/>
        </w:rPr>
        <w:t>建议书上次修</w:t>
      </w:r>
      <w:r w:rsidR="001F2A0E">
        <w:rPr>
          <w:rFonts w:hint="eastAsia"/>
          <w:lang w:eastAsia="zh-CN"/>
        </w:rPr>
        <w:t>订</w:t>
      </w:r>
      <w:r w:rsidRPr="00426E9C">
        <w:rPr>
          <w:rFonts w:hint="eastAsia"/>
          <w:lang w:eastAsia="zh-CN"/>
        </w:rPr>
        <w:t>以来，数据转接卫星网络增加了三个新的轨道位置。建议将这些轨道位置补充至建议</w:t>
      </w:r>
      <w:r w:rsidRPr="00426E9C">
        <w:rPr>
          <w:rFonts w:hint="eastAsia"/>
          <w:lang w:eastAsia="zh-CN"/>
        </w:rPr>
        <w:t>1</w:t>
      </w:r>
      <w:r w:rsidRPr="00426E9C">
        <w:rPr>
          <w:rFonts w:hint="eastAsia"/>
          <w:lang w:eastAsia="zh-CN"/>
        </w:rPr>
        <w:t>所列清单。</w:t>
      </w:r>
    </w:p>
    <w:p w:rsidR="009E63D7" w:rsidRPr="00426E9C" w:rsidRDefault="009E63D7" w:rsidP="009E63D7">
      <w:pPr>
        <w:rPr>
          <w:lang w:eastAsia="zh-CN"/>
        </w:rPr>
      </w:pPr>
    </w:p>
    <w:p w:rsidR="009E63D7" w:rsidRPr="00426E9C" w:rsidRDefault="009E63D7" w:rsidP="00CE2596">
      <w:pPr>
        <w:tabs>
          <w:tab w:val="right" w:pos="9639"/>
        </w:tabs>
        <w:spacing w:before="360"/>
        <w:rPr>
          <w:lang w:eastAsia="zh-CN"/>
        </w:rPr>
      </w:pPr>
      <w:r w:rsidRPr="004821CA">
        <w:rPr>
          <w:rFonts w:hint="eastAsia"/>
          <w:u w:val="single"/>
          <w:lang w:eastAsia="zh-CN"/>
        </w:rPr>
        <w:t xml:space="preserve">ITU-R </w:t>
      </w:r>
      <w:r w:rsidRPr="004821CA">
        <w:rPr>
          <w:u w:val="single"/>
          <w:lang w:eastAsia="zh-CN"/>
        </w:rPr>
        <w:t>SA.1276-3</w:t>
      </w:r>
      <w:r w:rsidRPr="004821CA">
        <w:rPr>
          <w:rFonts w:hint="eastAsia"/>
          <w:u w:val="single"/>
          <w:lang w:eastAsia="zh-CN"/>
        </w:rPr>
        <w:t>建议书修订草案</w:t>
      </w:r>
      <w:r>
        <w:rPr>
          <w:rFonts w:hint="eastAsia"/>
          <w:lang w:eastAsia="zh-CN"/>
        </w:rPr>
        <w:tab/>
      </w:r>
      <w:r w:rsidRPr="00426E9C">
        <w:rPr>
          <w:rFonts w:hint="eastAsia"/>
          <w:lang w:eastAsia="zh-CN"/>
        </w:rPr>
        <w:t>7/58(Rev.1)</w:t>
      </w:r>
      <w:r w:rsidRPr="00426E9C">
        <w:rPr>
          <w:rFonts w:hint="eastAsia"/>
          <w:lang w:eastAsia="zh-CN"/>
        </w:rPr>
        <w:t>号文件</w:t>
      </w:r>
    </w:p>
    <w:p w:rsidR="009E63D7" w:rsidRPr="00426E9C" w:rsidRDefault="009E63D7" w:rsidP="00951C12">
      <w:pPr>
        <w:pStyle w:val="Rectitle"/>
        <w:rPr>
          <w:lang w:eastAsia="zh-CN"/>
        </w:rPr>
      </w:pPr>
      <w:r w:rsidRPr="00426E9C">
        <w:rPr>
          <w:rFonts w:hint="eastAsia"/>
          <w:lang w:eastAsia="zh-CN"/>
        </w:rPr>
        <w:t>应免受在</w:t>
      </w:r>
      <w:r w:rsidRPr="00426E9C">
        <w:rPr>
          <w:lang w:eastAsia="zh-CN"/>
        </w:rPr>
        <w:t>25.25-27.5 GHz</w:t>
      </w:r>
      <w:r w:rsidR="001F2A0E">
        <w:rPr>
          <w:rFonts w:hint="eastAsia"/>
          <w:lang w:eastAsia="zh-CN"/>
        </w:rPr>
        <w:t>频段</w:t>
      </w:r>
      <w:r w:rsidRPr="00426E9C">
        <w:rPr>
          <w:rFonts w:hint="eastAsia"/>
          <w:lang w:eastAsia="zh-CN"/>
        </w:rPr>
        <w:t>工作的固定业务系统发射影响的</w:t>
      </w:r>
      <w:r w:rsidR="00951C12">
        <w:rPr>
          <w:lang w:eastAsia="zh-CN"/>
        </w:rPr>
        <w:br/>
      </w:r>
      <w:r w:rsidRPr="00426E9C">
        <w:rPr>
          <w:rFonts w:hint="eastAsia"/>
          <w:lang w:eastAsia="zh-CN"/>
        </w:rPr>
        <w:t>数据转发卫星轨道位置</w:t>
      </w:r>
    </w:p>
    <w:p w:rsidR="009E63D7" w:rsidRPr="00426E9C" w:rsidRDefault="009E63D7" w:rsidP="00CE2596">
      <w:pPr>
        <w:spacing w:before="240"/>
        <w:ind w:firstLineChars="200" w:firstLine="480"/>
        <w:rPr>
          <w:lang w:eastAsia="zh-CN"/>
        </w:rPr>
      </w:pPr>
      <w:r w:rsidRPr="00426E9C">
        <w:rPr>
          <w:rFonts w:hint="eastAsia"/>
          <w:lang w:eastAsia="zh-CN"/>
        </w:rPr>
        <w:t>目前的</w:t>
      </w:r>
      <w:r w:rsidRPr="00426E9C">
        <w:rPr>
          <w:rFonts w:hint="eastAsia"/>
          <w:lang w:eastAsia="zh-CN"/>
        </w:rPr>
        <w:t>ITU-R SA.1276</w:t>
      </w:r>
      <w:r w:rsidRPr="00426E9C">
        <w:rPr>
          <w:rFonts w:hint="eastAsia"/>
          <w:lang w:eastAsia="zh-CN"/>
        </w:rPr>
        <w:t>建议书列出了大量主管部门操作数据转</w:t>
      </w:r>
      <w:r w:rsidR="001F2A0E">
        <w:rPr>
          <w:rFonts w:hint="eastAsia"/>
          <w:lang w:eastAsia="zh-CN"/>
        </w:rPr>
        <w:t>发</w:t>
      </w:r>
      <w:r w:rsidRPr="00426E9C">
        <w:rPr>
          <w:rFonts w:hint="eastAsia"/>
          <w:lang w:eastAsia="zh-CN"/>
        </w:rPr>
        <w:t>卫星网络的众多对地静止轨道位置。</w:t>
      </w:r>
      <w:r w:rsidRPr="00426E9C">
        <w:rPr>
          <w:rFonts w:hint="eastAsia"/>
          <w:lang w:eastAsia="zh-CN"/>
        </w:rPr>
        <w:t>ITU-R SA.1275</w:t>
      </w:r>
      <w:r w:rsidRPr="00426E9C">
        <w:rPr>
          <w:rFonts w:hint="eastAsia"/>
          <w:lang w:eastAsia="zh-CN"/>
        </w:rPr>
        <w:t>建议书的目的是为固定业务提供有关按照</w:t>
      </w:r>
      <w:r w:rsidRPr="00426E9C">
        <w:rPr>
          <w:rFonts w:hint="eastAsia"/>
          <w:lang w:eastAsia="zh-CN"/>
        </w:rPr>
        <w:t>ITU-R F.1247</w:t>
      </w:r>
      <w:r w:rsidRPr="00426E9C">
        <w:rPr>
          <w:rFonts w:hint="eastAsia"/>
          <w:lang w:eastAsia="zh-CN"/>
        </w:rPr>
        <w:t>建议书需保护的轨道位置信息。自</w:t>
      </w:r>
      <w:r w:rsidRPr="00426E9C">
        <w:rPr>
          <w:rFonts w:hint="eastAsia"/>
          <w:lang w:eastAsia="zh-CN"/>
        </w:rPr>
        <w:t>ITU-R SA.1276</w:t>
      </w:r>
      <w:r w:rsidRPr="00426E9C">
        <w:rPr>
          <w:rFonts w:hint="eastAsia"/>
          <w:lang w:eastAsia="zh-CN"/>
        </w:rPr>
        <w:t>建议书上次修</w:t>
      </w:r>
      <w:r w:rsidR="001F2A0E">
        <w:rPr>
          <w:rFonts w:hint="eastAsia"/>
          <w:lang w:eastAsia="zh-CN"/>
        </w:rPr>
        <w:t>订</w:t>
      </w:r>
      <w:r w:rsidRPr="00426E9C">
        <w:rPr>
          <w:rFonts w:hint="eastAsia"/>
          <w:lang w:eastAsia="zh-CN"/>
        </w:rPr>
        <w:t>以来，数据转接卫星网络增加了三个新的轨道位置。建议将这些轨道位置补充至建议</w:t>
      </w:r>
      <w:r w:rsidRPr="00426E9C">
        <w:rPr>
          <w:rFonts w:hint="eastAsia"/>
          <w:lang w:eastAsia="zh-CN"/>
        </w:rPr>
        <w:t>1</w:t>
      </w:r>
      <w:r w:rsidRPr="00426E9C">
        <w:rPr>
          <w:rFonts w:hint="eastAsia"/>
          <w:lang w:eastAsia="zh-CN"/>
        </w:rPr>
        <w:t>所列清单。</w:t>
      </w:r>
    </w:p>
    <w:p w:rsidR="009E63D7" w:rsidRPr="00426E9C" w:rsidRDefault="009E63D7" w:rsidP="009E63D7">
      <w:pPr>
        <w:rPr>
          <w:lang w:eastAsia="zh-CN"/>
        </w:rPr>
      </w:pPr>
    </w:p>
    <w:p w:rsidR="009E63D7" w:rsidRPr="00426E9C" w:rsidRDefault="009E63D7" w:rsidP="00CE2596">
      <w:pPr>
        <w:tabs>
          <w:tab w:val="left" w:pos="2127"/>
          <w:tab w:val="right" w:pos="9639"/>
        </w:tabs>
        <w:spacing w:before="360"/>
        <w:rPr>
          <w:lang w:eastAsia="zh-CN"/>
        </w:rPr>
      </w:pPr>
      <w:r w:rsidRPr="004821CA">
        <w:rPr>
          <w:rFonts w:hint="eastAsia"/>
          <w:u w:val="single"/>
          <w:lang w:eastAsia="zh-CN"/>
        </w:rPr>
        <w:t xml:space="preserve">ITU-R </w:t>
      </w:r>
      <w:r w:rsidRPr="004821CA">
        <w:rPr>
          <w:u w:val="single"/>
          <w:lang w:eastAsia="zh-CN"/>
        </w:rPr>
        <w:t>SA.</w:t>
      </w:r>
      <w:r w:rsidRPr="004821CA">
        <w:rPr>
          <w:rFonts w:hint="eastAsia"/>
          <w:u w:val="single"/>
          <w:lang w:eastAsia="zh-CN"/>
        </w:rPr>
        <w:t>162</w:t>
      </w:r>
      <w:r w:rsidRPr="004821CA">
        <w:rPr>
          <w:u w:val="single"/>
          <w:lang w:eastAsia="zh-CN"/>
        </w:rPr>
        <w:t>6-</w:t>
      </w:r>
      <w:r w:rsidRPr="004821CA">
        <w:rPr>
          <w:rFonts w:hint="eastAsia"/>
          <w:u w:val="single"/>
          <w:lang w:eastAsia="zh-CN"/>
        </w:rPr>
        <w:t>0</w:t>
      </w:r>
      <w:r w:rsidRPr="004821CA">
        <w:rPr>
          <w:rFonts w:hint="eastAsia"/>
          <w:u w:val="single"/>
          <w:lang w:eastAsia="zh-CN"/>
        </w:rPr>
        <w:t>建议书修订草案</w:t>
      </w:r>
      <w:r>
        <w:rPr>
          <w:rFonts w:hint="eastAsia"/>
          <w:lang w:eastAsia="zh-CN"/>
        </w:rPr>
        <w:tab/>
      </w:r>
      <w:r w:rsidRPr="00426E9C">
        <w:rPr>
          <w:rFonts w:hint="eastAsia"/>
          <w:lang w:eastAsia="zh-CN"/>
        </w:rPr>
        <w:t>7/59(Rev.1)</w:t>
      </w:r>
      <w:r w:rsidRPr="00426E9C">
        <w:rPr>
          <w:rFonts w:hint="eastAsia"/>
          <w:lang w:eastAsia="zh-CN"/>
        </w:rPr>
        <w:t>号文件</w:t>
      </w:r>
    </w:p>
    <w:p w:rsidR="009E63D7" w:rsidRPr="00426E9C" w:rsidRDefault="009E63D7" w:rsidP="00CE2596">
      <w:pPr>
        <w:pStyle w:val="Rectitle"/>
        <w:rPr>
          <w:lang w:eastAsia="zh-CN"/>
        </w:rPr>
      </w:pPr>
      <w:r w:rsidRPr="00426E9C">
        <w:rPr>
          <w:rFonts w:hint="eastAsia"/>
          <w:lang w:eastAsia="zh-CN"/>
        </w:rPr>
        <w:t>空间研究业务（空对地）与固定业务和移动业务之在</w:t>
      </w:r>
      <w:r w:rsidRPr="00426E9C">
        <w:rPr>
          <w:lang w:eastAsia="zh-CN"/>
        </w:rPr>
        <w:t>14.8-15.35 GHz</w:t>
      </w:r>
      <w:r w:rsidRPr="00426E9C">
        <w:rPr>
          <w:rFonts w:hint="eastAsia"/>
          <w:lang w:eastAsia="zh-CN"/>
        </w:rPr>
        <w:t>频段</w:t>
      </w:r>
      <w:r w:rsidR="00951C12">
        <w:rPr>
          <w:rFonts w:hint="eastAsia"/>
          <w:lang w:eastAsia="zh-CN"/>
        </w:rPr>
        <w:br/>
      </w:r>
      <w:r w:rsidRPr="00426E9C">
        <w:rPr>
          <w:rFonts w:hint="eastAsia"/>
          <w:lang w:eastAsia="zh-CN"/>
        </w:rPr>
        <w:t>共用的可行性</w:t>
      </w:r>
    </w:p>
    <w:p w:rsidR="009E63D7" w:rsidRPr="00426E9C" w:rsidRDefault="009E63D7" w:rsidP="001F2A0E">
      <w:pPr>
        <w:ind w:firstLineChars="200" w:firstLine="480"/>
        <w:rPr>
          <w:lang w:eastAsia="zh-CN"/>
        </w:rPr>
      </w:pPr>
      <w:r w:rsidRPr="00426E9C">
        <w:rPr>
          <w:rFonts w:hint="eastAsia"/>
          <w:lang w:eastAsia="zh-CN"/>
        </w:rPr>
        <w:t>该修订的目的是将高倾斜轨道中未来高速率</w:t>
      </w:r>
      <w:r w:rsidRPr="00426E9C">
        <w:rPr>
          <w:rFonts w:hint="eastAsia"/>
          <w:lang w:eastAsia="zh-CN"/>
        </w:rPr>
        <w:t>SRS</w:t>
      </w:r>
      <w:r w:rsidRPr="00426E9C">
        <w:rPr>
          <w:rFonts w:hint="eastAsia"/>
          <w:lang w:eastAsia="zh-CN"/>
        </w:rPr>
        <w:t>的特性包含在内。</w:t>
      </w:r>
    </w:p>
    <w:p w:rsidR="009E63D7" w:rsidRPr="00426E9C" w:rsidRDefault="009E63D7" w:rsidP="009E63D7">
      <w:pPr>
        <w:rPr>
          <w:lang w:eastAsia="zh-CN"/>
        </w:rPr>
      </w:pPr>
    </w:p>
    <w:p w:rsidR="00CE2596" w:rsidRDefault="00CE2596">
      <w:pPr>
        <w:tabs>
          <w:tab w:val="clear" w:pos="794"/>
          <w:tab w:val="clear" w:pos="1191"/>
          <w:tab w:val="clear" w:pos="1588"/>
          <w:tab w:val="clear" w:pos="1985"/>
        </w:tabs>
        <w:overflowPunct/>
        <w:autoSpaceDE/>
        <w:autoSpaceDN/>
        <w:adjustRightInd/>
        <w:spacing w:before="0" w:line="240" w:lineRule="auto"/>
        <w:jc w:val="left"/>
        <w:textAlignment w:val="auto"/>
        <w:rPr>
          <w:u w:val="single"/>
          <w:lang w:eastAsia="zh-CN"/>
        </w:rPr>
      </w:pPr>
      <w:r>
        <w:rPr>
          <w:u w:val="single"/>
          <w:lang w:eastAsia="zh-CN"/>
        </w:rPr>
        <w:br w:type="page"/>
      </w:r>
    </w:p>
    <w:p w:rsidR="009E63D7" w:rsidRPr="00426E9C" w:rsidRDefault="009E63D7" w:rsidP="009E63D7">
      <w:pPr>
        <w:tabs>
          <w:tab w:val="right" w:pos="9639"/>
        </w:tabs>
        <w:rPr>
          <w:lang w:eastAsia="zh-CN"/>
        </w:rPr>
      </w:pPr>
      <w:r w:rsidRPr="004821CA">
        <w:rPr>
          <w:rFonts w:hint="eastAsia"/>
          <w:u w:val="single"/>
          <w:lang w:eastAsia="zh-CN"/>
        </w:rPr>
        <w:lastRenderedPageBreak/>
        <w:t>ITU-R TF</w:t>
      </w:r>
      <w:r w:rsidRPr="004821CA">
        <w:rPr>
          <w:u w:val="single"/>
          <w:lang w:eastAsia="zh-CN"/>
        </w:rPr>
        <w:t>.</w:t>
      </w:r>
      <w:r w:rsidRPr="004821CA">
        <w:rPr>
          <w:rFonts w:hint="eastAsia"/>
          <w:u w:val="single"/>
          <w:lang w:eastAsia="zh-CN"/>
        </w:rPr>
        <w:t>686-2</w:t>
      </w:r>
      <w:r w:rsidRPr="004821CA">
        <w:rPr>
          <w:rFonts w:hint="eastAsia"/>
          <w:u w:val="single"/>
          <w:lang w:eastAsia="zh-CN"/>
        </w:rPr>
        <w:t>建议书修订草案</w:t>
      </w:r>
      <w:r>
        <w:rPr>
          <w:rFonts w:hint="eastAsia"/>
          <w:lang w:eastAsia="zh-CN"/>
        </w:rPr>
        <w:tab/>
      </w:r>
      <w:r w:rsidRPr="00426E9C">
        <w:rPr>
          <w:rFonts w:hint="eastAsia"/>
          <w:lang w:eastAsia="zh-CN"/>
        </w:rPr>
        <w:t>7/64(Rev.1)</w:t>
      </w:r>
      <w:r w:rsidRPr="00426E9C">
        <w:rPr>
          <w:rFonts w:hint="eastAsia"/>
          <w:lang w:eastAsia="zh-CN"/>
        </w:rPr>
        <w:t>号文件</w:t>
      </w:r>
    </w:p>
    <w:p w:rsidR="009E63D7" w:rsidRPr="00951C12" w:rsidRDefault="009E63D7" w:rsidP="00951C12">
      <w:pPr>
        <w:pStyle w:val="Rectitle"/>
        <w:rPr>
          <w:lang w:eastAsia="zh-CN"/>
        </w:rPr>
      </w:pPr>
      <w:r w:rsidRPr="00951C12">
        <w:rPr>
          <w:rFonts w:hint="eastAsia"/>
          <w:lang w:eastAsia="zh-CN"/>
        </w:rPr>
        <w:t>时间和频率术语词汇定义</w:t>
      </w:r>
    </w:p>
    <w:p w:rsidR="009E63D7" w:rsidRPr="00426E9C" w:rsidRDefault="009E63D7" w:rsidP="001F2A0E">
      <w:pPr>
        <w:ind w:firstLineChars="200" w:firstLine="480"/>
        <w:rPr>
          <w:lang w:eastAsia="zh-CN"/>
        </w:rPr>
      </w:pPr>
      <w:r w:rsidRPr="00426E9C">
        <w:rPr>
          <w:rFonts w:hint="eastAsia"/>
          <w:lang w:eastAsia="zh-CN"/>
        </w:rPr>
        <w:t>更新和扩展</w:t>
      </w:r>
      <w:r w:rsidRPr="00426E9C">
        <w:rPr>
          <w:rFonts w:hint="eastAsia"/>
          <w:lang w:eastAsia="zh-CN"/>
        </w:rPr>
        <w:t>ITU-R TF</w:t>
      </w:r>
      <w:r w:rsidRPr="00426E9C">
        <w:rPr>
          <w:lang w:eastAsia="zh-CN"/>
        </w:rPr>
        <w:t>.</w:t>
      </w:r>
      <w:r w:rsidRPr="00426E9C">
        <w:rPr>
          <w:rFonts w:hint="eastAsia"/>
          <w:lang w:eastAsia="zh-CN"/>
        </w:rPr>
        <w:t>686-2</w:t>
      </w:r>
      <w:r w:rsidRPr="00426E9C">
        <w:rPr>
          <w:rFonts w:hint="eastAsia"/>
          <w:lang w:eastAsia="zh-CN"/>
        </w:rPr>
        <w:t>建议书旨在统一</w:t>
      </w:r>
      <w:r w:rsidRPr="00426E9C">
        <w:rPr>
          <w:rFonts w:hint="eastAsia"/>
          <w:lang w:eastAsia="zh-CN"/>
        </w:rPr>
        <w:t>ITU-R</w:t>
      </w:r>
      <w:r w:rsidRPr="00426E9C">
        <w:rPr>
          <w:rFonts w:hint="eastAsia"/>
          <w:lang w:eastAsia="zh-CN"/>
        </w:rPr>
        <w:t>和</w:t>
      </w:r>
      <w:r w:rsidRPr="00426E9C">
        <w:rPr>
          <w:rFonts w:hint="eastAsia"/>
          <w:lang w:eastAsia="zh-CN"/>
        </w:rPr>
        <w:t>ITU-T</w:t>
      </w:r>
      <w:r w:rsidRPr="00426E9C">
        <w:rPr>
          <w:rFonts w:hint="eastAsia"/>
          <w:lang w:eastAsia="zh-CN"/>
        </w:rPr>
        <w:t>以及其他国际标准之间的不同之处。</w:t>
      </w:r>
    </w:p>
    <w:p w:rsidR="009E63D7" w:rsidRPr="00426E9C" w:rsidRDefault="009E63D7" w:rsidP="009E63D7">
      <w:pPr>
        <w:rPr>
          <w:lang w:eastAsia="zh-CN"/>
        </w:rPr>
      </w:pPr>
    </w:p>
    <w:p w:rsidR="00951C12" w:rsidRDefault="00951C12" w:rsidP="00951C12">
      <w:pPr>
        <w:rPr>
          <w:lang w:eastAsia="zh-CN"/>
        </w:rPr>
      </w:pPr>
    </w:p>
    <w:p w:rsidR="009E63D7" w:rsidRPr="00951C12" w:rsidRDefault="00951C12" w:rsidP="00951C12">
      <w:pPr>
        <w:jc w:val="center"/>
        <w:rPr>
          <w:rFonts w:cstheme="minorHAnsi"/>
          <w:b/>
          <w:bCs/>
          <w:color w:val="808080"/>
          <w:sz w:val="28"/>
          <w:szCs w:val="28"/>
          <w:lang w:eastAsia="zh-CN"/>
        </w:rPr>
      </w:pPr>
      <w:r>
        <w:t>______________</w:t>
      </w:r>
    </w:p>
    <w:sectPr w:rsidR="009E63D7" w:rsidRPr="00951C12"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D7" w:rsidRDefault="009E63D7">
      <w:r>
        <w:separator/>
      </w:r>
    </w:p>
  </w:endnote>
  <w:endnote w:type="continuationSeparator" w:id="0">
    <w:p w:rsidR="009E63D7" w:rsidRDefault="009E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0E" w:rsidRPr="001F2A0E" w:rsidRDefault="001F2A0E" w:rsidP="001F2A0E">
    <w:pPr>
      <w:pStyle w:val="Footer"/>
      <w:tabs>
        <w:tab w:val="clear" w:pos="4320"/>
        <w:tab w:val="clear" w:pos="8640"/>
        <w:tab w:val="center" w:pos="5812"/>
        <w:tab w:val="right" w:pos="9639"/>
      </w:tabs>
      <w:rPr>
        <w:sz w:val="16"/>
        <w:szCs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0E" w:rsidRPr="001F2A0E" w:rsidRDefault="001F2A0E" w:rsidP="001F2A0E">
    <w:pPr>
      <w:pStyle w:val="Footer"/>
      <w:tabs>
        <w:tab w:val="clear" w:pos="4320"/>
        <w:tab w:val="clear" w:pos="8640"/>
        <w:tab w:val="center" w:pos="5812"/>
        <w:tab w:val="right" w:pos="9639"/>
      </w:tabs>
      <w:rPr>
        <w:sz w:val="16"/>
        <w:szCs w:val="16"/>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D7" w:rsidRDefault="009E63D7">
      <w:r>
        <w:t>____________________</w:t>
      </w:r>
    </w:p>
  </w:footnote>
  <w:footnote w:type="continuationSeparator" w:id="0">
    <w:p w:rsidR="009E63D7" w:rsidRDefault="009E6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rsidP="00CE2596">
    <w:pPr>
      <w:pStyle w:val="Header"/>
    </w:pPr>
    <w:r>
      <w:tab/>
    </w:r>
    <w:r w:rsidR="00CE2596">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CE2596">
      <w:rPr>
        <w:rStyle w:val="PageNumber"/>
        <w:noProof/>
      </w:rPr>
      <w:t>4</w:t>
    </w:r>
    <w:r w:rsidR="001B42C9">
      <w:rPr>
        <w:rStyle w:val="PageNumber"/>
      </w:rPr>
      <w:fldChar w:fldCharType="end"/>
    </w:r>
    <w:r w:rsidR="00CE2596">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CE2596" w:rsidP="00CE2596">
    <w:pPr>
      <w:pStyle w:val="Header"/>
      <w:jc w:val="center"/>
    </w:pPr>
    <w:r>
      <w:t xml:space="preserve">- </w:t>
    </w:r>
    <w:r w:rsidR="001F2A0E">
      <w:rPr>
        <w:rStyle w:val="PageNumber"/>
      </w:rPr>
      <w:fldChar w:fldCharType="begin"/>
    </w:r>
    <w:r w:rsidR="001F2A0E">
      <w:rPr>
        <w:rStyle w:val="PageNumber"/>
      </w:rPr>
      <w:instrText xml:space="preserve"> PAGE </w:instrText>
    </w:r>
    <w:r w:rsidR="001F2A0E">
      <w:rPr>
        <w:rStyle w:val="PageNumber"/>
      </w:rPr>
      <w:fldChar w:fldCharType="separate"/>
    </w:r>
    <w:r>
      <w:rPr>
        <w:rStyle w:val="PageNumber"/>
        <w:noProof/>
      </w:rPr>
      <w:t>3</w:t>
    </w:r>
    <w:r w:rsidR="001F2A0E">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E63D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2A0E"/>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7183"/>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21CA"/>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51C12"/>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3D7"/>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596"/>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951C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951C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7-C/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ITU-T/dbase/patent/patent-policy.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88D0-5903-4AFA-B996-01A1CF0F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24</TotalTime>
  <Pages>4</Pages>
  <Words>1170</Words>
  <Characters>782</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jovet</cp:lastModifiedBy>
  <cp:revision>4</cp:revision>
  <cp:lastPrinted>2013-10-07T09:27:00Z</cp:lastPrinted>
  <dcterms:created xsi:type="dcterms:W3CDTF">2013-10-07T09:09:00Z</dcterms:created>
  <dcterms:modified xsi:type="dcterms:W3CDTF">2013-10-07T09:49:00Z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