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267DB" w:rsidTr="00034340">
        <w:tc>
          <w:tcPr>
            <w:tcW w:w="7054" w:type="dxa"/>
            <w:gridSpan w:val="2"/>
            <w:shd w:val="clear" w:color="auto" w:fill="auto"/>
          </w:tcPr>
          <w:p w:rsidR="00C76D7F" w:rsidRPr="002267DB" w:rsidRDefault="00D21694" w:rsidP="00E17344">
            <w:pPr>
              <w:spacing w:before="0"/>
              <w:jc w:val="left"/>
              <w:rPr>
                <w:szCs w:val="24"/>
                <w:lang w:val="fr-CH"/>
              </w:rPr>
            </w:pPr>
            <w:r w:rsidRPr="002267DB">
              <w:rPr>
                <w:szCs w:val="24"/>
                <w:lang w:val="fr-CH"/>
              </w:rPr>
              <w:t xml:space="preserve">Administrative </w:t>
            </w:r>
            <w:proofErr w:type="spellStart"/>
            <w:r w:rsidR="008B35A3" w:rsidRPr="002267DB">
              <w:rPr>
                <w:szCs w:val="24"/>
                <w:lang w:val="fr-CH"/>
              </w:rPr>
              <w:t>C</w:t>
            </w:r>
            <w:r w:rsidR="00C76D7F" w:rsidRPr="002267DB">
              <w:rPr>
                <w:szCs w:val="24"/>
                <w:lang w:val="fr-CH"/>
              </w:rPr>
              <w:t>ircular</w:t>
            </w:r>
            <w:proofErr w:type="spellEnd"/>
          </w:p>
          <w:p w:rsidR="00651777" w:rsidRPr="002267DB" w:rsidRDefault="00E17344" w:rsidP="001B3C48">
            <w:pPr>
              <w:spacing w:before="0"/>
              <w:jc w:val="left"/>
              <w:rPr>
                <w:b/>
                <w:bCs/>
                <w:szCs w:val="24"/>
                <w:lang w:val="fr-CH"/>
              </w:rPr>
            </w:pPr>
            <w:r w:rsidRPr="002267DB">
              <w:rPr>
                <w:b/>
                <w:bCs/>
                <w:szCs w:val="24"/>
                <w:lang w:val="fr-CH"/>
              </w:rPr>
              <w:t>CA</w:t>
            </w:r>
            <w:r w:rsidR="00311F24" w:rsidRPr="002267DB">
              <w:rPr>
                <w:b/>
                <w:bCs/>
                <w:szCs w:val="24"/>
                <w:lang w:val="fr-CH"/>
              </w:rPr>
              <w:t>CE</w:t>
            </w:r>
            <w:r w:rsidR="003836D4" w:rsidRPr="002267DB">
              <w:rPr>
                <w:b/>
                <w:bCs/>
                <w:szCs w:val="24"/>
                <w:lang w:val="fr-CH"/>
              </w:rPr>
              <w:t>/</w:t>
            </w:r>
            <w:r w:rsidR="001B3C48" w:rsidRPr="002267DB">
              <w:rPr>
                <w:b/>
                <w:bCs/>
                <w:szCs w:val="24"/>
                <w:lang w:val="fr-CH"/>
              </w:rPr>
              <w:t>629</w:t>
            </w:r>
          </w:p>
        </w:tc>
        <w:tc>
          <w:tcPr>
            <w:tcW w:w="2835" w:type="dxa"/>
            <w:shd w:val="clear" w:color="auto" w:fill="auto"/>
          </w:tcPr>
          <w:p w:rsidR="00651777" w:rsidRPr="002267DB" w:rsidRDefault="001B3C48" w:rsidP="00FE24A0">
            <w:pPr>
              <w:spacing w:before="0"/>
              <w:jc w:val="right"/>
              <w:rPr>
                <w:szCs w:val="24"/>
                <w:lang w:val="en-GB"/>
              </w:rPr>
            </w:pPr>
            <w:r w:rsidRPr="002267DB">
              <w:rPr>
                <w:szCs w:val="24"/>
                <w:lang w:val="en-GB"/>
              </w:rPr>
              <w:t>1</w:t>
            </w:r>
            <w:r w:rsidR="00FE24A0">
              <w:rPr>
                <w:szCs w:val="24"/>
                <w:lang w:val="en-GB"/>
              </w:rPr>
              <w:t>9</w:t>
            </w:r>
            <w:r w:rsidRPr="002267DB">
              <w:rPr>
                <w:szCs w:val="24"/>
                <w:lang w:val="en-GB"/>
              </w:rPr>
              <w:t xml:space="preserve"> September 2013</w:t>
            </w:r>
          </w:p>
        </w:tc>
      </w:tr>
      <w:tr w:rsidR="0037309C" w:rsidRPr="002267DB" w:rsidTr="004D02EC">
        <w:tc>
          <w:tcPr>
            <w:tcW w:w="9889" w:type="dxa"/>
            <w:gridSpan w:val="3"/>
            <w:shd w:val="clear" w:color="auto" w:fill="auto"/>
          </w:tcPr>
          <w:p w:rsidR="0037309C" w:rsidRPr="002267DB" w:rsidRDefault="0037309C" w:rsidP="006047E5">
            <w:pPr>
              <w:spacing w:before="0"/>
              <w:jc w:val="left"/>
              <w:rPr>
                <w:rFonts w:cs="Arial"/>
                <w:szCs w:val="24"/>
                <w:lang w:val="en-GB"/>
              </w:rPr>
            </w:pPr>
          </w:p>
        </w:tc>
      </w:tr>
      <w:tr w:rsidR="0037309C" w:rsidRPr="002267DB" w:rsidTr="00D374CD">
        <w:tc>
          <w:tcPr>
            <w:tcW w:w="9889" w:type="dxa"/>
            <w:gridSpan w:val="3"/>
            <w:shd w:val="clear" w:color="auto" w:fill="auto"/>
          </w:tcPr>
          <w:p w:rsidR="0037309C" w:rsidRPr="002267DB" w:rsidRDefault="0037309C" w:rsidP="00D374CD">
            <w:pPr>
              <w:spacing w:before="0"/>
              <w:jc w:val="left"/>
              <w:rPr>
                <w:szCs w:val="24"/>
              </w:rPr>
            </w:pPr>
          </w:p>
        </w:tc>
      </w:tr>
      <w:tr w:rsidR="0037309C" w:rsidRPr="002267DB" w:rsidTr="004D02EC">
        <w:tc>
          <w:tcPr>
            <w:tcW w:w="9889" w:type="dxa"/>
            <w:gridSpan w:val="3"/>
            <w:shd w:val="clear" w:color="auto" w:fill="auto"/>
          </w:tcPr>
          <w:p w:rsidR="00D21694" w:rsidRPr="002267DB" w:rsidRDefault="0037309C" w:rsidP="001B3C48">
            <w:pPr>
              <w:spacing w:before="0"/>
              <w:jc w:val="left"/>
              <w:rPr>
                <w:b/>
                <w:bCs/>
                <w:szCs w:val="24"/>
              </w:rPr>
            </w:pPr>
            <w:r w:rsidRPr="002267DB">
              <w:rPr>
                <w:b/>
                <w:bCs/>
                <w:szCs w:val="24"/>
              </w:rPr>
              <w:t>To Administrations of Member States of the ITU</w:t>
            </w:r>
            <w:r w:rsidR="00311F24" w:rsidRPr="002267DB">
              <w:rPr>
                <w:b/>
                <w:bCs/>
              </w:rPr>
              <w:t>, Radiocommunication Sector Members and</w:t>
            </w:r>
            <w:r w:rsidR="00311F24" w:rsidRPr="002267DB">
              <w:rPr>
                <w:b/>
                <w:bCs/>
              </w:rPr>
              <w:br/>
              <w:t xml:space="preserve">ITU-R Associates participating in the work of Radiocommunication Study Group </w:t>
            </w:r>
            <w:r w:rsidR="001B3C48" w:rsidRPr="002267DB">
              <w:rPr>
                <w:b/>
                <w:bCs/>
              </w:rPr>
              <w:t>3</w:t>
            </w:r>
          </w:p>
          <w:p w:rsidR="00D21694" w:rsidRPr="002267DB" w:rsidRDefault="00D21694" w:rsidP="006047E5">
            <w:pPr>
              <w:spacing w:before="0"/>
              <w:jc w:val="left"/>
              <w:rPr>
                <w:b/>
                <w:bCs/>
                <w:szCs w:val="24"/>
              </w:rPr>
            </w:pPr>
          </w:p>
        </w:tc>
      </w:tr>
      <w:tr w:rsidR="0037309C" w:rsidRPr="002267DB" w:rsidTr="004D02EC">
        <w:tc>
          <w:tcPr>
            <w:tcW w:w="9889" w:type="dxa"/>
            <w:gridSpan w:val="3"/>
            <w:shd w:val="clear" w:color="auto" w:fill="auto"/>
          </w:tcPr>
          <w:p w:rsidR="0037309C" w:rsidRPr="002267DB" w:rsidRDefault="0037309C" w:rsidP="006047E5">
            <w:pPr>
              <w:spacing w:before="0"/>
              <w:jc w:val="left"/>
              <w:rPr>
                <w:szCs w:val="24"/>
              </w:rPr>
            </w:pPr>
          </w:p>
        </w:tc>
      </w:tr>
      <w:tr w:rsidR="0037309C" w:rsidRPr="002267DB" w:rsidTr="004D02EC">
        <w:tc>
          <w:tcPr>
            <w:tcW w:w="9889" w:type="dxa"/>
            <w:gridSpan w:val="3"/>
            <w:shd w:val="clear" w:color="auto" w:fill="auto"/>
          </w:tcPr>
          <w:p w:rsidR="0037309C" w:rsidRPr="002267DB" w:rsidRDefault="0037309C" w:rsidP="006047E5">
            <w:pPr>
              <w:spacing w:before="0"/>
              <w:jc w:val="left"/>
              <w:rPr>
                <w:szCs w:val="24"/>
              </w:rPr>
            </w:pPr>
          </w:p>
        </w:tc>
      </w:tr>
      <w:tr w:rsidR="00B4054B" w:rsidRPr="002267DB" w:rsidTr="0037309C">
        <w:tc>
          <w:tcPr>
            <w:tcW w:w="1526" w:type="dxa"/>
            <w:shd w:val="clear" w:color="auto" w:fill="auto"/>
          </w:tcPr>
          <w:p w:rsidR="00B4054B" w:rsidRPr="002267DB" w:rsidRDefault="00B4054B" w:rsidP="006A0053">
            <w:pPr>
              <w:spacing w:before="0"/>
              <w:jc w:val="left"/>
              <w:rPr>
                <w:szCs w:val="24"/>
                <w:lang w:val="en-GB"/>
              </w:rPr>
            </w:pPr>
            <w:r w:rsidRPr="002267DB">
              <w:rPr>
                <w:szCs w:val="24"/>
              </w:rPr>
              <w:t>Subject:</w:t>
            </w:r>
          </w:p>
        </w:tc>
        <w:tc>
          <w:tcPr>
            <w:tcW w:w="8363" w:type="dxa"/>
            <w:gridSpan w:val="2"/>
            <w:vMerge w:val="restart"/>
            <w:shd w:val="clear" w:color="auto" w:fill="auto"/>
          </w:tcPr>
          <w:p w:rsidR="00311F24" w:rsidRDefault="00311F24" w:rsidP="00CC1B1C">
            <w:pPr>
              <w:tabs>
                <w:tab w:val="clear" w:pos="794"/>
                <w:tab w:val="clear" w:pos="1191"/>
                <w:tab w:val="clear" w:pos="1588"/>
                <w:tab w:val="clear" w:pos="1985"/>
                <w:tab w:val="left" w:pos="709"/>
              </w:tabs>
              <w:spacing w:before="0" w:line="240" w:lineRule="auto"/>
              <w:ind w:left="709" w:hanging="709"/>
              <w:jc w:val="left"/>
              <w:rPr>
                <w:b/>
                <w:bCs/>
              </w:rPr>
            </w:pPr>
            <w:proofErr w:type="spellStart"/>
            <w:r w:rsidRPr="002267DB">
              <w:rPr>
                <w:b/>
                <w:bCs/>
              </w:rPr>
              <w:t>Radiocommunication</w:t>
            </w:r>
            <w:proofErr w:type="spellEnd"/>
            <w:r w:rsidRPr="002267DB">
              <w:rPr>
                <w:b/>
                <w:bCs/>
              </w:rPr>
              <w:t xml:space="preserve"> Study Group </w:t>
            </w:r>
            <w:r w:rsidR="001B3C48" w:rsidRPr="002267DB">
              <w:rPr>
                <w:b/>
                <w:bCs/>
              </w:rPr>
              <w:t xml:space="preserve">3 </w:t>
            </w:r>
            <w:r w:rsidRPr="002267DB">
              <w:rPr>
                <w:b/>
                <w:bCs/>
              </w:rPr>
              <w:t>(</w:t>
            </w:r>
            <w:proofErr w:type="spellStart"/>
            <w:r w:rsidR="001B3C48" w:rsidRPr="002267DB">
              <w:rPr>
                <w:b/>
                <w:bCs/>
              </w:rPr>
              <w:t>Radiowave</w:t>
            </w:r>
            <w:proofErr w:type="spellEnd"/>
            <w:r w:rsidR="001B3C48" w:rsidRPr="002267DB">
              <w:rPr>
                <w:b/>
                <w:bCs/>
              </w:rPr>
              <w:t xml:space="preserve"> propagation</w:t>
            </w:r>
            <w:r w:rsidRPr="002267DB">
              <w:rPr>
                <w:b/>
                <w:bCs/>
              </w:rPr>
              <w:t>)</w:t>
            </w:r>
          </w:p>
          <w:p w:rsidR="00B4054B" w:rsidRPr="002267DB" w:rsidRDefault="00311F24" w:rsidP="00CC1B1C">
            <w:pPr>
              <w:tabs>
                <w:tab w:val="clear" w:pos="1588"/>
                <w:tab w:val="clear" w:pos="1985"/>
                <w:tab w:val="left" w:pos="1134"/>
                <w:tab w:val="left" w:pos="1418"/>
              </w:tabs>
              <w:spacing w:before="240"/>
              <w:ind w:left="743" w:hanging="743"/>
              <w:jc w:val="left"/>
              <w:rPr>
                <w:b/>
                <w:bCs/>
                <w:szCs w:val="24"/>
                <w:lang w:val="en-GB"/>
              </w:rPr>
            </w:pPr>
            <w:r w:rsidRPr="002267DB">
              <w:rPr>
                <w:b/>
              </w:rPr>
              <w:t>–</w:t>
            </w:r>
            <w:r w:rsidRPr="002267DB">
              <w:rPr>
                <w:bCs/>
              </w:rPr>
              <w:tab/>
            </w:r>
            <w:r w:rsidRPr="002267DB">
              <w:rPr>
                <w:b/>
              </w:rPr>
              <w:t xml:space="preserve">Proposed approval of </w:t>
            </w:r>
            <w:r w:rsidR="001B3C48" w:rsidRPr="002267DB">
              <w:rPr>
                <w:b/>
              </w:rPr>
              <w:t xml:space="preserve">1 </w:t>
            </w:r>
            <w:r w:rsidRPr="002267DB">
              <w:rPr>
                <w:b/>
              </w:rPr>
              <w:t>draft revised ITU-R Recommendation</w:t>
            </w:r>
          </w:p>
        </w:tc>
      </w:tr>
      <w:tr w:rsidR="00B4054B" w:rsidRPr="002267DB" w:rsidTr="006A0053">
        <w:tc>
          <w:tcPr>
            <w:tcW w:w="1526" w:type="dxa"/>
            <w:shd w:val="clear" w:color="auto" w:fill="auto"/>
          </w:tcPr>
          <w:p w:rsidR="00B4054B" w:rsidRPr="002267DB" w:rsidRDefault="00B4054B" w:rsidP="006A0053">
            <w:pPr>
              <w:spacing w:before="0"/>
              <w:jc w:val="left"/>
              <w:rPr>
                <w:b/>
                <w:bCs/>
                <w:szCs w:val="24"/>
                <w:lang w:val="en-GB"/>
              </w:rPr>
            </w:pPr>
          </w:p>
        </w:tc>
        <w:tc>
          <w:tcPr>
            <w:tcW w:w="8363" w:type="dxa"/>
            <w:gridSpan w:val="2"/>
            <w:vMerge/>
            <w:shd w:val="clear" w:color="auto" w:fill="auto"/>
          </w:tcPr>
          <w:p w:rsidR="00B4054B" w:rsidRPr="002267DB" w:rsidRDefault="00B4054B" w:rsidP="006A0053">
            <w:pPr>
              <w:spacing w:before="0"/>
              <w:rPr>
                <w:b/>
                <w:bCs/>
                <w:szCs w:val="24"/>
                <w:lang w:val="en-GB"/>
              </w:rPr>
            </w:pPr>
          </w:p>
        </w:tc>
      </w:tr>
      <w:tr w:rsidR="00B4054B" w:rsidRPr="002267DB" w:rsidTr="006A0053">
        <w:tc>
          <w:tcPr>
            <w:tcW w:w="1526" w:type="dxa"/>
            <w:shd w:val="clear" w:color="auto" w:fill="auto"/>
          </w:tcPr>
          <w:p w:rsidR="00B4054B" w:rsidRPr="002267DB" w:rsidRDefault="00B4054B" w:rsidP="006A0053">
            <w:pPr>
              <w:spacing w:before="0"/>
              <w:jc w:val="left"/>
              <w:rPr>
                <w:b/>
                <w:bCs/>
                <w:szCs w:val="24"/>
                <w:lang w:val="en-GB"/>
              </w:rPr>
            </w:pPr>
          </w:p>
        </w:tc>
        <w:tc>
          <w:tcPr>
            <w:tcW w:w="8363" w:type="dxa"/>
            <w:gridSpan w:val="2"/>
            <w:vMerge/>
            <w:shd w:val="clear" w:color="auto" w:fill="auto"/>
          </w:tcPr>
          <w:p w:rsidR="00B4054B" w:rsidRPr="002267DB" w:rsidRDefault="00B4054B" w:rsidP="006A0053">
            <w:pPr>
              <w:spacing w:before="0"/>
              <w:rPr>
                <w:b/>
                <w:bCs/>
                <w:szCs w:val="24"/>
                <w:lang w:val="en-GB"/>
              </w:rPr>
            </w:pPr>
          </w:p>
        </w:tc>
      </w:tr>
      <w:tr w:rsidR="00C51E92" w:rsidRPr="002267DB" w:rsidTr="00F72DBF">
        <w:tc>
          <w:tcPr>
            <w:tcW w:w="9889" w:type="dxa"/>
            <w:gridSpan w:val="3"/>
            <w:shd w:val="clear" w:color="auto" w:fill="auto"/>
          </w:tcPr>
          <w:p w:rsidR="00C51E92" w:rsidRPr="002267DB" w:rsidRDefault="00C51E92" w:rsidP="00F72DBF">
            <w:pPr>
              <w:spacing w:before="0"/>
              <w:jc w:val="left"/>
              <w:rPr>
                <w:b/>
                <w:bCs/>
                <w:szCs w:val="24"/>
              </w:rPr>
            </w:pPr>
          </w:p>
        </w:tc>
      </w:tr>
      <w:tr w:rsidR="00C51E92" w:rsidRPr="002267DB" w:rsidTr="00F72DBF">
        <w:tc>
          <w:tcPr>
            <w:tcW w:w="9889" w:type="dxa"/>
            <w:gridSpan w:val="3"/>
            <w:shd w:val="clear" w:color="auto" w:fill="auto"/>
          </w:tcPr>
          <w:p w:rsidR="00C51E92" w:rsidRPr="002267DB" w:rsidRDefault="00C51E92" w:rsidP="00F72DBF">
            <w:pPr>
              <w:spacing w:before="0"/>
              <w:jc w:val="left"/>
              <w:rPr>
                <w:b/>
                <w:bCs/>
                <w:szCs w:val="24"/>
              </w:rPr>
            </w:pPr>
          </w:p>
        </w:tc>
      </w:tr>
    </w:tbl>
    <w:p w:rsidR="002A5DD7" w:rsidRPr="002267DB" w:rsidRDefault="002A5DD7" w:rsidP="002A5DD7">
      <w:pPr>
        <w:spacing w:before="0"/>
        <w:rPr>
          <w:szCs w:val="24"/>
        </w:rPr>
      </w:pPr>
    </w:p>
    <w:p w:rsidR="00311F24" w:rsidRPr="002267DB" w:rsidRDefault="00311F24" w:rsidP="001B3C48">
      <w:r w:rsidRPr="002267DB">
        <w:t xml:space="preserve">At the meeting of </w:t>
      </w:r>
      <w:proofErr w:type="spellStart"/>
      <w:r w:rsidRPr="002267DB">
        <w:t>Radiocommunication</w:t>
      </w:r>
      <w:proofErr w:type="spellEnd"/>
      <w:r w:rsidRPr="002267DB">
        <w:t xml:space="preserve"> Study Group </w:t>
      </w:r>
      <w:r w:rsidR="001B3C48" w:rsidRPr="002267DB">
        <w:t xml:space="preserve">3 </w:t>
      </w:r>
      <w:r w:rsidRPr="002267DB">
        <w:t xml:space="preserve">held from </w:t>
      </w:r>
      <w:r w:rsidR="001B3C48" w:rsidRPr="002267DB">
        <w:t xml:space="preserve">27 </w:t>
      </w:r>
      <w:r w:rsidRPr="002267DB">
        <w:t xml:space="preserve">to </w:t>
      </w:r>
      <w:r w:rsidR="001B3C48" w:rsidRPr="002267DB">
        <w:t xml:space="preserve">28 June </w:t>
      </w:r>
      <w:r w:rsidRPr="002267DB">
        <w:t xml:space="preserve">2013, the Study Group decided to seek adoption of </w:t>
      </w:r>
      <w:r w:rsidR="001B3C48" w:rsidRPr="002267DB">
        <w:t>1</w:t>
      </w:r>
      <w:r w:rsidRPr="002267DB">
        <w:t xml:space="preserve"> draft revised ITU-R Recommendation by correspondence, according to § 10.2.3 of Resolution ITU</w:t>
      </w:r>
      <w:r w:rsidRPr="002267DB">
        <w:noBreakHyphen/>
        <w:t xml:space="preserve">R 1-6. </w:t>
      </w:r>
    </w:p>
    <w:p w:rsidR="00311F24" w:rsidRPr="002267DB" w:rsidRDefault="00311F24" w:rsidP="001B3C48">
      <w:pPr>
        <w:spacing w:before="136"/>
      </w:pPr>
      <w:r w:rsidRPr="002267DB">
        <w:t>As stated in Administrative Circular CACE/</w:t>
      </w:r>
      <w:r w:rsidR="001B3C48" w:rsidRPr="002267DB">
        <w:t>620</w:t>
      </w:r>
      <w:r w:rsidRPr="002267DB">
        <w:t xml:space="preserve">, dated </w:t>
      </w:r>
      <w:r w:rsidR="001B3C48" w:rsidRPr="002267DB">
        <w:t>5 July</w:t>
      </w:r>
      <w:r w:rsidRPr="002267DB">
        <w:t xml:space="preserve"> 2013, the consultation period for the adoption of the Recommendation ended on </w:t>
      </w:r>
      <w:r w:rsidR="001B3C48" w:rsidRPr="002267DB">
        <w:t>5 September</w:t>
      </w:r>
      <w:r w:rsidRPr="002267DB">
        <w:t xml:space="preserve"> 2013.</w:t>
      </w:r>
    </w:p>
    <w:p w:rsidR="00653BCF" w:rsidRDefault="00653BCF" w:rsidP="00CC1B1C">
      <w:r>
        <w:t xml:space="preserve">The </w:t>
      </w:r>
      <w:r w:rsidR="007F773C">
        <w:t xml:space="preserve">Radiocommunication Bureau </w:t>
      </w:r>
      <w:r>
        <w:t xml:space="preserve">received comments from the Administrations of Brazil </w:t>
      </w:r>
      <w:r w:rsidR="00CC1B1C">
        <w:t>(Federal </w:t>
      </w:r>
      <w:r>
        <w:t>Republic of) and the United Kingdom of Great Britain and Northern I</w:t>
      </w:r>
      <w:r w:rsidR="007F773C">
        <w:t>re</w:t>
      </w:r>
      <w:r>
        <w:t xml:space="preserve">land in which they indicated editorial corrections to equations </w:t>
      </w:r>
      <w:r w:rsidR="002D4AFA">
        <w:t>(95a) and (98).  In agreement with the Chairman of Study Group 3 and in accordance with § 10.1.6 of Resolution ITU-R 1-6, these editorial corrections have been applied, as presen</w:t>
      </w:r>
      <w:r w:rsidR="00F575D7">
        <w:t>ted in</w:t>
      </w:r>
      <w:r w:rsidR="002D4AFA">
        <w:t xml:space="preserve"> Document 3/</w:t>
      </w:r>
      <w:r w:rsidR="00F575D7">
        <w:t>BL/</w:t>
      </w:r>
      <w:r w:rsidR="002D4AFA">
        <w:t>1.</w:t>
      </w:r>
    </w:p>
    <w:p w:rsidR="00311F24" w:rsidRPr="002267DB" w:rsidRDefault="00311F24">
      <w:r w:rsidRPr="002267DB">
        <w:t xml:space="preserve">The Recommendation has now been adopted by Study Group </w:t>
      </w:r>
      <w:r w:rsidR="001B3C48" w:rsidRPr="002267DB">
        <w:t xml:space="preserve">3 </w:t>
      </w:r>
      <w:r w:rsidRPr="002267DB">
        <w:t>and the approval procedure of Resolution ITU-R 1-6 § 10.4 is to be applied.</w:t>
      </w:r>
      <w:r w:rsidR="00FE24A0" w:rsidRPr="00FE24A0">
        <w:rPr>
          <w:rFonts w:asciiTheme="minorHAnsi" w:hAnsiTheme="minorHAnsi" w:cstheme="minorHAnsi"/>
        </w:rPr>
        <w:t xml:space="preserve"> </w:t>
      </w:r>
      <w:r w:rsidR="00FE24A0">
        <w:rPr>
          <w:rFonts w:asciiTheme="minorHAnsi" w:hAnsiTheme="minorHAnsi" w:cstheme="minorHAnsi"/>
        </w:rPr>
        <w:t xml:space="preserve"> </w:t>
      </w:r>
      <w:r w:rsidR="00FE24A0" w:rsidRPr="00070FD8">
        <w:rPr>
          <w:rFonts w:asciiTheme="minorHAnsi" w:hAnsiTheme="minorHAnsi" w:cstheme="minorHAnsi"/>
        </w:rPr>
        <w:t xml:space="preserve">The title and summary of the draft Recommendation are given in </w:t>
      </w:r>
      <w:r w:rsidR="00FE24A0">
        <w:rPr>
          <w:rFonts w:asciiTheme="minorHAnsi" w:hAnsiTheme="minorHAnsi" w:cstheme="minorHAnsi"/>
        </w:rPr>
        <w:t xml:space="preserve">the </w:t>
      </w:r>
      <w:r w:rsidR="00FE24A0" w:rsidRPr="00070FD8">
        <w:rPr>
          <w:rFonts w:asciiTheme="minorHAnsi" w:hAnsiTheme="minorHAnsi" w:cstheme="minorHAnsi"/>
        </w:rPr>
        <w:t>Annex</w:t>
      </w:r>
      <w:r w:rsidR="00FE24A0">
        <w:rPr>
          <w:rFonts w:asciiTheme="minorHAnsi" w:hAnsiTheme="minorHAnsi" w:cstheme="minorHAnsi"/>
        </w:rPr>
        <w:t>.</w:t>
      </w:r>
    </w:p>
    <w:p w:rsidR="00311F24" w:rsidRPr="002267DB" w:rsidRDefault="00311F24" w:rsidP="00FE24A0">
      <w:r w:rsidRPr="002267DB">
        <w:t>Having regard to the provisions of § 10.4 of Resolution ITU-R 1-6, Member States are requested to inform the Secretariat (</w:t>
      </w:r>
      <w:hyperlink r:id="rId9" w:history="1">
        <w:r w:rsidRPr="002267DB">
          <w:rPr>
            <w:rStyle w:val="Hyperlink"/>
          </w:rPr>
          <w:t>brsgd@itu.int</w:t>
        </w:r>
      </w:hyperlink>
      <w:r w:rsidRPr="002267DB">
        <w:t xml:space="preserve">) by </w:t>
      </w:r>
      <w:r w:rsidR="001B3C48" w:rsidRPr="002267DB">
        <w:rPr>
          <w:u w:val="single"/>
        </w:rPr>
        <w:t>1</w:t>
      </w:r>
      <w:r w:rsidR="00FE24A0">
        <w:rPr>
          <w:u w:val="single"/>
        </w:rPr>
        <w:t>9</w:t>
      </w:r>
      <w:r w:rsidR="001B3C48" w:rsidRPr="002267DB">
        <w:rPr>
          <w:u w:val="single"/>
        </w:rPr>
        <w:t xml:space="preserve"> November</w:t>
      </w:r>
      <w:r w:rsidRPr="002267DB">
        <w:rPr>
          <w:u w:val="single"/>
        </w:rPr>
        <w:t xml:space="preserve"> 2013</w:t>
      </w:r>
      <w:r w:rsidRPr="002267DB">
        <w:t>, whether they approve or do not approve the proposal above.</w:t>
      </w:r>
    </w:p>
    <w:p w:rsidR="00311F24" w:rsidRPr="002267DB" w:rsidRDefault="00311F24" w:rsidP="00311F24">
      <w:pPr>
        <w:tabs>
          <w:tab w:val="left" w:pos="0"/>
          <w:tab w:val="left" w:pos="1134"/>
          <w:tab w:val="left" w:pos="3119"/>
        </w:tabs>
        <w:spacing w:after="240"/>
      </w:pPr>
      <w:r w:rsidRPr="002267DB">
        <w:t>Any Member State who objects to the approval of a draft Recommendation is requested to inform the Director and the Chairman of the Study Group of the reasons for the objection.</w:t>
      </w:r>
    </w:p>
    <w:p w:rsidR="00311F24" w:rsidRPr="002267DB" w:rsidRDefault="00311F24" w:rsidP="001B3C48">
      <w:r w:rsidRPr="002267DB">
        <w:t xml:space="preserve">After the above-mentioned deadline, the results of this consultation will be announced in an Administrative Circular and the approved Recommendation will be published as soon as practicable (see </w:t>
      </w:r>
      <w:hyperlink r:id="rId10" w:history="1">
        <w:r w:rsidRPr="002267DB">
          <w:rPr>
            <w:rStyle w:val="Hyperlink"/>
          </w:rPr>
          <w:t>http://www.itu.int/pub/R-REC</w:t>
        </w:r>
      </w:hyperlink>
      <w:r w:rsidRPr="002267DB">
        <w:t>).</w:t>
      </w:r>
    </w:p>
    <w:p w:rsidR="00311F24" w:rsidRPr="002267DB" w:rsidRDefault="00311F24" w:rsidP="00311F24">
      <w:pPr>
        <w:spacing w:before="136"/>
      </w:pPr>
      <w:r w:rsidRPr="002267DB">
        <w:br w:type="page"/>
      </w:r>
    </w:p>
    <w:p w:rsidR="00311F24" w:rsidRPr="002267DB" w:rsidRDefault="00311F24" w:rsidP="00DE23B0">
      <w:pPr>
        <w:spacing w:before="136"/>
      </w:pPr>
      <w:r w:rsidRPr="002267DB">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2267DB">
        <w:br/>
        <w:t xml:space="preserve">ITU-T/ITU-R/ISO/IEC is available at </w:t>
      </w:r>
      <w:hyperlink r:id="rId11" w:history="1">
        <w:r w:rsidR="00DE23B0" w:rsidRPr="002267DB">
          <w:rPr>
            <w:rStyle w:val="Hyperlink"/>
          </w:rPr>
          <w:t>http://www.itu.int/en/ITU-T/ipr/Pages/policy.aspx</w:t>
        </w:r>
      </w:hyperlink>
      <w:r w:rsidRPr="002267DB">
        <w:t>.</w:t>
      </w:r>
    </w:p>
    <w:p w:rsidR="00311F24" w:rsidRPr="00CC1B1C" w:rsidRDefault="00311F24" w:rsidP="00311F24">
      <w:pPr>
        <w:tabs>
          <w:tab w:val="clear" w:pos="794"/>
          <w:tab w:val="clear" w:pos="1191"/>
          <w:tab w:val="clear" w:pos="1588"/>
          <w:tab w:val="clear" w:pos="1985"/>
          <w:tab w:val="center" w:pos="7371"/>
        </w:tabs>
        <w:spacing w:before="1418"/>
      </w:pPr>
      <w:r w:rsidRPr="00CC1B1C">
        <w:t xml:space="preserve">François </w:t>
      </w:r>
      <w:proofErr w:type="spellStart"/>
      <w:r w:rsidRPr="00CC1B1C">
        <w:t>Rancy</w:t>
      </w:r>
      <w:proofErr w:type="spellEnd"/>
    </w:p>
    <w:p w:rsidR="00311F24" w:rsidRPr="00CC1B1C" w:rsidRDefault="00311F24" w:rsidP="001B3C48">
      <w:pPr>
        <w:tabs>
          <w:tab w:val="clear" w:pos="794"/>
          <w:tab w:val="clear" w:pos="1191"/>
          <w:tab w:val="clear" w:pos="1588"/>
          <w:tab w:val="clear" w:pos="1985"/>
          <w:tab w:val="center" w:pos="7371"/>
        </w:tabs>
        <w:spacing w:before="0"/>
      </w:pPr>
      <w:r w:rsidRPr="00CC1B1C">
        <w:t>Director</w:t>
      </w:r>
    </w:p>
    <w:p w:rsidR="00311F24" w:rsidRPr="00CC1B1C" w:rsidRDefault="00311F24" w:rsidP="00311F24">
      <w:pPr>
        <w:tabs>
          <w:tab w:val="center" w:pos="7939"/>
          <w:tab w:val="right" w:pos="8505"/>
        </w:tabs>
        <w:rPr>
          <w:u w:val="single"/>
        </w:rPr>
      </w:pPr>
    </w:p>
    <w:p w:rsidR="00311F24" w:rsidRPr="00CC1B1C" w:rsidRDefault="00311F24" w:rsidP="00311F24">
      <w:pPr>
        <w:tabs>
          <w:tab w:val="center" w:pos="7939"/>
          <w:tab w:val="right" w:pos="8505"/>
        </w:tabs>
        <w:rPr>
          <w:u w:val="single"/>
        </w:rPr>
      </w:pPr>
    </w:p>
    <w:p w:rsidR="00311F24" w:rsidRPr="002267DB" w:rsidRDefault="00311F24" w:rsidP="00570296">
      <w:r w:rsidRPr="002267DB">
        <w:rPr>
          <w:b/>
          <w:bCs/>
        </w:rPr>
        <w:t>Annex:</w:t>
      </w:r>
      <w:r w:rsidRPr="002267DB">
        <w:tab/>
      </w:r>
      <w:r w:rsidRPr="002267DB">
        <w:tab/>
      </w:r>
      <w:r w:rsidR="00570296">
        <w:tab/>
      </w:r>
      <w:r w:rsidRPr="002267DB">
        <w:t>Title and summary of the draft Recommendation</w:t>
      </w:r>
    </w:p>
    <w:p w:rsidR="00311F24" w:rsidRPr="002267DB" w:rsidRDefault="00570296" w:rsidP="00133FAF">
      <w:pPr>
        <w:spacing w:before="360"/>
      </w:pPr>
      <w:r w:rsidRPr="00570296">
        <w:rPr>
          <w:b/>
          <w:bCs/>
        </w:rPr>
        <w:t>Document:</w:t>
      </w:r>
      <w:r>
        <w:tab/>
      </w:r>
      <w:r w:rsidR="00133FAF">
        <w:tab/>
      </w:r>
      <w:r w:rsidR="00311F24" w:rsidRPr="002267DB">
        <w:rPr>
          <w:bCs/>
        </w:rPr>
        <w:t>Document</w:t>
      </w:r>
      <w:r w:rsidR="00311F24" w:rsidRPr="002267DB">
        <w:t xml:space="preserve"> </w:t>
      </w:r>
      <w:r w:rsidR="00715A24" w:rsidRPr="002267DB">
        <w:t>3</w:t>
      </w:r>
      <w:r w:rsidR="00311F24" w:rsidRPr="002267DB">
        <w:t>/BL/</w:t>
      </w:r>
      <w:r w:rsidR="00CC1B1C">
        <w:t>1</w:t>
      </w:r>
    </w:p>
    <w:p w:rsidR="00311F24" w:rsidRPr="002267DB" w:rsidRDefault="00311F24" w:rsidP="00715A24">
      <w:pPr>
        <w:tabs>
          <w:tab w:val="clear" w:pos="794"/>
          <w:tab w:val="clear" w:pos="1191"/>
          <w:tab w:val="clear" w:pos="1588"/>
          <w:tab w:val="left" w:pos="1701"/>
        </w:tabs>
        <w:spacing w:before="360" w:after="40"/>
        <w:rPr>
          <w:szCs w:val="24"/>
        </w:rPr>
      </w:pPr>
      <w:r w:rsidRPr="002267DB">
        <w:rPr>
          <w:szCs w:val="24"/>
        </w:rPr>
        <w:t>Th</w:t>
      </w:r>
      <w:r w:rsidR="00715A24" w:rsidRPr="002267DB">
        <w:rPr>
          <w:szCs w:val="24"/>
        </w:rPr>
        <w:t>is</w:t>
      </w:r>
      <w:r w:rsidRPr="002267DB">
        <w:rPr>
          <w:szCs w:val="24"/>
        </w:rPr>
        <w:t xml:space="preserve"> document </w:t>
      </w:r>
      <w:r w:rsidR="00715A24" w:rsidRPr="002267DB">
        <w:rPr>
          <w:szCs w:val="24"/>
        </w:rPr>
        <w:t>is</w:t>
      </w:r>
      <w:r w:rsidRPr="002267DB">
        <w:rPr>
          <w:szCs w:val="24"/>
        </w:rPr>
        <w:t xml:space="preserve"> available in electronic format at: </w:t>
      </w:r>
      <w:hyperlink r:id="rId12" w:history="1">
        <w:r w:rsidR="003C1E32" w:rsidRPr="002267DB">
          <w:rPr>
            <w:rStyle w:val="Hyperlink"/>
            <w:szCs w:val="24"/>
          </w:rPr>
          <w:t>http://www.itu.int/rec/R-REC-P/en</w:t>
        </w:r>
      </w:hyperlink>
    </w:p>
    <w:p w:rsidR="003C1E32" w:rsidRDefault="003C1E32" w:rsidP="00715A24">
      <w:pPr>
        <w:tabs>
          <w:tab w:val="clear" w:pos="794"/>
          <w:tab w:val="clear" w:pos="1191"/>
          <w:tab w:val="clear" w:pos="1588"/>
          <w:tab w:val="left" w:pos="1701"/>
        </w:tabs>
        <w:spacing w:before="360" w:after="40"/>
        <w:rPr>
          <w:szCs w:val="24"/>
        </w:rPr>
      </w:pPr>
    </w:p>
    <w:p w:rsidR="00CC1B1C" w:rsidRDefault="00CC1B1C" w:rsidP="00715A24">
      <w:pPr>
        <w:tabs>
          <w:tab w:val="clear" w:pos="794"/>
          <w:tab w:val="clear" w:pos="1191"/>
          <w:tab w:val="clear" w:pos="1588"/>
          <w:tab w:val="left" w:pos="1701"/>
        </w:tabs>
        <w:spacing w:before="360" w:after="40"/>
        <w:rPr>
          <w:szCs w:val="24"/>
        </w:rPr>
      </w:pPr>
    </w:p>
    <w:p w:rsidR="00CC1B1C" w:rsidRDefault="00CC1B1C" w:rsidP="00715A24">
      <w:pPr>
        <w:tabs>
          <w:tab w:val="clear" w:pos="794"/>
          <w:tab w:val="clear" w:pos="1191"/>
          <w:tab w:val="clear" w:pos="1588"/>
          <w:tab w:val="left" w:pos="1701"/>
        </w:tabs>
        <w:spacing w:before="360" w:after="40"/>
        <w:rPr>
          <w:szCs w:val="24"/>
        </w:rPr>
      </w:pPr>
    </w:p>
    <w:p w:rsidR="00CC1B1C" w:rsidRDefault="00CC1B1C" w:rsidP="00715A24">
      <w:pPr>
        <w:tabs>
          <w:tab w:val="clear" w:pos="794"/>
          <w:tab w:val="clear" w:pos="1191"/>
          <w:tab w:val="clear" w:pos="1588"/>
          <w:tab w:val="left" w:pos="1701"/>
        </w:tabs>
        <w:spacing w:before="360" w:after="40"/>
        <w:rPr>
          <w:szCs w:val="24"/>
        </w:rPr>
      </w:pPr>
    </w:p>
    <w:p w:rsidR="00CC1B1C" w:rsidRPr="002267DB" w:rsidRDefault="00CC1B1C" w:rsidP="00715A24">
      <w:pPr>
        <w:tabs>
          <w:tab w:val="clear" w:pos="794"/>
          <w:tab w:val="clear" w:pos="1191"/>
          <w:tab w:val="clear" w:pos="1588"/>
          <w:tab w:val="left" w:pos="1701"/>
        </w:tabs>
        <w:spacing w:before="360" w:after="40"/>
        <w:rPr>
          <w:szCs w:val="24"/>
        </w:rPr>
      </w:pPr>
    </w:p>
    <w:p w:rsidR="00311F24" w:rsidRPr="002267DB" w:rsidRDefault="00311F24" w:rsidP="00311F24">
      <w:pPr>
        <w:tabs>
          <w:tab w:val="left" w:pos="284"/>
          <w:tab w:val="left" w:pos="568"/>
        </w:tabs>
        <w:spacing w:before="0" w:after="60"/>
        <w:rPr>
          <w:b/>
          <w:bCs/>
          <w:sz w:val="18"/>
          <w:szCs w:val="18"/>
        </w:rPr>
      </w:pPr>
      <w:r w:rsidRPr="002267DB">
        <w:rPr>
          <w:b/>
          <w:bCs/>
          <w:sz w:val="18"/>
          <w:szCs w:val="18"/>
        </w:rPr>
        <w:t>Distribution:</w:t>
      </w:r>
    </w:p>
    <w:p w:rsidR="00311F24" w:rsidRPr="002267DB" w:rsidRDefault="00311F24" w:rsidP="00CC1B1C">
      <w:pPr>
        <w:tabs>
          <w:tab w:val="left" w:pos="567"/>
          <w:tab w:val="left" w:pos="6237"/>
        </w:tabs>
        <w:spacing w:before="0" w:line="240" w:lineRule="auto"/>
        <w:ind w:left="567" w:hanging="567"/>
        <w:jc w:val="left"/>
        <w:rPr>
          <w:rFonts w:asciiTheme="minorHAnsi" w:hAnsiTheme="minorHAnsi" w:cstheme="minorHAnsi"/>
          <w:sz w:val="18"/>
          <w:szCs w:val="18"/>
        </w:rPr>
      </w:pPr>
      <w:r w:rsidRPr="002267DB">
        <w:rPr>
          <w:rFonts w:asciiTheme="minorHAnsi" w:hAnsiTheme="minorHAnsi" w:cstheme="minorHAnsi"/>
          <w:sz w:val="18"/>
          <w:szCs w:val="18"/>
        </w:rPr>
        <w:t>–</w:t>
      </w:r>
      <w:r w:rsidRPr="002267DB">
        <w:rPr>
          <w:rFonts w:asciiTheme="minorHAnsi" w:hAnsiTheme="minorHAnsi" w:cstheme="minorHAnsi"/>
          <w:sz w:val="18"/>
          <w:szCs w:val="18"/>
        </w:rPr>
        <w:tab/>
        <w:t xml:space="preserve">Administrations of Member States of the ITU and Radiocommunication Sector Members participating in the work of </w:t>
      </w:r>
      <w:proofErr w:type="spellStart"/>
      <w:r w:rsidRPr="002267DB">
        <w:rPr>
          <w:rFonts w:asciiTheme="minorHAnsi" w:hAnsiTheme="minorHAnsi" w:cstheme="minorHAnsi"/>
          <w:sz w:val="18"/>
          <w:szCs w:val="18"/>
        </w:rPr>
        <w:t>Radiocommunication</w:t>
      </w:r>
      <w:proofErr w:type="spellEnd"/>
      <w:r w:rsidRPr="002267DB">
        <w:rPr>
          <w:rFonts w:asciiTheme="minorHAnsi" w:hAnsiTheme="minorHAnsi" w:cstheme="minorHAnsi"/>
          <w:sz w:val="18"/>
          <w:szCs w:val="18"/>
        </w:rPr>
        <w:t xml:space="preserve"> Study Group </w:t>
      </w:r>
      <w:r w:rsidR="003C1E32" w:rsidRPr="002267DB">
        <w:rPr>
          <w:rFonts w:asciiTheme="minorHAnsi" w:hAnsiTheme="minorHAnsi" w:cstheme="minorHAnsi"/>
          <w:sz w:val="18"/>
          <w:szCs w:val="18"/>
        </w:rPr>
        <w:t>3</w:t>
      </w:r>
    </w:p>
    <w:p w:rsidR="00311F24" w:rsidRPr="002267DB" w:rsidRDefault="00311F24" w:rsidP="00CC1B1C">
      <w:pPr>
        <w:tabs>
          <w:tab w:val="left" w:pos="567"/>
          <w:tab w:val="left" w:pos="6237"/>
        </w:tabs>
        <w:spacing w:before="0" w:line="240" w:lineRule="auto"/>
        <w:jc w:val="left"/>
        <w:rPr>
          <w:rFonts w:asciiTheme="minorHAnsi" w:hAnsiTheme="minorHAnsi" w:cstheme="minorHAnsi"/>
          <w:sz w:val="18"/>
          <w:szCs w:val="18"/>
        </w:rPr>
      </w:pPr>
      <w:r w:rsidRPr="002267DB">
        <w:rPr>
          <w:rFonts w:asciiTheme="minorHAnsi" w:hAnsiTheme="minorHAnsi" w:cstheme="minorHAnsi"/>
          <w:sz w:val="18"/>
          <w:szCs w:val="18"/>
        </w:rPr>
        <w:t>–</w:t>
      </w:r>
      <w:r w:rsidRPr="002267DB">
        <w:rPr>
          <w:rFonts w:asciiTheme="minorHAnsi" w:hAnsiTheme="minorHAnsi" w:cstheme="minorHAnsi"/>
          <w:sz w:val="18"/>
          <w:szCs w:val="18"/>
        </w:rPr>
        <w:tab/>
        <w:t xml:space="preserve">ITU-R Associates participating in the work of </w:t>
      </w:r>
      <w:proofErr w:type="spellStart"/>
      <w:r w:rsidRPr="002267DB">
        <w:rPr>
          <w:rFonts w:asciiTheme="minorHAnsi" w:hAnsiTheme="minorHAnsi" w:cstheme="minorHAnsi"/>
          <w:sz w:val="18"/>
          <w:szCs w:val="18"/>
        </w:rPr>
        <w:t>Radiocommunication</w:t>
      </w:r>
      <w:proofErr w:type="spellEnd"/>
      <w:r w:rsidRPr="002267DB">
        <w:rPr>
          <w:rFonts w:asciiTheme="minorHAnsi" w:hAnsiTheme="minorHAnsi" w:cstheme="minorHAnsi"/>
          <w:sz w:val="18"/>
          <w:szCs w:val="18"/>
        </w:rPr>
        <w:t xml:space="preserve"> Study Group </w:t>
      </w:r>
      <w:r w:rsidR="003C1E32" w:rsidRPr="002267DB">
        <w:rPr>
          <w:rFonts w:asciiTheme="minorHAnsi" w:hAnsiTheme="minorHAnsi" w:cstheme="minorHAnsi"/>
          <w:sz w:val="18"/>
          <w:szCs w:val="18"/>
        </w:rPr>
        <w:t>3</w:t>
      </w:r>
    </w:p>
    <w:p w:rsidR="00311F24" w:rsidRPr="002267DB" w:rsidRDefault="00311F24" w:rsidP="00CC1B1C">
      <w:pPr>
        <w:tabs>
          <w:tab w:val="left" w:pos="567"/>
          <w:tab w:val="left" w:pos="6237"/>
        </w:tabs>
        <w:spacing w:before="0" w:line="240" w:lineRule="auto"/>
        <w:ind w:left="567" w:hanging="567"/>
        <w:jc w:val="left"/>
        <w:rPr>
          <w:rFonts w:asciiTheme="minorHAnsi" w:hAnsiTheme="minorHAnsi" w:cstheme="minorHAnsi"/>
          <w:sz w:val="18"/>
          <w:szCs w:val="18"/>
        </w:rPr>
      </w:pPr>
      <w:r w:rsidRPr="002267DB">
        <w:rPr>
          <w:rFonts w:asciiTheme="minorHAnsi" w:hAnsiTheme="minorHAnsi" w:cstheme="minorHAnsi"/>
          <w:sz w:val="18"/>
          <w:szCs w:val="18"/>
        </w:rPr>
        <w:t>–</w:t>
      </w:r>
      <w:r w:rsidRPr="002267DB">
        <w:rPr>
          <w:rFonts w:asciiTheme="minorHAnsi" w:hAnsiTheme="minorHAnsi" w:cstheme="minorHAnsi"/>
          <w:sz w:val="18"/>
          <w:szCs w:val="18"/>
        </w:rPr>
        <w:tab/>
        <w:t>Chairmen and Vice-Chairmen of Radiocommunication Study Groups and the Special Committee on Regulatory/Procedural Matters</w:t>
      </w:r>
    </w:p>
    <w:p w:rsidR="00311F24" w:rsidRPr="002267DB" w:rsidRDefault="00311F24" w:rsidP="00CC1B1C">
      <w:pPr>
        <w:tabs>
          <w:tab w:val="left" w:pos="567"/>
          <w:tab w:val="left" w:pos="6237"/>
        </w:tabs>
        <w:spacing w:before="0" w:line="240" w:lineRule="auto"/>
        <w:jc w:val="left"/>
        <w:rPr>
          <w:rFonts w:asciiTheme="minorHAnsi" w:hAnsiTheme="minorHAnsi" w:cstheme="minorHAnsi"/>
          <w:sz w:val="18"/>
          <w:szCs w:val="18"/>
        </w:rPr>
      </w:pPr>
      <w:r w:rsidRPr="002267DB">
        <w:rPr>
          <w:rFonts w:asciiTheme="minorHAnsi" w:hAnsiTheme="minorHAnsi" w:cstheme="minorHAnsi"/>
          <w:sz w:val="18"/>
          <w:szCs w:val="18"/>
        </w:rPr>
        <w:t>–</w:t>
      </w:r>
      <w:r w:rsidRPr="002267DB">
        <w:rPr>
          <w:rFonts w:asciiTheme="minorHAnsi" w:hAnsiTheme="minorHAnsi" w:cstheme="minorHAnsi"/>
          <w:sz w:val="18"/>
          <w:szCs w:val="18"/>
        </w:rPr>
        <w:tab/>
        <w:t>Chairman and Vice-Chairmen of the Conference Preparatory Meeting</w:t>
      </w:r>
    </w:p>
    <w:p w:rsidR="00311F24" w:rsidRPr="002267DB" w:rsidRDefault="00311F24" w:rsidP="00CC1B1C">
      <w:pPr>
        <w:tabs>
          <w:tab w:val="left" w:pos="567"/>
          <w:tab w:val="left" w:pos="6237"/>
        </w:tabs>
        <w:spacing w:before="0" w:line="240" w:lineRule="auto"/>
        <w:jc w:val="left"/>
        <w:rPr>
          <w:rFonts w:asciiTheme="minorHAnsi" w:hAnsiTheme="minorHAnsi" w:cstheme="minorHAnsi"/>
          <w:sz w:val="18"/>
          <w:szCs w:val="18"/>
        </w:rPr>
      </w:pPr>
      <w:r w:rsidRPr="002267DB">
        <w:rPr>
          <w:rFonts w:asciiTheme="minorHAnsi" w:hAnsiTheme="minorHAnsi" w:cstheme="minorHAnsi"/>
          <w:sz w:val="18"/>
          <w:szCs w:val="18"/>
        </w:rPr>
        <w:t>–</w:t>
      </w:r>
      <w:r w:rsidRPr="002267DB">
        <w:rPr>
          <w:rFonts w:asciiTheme="minorHAnsi" w:hAnsiTheme="minorHAnsi" w:cstheme="minorHAnsi"/>
          <w:sz w:val="18"/>
          <w:szCs w:val="18"/>
        </w:rPr>
        <w:tab/>
        <w:t>Members of the Radio Regulations Board</w:t>
      </w:r>
    </w:p>
    <w:p w:rsidR="00311F24" w:rsidRPr="002267DB" w:rsidRDefault="00311F24" w:rsidP="00CC1B1C">
      <w:pPr>
        <w:pStyle w:val="BodyTextIndent"/>
        <w:rPr>
          <w:rFonts w:asciiTheme="minorHAnsi" w:hAnsiTheme="minorHAnsi" w:cstheme="minorHAnsi"/>
          <w:sz w:val="18"/>
          <w:szCs w:val="18"/>
        </w:rPr>
      </w:pPr>
      <w:r w:rsidRPr="002267DB">
        <w:rPr>
          <w:rFonts w:asciiTheme="minorHAnsi" w:hAnsiTheme="minorHAnsi" w:cstheme="minorHAnsi"/>
          <w:sz w:val="18"/>
          <w:szCs w:val="18"/>
        </w:rPr>
        <w:t>–</w:t>
      </w:r>
      <w:r w:rsidRPr="002267DB">
        <w:rPr>
          <w:rFonts w:asciiTheme="minorHAnsi" w:hAnsiTheme="minorHAnsi" w:cstheme="minorHAnsi"/>
          <w:sz w:val="18"/>
          <w:szCs w:val="18"/>
        </w:rPr>
        <w:tab/>
        <w:t>Secretary-General of the ITU, Director of the Telecommunication Standardization Bureau, Director of the Telecommunication Development Bureau</w:t>
      </w:r>
    </w:p>
    <w:p w:rsidR="00311F24" w:rsidRPr="002267DB" w:rsidRDefault="00311F24" w:rsidP="00311F24">
      <w:pPr>
        <w:tabs>
          <w:tab w:val="left" w:pos="284"/>
          <w:tab w:val="left" w:pos="568"/>
        </w:tabs>
        <w:spacing w:before="0"/>
        <w:rPr>
          <w:sz w:val="16"/>
        </w:rPr>
      </w:pPr>
    </w:p>
    <w:p w:rsidR="00311F24" w:rsidRPr="002267DB" w:rsidRDefault="00311F24" w:rsidP="00311F24">
      <w:pPr>
        <w:tabs>
          <w:tab w:val="left" w:pos="284"/>
          <w:tab w:val="left" w:pos="568"/>
        </w:tabs>
        <w:spacing w:before="360" w:after="40"/>
        <w:rPr>
          <w:sz w:val="16"/>
          <w:u w:val="single"/>
        </w:rPr>
      </w:pPr>
    </w:p>
    <w:p w:rsidR="00311F24" w:rsidRPr="002267DB" w:rsidRDefault="00311F24" w:rsidP="003C1E32">
      <w:pPr>
        <w:pStyle w:val="AnnexNotitle0"/>
        <w:spacing w:before="120"/>
        <w:rPr>
          <w:rFonts w:asciiTheme="minorHAnsi" w:hAnsiTheme="minorHAnsi" w:cstheme="minorHAnsi"/>
          <w:szCs w:val="28"/>
        </w:rPr>
      </w:pPr>
      <w:r w:rsidRPr="002267DB">
        <w:rPr>
          <w:sz w:val="16"/>
        </w:rPr>
        <w:br w:type="page"/>
      </w:r>
      <w:r w:rsidRPr="002267DB">
        <w:rPr>
          <w:rFonts w:asciiTheme="minorHAnsi" w:hAnsiTheme="minorHAnsi" w:cstheme="minorHAnsi"/>
          <w:szCs w:val="28"/>
        </w:rPr>
        <w:lastRenderedPageBreak/>
        <w:t>Annex</w:t>
      </w:r>
      <w:r w:rsidRPr="002267DB">
        <w:rPr>
          <w:rFonts w:asciiTheme="minorHAnsi" w:hAnsiTheme="minorHAnsi" w:cstheme="minorHAnsi"/>
          <w:szCs w:val="28"/>
        </w:rPr>
        <w:br/>
      </w:r>
      <w:r w:rsidRPr="002267DB">
        <w:rPr>
          <w:rFonts w:asciiTheme="minorHAnsi" w:hAnsiTheme="minorHAnsi" w:cstheme="minorHAnsi"/>
          <w:szCs w:val="28"/>
        </w:rPr>
        <w:br/>
        <w:t>Title and summary of the draft Recommendation</w:t>
      </w:r>
      <w:r w:rsidRPr="002267DB">
        <w:rPr>
          <w:rFonts w:asciiTheme="minorHAnsi" w:hAnsiTheme="minorHAnsi" w:cstheme="minorHAnsi"/>
          <w:szCs w:val="28"/>
        </w:rPr>
        <w:br/>
        <w:t xml:space="preserve">adopted by </w:t>
      </w:r>
      <w:proofErr w:type="spellStart"/>
      <w:r w:rsidRPr="002267DB">
        <w:rPr>
          <w:rFonts w:asciiTheme="minorHAnsi" w:hAnsiTheme="minorHAnsi" w:cstheme="minorHAnsi"/>
          <w:szCs w:val="28"/>
        </w:rPr>
        <w:t>Radiocommunication</w:t>
      </w:r>
      <w:proofErr w:type="spellEnd"/>
      <w:r w:rsidRPr="002267DB">
        <w:rPr>
          <w:rFonts w:asciiTheme="minorHAnsi" w:hAnsiTheme="minorHAnsi" w:cstheme="minorHAnsi"/>
          <w:szCs w:val="28"/>
        </w:rPr>
        <w:t xml:space="preserve"> Study Group </w:t>
      </w:r>
      <w:r w:rsidR="003C1E32" w:rsidRPr="002267DB">
        <w:rPr>
          <w:rFonts w:asciiTheme="minorHAnsi" w:hAnsiTheme="minorHAnsi" w:cstheme="minorHAnsi"/>
          <w:szCs w:val="28"/>
        </w:rPr>
        <w:t>3</w:t>
      </w:r>
    </w:p>
    <w:p w:rsidR="00311F24" w:rsidRPr="002267DB" w:rsidRDefault="00311F24" w:rsidP="00311F24">
      <w:pPr>
        <w:pStyle w:val="Normalaftertitle"/>
        <w:rPr>
          <w:rFonts w:asciiTheme="minorHAnsi" w:hAnsiTheme="minorHAnsi" w:cstheme="minorHAnsi"/>
          <w:szCs w:val="24"/>
        </w:rPr>
      </w:pPr>
    </w:p>
    <w:p w:rsidR="00311F24" w:rsidRDefault="00311F24" w:rsidP="00CC1B1C">
      <w:pPr>
        <w:tabs>
          <w:tab w:val="clear" w:pos="794"/>
          <w:tab w:val="clear" w:pos="1191"/>
          <w:tab w:val="clear" w:pos="1588"/>
          <w:tab w:val="clear" w:pos="1985"/>
          <w:tab w:val="right" w:pos="9639"/>
        </w:tabs>
        <w:rPr>
          <w:rFonts w:asciiTheme="minorHAnsi" w:hAnsiTheme="minorHAnsi" w:cstheme="minorHAnsi"/>
          <w:szCs w:val="24"/>
        </w:rPr>
      </w:pPr>
      <w:r w:rsidRPr="002267DB">
        <w:rPr>
          <w:rFonts w:asciiTheme="minorHAnsi" w:hAnsiTheme="minorHAnsi" w:cstheme="minorHAnsi"/>
          <w:szCs w:val="24"/>
          <w:u w:val="single"/>
        </w:rPr>
        <w:t xml:space="preserve">Draft </w:t>
      </w:r>
      <w:r w:rsidR="00CC1B1C">
        <w:rPr>
          <w:rFonts w:asciiTheme="minorHAnsi" w:hAnsiTheme="minorHAnsi" w:cstheme="minorHAnsi"/>
          <w:szCs w:val="24"/>
          <w:u w:val="single"/>
        </w:rPr>
        <w:t>revision of</w:t>
      </w:r>
      <w:r w:rsidRPr="002267DB">
        <w:rPr>
          <w:rFonts w:asciiTheme="minorHAnsi" w:hAnsiTheme="minorHAnsi" w:cstheme="minorHAnsi"/>
          <w:szCs w:val="24"/>
          <w:u w:val="single"/>
        </w:rPr>
        <w:t xml:space="preserve"> Recommendation ITU-R</w:t>
      </w:r>
      <w:r w:rsidR="003C1E32" w:rsidRPr="002267DB">
        <w:rPr>
          <w:rFonts w:asciiTheme="minorHAnsi" w:hAnsiTheme="minorHAnsi" w:cstheme="minorHAnsi"/>
          <w:szCs w:val="24"/>
          <w:u w:val="single"/>
        </w:rPr>
        <w:t xml:space="preserve"> P.526-12</w:t>
      </w:r>
      <w:r w:rsidRPr="002267DB">
        <w:rPr>
          <w:rFonts w:asciiTheme="minorHAnsi" w:hAnsiTheme="minorHAnsi" w:cstheme="minorHAnsi"/>
          <w:szCs w:val="24"/>
        </w:rPr>
        <w:tab/>
        <w:t xml:space="preserve">Doc. </w:t>
      </w:r>
      <w:r w:rsidR="003C1E32" w:rsidRPr="002267DB">
        <w:rPr>
          <w:rFonts w:asciiTheme="minorHAnsi" w:hAnsiTheme="minorHAnsi" w:cstheme="minorHAnsi"/>
          <w:szCs w:val="24"/>
        </w:rPr>
        <w:t>3</w:t>
      </w:r>
      <w:r w:rsidRPr="002267DB">
        <w:rPr>
          <w:rFonts w:asciiTheme="minorHAnsi" w:hAnsiTheme="minorHAnsi" w:cstheme="minorHAnsi"/>
          <w:szCs w:val="24"/>
        </w:rPr>
        <w:t>/BL/</w:t>
      </w:r>
      <w:r w:rsidR="003C1E32" w:rsidRPr="002267DB">
        <w:rPr>
          <w:rFonts w:asciiTheme="minorHAnsi" w:hAnsiTheme="minorHAnsi" w:cstheme="minorHAnsi"/>
          <w:szCs w:val="24"/>
        </w:rPr>
        <w:t>1</w:t>
      </w:r>
    </w:p>
    <w:p w:rsidR="00133FAF" w:rsidRPr="002267DB" w:rsidRDefault="00133FAF" w:rsidP="00133FAF">
      <w:pPr>
        <w:pStyle w:val="Rectitle"/>
        <w:rPr>
          <w:rFonts w:asciiTheme="minorHAnsi" w:hAnsiTheme="minorHAnsi" w:cstheme="minorHAnsi"/>
          <w:szCs w:val="24"/>
        </w:rPr>
      </w:pPr>
      <w:r w:rsidRPr="00070FD8">
        <w:t>Propagation by diffraction</w:t>
      </w:r>
    </w:p>
    <w:p w:rsidR="00B40CAA" w:rsidRPr="002267DB" w:rsidRDefault="00B40CAA" w:rsidP="00764B5D">
      <w:pPr>
        <w:spacing w:before="360" w:line="240" w:lineRule="auto"/>
        <w:rPr>
          <w:lang w:eastAsia="zh-CN"/>
        </w:rPr>
      </w:pPr>
      <w:r w:rsidRPr="002267DB">
        <w:rPr>
          <w:lang w:eastAsia="zh-CN"/>
        </w:rPr>
        <w:t>A number of editorial errors have been identified in Recommendation ITU-R P.526-12, and these are corrected in the proposed revision.</w:t>
      </w:r>
    </w:p>
    <w:p w:rsidR="00B40CAA" w:rsidRDefault="00B40CAA" w:rsidP="00B40CAA">
      <w:pPr>
        <w:rPr>
          <w:lang w:eastAsia="zh-CN"/>
        </w:rPr>
      </w:pPr>
      <w:r w:rsidRPr="002267DB">
        <w:rPr>
          <w:lang w:eastAsia="zh-CN"/>
        </w:rPr>
        <w:t>In addition, a new algorithm is proposed for the derivation of the smooth surface fit to a terrain profile in section 4.5 of the Recommendation. This procedure is mathematically equivalent to the exiting method, but computationally simpler.</w:t>
      </w:r>
    </w:p>
    <w:p w:rsidR="00B40CAA" w:rsidRDefault="00B40CAA" w:rsidP="003C1E32">
      <w:pPr>
        <w:tabs>
          <w:tab w:val="clear" w:pos="794"/>
          <w:tab w:val="clear" w:pos="1191"/>
          <w:tab w:val="clear" w:pos="1588"/>
          <w:tab w:val="clear" w:pos="1985"/>
          <w:tab w:val="right" w:pos="9639"/>
        </w:tabs>
        <w:rPr>
          <w:rFonts w:asciiTheme="minorHAnsi" w:hAnsiTheme="minorHAnsi" w:cstheme="minorHAnsi"/>
          <w:szCs w:val="24"/>
        </w:rPr>
      </w:pPr>
    </w:p>
    <w:p w:rsidR="00CC1B1C" w:rsidRDefault="00CC1B1C" w:rsidP="003C1E32">
      <w:pPr>
        <w:tabs>
          <w:tab w:val="clear" w:pos="794"/>
          <w:tab w:val="clear" w:pos="1191"/>
          <w:tab w:val="clear" w:pos="1588"/>
          <w:tab w:val="clear" w:pos="1985"/>
          <w:tab w:val="right" w:pos="9639"/>
        </w:tabs>
        <w:rPr>
          <w:rFonts w:asciiTheme="minorHAnsi" w:hAnsiTheme="minorHAnsi" w:cstheme="minorHAnsi"/>
          <w:szCs w:val="24"/>
        </w:rPr>
      </w:pPr>
    </w:p>
    <w:p w:rsidR="00CC1B1C" w:rsidRPr="00EA2B8F" w:rsidRDefault="00CC1B1C" w:rsidP="003C1E32">
      <w:pPr>
        <w:tabs>
          <w:tab w:val="clear" w:pos="794"/>
          <w:tab w:val="clear" w:pos="1191"/>
          <w:tab w:val="clear" w:pos="1588"/>
          <w:tab w:val="clear" w:pos="1985"/>
          <w:tab w:val="right" w:pos="9639"/>
        </w:tabs>
        <w:rPr>
          <w:rFonts w:asciiTheme="minorHAnsi" w:hAnsiTheme="minorHAnsi" w:cstheme="minorHAnsi"/>
          <w:szCs w:val="24"/>
        </w:rPr>
      </w:pPr>
    </w:p>
    <w:p w:rsidR="008E38B4" w:rsidRDefault="00CC1B1C" w:rsidP="00CC1B1C">
      <w:pPr>
        <w:jc w:val="center"/>
        <w:rPr>
          <w:rFonts w:asciiTheme="minorHAnsi" w:hAnsiTheme="minorHAnsi" w:cstheme="minorHAnsi"/>
          <w:szCs w:val="24"/>
          <w:lang w:val="fr-CH"/>
        </w:rPr>
      </w:pPr>
      <w:r>
        <w:rPr>
          <w:rFonts w:asciiTheme="minorHAnsi" w:hAnsiTheme="minorHAnsi" w:cstheme="minorHAnsi"/>
          <w:szCs w:val="24"/>
          <w:lang w:val="fr-CH"/>
        </w:rPr>
        <w:t>_______________</w:t>
      </w:r>
    </w:p>
    <w:p w:rsidR="00CC1B1C" w:rsidRPr="00CD4E44" w:rsidRDefault="00CC1B1C" w:rsidP="00031E64">
      <w:pPr>
        <w:rPr>
          <w:rFonts w:asciiTheme="minorHAnsi" w:hAnsiTheme="minorHAnsi" w:cstheme="minorHAnsi"/>
          <w:szCs w:val="24"/>
          <w:lang w:val="fr-CH"/>
        </w:rPr>
      </w:pPr>
    </w:p>
    <w:sectPr w:rsidR="00CC1B1C" w:rsidRPr="00CD4E4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7E" w:rsidRDefault="005D7A7E">
      <w:r>
        <w:separator/>
      </w:r>
    </w:p>
  </w:endnote>
  <w:endnote w:type="continuationSeparator" w:id="0">
    <w:p w:rsidR="005D7A7E" w:rsidRDefault="005D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7E" w:rsidRDefault="005D7A7E">
      <w:r>
        <w:t>____________________</w:t>
      </w:r>
    </w:p>
  </w:footnote>
  <w:footnote w:type="continuationSeparator" w:id="0">
    <w:p w:rsidR="005D7A7E" w:rsidRDefault="005D7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FE24A0">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FE24A0">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B672C70" wp14:editId="602083A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11F24"/>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3FAF"/>
    <w:rsid w:val="00134404"/>
    <w:rsid w:val="00144DFB"/>
    <w:rsid w:val="00187CA3"/>
    <w:rsid w:val="00196710"/>
    <w:rsid w:val="00197324"/>
    <w:rsid w:val="001B351B"/>
    <w:rsid w:val="001B3C48"/>
    <w:rsid w:val="001C06DB"/>
    <w:rsid w:val="001C6971"/>
    <w:rsid w:val="001D2785"/>
    <w:rsid w:val="001D7070"/>
    <w:rsid w:val="001F2170"/>
    <w:rsid w:val="001F3948"/>
    <w:rsid w:val="001F5A49"/>
    <w:rsid w:val="00201097"/>
    <w:rsid w:val="00201B6E"/>
    <w:rsid w:val="002267DB"/>
    <w:rsid w:val="002302B3"/>
    <w:rsid w:val="00230C66"/>
    <w:rsid w:val="00235A29"/>
    <w:rsid w:val="00241526"/>
    <w:rsid w:val="002443A2"/>
    <w:rsid w:val="00266E74"/>
    <w:rsid w:val="00283C3B"/>
    <w:rsid w:val="002861E6"/>
    <w:rsid w:val="00287D18"/>
    <w:rsid w:val="002A2618"/>
    <w:rsid w:val="002A5DD7"/>
    <w:rsid w:val="002B0CAC"/>
    <w:rsid w:val="002D4AFA"/>
    <w:rsid w:val="002D5A15"/>
    <w:rsid w:val="002D5BDD"/>
    <w:rsid w:val="002E3D27"/>
    <w:rsid w:val="002F0890"/>
    <w:rsid w:val="002F2531"/>
    <w:rsid w:val="002F4967"/>
    <w:rsid w:val="00311F24"/>
    <w:rsid w:val="00316935"/>
    <w:rsid w:val="003266ED"/>
    <w:rsid w:val="003370B8"/>
    <w:rsid w:val="00345D38"/>
    <w:rsid w:val="00352097"/>
    <w:rsid w:val="003666FF"/>
    <w:rsid w:val="0037309C"/>
    <w:rsid w:val="00380A6E"/>
    <w:rsid w:val="003836D4"/>
    <w:rsid w:val="003A1F49"/>
    <w:rsid w:val="003A5D52"/>
    <w:rsid w:val="003B2BDA"/>
    <w:rsid w:val="003B55EC"/>
    <w:rsid w:val="003C1E32"/>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4FD"/>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0296"/>
    <w:rsid w:val="0057325A"/>
    <w:rsid w:val="0057469A"/>
    <w:rsid w:val="00580814"/>
    <w:rsid w:val="00583A0B"/>
    <w:rsid w:val="005A03A3"/>
    <w:rsid w:val="005A2B92"/>
    <w:rsid w:val="005A79E9"/>
    <w:rsid w:val="005B214C"/>
    <w:rsid w:val="005D3669"/>
    <w:rsid w:val="005D7A7E"/>
    <w:rsid w:val="005E5EB3"/>
    <w:rsid w:val="005F3CB6"/>
    <w:rsid w:val="005F657C"/>
    <w:rsid w:val="00602D53"/>
    <w:rsid w:val="006047E5"/>
    <w:rsid w:val="0064371D"/>
    <w:rsid w:val="00650B2A"/>
    <w:rsid w:val="00651777"/>
    <w:rsid w:val="00653BCF"/>
    <w:rsid w:val="006550F8"/>
    <w:rsid w:val="00656226"/>
    <w:rsid w:val="006829F3"/>
    <w:rsid w:val="006A518B"/>
    <w:rsid w:val="006B0590"/>
    <w:rsid w:val="006B49DA"/>
    <w:rsid w:val="006C53F8"/>
    <w:rsid w:val="006C7CDE"/>
    <w:rsid w:val="00715A24"/>
    <w:rsid w:val="007234B1"/>
    <w:rsid w:val="00723D08"/>
    <w:rsid w:val="00725FDA"/>
    <w:rsid w:val="00727816"/>
    <w:rsid w:val="00730B9A"/>
    <w:rsid w:val="00736445"/>
    <w:rsid w:val="00750CFA"/>
    <w:rsid w:val="007553DA"/>
    <w:rsid w:val="00764B5D"/>
    <w:rsid w:val="00782354"/>
    <w:rsid w:val="007921A7"/>
    <w:rsid w:val="007B3DB1"/>
    <w:rsid w:val="007C4AB2"/>
    <w:rsid w:val="007D183E"/>
    <w:rsid w:val="007D43D0"/>
    <w:rsid w:val="007E1833"/>
    <w:rsid w:val="007E3F13"/>
    <w:rsid w:val="007F751A"/>
    <w:rsid w:val="007F773C"/>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416C"/>
    <w:rsid w:val="00963D9D"/>
    <w:rsid w:val="0098013E"/>
    <w:rsid w:val="00981B54"/>
    <w:rsid w:val="009842C3"/>
    <w:rsid w:val="00986C92"/>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40CAA"/>
    <w:rsid w:val="00B522B5"/>
    <w:rsid w:val="00B579B0"/>
    <w:rsid w:val="00B57D11"/>
    <w:rsid w:val="00B649D7"/>
    <w:rsid w:val="00B81C2F"/>
    <w:rsid w:val="00B90743"/>
    <w:rsid w:val="00B90C45"/>
    <w:rsid w:val="00B933BE"/>
    <w:rsid w:val="00BB1EA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1B1C"/>
    <w:rsid w:val="00CD4E44"/>
    <w:rsid w:val="00CE076A"/>
    <w:rsid w:val="00CE1E9C"/>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23B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2B8F"/>
    <w:rsid w:val="00EB2358"/>
    <w:rsid w:val="00EB3EB8"/>
    <w:rsid w:val="00EC02FE"/>
    <w:rsid w:val="00EC4A96"/>
    <w:rsid w:val="00F30613"/>
    <w:rsid w:val="00F424BF"/>
    <w:rsid w:val="00F44FC3"/>
    <w:rsid w:val="00F46107"/>
    <w:rsid w:val="00F468C5"/>
    <w:rsid w:val="00F52F39"/>
    <w:rsid w:val="00F575D7"/>
    <w:rsid w:val="00F6184F"/>
    <w:rsid w:val="00F8310E"/>
    <w:rsid w:val="00F914DD"/>
    <w:rsid w:val="00FA2358"/>
    <w:rsid w:val="00FB2592"/>
    <w:rsid w:val="00FB2810"/>
    <w:rsid w:val="00FB7A2C"/>
    <w:rsid w:val="00FC2947"/>
    <w:rsid w:val="00FE0818"/>
    <w:rsid w:val="00FE24A0"/>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customStyle="1" w:styleId="FooterChar">
    <w:name w:val="Footer Char"/>
    <w:basedOn w:val="DefaultParagraphFont"/>
    <w:link w:val="Footer"/>
    <w:uiPriority w:val="99"/>
    <w:rsid w:val="00F30613"/>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customStyle="1" w:styleId="FooterChar">
    <w:name w:val="Footer Char"/>
    <w:basedOn w:val="DefaultParagraphFont"/>
    <w:link w:val="Footer"/>
    <w:uiPriority w:val="99"/>
    <w:rsid w:val="00F3061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P/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CC46-A82D-4830-ABE4-61315689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19</TotalTime>
  <Pages>3</Pages>
  <Words>538</Words>
  <Characters>3465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6</cp:revision>
  <cp:lastPrinted>2013-09-18T14:21:00Z</cp:lastPrinted>
  <dcterms:created xsi:type="dcterms:W3CDTF">2013-09-11T14:19:00Z</dcterms:created>
  <dcterms:modified xsi:type="dcterms:W3CDTF">2013-09-18T14:22:00Z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