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4754D2" w:rsidRDefault="00A96D3A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754D2">
              <w:rPr>
                <w:b/>
                <w:bCs/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FA3712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754D2">
              <w:rPr>
                <w:b/>
                <w:bCs/>
                <w:szCs w:val="24"/>
                <w:lang w:val="fr-CH"/>
              </w:rPr>
              <w:t>626</w:t>
            </w:r>
          </w:p>
        </w:tc>
        <w:tc>
          <w:tcPr>
            <w:tcW w:w="2835" w:type="dxa"/>
            <w:shd w:val="clear" w:color="auto" w:fill="auto"/>
          </w:tcPr>
          <w:p w:rsidR="00E53DCE" w:rsidRPr="004754D2" w:rsidRDefault="004754D2" w:rsidP="004754D2">
            <w:pPr>
              <w:spacing w:before="0"/>
              <w:jc w:val="right"/>
              <w:rPr>
                <w:szCs w:val="24"/>
                <w:lang w:val="en-GB"/>
              </w:rPr>
            </w:pPr>
            <w:r w:rsidRPr="004754D2">
              <w:rPr>
                <w:bCs/>
                <w:szCs w:val="24"/>
              </w:rPr>
              <w:t>30</w:t>
            </w:r>
            <w:r w:rsidR="00A96D3A" w:rsidRPr="004754D2">
              <w:rPr>
                <w:bCs/>
                <w:szCs w:val="24"/>
              </w:rPr>
              <w:t xml:space="preserve"> de </w:t>
            </w:r>
            <w:r w:rsidRPr="004754D2">
              <w:rPr>
                <w:bCs/>
                <w:szCs w:val="24"/>
              </w:rPr>
              <w:t>agosto</w:t>
            </w:r>
            <w:r w:rsidR="00A96D3A" w:rsidRPr="004754D2">
              <w:rPr>
                <w:bCs/>
                <w:szCs w:val="24"/>
              </w:rPr>
              <w:t xml:space="preserve"> de 2013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D5C68" w:rsidTr="006160CB">
        <w:tc>
          <w:tcPr>
            <w:tcW w:w="9889" w:type="dxa"/>
            <w:gridSpan w:val="3"/>
            <w:shd w:val="clear" w:color="auto" w:fill="auto"/>
          </w:tcPr>
          <w:p w:rsidR="00E53DCE" w:rsidRPr="00FA3712" w:rsidRDefault="00FE4822" w:rsidP="004754D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FA3712" w:rsidRPr="00FA3712">
              <w:rPr>
                <w:b/>
                <w:lang w:val="es-ES_tradnl"/>
              </w:rPr>
              <w:t>, a los Miembros</w:t>
            </w:r>
            <w:r w:rsidR="00FA3712">
              <w:rPr>
                <w:b/>
                <w:lang w:val="es-ES_tradnl"/>
              </w:rPr>
              <w:t xml:space="preserve"> </w:t>
            </w:r>
            <w:r w:rsidR="00FA3712" w:rsidRPr="00FA3712">
              <w:rPr>
                <w:b/>
                <w:lang w:val="es-ES_tradnl"/>
              </w:rPr>
              <w:t>del Sector de Radiocomunicaciones</w:t>
            </w:r>
            <w:r w:rsidR="004754D2">
              <w:rPr>
                <w:b/>
                <w:lang w:val="es-ES_tradnl"/>
              </w:rPr>
              <w:t xml:space="preserve"> </w:t>
            </w:r>
            <w:r w:rsidR="00FA3712">
              <w:rPr>
                <w:b/>
                <w:lang w:val="es-ES_tradnl"/>
              </w:rPr>
              <w:t>y</w:t>
            </w:r>
            <w:r w:rsidR="00FA3712" w:rsidRPr="00FA3712">
              <w:rPr>
                <w:b/>
                <w:lang w:val="es-ES_tradnl"/>
              </w:rPr>
              <w:t xml:space="preserve"> a los Asociados del UIT-R que participan</w:t>
            </w:r>
            <w:r w:rsidR="00FA3712">
              <w:rPr>
                <w:b/>
                <w:lang w:val="es-ES_tradnl"/>
              </w:rPr>
              <w:t xml:space="preserve"> </w:t>
            </w:r>
            <w:r w:rsidR="004754D2">
              <w:rPr>
                <w:b/>
                <w:lang w:val="es-ES_tradnl"/>
              </w:rPr>
              <w:t>en los trabajos de la Comisión </w:t>
            </w:r>
            <w:r w:rsidR="00FA3712" w:rsidRPr="00FA3712">
              <w:rPr>
                <w:b/>
                <w:lang w:val="es-ES_tradnl"/>
              </w:rPr>
              <w:t xml:space="preserve">de Estudio </w:t>
            </w:r>
            <w:r w:rsidR="004754D2">
              <w:rPr>
                <w:b/>
                <w:lang w:val="es-ES_tradnl"/>
              </w:rPr>
              <w:t>1</w:t>
            </w:r>
            <w:r w:rsidR="00FA3712" w:rsidRPr="00FA3712">
              <w:rPr>
                <w:b/>
                <w:lang w:val="es-ES_tradnl"/>
              </w:rPr>
              <w:t xml:space="preserve"> de Radiocomunicaciones</w:t>
            </w:r>
            <w:r w:rsidR="00FA3712">
              <w:rPr>
                <w:b/>
                <w:lang w:val="es-ES_tradnl"/>
              </w:rPr>
              <w:t xml:space="preserve"> 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D5C68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D5C68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D5C68" w:rsidTr="006160CB">
        <w:tc>
          <w:tcPr>
            <w:tcW w:w="1526" w:type="dxa"/>
            <w:shd w:val="clear" w:color="auto" w:fill="auto"/>
          </w:tcPr>
          <w:p w:rsidR="00E53DCE" w:rsidRPr="004754D2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</w:rPr>
            </w:pPr>
            <w:r w:rsidRPr="004754D2">
              <w:rPr>
                <w:b/>
                <w:bCs/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3712" w:rsidRPr="00240E66" w:rsidRDefault="00FA3712" w:rsidP="004754D2">
            <w:pPr>
              <w:tabs>
                <w:tab w:val="clear" w:pos="794"/>
                <w:tab w:val="clear" w:pos="1191"/>
                <w:tab w:val="clear" w:pos="1588"/>
                <w:tab w:val="left" w:pos="709"/>
              </w:tabs>
              <w:spacing w:before="0" w:line="240" w:lineRule="auto"/>
              <w:ind w:left="1418" w:hanging="1418"/>
              <w:rPr>
                <w:b/>
                <w:bCs/>
                <w:lang w:val="es-ES"/>
              </w:rPr>
            </w:pPr>
            <w:r w:rsidRPr="00240E66">
              <w:rPr>
                <w:b/>
                <w:bCs/>
                <w:lang w:val="es-ES"/>
              </w:rPr>
              <w:t xml:space="preserve">Comisión de Estudio </w:t>
            </w:r>
            <w:r w:rsidR="004754D2">
              <w:rPr>
                <w:b/>
                <w:bCs/>
                <w:lang w:val="es-ES"/>
              </w:rPr>
              <w:t>1</w:t>
            </w:r>
            <w:r w:rsidRPr="00240E66">
              <w:rPr>
                <w:b/>
                <w:bCs/>
                <w:lang w:val="es-ES"/>
              </w:rPr>
              <w:t xml:space="preserve"> de Radiocomunicaciones </w:t>
            </w:r>
            <w:r w:rsidR="004754D2">
              <w:rPr>
                <w:b/>
                <w:bCs/>
                <w:lang w:val="es-ES"/>
              </w:rPr>
              <w:t>(Gestión del espectro)</w:t>
            </w:r>
          </w:p>
          <w:p w:rsidR="00E53DCE" w:rsidRPr="004754D2" w:rsidRDefault="00FA3712" w:rsidP="006D5C6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120" w:line="240" w:lineRule="auto"/>
              <w:ind w:left="742" w:hanging="708"/>
              <w:rPr>
                <w:b/>
                <w:bCs/>
                <w:lang w:val="es-ES"/>
              </w:rPr>
            </w:pPr>
            <w:r w:rsidRPr="00240E66">
              <w:rPr>
                <w:b/>
                <w:bCs/>
                <w:lang w:val="es-ES"/>
              </w:rPr>
              <w:t>–</w:t>
            </w:r>
            <w:r w:rsidRPr="00240E66">
              <w:rPr>
                <w:b/>
                <w:bCs/>
                <w:lang w:val="es-ES"/>
              </w:rPr>
              <w:tab/>
              <w:t>P</w:t>
            </w:r>
            <w:bookmarkStart w:id="0" w:name="_GoBack"/>
            <w:bookmarkEnd w:id="0"/>
            <w:r w:rsidRPr="00240E66">
              <w:rPr>
                <w:b/>
                <w:bCs/>
                <w:lang w:val="es-ES"/>
              </w:rPr>
              <w:t xml:space="preserve">ropuesta de aprobación de </w:t>
            </w:r>
            <w:r w:rsidR="004754D2">
              <w:rPr>
                <w:b/>
                <w:bCs/>
                <w:lang w:val="es-ES"/>
              </w:rPr>
              <w:t>1</w:t>
            </w:r>
            <w:r w:rsidRPr="00240E66">
              <w:rPr>
                <w:b/>
                <w:bCs/>
                <w:lang w:val="es-ES"/>
              </w:rPr>
              <w:t xml:space="preserve"> proyecto de nueva Cuestión UIT-R</w:t>
            </w:r>
          </w:p>
        </w:tc>
      </w:tr>
      <w:tr w:rsidR="00E53DCE" w:rsidRPr="006D5C68" w:rsidTr="006160CB">
        <w:tc>
          <w:tcPr>
            <w:tcW w:w="1526" w:type="dxa"/>
            <w:shd w:val="clear" w:color="auto" w:fill="auto"/>
          </w:tcPr>
          <w:p w:rsidR="00E53DCE" w:rsidRPr="004754D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754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D5C68" w:rsidTr="006160CB">
        <w:tc>
          <w:tcPr>
            <w:tcW w:w="1526" w:type="dxa"/>
            <w:shd w:val="clear" w:color="auto" w:fill="auto"/>
          </w:tcPr>
          <w:p w:rsidR="00E53DCE" w:rsidRPr="004754D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754D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D5C68" w:rsidTr="006160CB">
        <w:tc>
          <w:tcPr>
            <w:tcW w:w="9889" w:type="dxa"/>
            <w:gridSpan w:val="3"/>
            <w:shd w:val="clear" w:color="auto" w:fill="auto"/>
          </w:tcPr>
          <w:p w:rsidR="00E53DCE" w:rsidRPr="004754D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D5C68" w:rsidTr="006160CB">
        <w:tc>
          <w:tcPr>
            <w:tcW w:w="9889" w:type="dxa"/>
            <w:gridSpan w:val="3"/>
            <w:shd w:val="clear" w:color="auto" w:fill="auto"/>
          </w:tcPr>
          <w:p w:rsidR="00E53DCE" w:rsidRPr="004754D2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FA3712" w:rsidRPr="00240E66" w:rsidRDefault="00FA3712" w:rsidP="00C55BE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rPr>
          <w:lang w:val="es-ES"/>
        </w:rPr>
      </w:pPr>
      <w:r w:rsidRPr="00240E66">
        <w:rPr>
          <w:lang w:val="es-ES"/>
        </w:rPr>
        <w:t xml:space="preserve">En la reunión de la Comisión de Estudio </w:t>
      </w:r>
      <w:r w:rsidR="004754D2">
        <w:rPr>
          <w:lang w:val="es-ES"/>
        </w:rPr>
        <w:t>1</w:t>
      </w:r>
      <w:r w:rsidRPr="00240E66">
        <w:rPr>
          <w:lang w:val="es-ES"/>
        </w:rPr>
        <w:t xml:space="preserve"> de Radiocomunicaciones, celebrada </w:t>
      </w:r>
      <w:r w:rsidR="004754D2">
        <w:rPr>
          <w:lang w:val="es-ES"/>
        </w:rPr>
        <w:t>el 12 de junio de </w:t>
      </w:r>
      <w:r w:rsidRPr="00240E66">
        <w:rPr>
          <w:lang w:val="es-ES"/>
        </w:rPr>
        <w:t>201</w:t>
      </w:r>
      <w:r>
        <w:rPr>
          <w:lang w:val="es-ES"/>
        </w:rPr>
        <w:t>3</w:t>
      </w:r>
      <w:r w:rsidRPr="00240E66">
        <w:rPr>
          <w:lang w:val="es-ES"/>
        </w:rPr>
        <w:t xml:space="preserve">, dicha Comisión decidió solicitar la adopción de </w:t>
      </w:r>
      <w:r w:rsidR="004754D2">
        <w:rPr>
          <w:lang w:val="es-ES"/>
        </w:rPr>
        <w:t>1</w:t>
      </w:r>
      <w:r w:rsidRPr="00240E66">
        <w:rPr>
          <w:lang w:val="es-ES"/>
        </w:rPr>
        <w:t xml:space="preserve"> proyecto de nueva </w:t>
      </w:r>
      <w:r w:rsidR="004754D2">
        <w:rPr>
          <w:lang w:val="es-ES"/>
        </w:rPr>
        <w:t>Cuestión UIT-R</w:t>
      </w:r>
      <w:r w:rsidRPr="00FA3712">
        <w:rPr>
          <w:lang w:val="es-ES_tradnl"/>
        </w:rPr>
        <w:t xml:space="preserve"> por correspondencia</w:t>
      </w:r>
      <w:r w:rsidRPr="00240E66">
        <w:rPr>
          <w:lang w:val="es-ES"/>
        </w:rPr>
        <w:t>, de conformidad con lo dispuesto en el §</w:t>
      </w:r>
      <w:r>
        <w:rPr>
          <w:lang w:val="es-ES"/>
        </w:rPr>
        <w:t> </w:t>
      </w:r>
      <w:r w:rsidRPr="00240E66">
        <w:rPr>
          <w:lang w:val="es-ES"/>
        </w:rPr>
        <w:t>3.1.2 de la Resolución UIT R 1-6.</w:t>
      </w:r>
    </w:p>
    <w:p w:rsidR="00FA3712" w:rsidRPr="00240E66" w:rsidRDefault="00FA3712" w:rsidP="004754D2">
      <w:pPr>
        <w:ind w:right="-284"/>
        <w:rPr>
          <w:lang w:val="es-ES"/>
        </w:rPr>
      </w:pPr>
      <w:r w:rsidRPr="00240E66">
        <w:rPr>
          <w:lang w:val="es-ES"/>
        </w:rPr>
        <w:t>Según se afirmaba en la Circular Administrativa CACE/</w:t>
      </w:r>
      <w:r w:rsidR="004754D2">
        <w:rPr>
          <w:lang w:val="es-ES"/>
        </w:rPr>
        <w:t>615</w:t>
      </w:r>
      <w:r w:rsidRPr="00240E66">
        <w:rPr>
          <w:lang w:val="es-ES"/>
        </w:rPr>
        <w:t xml:space="preserve">, de fecha </w:t>
      </w:r>
      <w:r w:rsidR="004754D2">
        <w:rPr>
          <w:lang w:val="es-ES"/>
        </w:rPr>
        <w:t>27</w:t>
      </w:r>
      <w:r w:rsidRPr="00240E66">
        <w:rPr>
          <w:lang w:val="es-ES"/>
        </w:rPr>
        <w:t xml:space="preserve"> de </w:t>
      </w:r>
      <w:r w:rsidR="004754D2">
        <w:rPr>
          <w:lang w:val="es-ES"/>
        </w:rPr>
        <w:t>junio</w:t>
      </w:r>
      <w:r w:rsidRPr="00240E66">
        <w:rPr>
          <w:lang w:val="es-ES"/>
        </w:rPr>
        <w:t xml:space="preserve"> de 201</w:t>
      </w:r>
      <w:r>
        <w:rPr>
          <w:lang w:val="es-ES"/>
        </w:rPr>
        <w:t>3</w:t>
      </w:r>
      <w:r w:rsidRPr="00240E66">
        <w:rPr>
          <w:lang w:val="es-ES"/>
        </w:rPr>
        <w:t xml:space="preserve">, el periodo de consulta para la Cuestión finalizó el </w:t>
      </w:r>
      <w:r w:rsidR="004754D2">
        <w:rPr>
          <w:lang w:val="es-ES"/>
        </w:rPr>
        <w:t>27</w:t>
      </w:r>
      <w:r w:rsidRPr="00240E66">
        <w:rPr>
          <w:lang w:val="es-ES"/>
        </w:rPr>
        <w:t xml:space="preserve"> de </w:t>
      </w:r>
      <w:r w:rsidR="004754D2">
        <w:rPr>
          <w:lang w:val="es-ES"/>
        </w:rPr>
        <w:t>agosto</w:t>
      </w:r>
      <w:r w:rsidRPr="00240E66">
        <w:rPr>
          <w:lang w:val="es-ES"/>
        </w:rPr>
        <w:t xml:space="preserve"> de 201</w:t>
      </w:r>
      <w:r>
        <w:rPr>
          <w:lang w:val="es-ES"/>
        </w:rPr>
        <w:t>3</w:t>
      </w:r>
      <w:r w:rsidRPr="00240E66">
        <w:rPr>
          <w:lang w:val="es-ES"/>
        </w:rPr>
        <w:t>.</w:t>
      </w:r>
    </w:p>
    <w:p w:rsidR="00FA3712" w:rsidRPr="00240E66" w:rsidRDefault="00FA3712" w:rsidP="00C55BEF">
      <w:pPr>
        <w:ind w:right="-284"/>
        <w:rPr>
          <w:lang w:val="es-ES"/>
        </w:rPr>
      </w:pPr>
      <w:r w:rsidRPr="00240E66">
        <w:rPr>
          <w:lang w:val="es-ES"/>
        </w:rPr>
        <w:t xml:space="preserve">La Cuestión ha sido adoptada por la Comisión de Estudio </w:t>
      </w:r>
      <w:r w:rsidR="004754D2">
        <w:rPr>
          <w:lang w:val="es-ES"/>
        </w:rPr>
        <w:t>1</w:t>
      </w:r>
      <w:r w:rsidRPr="00240E66">
        <w:rPr>
          <w:lang w:val="es-ES"/>
        </w:rPr>
        <w:t xml:space="preserve"> y ha de aplicarse el procedimiento de aprobación del § 3.1.2 de la Resolución UIT</w:t>
      </w:r>
      <w:r w:rsidR="00C55BEF">
        <w:rPr>
          <w:lang w:val="es-ES"/>
        </w:rPr>
        <w:t>-</w:t>
      </w:r>
      <w:r w:rsidRPr="00240E66">
        <w:rPr>
          <w:lang w:val="es-ES"/>
        </w:rPr>
        <w:t>R 1-6.</w:t>
      </w:r>
      <w:r w:rsidR="004754D2">
        <w:rPr>
          <w:lang w:val="es-ES"/>
        </w:rPr>
        <w:t xml:space="preserve"> </w:t>
      </w:r>
      <w:r w:rsidR="004754D2">
        <w:rPr>
          <w:szCs w:val="24"/>
          <w:lang w:val="es-ES_tradnl"/>
        </w:rPr>
        <w:t xml:space="preserve">El texto del proyecto de </w:t>
      </w:r>
      <w:r w:rsidR="004754D2" w:rsidRPr="003064A9">
        <w:rPr>
          <w:szCs w:val="24"/>
          <w:lang w:val="es-ES_tradnl"/>
        </w:rPr>
        <w:t>Cuestió</w:t>
      </w:r>
      <w:r w:rsidR="004754D2">
        <w:rPr>
          <w:szCs w:val="24"/>
          <w:lang w:val="es-ES_tradnl"/>
        </w:rPr>
        <w:t>n</w:t>
      </w:r>
      <w:r w:rsidR="004754D2" w:rsidRPr="005818BA">
        <w:rPr>
          <w:szCs w:val="24"/>
          <w:lang w:val="es-ES_tradnl"/>
        </w:rPr>
        <w:t xml:space="preserve"> </w:t>
      </w:r>
      <w:r w:rsidR="004754D2">
        <w:rPr>
          <w:szCs w:val="24"/>
          <w:lang w:val="es-ES_tradnl"/>
        </w:rPr>
        <w:t>UIT</w:t>
      </w:r>
      <w:r w:rsidR="004754D2" w:rsidRPr="003064A9">
        <w:rPr>
          <w:szCs w:val="24"/>
          <w:lang w:val="es-ES_tradnl"/>
        </w:rPr>
        <w:noBreakHyphen/>
      </w:r>
      <w:r w:rsidR="004754D2">
        <w:rPr>
          <w:szCs w:val="24"/>
          <w:lang w:val="es-ES_tradnl"/>
        </w:rPr>
        <w:t xml:space="preserve">R </w:t>
      </w:r>
      <w:r w:rsidR="004754D2" w:rsidRPr="005818BA">
        <w:rPr>
          <w:szCs w:val="24"/>
          <w:lang w:val="es-ES_tradnl"/>
        </w:rPr>
        <w:t xml:space="preserve">se adjunta </w:t>
      </w:r>
      <w:r w:rsidR="004754D2">
        <w:rPr>
          <w:szCs w:val="24"/>
          <w:lang w:val="es-ES_tradnl"/>
        </w:rPr>
        <w:t>para su referencia en el</w:t>
      </w:r>
      <w:r w:rsidR="004754D2" w:rsidRPr="00D953D9">
        <w:rPr>
          <w:szCs w:val="24"/>
          <w:lang w:val="es-ES_tradnl"/>
        </w:rPr>
        <w:t xml:space="preserve"> </w:t>
      </w:r>
      <w:r w:rsidR="004754D2">
        <w:rPr>
          <w:szCs w:val="24"/>
          <w:lang w:val="es-ES_tradnl"/>
        </w:rPr>
        <w:t>Anexo a esta carta.</w:t>
      </w:r>
    </w:p>
    <w:p w:rsidR="00FA3712" w:rsidRPr="00240E66" w:rsidRDefault="00FA3712" w:rsidP="00C55BEF">
      <w:pPr>
        <w:ind w:right="-284"/>
        <w:rPr>
          <w:lang w:val="es-ES"/>
        </w:rPr>
      </w:pPr>
      <w:r w:rsidRPr="00240E66">
        <w:rPr>
          <w:lang w:val="es-ES"/>
        </w:rPr>
        <w:t>Habida cuenta de lo dispuesto en el § 3.1.2 de la Resolución UIT</w:t>
      </w:r>
      <w:r w:rsidR="00C55BEF">
        <w:rPr>
          <w:lang w:val="es-ES"/>
        </w:rPr>
        <w:t>-</w:t>
      </w:r>
      <w:r w:rsidRPr="00240E66">
        <w:rPr>
          <w:lang w:val="es-ES"/>
        </w:rPr>
        <w:t>R 1-6, se pide a los Estados Miembros que informen a la Secretaría (</w:t>
      </w:r>
      <w:hyperlink r:id="rId9" w:history="1">
        <w:r w:rsidRPr="00240E66">
          <w:rPr>
            <w:rStyle w:val="Hyperlink"/>
            <w:lang w:val="es-ES"/>
          </w:rPr>
          <w:t>brsdg@itu.int</w:t>
        </w:r>
      </w:hyperlink>
      <w:r w:rsidRPr="00240E66">
        <w:rPr>
          <w:lang w:val="es-ES"/>
        </w:rPr>
        <w:t xml:space="preserve">) hasta el </w:t>
      </w:r>
      <w:r w:rsidR="004754D2">
        <w:rPr>
          <w:u w:val="single"/>
          <w:lang w:val="es-ES"/>
        </w:rPr>
        <w:t>30</w:t>
      </w:r>
      <w:r w:rsidRPr="00240E66">
        <w:rPr>
          <w:u w:val="single"/>
          <w:lang w:val="es-ES"/>
        </w:rPr>
        <w:t xml:space="preserve"> de </w:t>
      </w:r>
      <w:r w:rsidR="004754D2">
        <w:rPr>
          <w:u w:val="single"/>
          <w:lang w:val="es-ES"/>
        </w:rPr>
        <w:t>octubre</w:t>
      </w:r>
      <w:r w:rsidRPr="00240E66">
        <w:rPr>
          <w:u w:val="single"/>
          <w:lang w:val="es-ES"/>
        </w:rPr>
        <w:t xml:space="preserve"> de 201</w:t>
      </w:r>
      <w:r>
        <w:rPr>
          <w:u w:val="single"/>
          <w:lang w:val="es-ES"/>
        </w:rPr>
        <w:t>3</w:t>
      </w:r>
      <w:r w:rsidRPr="00240E66">
        <w:rPr>
          <w:lang w:val="es-ES"/>
        </w:rPr>
        <w:t xml:space="preserve">, si aprueban o no la propuesta arriba citada. </w:t>
      </w:r>
    </w:p>
    <w:p w:rsidR="00FA3712" w:rsidRPr="00240E66" w:rsidRDefault="00FA3712" w:rsidP="00FA3712">
      <w:pPr>
        <w:ind w:right="-284"/>
        <w:rPr>
          <w:lang w:val="es-ES"/>
        </w:rPr>
      </w:pPr>
      <w:r w:rsidRPr="00240E66">
        <w:rPr>
          <w:lang w:val="es-ES"/>
        </w:rPr>
        <w:t xml:space="preserve">Se pide a todo Estado Miembro que tenga alguna objeción a la aprobación de un proyecto de Cuestión que informe al Director y al Presidente de la Comisión de Estudio de los motivos para dicha objeción. </w:t>
      </w:r>
    </w:p>
    <w:p w:rsidR="00FA3712" w:rsidRDefault="00FA3712" w:rsidP="00FA37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A3712" w:rsidRPr="00FA3712" w:rsidRDefault="00FA3712" w:rsidP="006D5C68">
      <w:pPr>
        <w:rPr>
          <w:lang w:val="es-ES_tradnl"/>
        </w:rPr>
      </w:pPr>
      <w:r w:rsidRPr="00240E66">
        <w:rPr>
          <w:lang w:val="es-ES"/>
        </w:rPr>
        <w:lastRenderedPageBreak/>
        <w:t>Una vez cumplido el plazo arriba mencionado, se anunciarán los resultados de la consulta en una Circular Administrativa y la Cuestión aprobada se publicará lo antes posible (véase:</w:t>
      </w:r>
      <w:r w:rsidR="004754D2">
        <w:rPr>
          <w:lang w:val="es-ES"/>
        </w:rPr>
        <w:t> </w:t>
      </w:r>
      <w:hyperlink r:id="rId10" w:history="1">
        <w:r w:rsidR="006D5C68" w:rsidRPr="00241E77">
          <w:rPr>
            <w:rStyle w:val="Hyperlink"/>
            <w:lang w:val="es-ES"/>
          </w:rPr>
          <w:t>http://www.itu.int/ITU-R/go/que-r</w:t>
        </w:r>
        <w:r w:rsidR="006D5C68" w:rsidRPr="00241E77">
          <w:rPr>
            <w:rStyle w:val="Hyperlink"/>
            <w:lang w:val="es-ES"/>
          </w:rPr>
          <w:t>s</w:t>
        </w:r>
        <w:r w:rsidR="006D5C68" w:rsidRPr="00241E77">
          <w:rPr>
            <w:rStyle w:val="Hyperlink"/>
            <w:lang w:val="es-ES"/>
          </w:rPr>
          <w:t>g1/es</w:t>
        </w:r>
      </w:hyperlink>
      <w:r w:rsidRPr="00240E66">
        <w:rPr>
          <w:lang w:val="es-ES"/>
        </w:rPr>
        <w:t>).</w:t>
      </w:r>
    </w:p>
    <w:p w:rsidR="00FA3712" w:rsidRPr="0033029C" w:rsidRDefault="00FA3712" w:rsidP="004754D2">
      <w:pPr>
        <w:spacing w:before="168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33029C">
        <w:rPr>
          <w:szCs w:val="24"/>
          <w:lang w:val="es-ES"/>
        </w:rPr>
        <w:t>François Rancy</w:t>
      </w:r>
      <w:r w:rsidRPr="0033029C">
        <w:rPr>
          <w:szCs w:val="24"/>
          <w:lang w:val="es-ES"/>
        </w:rPr>
        <w:br/>
        <w:t xml:space="preserve">Director </w:t>
      </w:r>
    </w:p>
    <w:p w:rsidR="00FA3712" w:rsidRPr="00FA3712" w:rsidRDefault="00FA3712" w:rsidP="004754D2">
      <w:pPr>
        <w:spacing w:before="1560"/>
        <w:rPr>
          <w:bCs/>
          <w:lang w:val="es-ES_tradnl"/>
        </w:rPr>
      </w:pPr>
      <w:r w:rsidRPr="00FA3712">
        <w:rPr>
          <w:b/>
          <w:bCs/>
          <w:lang w:val="es-ES_tradnl"/>
        </w:rPr>
        <w:t>Anexo</w:t>
      </w:r>
      <w:r w:rsidRPr="00FA3712">
        <w:rPr>
          <w:lang w:val="es-ES_tradnl"/>
        </w:rPr>
        <w:t xml:space="preserve">: </w:t>
      </w:r>
      <w:r w:rsidR="004754D2">
        <w:rPr>
          <w:bCs/>
          <w:lang w:val="es-ES_tradnl"/>
        </w:rPr>
        <w:t>1</w:t>
      </w:r>
    </w:p>
    <w:p w:rsidR="00FA3712" w:rsidRPr="00FA3712" w:rsidRDefault="00FA3712" w:rsidP="004754D2">
      <w:pPr>
        <w:tabs>
          <w:tab w:val="left" w:pos="735"/>
        </w:tabs>
        <w:ind w:left="794" w:hanging="794"/>
        <w:rPr>
          <w:lang w:val="es-ES_tradnl"/>
        </w:rPr>
      </w:pPr>
      <w:r w:rsidRPr="00FA3712">
        <w:rPr>
          <w:lang w:val="es-ES_tradnl"/>
        </w:rPr>
        <w:t>–</w:t>
      </w:r>
      <w:r w:rsidRPr="00FA3712">
        <w:rPr>
          <w:lang w:val="es-ES_tradnl"/>
        </w:rPr>
        <w:tab/>
      </w:r>
      <w:r w:rsidR="004754D2">
        <w:rPr>
          <w:lang w:val="es-ES_tradnl"/>
        </w:rPr>
        <w:t>1</w:t>
      </w:r>
      <w:r w:rsidRPr="00FA3712">
        <w:rPr>
          <w:lang w:val="es-ES_tradnl"/>
        </w:rPr>
        <w:t xml:space="preserve"> proyecto de nueva Cuesti</w:t>
      </w:r>
      <w:r w:rsidR="004754D2">
        <w:rPr>
          <w:lang w:val="es-ES_tradnl"/>
        </w:rPr>
        <w:t>ón</w:t>
      </w:r>
      <w:r w:rsidRPr="00FA3712">
        <w:rPr>
          <w:lang w:val="es-ES_tradnl"/>
        </w:rPr>
        <w:t xml:space="preserve"> UIT-R </w:t>
      </w:r>
    </w:p>
    <w:p w:rsidR="00FA3712" w:rsidRPr="00FA3712" w:rsidRDefault="00FA3712" w:rsidP="00FA3712">
      <w:pPr>
        <w:tabs>
          <w:tab w:val="left" w:pos="4820"/>
        </w:tabs>
        <w:spacing w:before="0"/>
        <w:rPr>
          <w:bCs/>
          <w:lang w:val="es-ES_tradnl"/>
        </w:rPr>
      </w:pPr>
    </w:p>
    <w:p w:rsidR="00FA3712" w:rsidRPr="00FA3712" w:rsidRDefault="00FA3712" w:rsidP="004754D2">
      <w:pPr>
        <w:tabs>
          <w:tab w:val="left" w:pos="6237"/>
        </w:tabs>
        <w:spacing w:before="960"/>
        <w:rPr>
          <w:b/>
          <w:bCs/>
          <w:sz w:val="18"/>
          <w:szCs w:val="18"/>
          <w:lang w:val="es-ES_tradnl"/>
        </w:rPr>
      </w:pPr>
      <w:r w:rsidRPr="00FA3712">
        <w:rPr>
          <w:b/>
          <w:bCs/>
          <w:sz w:val="18"/>
          <w:szCs w:val="18"/>
          <w:lang w:val="es-ES_tradnl"/>
        </w:rPr>
        <w:t>Distribución:</w:t>
      </w:r>
    </w:p>
    <w:p w:rsidR="00FA3712" w:rsidRPr="00FA3712" w:rsidRDefault="00FA3712" w:rsidP="004754D2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sz w:val="18"/>
          <w:szCs w:val="18"/>
          <w:lang w:val="es-ES_tradnl"/>
        </w:rPr>
      </w:pPr>
      <w:r w:rsidRPr="00FA3712">
        <w:rPr>
          <w:sz w:val="18"/>
          <w:szCs w:val="18"/>
          <w:lang w:val="es-ES_tradnl"/>
        </w:rPr>
        <w:t>–</w:t>
      </w:r>
      <w:r w:rsidRPr="00FA3712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4754D2">
        <w:rPr>
          <w:sz w:val="18"/>
          <w:szCs w:val="18"/>
          <w:lang w:val="es-ES_tradnl"/>
        </w:rPr>
        <w:t>1</w:t>
      </w:r>
      <w:r w:rsidRPr="00FA3712">
        <w:rPr>
          <w:sz w:val="18"/>
          <w:szCs w:val="18"/>
          <w:lang w:val="es-ES_tradnl"/>
        </w:rPr>
        <w:t xml:space="preserve"> de Radiocomunicaciones</w:t>
      </w:r>
    </w:p>
    <w:p w:rsidR="00FA3712" w:rsidRPr="00FA3712" w:rsidRDefault="00FA3712" w:rsidP="004754D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FA3712">
        <w:rPr>
          <w:sz w:val="18"/>
          <w:szCs w:val="18"/>
          <w:lang w:val="es-ES_tradnl"/>
        </w:rPr>
        <w:t>–</w:t>
      </w:r>
      <w:r w:rsidRPr="00FA3712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4754D2">
        <w:rPr>
          <w:sz w:val="18"/>
          <w:szCs w:val="18"/>
          <w:lang w:val="es-ES_tradnl"/>
        </w:rPr>
        <w:t>1</w:t>
      </w:r>
      <w:r w:rsidRPr="00FA3712">
        <w:rPr>
          <w:sz w:val="18"/>
          <w:szCs w:val="18"/>
          <w:lang w:val="es-ES_tradnl"/>
        </w:rPr>
        <w:t xml:space="preserve"> de Radiocomunicaciones</w:t>
      </w:r>
    </w:p>
    <w:p w:rsidR="00FA3712" w:rsidRPr="00FA3712" w:rsidRDefault="00FA3712" w:rsidP="00FA371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FA3712">
        <w:rPr>
          <w:sz w:val="18"/>
          <w:szCs w:val="18"/>
          <w:lang w:val="es-ES_tradnl"/>
        </w:rPr>
        <w:t>–</w:t>
      </w:r>
      <w:r w:rsidRPr="00FA3712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FA3712" w:rsidRPr="00FA3712" w:rsidRDefault="00FA3712" w:rsidP="00FA371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FA3712">
        <w:rPr>
          <w:sz w:val="18"/>
          <w:szCs w:val="18"/>
          <w:lang w:val="es-ES_tradnl"/>
        </w:rPr>
        <w:t>–</w:t>
      </w:r>
      <w:r w:rsidRPr="00FA371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FA3712" w:rsidRPr="00FA3712" w:rsidRDefault="00FA3712" w:rsidP="00FA371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FA3712">
        <w:rPr>
          <w:sz w:val="18"/>
          <w:szCs w:val="18"/>
          <w:lang w:val="es-ES_tradnl"/>
        </w:rPr>
        <w:t>–</w:t>
      </w:r>
      <w:r w:rsidRPr="00FA3712">
        <w:rPr>
          <w:sz w:val="18"/>
          <w:szCs w:val="18"/>
          <w:lang w:val="es-ES_tradnl"/>
        </w:rPr>
        <w:tab/>
        <w:t>Miembros de la Junta del Reglamento de Radiocomunicaciones</w:t>
      </w:r>
    </w:p>
    <w:p w:rsidR="00FA3712" w:rsidRPr="00FA3712" w:rsidRDefault="00FA3712" w:rsidP="00FA371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FA3712">
        <w:rPr>
          <w:sz w:val="18"/>
          <w:szCs w:val="18"/>
          <w:lang w:val="es-ES_tradnl"/>
        </w:rPr>
        <w:t>–</w:t>
      </w:r>
      <w:r w:rsidRPr="00FA3712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4754D2" w:rsidRPr="00644F89" w:rsidRDefault="00FA3712" w:rsidP="004754D2">
      <w:pPr>
        <w:pStyle w:val="AnnexNotitle0"/>
        <w:rPr>
          <w:rFonts w:asciiTheme="minorHAnsi" w:hAnsiTheme="minorHAnsi" w:cstheme="minorHAnsi"/>
          <w:sz w:val="24"/>
          <w:szCs w:val="24"/>
        </w:rPr>
      </w:pPr>
      <w:r>
        <w:br w:type="page"/>
      </w:r>
      <w:r w:rsidR="004754D2" w:rsidRPr="00644F89">
        <w:rPr>
          <w:rFonts w:asciiTheme="minorHAnsi" w:hAnsiTheme="minorHAnsi" w:cstheme="minorHAnsi"/>
          <w:sz w:val="24"/>
          <w:szCs w:val="24"/>
        </w:rPr>
        <w:lastRenderedPageBreak/>
        <w:t>Anexo</w:t>
      </w:r>
    </w:p>
    <w:p w:rsidR="004754D2" w:rsidRDefault="004754D2" w:rsidP="004754D2">
      <w:pPr>
        <w:jc w:val="center"/>
        <w:rPr>
          <w:rFonts w:asciiTheme="minorHAnsi" w:hAnsiTheme="minorHAnsi" w:cstheme="minorHAnsi"/>
          <w:szCs w:val="24"/>
          <w:lang w:val="es-ES_tradnl"/>
        </w:rPr>
      </w:pPr>
      <w:r w:rsidRPr="00644F89">
        <w:rPr>
          <w:rFonts w:asciiTheme="minorHAnsi" w:hAnsiTheme="minorHAnsi" w:cstheme="minorHAnsi"/>
          <w:szCs w:val="24"/>
          <w:lang w:val="es-ES_tradnl"/>
        </w:rPr>
        <w:t xml:space="preserve">(Documento </w:t>
      </w:r>
      <w:r>
        <w:rPr>
          <w:rFonts w:asciiTheme="minorHAnsi" w:hAnsiTheme="minorHAnsi" w:cstheme="minorHAnsi"/>
          <w:szCs w:val="24"/>
          <w:lang w:val="es-ES_tradnl"/>
        </w:rPr>
        <w:t>1/73(Rev.1)</w:t>
      </w:r>
      <w:r w:rsidRPr="00644F89">
        <w:rPr>
          <w:rFonts w:asciiTheme="minorHAnsi" w:hAnsiTheme="minorHAnsi" w:cstheme="minorHAnsi"/>
          <w:szCs w:val="24"/>
          <w:lang w:val="es-ES_tradnl"/>
        </w:rPr>
        <w:t>)</w:t>
      </w:r>
    </w:p>
    <w:p w:rsidR="004754D2" w:rsidRPr="00560804" w:rsidRDefault="004754D2" w:rsidP="004754D2">
      <w:pPr>
        <w:pStyle w:val="QuestionNoBR"/>
      </w:pPr>
      <w:r w:rsidRPr="00560804">
        <w:t>PROYECTO DE NUEVA CUESTIÓN UIT-R [TH</w:t>
      </w:r>
      <w:r w:rsidRPr="00560804">
        <w:rPr>
          <w:caps w:val="0"/>
        </w:rPr>
        <w:t>z</w:t>
      </w:r>
      <w:r w:rsidRPr="00560804">
        <w:t>]/1</w:t>
      </w:r>
      <w:r w:rsidRPr="00FD7F61">
        <w:rPr>
          <w:rStyle w:val="FootnoteReference"/>
          <w:bCs/>
          <w:lang w:val="es-ES"/>
        </w:rPr>
        <w:footnoteReference w:customMarkFollows="1" w:id="1"/>
        <w:sym w:font="Symbol" w:char="F02A"/>
      </w:r>
    </w:p>
    <w:p w:rsidR="004754D2" w:rsidRPr="002376A9" w:rsidRDefault="004754D2" w:rsidP="004754D2">
      <w:pPr>
        <w:pStyle w:val="Questiontitle"/>
        <w:rPr>
          <w:rFonts w:ascii="Times New Roman" w:hAnsi="Times New Roman" w:cs="Times New Roman"/>
          <w:lang w:val="es-ES_tradnl"/>
        </w:rPr>
      </w:pPr>
      <w:r w:rsidRPr="002376A9">
        <w:rPr>
          <w:rFonts w:ascii="Times New Roman" w:hAnsi="Times New Roman" w:cs="Times New Roman"/>
          <w:lang w:val="es-ES_tradnl"/>
        </w:rPr>
        <w:t>Características técnicas y de funcionamiento de los servicios activos que funcionan en la gama 275-1 000 GHz</w:t>
      </w:r>
    </w:p>
    <w:p w:rsidR="004754D2" w:rsidRPr="002376A9" w:rsidRDefault="004754D2" w:rsidP="004754D2">
      <w:pPr>
        <w:spacing w:before="480" w:line="240" w:lineRule="auto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La Asamblea Mundial de Radiocomunicaciones,</w:t>
      </w:r>
    </w:p>
    <w:p w:rsidR="004754D2" w:rsidRPr="00291E95" w:rsidRDefault="004754D2" w:rsidP="004754D2">
      <w:pPr>
        <w:pStyle w:val="Call"/>
        <w:spacing w:before="160" w:line="240" w:lineRule="auto"/>
        <w:rPr>
          <w:rFonts w:ascii="Times New Roman" w:hAnsi="Times New Roman" w:cs="Times New Roman"/>
          <w:szCs w:val="24"/>
          <w:lang w:val="es-ES_tradnl"/>
        </w:rPr>
      </w:pPr>
      <w:r w:rsidRPr="00291E95">
        <w:rPr>
          <w:rFonts w:ascii="Times New Roman" w:hAnsi="Times New Roman" w:cs="Times New Roman"/>
          <w:szCs w:val="24"/>
          <w:lang w:val="es-ES_tradnl"/>
        </w:rPr>
        <w:t>considerando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a)</w:t>
      </w:r>
      <w:r w:rsidRPr="002376A9">
        <w:rPr>
          <w:rFonts w:ascii="Times New Roman" w:hAnsi="Times New Roman" w:cs="Times New Roman"/>
          <w:szCs w:val="24"/>
          <w:lang w:val="es-ES"/>
        </w:rPr>
        <w:tab/>
        <w:t xml:space="preserve">que la Asamblea Mundial de Radiocomunicaciones de 2012 (CMR-12) ha modificado el número </w:t>
      </w:r>
      <w:r w:rsidRPr="002376A9">
        <w:rPr>
          <w:rFonts w:ascii="Times New Roman" w:hAnsi="Times New Roman" w:cs="Times New Roman"/>
          <w:b/>
          <w:bCs/>
          <w:szCs w:val="24"/>
          <w:lang w:val="es-ES"/>
        </w:rPr>
        <w:t>5.565</w:t>
      </w:r>
      <w:r w:rsidRPr="002376A9">
        <w:rPr>
          <w:rFonts w:ascii="Times New Roman" w:hAnsi="Times New Roman" w:cs="Times New Roman"/>
          <w:szCs w:val="24"/>
          <w:lang w:val="es-ES"/>
        </w:rPr>
        <w:t xml:space="preserve"> del Reglamento de Radiocomunicaciones y definió la utilización de la gama 275</w:t>
      </w:r>
      <w:r w:rsidRPr="002376A9">
        <w:rPr>
          <w:rFonts w:ascii="Times New Roman" w:hAnsi="Times New Roman" w:cs="Times New Roman"/>
          <w:szCs w:val="24"/>
          <w:lang w:val="es-ES"/>
        </w:rPr>
        <w:noBreakHyphen/>
        <w:t>1 000 GHz por los servicios pasivo y activo;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b)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se insta a las administraciones que deseen poner a disposición las frecuencias en la gama 275-1 000 GHz para aplicaciones de los servicios activos a que adopten todas las medidas posibles para proteger los citados servicios pasivos contra la interferencia perjudicial;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los estudios sobre las características técnicas y de funcionamiento de las redes del servicio fijo por satélite que funcionan por encima de 275 GHz están a car</w:t>
      </w:r>
      <w:r>
        <w:rPr>
          <w:rFonts w:ascii="Times New Roman" w:hAnsi="Times New Roman" w:cs="Times New Roman"/>
          <w:szCs w:val="24"/>
          <w:lang w:val="es-ES"/>
        </w:rPr>
        <w:t>go de la Comisión de Estudio 4;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los estudios sobre las características técnicas y de funcionamiento de las aplicaciones de los servicios científicos que funcionan por encima de 275 GHz están a cargo de la Comisión de Estudio 7;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e)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los estudios sobre datos de propagación requeridos para la planificación de sistemas de radiocomunicación que funcionan por encima de 275 GHz están a cargo de la Comisión de Estudio 3;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f)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no se excluye la compartición entre servicios en frecuencias por encima de 275 GHz;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g)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el Comité de Normas 802 LAN/MAN del IEEE creó el grupo de interés del terahertzio dentro del Grupo de Trabajo 802.15 del IEEE a fin de normalizar las comunicaciones del terahertzio y las aplicaciones de red conexas en las bandas de frecuencia del terahertzio entre 275-1 000 GHz,</w:t>
      </w:r>
    </w:p>
    <w:p w:rsidR="004754D2" w:rsidRPr="002376A9" w:rsidRDefault="004754D2" w:rsidP="004754D2">
      <w:pPr>
        <w:pStyle w:val="Call"/>
        <w:spacing w:before="160" w:line="240" w:lineRule="auto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reconociendo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a)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en la Recomendación UIT-R P.676 se describen las características de propagación de la atenuación debida a los gases atmosféricos;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b)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en la Recomendación UIT-R P.838 se describe un modelo de atenuación específico para la lluvia a efectos de su utilización en los métodos de predicción;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c)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en la Recomendación UIT-R P.840 se describen la características de propagación de la atenuación debida a las nubes y la niebla;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d)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en el Informe UIT-R RA.2189 se describe la información técnica y los criterios de protección para los estudios de compartición entre los servicios activos y el servicio de radioastronomía en la gama de frecuencia de 275-3 000 GHz,</w:t>
      </w:r>
    </w:p>
    <w:p w:rsidR="004754D2" w:rsidRDefault="004754D2" w:rsidP="004754D2">
      <w:pPr>
        <w:rPr>
          <w:lang w:val="es-ES"/>
        </w:rPr>
      </w:pPr>
    </w:p>
    <w:p w:rsidR="004754D2" w:rsidRPr="002376A9" w:rsidRDefault="004754D2" w:rsidP="004754D2">
      <w:pPr>
        <w:pStyle w:val="Call"/>
        <w:spacing w:before="160" w:line="240" w:lineRule="auto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iCs/>
          <w:szCs w:val="24"/>
          <w:lang w:val="es-ES"/>
        </w:rPr>
        <w:t>decide</w:t>
      </w:r>
      <w:r w:rsidRPr="002376A9">
        <w:rPr>
          <w:rFonts w:ascii="Times New Roman" w:hAnsi="Times New Roman" w:cs="Times New Roman"/>
          <w:i w:val="0"/>
          <w:iCs/>
          <w:szCs w:val="24"/>
          <w:lang w:val="es-ES"/>
        </w:rPr>
        <w:t xml:space="preserve"> que se estudie la siguiente Cuestión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Características técnicas y de funcionamiento de los servicios activos en la gama de frecuencia 275</w:t>
      </w:r>
      <w:r w:rsidRPr="002376A9">
        <w:rPr>
          <w:rFonts w:ascii="Times New Roman" w:hAnsi="Times New Roman" w:cs="Times New Roman"/>
          <w:szCs w:val="24"/>
          <w:lang w:val="es-ES"/>
        </w:rPr>
        <w:noBreakHyphen/>
        <w:t>1 000 GHz,</w:t>
      </w:r>
    </w:p>
    <w:p w:rsidR="004754D2" w:rsidRPr="002376A9" w:rsidRDefault="004754D2" w:rsidP="004754D2">
      <w:pPr>
        <w:pStyle w:val="Call"/>
        <w:spacing w:before="160" w:line="240" w:lineRule="auto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decide además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1</w:t>
      </w:r>
      <w:r w:rsidRPr="002376A9">
        <w:rPr>
          <w:rFonts w:ascii="Times New Roman" w:hAnsi="Times New Roman" w:cs="Times New Roman"/>
          <w:szCs w:val="24"/>
          <w:lang w:val="es-ES"/>
        </w:rPr>
        <w:tab/>
        <w:t xml:space="preserve">que se lleven a cabo los estudios de compartición entre los servicios activo y pasivo, así como entre los servicios activos, teniendo en cuenta las características de servicio mencionadas en el </w:t>
      </w:r>
      <w:r w:rsidRPr="002376A9">
        <w:rPr>
          <w:rFonts w:ascii="Times New Roman" w:hAnsi="Times New Roman" w:cs="Times New Roman"/>
          <w:i/>
          <w:iCs/>
          <w:szCs w:val="24"/>
          <w:lang w:val="es-ES"/>
        </w:rPr>
        <w:t>decide</w:t>
      </w:r>
      <w:r w:rsidRPr="002376A9">
        <w:rPr>
          <w:rFonts w:ascii="Times New Roman" w:hAnsi="Times New Roman" w:cs="Times New Roman"/>
          <w:szCs w:val="24"/>
          <w:lang w:val="es-ES"/>
        </w:rPr>
        <w:t>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2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los resultados de los estudios en la gama 275-1 000 GHz se sometan a la atención de l</w:t>
      </w:r>
      <w:r>
        <w:rPr>
          <w:rFonts w:ascii="Times New Roman" w:hAnsi="Times New Roman" w:cs="Times New Roman"/>
          <w:szCs w:val="24"/>
          <w:lang w:val="es-ES"/>
        </w:rPr>
        <w:t>as demás Comisiones de Estudio;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3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los resultados de los citados estudios se incluyan en Recomendaciones y/o Informes;</w:t>
      </w:r>
    </w:p>
    <w:p w:rsidR="004754D2" w:rsidRPr="002376A9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4</w:t>
      </w:r>
      <w:r w:rsidRPr="002376A9">
        <w:rPr>
          <w:rFonts w:ascii="Times New Roman" w:hAnsi="Times New Roman" w:cs="Times New Roman"/>
          <w:szCs w:val="24"/>
          <w:lang w:val="es-ES"/>
        </w:rPr>
        <w:tab/>
        <w:t>que los resultados preliminares de los estudios estén disponibles en 2015.</w:t>
      </w:r>
    </w:p>
    <w:p w:rsidR="004754D2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</w:p>
    <w:p w:rsidR="004754D2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  <w:r w:rsidRPr="002376A9">
        <w:rPr>
          <w:rFonts w:ascii="Times New Roman" w:hAnsi="Times New Roman" w:cs="Times New Roman"/>
          <w:szCs w:val="24"/>
          <w:lang w:val="es-ES"/>
        </w:rPr>
        <w:t>Categoría: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2376A9">
        <w:rPr>
          <w:rFonts w:ascii="Times New Roman" w:hAnsi="Times New Roman" w:cs="Times New Roman"/>
          <w:szCs w:val="24"/>
          <w:lang w:val="es-ES"/>
        </w:rPr>
        <w:t>S2</w:t>
      </w:r>
    </w:p>
    <w:p w:rsidR="004754D2" w:rsidRDefault="004754D2" w:rsidP="004754D2">
      <w:pPr>
        <w:spacing w:before="120" w:line="240" w:lineRule="auto"/>
        <w:jc w:val="left"/>
        <w:rPr>
          <w:rFonts w:ascii="Times New Roman" w:hAnsi="Times New Roman" w:cs="Times New Roman"/>
          <w:szCs w:val="24"/>
          <w:lang w:val="es-ES"/>
        </w:rPr>
      </w:pPr>
    </w:p>
    <w:p w:rsidR="00FA3712" w:rsidRDefault="00FA3712" w:rsidP="004754D2"/>
    <w:p w:rsidR="00FA3712" w:rsidRDefault="00FA3712" w:rsidP="004754D2"/>
    <w:p w:rsidR="00FA3712" w:rsidRDefault="00FA3712" w:rsidP="00FA3712">
      <w:pPr>
        <w:jc w:val="center"/>
      </w:pPr>
      <w:r>
        <w:t>______________</w:t>
      </w:r>
    </w:p>
    <w:sectPr w:rsidR="00FA3712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12" w:rsidRDefault="00FA3712">
      <w:r>
        <w:separator/>
      </w:r>
    </w:p>
  </w:endnote>
  <w:endnote w:type="continuationSeparator" w:id="0">
    <w:p w:rsidR="00FA3712" w:rsidRDefault="00FA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12" w:rsidRDefault="00FA3712">
      <w:r>
        <w:t>____________________</w:t>
      </w:r>
    </w:p>
  </w:footnote>
  <w:footnote w:type="continuationSeparator" w:id="0">
    <w:p w:rsidR="00FA3712" w:rsidRDefault="00FA3712">
      <w:r>
        <w:continuationSeparator/>
      </w:r>
    </w:p>
  </w:footnote>
  <w:footnote w:id="1">
    <w:p w:rsidR="004754D2" w:rsidRPr="002376A9" w:rsidRDefault="004754D2" w:rsidP="004754D2">
      <w:pPr>
        <w:pStyle w:val="FootnoteText"/>
        <w:rPr>
          <w:rFonts w:ascii="Times New Roman" w:hAnsi="Times New Roman" w:cs="Times New Roman"/>
          <w:sz w:val="24"/>
          <w:szCs w:val="24"/>
          <w:lang w:val="es-ES"/>
        </w:rPr>
      </w:pPr>
      <w:r w:rsidRPr="00C06DE4">
        <w:rPr>
          <w:rStyle w:val="FootnoteReference"/>
          <w:lang w:val="es-ES"/>
        </w:rPr>
        <w:sym w:font="Symbol" w:char="F02A"/>
      </w:r>
      <w:r>
        <w:rPr>
          <w:lang w:val="es-ES"/>
        </w:rPr>
        <w:tab/>
      </w:r>
      <w:r w:rsidRPr="002376A9">
        <w:rPr>
          <w:rFonts w:ascii="Times New Roman" w:hAnsi="Times New Roman" w:cs="Times New Roman"/>
          <w:sz w:val="24"/>
          <w:szCs w:val="24"/>
          <w:lang w:val="es-ES"/>
        </w:rPr>
        <w:t>Esta Cuestión debería someterse a la atención de las Comisiones de Estudio 3, 4 y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754D2" w:rsidRDefault="00E915AF" w:rsidP="004754D2">
    <w:pPr>
      <w:pStyle w:val="Header"/>
      <w:jc w:val="center"/>
      <w:rPr>
        <w:sz w:val="18"/>
        <w:szCs w:val="16"/>
      </w:rPr>
    </w:pPr>
    <w:r w:rsidRPr="004754D2">
      <w:rPr>
        <w:sz w:val="18"/>
        <w:szCs w:val="16"/>
      </w:rPr>
      <w:t xml:space="preserve">– </w:t>
    </w:r>
    <w:r w:rsidR="001B42C9" w:rsidRPr="004754D2">
      <w:rPr>
        <w:rStyle w:val="PageNumber"/>
        <w:sz w:val="18"/>
        <w:szCs w:val="16"/>
      </w:rPr>
      <w:fldChar w:fldCharType="begin"/>
    </w:r>
    <w:r w:rsidRPr="004754D2">
      <w:rPr>
        <w:rStyle w:val="PageNumber"/>
        <w:sz w:val="18"/>
        <w:szCs w:val="16"/>
      </w:rPr>
      <w:instrText xml:space="preserve"> PAGE </w:instrText>
    </w:r>
    <w:r w:rsidR="001B42C9" w:rsidRPr="004754D2">
      <w:rPr>
        <w:rStyle w:val="PageNumber"/>
        <w:sz w:val="18"/>
        <w:szCs w:val="16"/>
      </w:rPr>
      <w:fldChar w:fldCharType="separate"/>
    </w:r>
    <w:r w:rsidR="006D5C68">
      <w:rPr>
        <w:rStyle w:val="PageNumber"/>
        <w:noProof/>
        <w:sz w:val="18"/>
        <w:szCs w:val="16"/>
      </w:rPr>
      <w:t>4</w:t>
    </w:r>
    <w:r w:rsidR="001B42C9" w:rsidRPr="004754D2">
      <w:rPr>
        <w:rStyle w:val="PageNumber"/>
        <w:sz w:val="18"/>
        <w:szCs w:val="16"/>
      </w:rPr>
      <w:fldChar w:fldCharType="end"/>
    </w:r>
    <w:r w:rsidRPr="004754D2">
      <w:rPr>
        <w:rStyle w:val="PageNumber"/>
        <w:sz w:val="18"/>
        <w:szCs w:val="16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754D2" w:rsidRDefault="004754D2" w:rsidP="004754D2">
    <w:pPr>
      <w:pStyle w:val="Header"/>
      <w:jc w:val="center"/>
      <w:rPr>
        <w:sz w:val="18"/>
        <w:szCs w:val="16"/>
      </w:rPr>
    </w:pPr>
    <w:r w:rsidRPr="004754D2">
      <w:rPr>
        <w:sz w:val="18"/>
        <w:szCs w:val="16"/>
      </w:rPr>
      <w:t xml:space="preserve">– </w:t>
    </w:r>
    <w:r w:rsidRPr="004754D2">
      <w:rPr>
        <w:rStyle w:val="PageNumber"/>
        <w:sz w:val="18"/>
        <w:szCs w:val="16"/>
      </w:rPr>
      <w:fldChar w:fldCharType="begin"/>
    </w:r>
    <w:r w:rsidRPr="004754D2">
      <w:rPr>
        <w:rStyle w:val="PageNumber"/>
        <w:sz w:val="18"/>
        <w:szCs w:val="16"/>
      </w:rPr>
      <w:instrText xml:space="preserve"> PAGE </w:instrText>
    </w:r>
    <w:r w:rsidRPr="004754D2">
      <w:rPr>
        <w:rStyle w:val="PageNumber"/>
        <w:sz w:val="18"/>
        <w:szCs w:val="16"/>
      </w:rPr>
      <w:fldChar w:fldCharType="separate"/>
    </w:r>
    <w:r w:rsidR="006D5C68">
      <w:rPr>
        <w:rStyle w:val="PageNumber"/>
        <w:noProof/>
        <w:sz w:val="18"/>
        <w:szCs w:val="16"/>
      </w:rPr>
      <w:t>3</w:t>
    </w:r>
    <w:r w:rsidRPr="004754D2">
      <w:rPr>
        <w:rStyle w:val="PageNumber"/>
        <w:sz w:val="18"/>
        <w:szCs w:val="16"/>
      </w:rPr>
      <w:fldChar w:fldCharType="end"/>
    </w:r>
    <w:r w:rsidRPr="004754D2">
      <w:rPr>
        <w:rStyle w:val="PageNumber"/>
        <w:sz w:val="18"/>
        <w:szCs w:val="16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7A7BA9B" wp14:editId="78AEB9C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A371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8A3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54D2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D5C68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5BEF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3712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A371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link w:val="QuestionNoBRChar"/>
    <w:rsid w:val="00FA371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FA371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3712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FA37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754D2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4754D2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754D2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754D2"/>
    <w:rPr>
      <w:i/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4754D2"/>
    <w:rPr>
      <w:rFonts w:ascii="Times New Roman" w:hAnsi="Times New Roman" w:cs="Times New Roman"/>
      <w:caps/>
      <w:sz w:val="2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FA371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link w:val="QuestionNoBRChar"/>
    <w:rsid w:val="00FA371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FA3712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A3712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FA37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4754D2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4754D2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754D2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4754D2"/>
    <w:rPr>
      <w:i/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4754D2"/>
    <w:rPr>
      <w:rFonts w:ascii="Times New Roman" w:hAnsi="Times New Roman" w:cs="Times New Roman"/>
      <w:caps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que-rsg1/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d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C8B9-FE92-446F-AF87-D41B898A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14</TotalTime>
  <Pages>4</Pages>
  <Words>911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Virginia</cp:lastModifiedBy>
  <cp:revision>5</cp:revision>
  <cp:lastPrinted>2013-08-22T09:36:00Z</cp:lastPrinted>
  <dcterms:created xsi:type="dcterms:W3CDTF">2013-08-20T15:16:00Z</dcterms:created>
  <dcterms:modified xsi:type="dcterms:W3CDTF">2013-08-22T09:38:00Z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