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F22353">
        <w:trPr>
          <w:cantSplit/>
        </w:trPr>
        <w:tc>
          <w:tcPr>
            <w:tcW w:w="9889" w:type="dxa"/>
          </w:tcPr>
          <w:p w:rsidR="006E3FFE" w:rsidRPr="00F22353" w:rsidRDefault="006E3FFE" w:rsidP="001E6F8C">
            <w:pPr>
              <w:pStyle w:val="Bureau"/>
              <w:tabs>
                <w:tab w:val="clear" w:pos="8732"/>
                <w:tab w:val="right" w:pos="8647"/>
              </w:tabs>
              <w:ind w:left="-85" w:firstLine="85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F22353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F22353" w:rsidRDefault="00B87E04" w:rsidP="001E6F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F22353">
              <w:rPr>
                <w:b/>
                <w:sz w:val="18"/>
              </w:rPr>
              <w:tab/>
            </w:r>
            <w:r w:rsidR="006E3FFE" w:rsidRPr="00F22353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tbl>
      <w:tblPr>
        <w:tblpPr w:leftFromText="180" w:rightFromText="180" w:vertAnchor="page" w:horzAnchor="margin" w:tblpY="725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E90A0C" w:rsidRPr="00F22353" w:rsidTr="003561A4">
        <w:tc>
          <w:tcPr>
            <w:tcW w:w="8188" w:type="dxa"/>
            <w:vAlign w:val="center"/>
          </w:tcPr>
          <w:p w:rsidR="00E90A0C" w:rsidRPr="00F22353" w:rsidRDefault="00E90A0C" w:rsidP="001E6F8C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F22353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E90A0C" w:rsidRPr="00F22353" w:rsidRDefault="00E81F66" w:rsidP="001E6F8C">
            <w:pPr>
              <w:spacing w:before="0"/>
              <w:jc w:val="right"/>
            </w:pPr>
            <w:r w:rsidRPr="00F22353">
              <w:rPr>
                <w:noProof/>
                <w:lang w:val="en-US" w:eastAsia="zh-CN"/>
              </w:rPr>
              <w:drawing>
                <wp:inline distT="0" distB="0" distL="0" distR="0" wp14:anchorId="466B3723" wp14:editId="1A2F13EE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E04" w:rsidRPr="00F22353" w:rsidRDefault="00B87E04" w:rsidP="001E6F8C">
      <w:pPr>
        <w:tabs>
          <w:tab w:val="left" w:pos="7513"/>
        </w:tabs>
        <w:spacing w:before="0"/>
      </w:pPr>
    </w:p>
    <w:p w:rsidR="0047623F" w:rsidRPr="00F22353" w:rsidRDefault="0047623F" w:rsidP="001E6F8C">
      <w:pPr>
        <w:tabs>
          <w:tab w:val="left" w:pos="7513"/>
        </w:tabs>
        <w:spacing w:before="0"/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B87E04" w:rsidRPr="00F22353" w:rsidTr="003561A4">
        <w:trPr>
          <w:cantSplit/>
        </w:trPr>
        <w:tc>
          <w:tcPr>
            <w:tcW w:w="3369" w:type="dxa"/>
          </w:tcPr>
          <w:p w:rsidR="0040235F" w:rsidRPr="00D93041" w:rsidRDefault="00415574" w:rsidP="001E6F8C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szCs w:val="22"/>
              </w:rPr>
            </w:pPr>
            <w:bookmarkStart w:id="0" w:name="dletter"/>
            <w:bookmarkEnd w:id="0"/>
            <w:r w:rsidRPr="00D93041">
              <w:rPr>
                <w:b/>
                <w:bCs/>
                <w:szCs w:val="22"/>
              </w:rPr>
              <w:t>Административный циркуляр</w:t>
            </w:r>
            <w:bookmarkStart w:id="1" w:name="dnum"/>
            <w:bookmarkEnd w:id="1"/>
          </w:p>
          <w:p w:rsidR="0071106C" w:rsidRPr="00F22353" w:rsidRDefault="00A613BB" w:rsidP="00FB7493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r w:rsidRPr="00F22353">
              <w:rPr>
                <w:b/>
                <w:bCs/>
                <w:szCs w:val="22"/>
              </w:rPr>
              <w:t>САСЕ/</w:t>
            </w:r>
            <w:r w:rsidR="00FB7493">
              <w:rPr>
                <w:b/>
                <w:bCs/>
                <w:szCs w:val="22"/>
                <w:lang w:val="en-US"/>
              </w:rPr>
              <w:t>595</w:t>
            </w:r>
          </w:p>
        </w:tc>
        <w:tc>
          <w:tcPr>
            <w:tcW w:w="6520" w:type="dxa"/>
          </w:tcPr>
          <w:p w:rsidR="00B87E04" w:rsidRPr="00F22353" w:rsidRDefault="00D93041" w:rsidP="00FB7493">
            <w:pPr>
              <w:jc w:val="right"/>
              <w:rPr>
                <w:szCs w:val="22"/>
              </w:rPr>
            </w:pPr>
            <w:bookmarkStart w:id="2" w:name="ddate"/>
            <w:bookmarkEnd w:id="2"/>
            <w:r>
              <w:rPr>
                <w:szCs w:val="22"/>
                <w:lang w:val="en-US"/>
              </w:rPr>
              <w:t>5</w:t>
            </w:r>
            <w:r w:rsidR="00FB7493">
              <w:rPr>
                <w:szCs w:val="22"/>
                <w:lang w:val="en-US"/>
              </w:rPr>
              <w:t xml:space="preserve"> </w:t>
            </w:r>
            <w:r w:rsidR="00FB7493">
              <w:rPr>
                <w:szCs w:val="22"/>
              </w:rPr>
              <w:t>декабря</w:t>
            </w:r>
            <w:r w:rsidR="003C188C" w:rsidRPr="00F22353">
              <w:rPr>
                <w:szCs w:val="22"/>
              </w:rPr>
              <w:t xml:space="preserve"> </w:t>
            </w:r>
            <w:r w:rsidR="004119B6" w:rsidRPr="00F22353">
              <w:rPr>
                <w:szCs w:val="22"/>
              </w:rPr>
              <w:t>2012 года</w:t>
            </w:r>
          </w:p>
        </w:tc>
      </w:tr>
    </w:tbl>
    <w:p w:rsidR="006E3FFE" w:rsidRPr="00F22353" w:rsidRDefault="006E3FFE" w:rsidP="001E6F8C">
      <w:pPr>
        <w:pStyle w:val="Title4"/>
        <w:tabs>
          <w:tab w:val="left" w:pos="459"/>
        </w:tabs>
        <w:spacing w:before="480" w:after="480"/>
        <w:ind w:left="459" w:hanging="459"/>
      </w:pPr>
      <w:r w:rsidRPr="00F22353">
        <w:t>Администрациям Государств – Членов МСЭ</w:t>
      </w:r>
      <w:r w:rsidR="00562328" w:rsidRPr="00F22353">
        <w:t xml:space="preserve">, </w:t>
      </w:r>
      <w:r w:rsidR="00A613BB" w:rsidRPr="00F22353">
        <w:t>Членам Сектора радиосвязи,</w:t>
      </w:r>
      <w:r w:rsidR="009B625C" w:rsidRPr="00F22353">
        <w:t xml:space="preserve"> </w:t>
      </w:r>
      <w:r w:rsidR="003F4240" w:rsidRPr="00F22353">
        <w:br/>
      </w:r>
      <w:r w:rsidR="00361F22" w:rsidRPr="00F22353">
        <w:t xml:space="preserve">Ассоциированным </w:t>
      </w:r>
      <w:r w:rsidR="00562328" w:rsidRPr="00F22353">
        <w:t>членам МСЭ-R</w:t>
      </w:r>
      <w:r w:rsidR="009F5B29" w:rsidRPr="00F22353">
        <w:t>,</w:t>
      </w:r>
      <w:r w:rsidR="00361F22" w:rsidRPr="00F22353">
        <w:t xml:space="preserve"> </w:t>
      </w:r>
      <w:r w:rsidR="003D2D10" w:rsidRPr="00F22353">
        <w:t>принимающим участие</w:t>
      </w:r>
      <w:r w:rsidR="00B527F1" w:rsidRPr="00F22353">
        <w:t xml:space="preserve"> в работе </w:t>
      </w:r>
      <w:r w:rsidR="003F4240" w:rsidRPr="00F22353">
        <w:br/>
      </w:r>
      <w:r w:rsidR="00FB7493">
        <w:t>5</w:t>
      </w:r>
      <w:r w:rsidR="00562328" w:rsidRPr="00F22353">
        <w:t xml:space="preserve">-й </w:t>
      </w:r>
      <w:r w:rsidR="00DC6223" w:rsidRPr="00F22353">
        <w:t>И</w:t>
      </w:r>
      <w:r w:rsidR="00A613BB" w:rsidRPr="00F22353">
        <w:t>сследовательск</w:t>
      </w:r>
      <w:r w:rsidR="00562328" w:rsidRPr="00F22353">
        <w:t>ой</w:t>
      </w:r>
      <w:r w:rsidR="00A613BB" w:rsidRPr="00F22353">
        <w:t xml:space="preserve"> коми</w:t>
      </w:r>
      <w:r w:rsidR="00B527F1" w:rsidRPr="00F22353">
        <w:t>сси</w:t>
      </w:r>
      <w:r w:rsidR="00562328" w:rsidRPr="00F22353">
        <w:t>и</w:t>
      </w:r>
      <w:r w:rsidR="00B527F1" w:rsidRPr="00F22353">
        <w:t xml:space="preserve"> по радиосвязи</w:t>
      </w:r>
      <w:r w:rsidR="009F5B29" w:rsidRPr="00F22353">
        <w:t>,</w:t>
      </w:r>
      <w:r w:rsidR="00B527F1" w:rsidRPr="00F22353">
        <w:t xml:space="preserve"> </w:t>
      </w:r>
      <w:r w:rsidR="00447B1D" w:rsidRPr="00F22353">
        <w:br/>
      </w:r>
      <w:r w:rsidR="00361F22" w:rsidRPr="00F22353">
        <w:t>и</w:t>
      </w:r>
      <w:r w:rsidR="00486BA0" w:rsidRPr="00F22353">
        <w:t xml:space="preserve"> академическим организациям – </w:t>
      </w:r>
      <w:r w:rsidR="00EC4ED8" w:rsidRPr="00F22353">
        <w:t xml:space="preserve">Членам </w:t>
      </w:r>
      <w:r w:rsidR="00486BA0" w:rsidRPr="00F22353">
        <w:t>МСЭ-R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A613BB" w:rsidRPr="00F22353" w:rsidTr="003561A4">
        <w:tc>
          <w:tcPr>
            <w:tcW w:w="1526" w:type="dxa"/>
          </w:tcPr>
          <w:p w:rsidR="00A613BB" w:rsidRPr="00F22353" w:rsidRDefault="00577D20" w:rsidP="001E6F8C">
            <w:pPr>
              <w:spacing w:before="0"/>
              <w:rPr>
                <w:b/>
                <w:bCs/>
                <w:szCs w:val="22"/>
              </w:rPr>
            </w:pPr>
            <w:r w:rsidRPr="00F22353">
              <w:rPr>
                <w:b/>
                <w:bCs/>
                <w:szCs w:val="22"/>
              </w:rPr>
              <w:t>Предмет</w:t>
            </w:r>
            <w:r w:rsidRPr="00F22353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577D20" w:rsidRPr="00D93041" w:rsidRDefault="00FB7493" w:rsidP="00FB7493">
            <w:pPr>
              <w:spacing w:before="0"/>
              <w:rPr>
                <w:b/>
                <w:bCs/>
              </w:rPr>
            </w:pPr>
            <w:r w:rsidRPr="00D93041">
              <w:rPr>
                <w:b/>
                <w:bCs/>
              </w:rPr>
              <w:t>5</w:t>
            </w:r>
            <w:r w:rsidR="003C188C" w:rsidRPr="00D93041">
              <w:rPr>
                <w:b/>
                <w:bCs/>
              </w:rPr>
              <w:t xml:space="preserve">-я </w:t>
            </w:r>
            <w:r w:rsidR="00577D20" w:rsidRPr="00D93041">
              <w:rPr>
                <w:b/>
                <w:bCs/>
              </w:rPr>
              <w:t>Исследовательская комиссия по радиосвязи</w:t>
            </w:r>
            <w:r w:rsidR="00DE6A27" w:rsidRPr="00D93041">
              <w:rPr>
                <w:b/>
                <w:bCs/>
              </w:rPr>
              <w:t xml:space="preserve"> </w:t>
            </w:r>
            <w:r w:rsidR="00E93E2C" w:rsidRPr="00D93041">
              <w:rPr>
                <w:b/>
                <w:bCs/>
              </w:rPr>
              <w:t>(</w:t>
            </w:r>
            <w:r w:rsidRPr="00D93041">
              <w:rPr>
                <w:b/>
                <w:bCs/>
              </w:rPr>
              <w:t>Наземные службы</w:t>
            </w:r>
            <w:r w:rsidR="00E93E2C" w:rsidRPr="00D93041">
              <w:rPr>
                <w:b/>
                <w:bCs/>
              </w:rPr>
              <w:t>)</w:t>
            </w:r>
          </w:p>
          <w:p w:rsidR="00DE6A27" w:rsidRPr="002E6C1D" w:rsidRDefault="00A613BB" w:rsidP="00D93041">
            <w:pPr>
              <w:tabs>
                <w:tab w:val="clear" w:pos="794"/>
                <w:tab w:val="left" w:pos="459"/>
              </w:tabs>
              <w:ind w:left="459" w:hanging="459"/>
              <w:rPr>
                <w:b/>
                <w:bCs/>
                <w:lang w:bidi="ar-EG"/>
              </w:rPr>
            </w:pPr>
            <w:r w:rsidRPr="00D93041">
              <w:rPr>
                <w:b/>
                <w:bCs/>
              </w:rPr>
              <w:t>–</w:t>
            </w:r>
            <w:r w:rsidRPr="00D93041">
              <w:rPr>
                <w:b/>
                <w:bCs/>
              </w:rPr>
              <w:tab/>
            </w:r>
            <w:r w:rsidR="003C188C" w:rsidRPr="00D93041">
              <w:rPr>
                <w:b/>
                <w:bCs/>
              </w:rPr>
              <w:t xml:space="preserve">Предлагаемое </w:t>
            </w:r>
            <w:r w:rsidR="00865B14" w:rsidRPr="00D93041">
              <w:rPr>
                <w:b/>
                <w:bCs/>
              </w:rPr>
              <w:t>одобрен</w:t>
            </w:r>
            <w:r w:rsidR="001E6F8C" w:rsidRPr="00D93041">
              <w:rPr>
                <w:b/>
                <w:bCs/>
              </w:rPr>
              <w:t>ие</w:t>
            </w:r>
            <w:r w:rsidRPr="00D93041">
              <w:rPr>
                <w:b/>
                <w:bCs/>
              </w:rPr>
              <w:t xml:space="preserve"> </w:t>
            </w:r>
            <w:r w:rsidR="003C188C" w:rsidRPr="00D93041">
              <w:rPr>
                <w:b/>
                <w:bCs/>
              </w:rPr>
              <w:t>по переписке проект</w:t>
            </w:r>
            <w:r w:rsidR="00E93E2C" w:rsidRPr="00D93041">
              <w:rPr>
                <w:b/>
                <w:bCs/>
              </w:rPr>
              <w:t>а</w:t>
            </w:r>
            <w:r w:rsidR="00865B14" w:rsidRPr="00D93041">
              <w:rPr>
                <w:b/>
                <w:bCs/>
              </w:rPr>
              <w:t xml:space="preserve"> </w:t>
            </w:r>
            <w:r w:rsidR="00F105FB" w:rsidRPr="00D93041">
              <w:rPr>
                <w:b/>
                <w:bCs/>
              </w:rPr>
              <w:t xml:space="preserve">одной </w:t>
            </w:r>
            <w:r w:rsidR="001A0C98" w:rsidRPr="00D93041">
              <w:rPr>
                <w:b/>
                <w:bCs/>
              </w:rPr>
              <w:t>пересмотренно</w:t>
            </w:r>
            <w:r w:rsidR="00E93E2C" w:rsidRPr="00D93041">
              <w:rPr>
                <w:b/>
                <w:bCs/>
              </w:rPr>
              <w:t>й</w:t>
            </w:r>
            <w:r w:rsidR="001A0C98" w:rsidRPr="00D93041">
              <w:rPr>
                <w:b/>
                <w:bCs/>
              </w:rPr>
              <w:t xml:space="preserve"> </w:t>
            </w:r>
            <w:r w:rsidR="00E93E2C" w:rsidRPr="00D93041">
              <w:rPr>
                <w:b/>
                <w:bCs/>
              </w:rPr>
              <w:t>Рекомендации</w:t>
            </w:r>
            <w:r w:rsidR="00FB7493" w:rsidRPr="00D93041">
              <w:rPr>
                <w:b/>
                <w:bCs/>
              </w:rPr>
              <w:t xml:space="preserve"> МСЭ-</w:t>
            </w:r>
            <w:r w:rsidR="00FB7493" w:rsidRPr="00D93041">
              <w:rPr>
                <w:b/>
                <w:bCs/>
                <w:lang w:val="en-US" w:bidi="ar-EG"/>
              </w:rPr>
              <w:t>R</w:t>
            </w:r>
          </w:p>
        </w:tc>
      </w:tr>
    </w:tbl>
    <w:p w:rsidR="003C188C" w:rsidRPr="00F22353" w:rsidRDefault="003C188C" w:rsidP="00D93041">
      <w:pPr>
        <w:pStyle w:val="Normalaftertitle0"/>
        <w:spacing w:before="480"/>
        <w:rPr>
          <w:lang w:val="ru-RU"/>
        </w:rPr>
      </w:pPr>
      <w:bookmarkStart w:id="3" w:name="dtitle1"/>
      <w:bookmarkEnd w:id="3"/>
      <w:r w:rsidRPr="00F22353">
        <w:rPr>
          <w:lang w:val="ru-RU"/>
        </w:rPr>
        <w:t xml:space="preserve">В ходе собрания </w:t>
      </w:r>
      <w:r w:rsidR="00E82171" w:rsidRPr="00E82171">
        <w:rPr>
          <w:lang w:val="ru-RU"/>
        </w:rPr>
        <w:t>5</w:t>
      </w:r>
      <w:r w:rsidRPr="00F22353">
        <w:rPr>
          <w:lang w:val="ru-RU"/>
        </w:rPr>
        <w:t>-й Исследовательской комиссии по радиосвязи, состоявшегося</w:t>
      </w:r>
      <w:r w:rsidR="00287909" w:rsidRPr="00F22353">
        <w:rPr>
          <w:lang w:val="ru-RU"/>
        </w:rPr>
        <w:t xml:space="preserve"> </w:t>
      </w:r>
      <w:r w:rsidR="00E82171" w:rsidRPr="00E82171">
        <w:rPr>
          <w:lang w:val="ru-RU"/>
        </w:rPr>
        <w:t xml:space="preserve">19 </w:t>
      </w:r>
      <w:r w:rsidR="00E82171">
        <w:rPr>
          <w:lang w:val="ru-RU"/>
        </w:rPr>
        <w:t>ноября</w:t>
      </w:r>
      <w:r w:rsidR="00287909" w:rsidRPr="00F22353">
        <w:rPr>
          <w:lang w:val="ru-RU"/>
        </w:rPr>
        <w:t xml:space="preserve"> </w:t>
      </w:r>
      <w:r w:rsidRPr="00F22353">
        <w:rPr>
          <w:lang w:val="ru-RU"/>
        </w:rPr>
        <w:t>201</w:t>
      </w:r>
      <w:r w:rsidR="00287909" w:rsidRPr="00F22353">
        <w:rPr>
          <w:lang w:val="ru-RU"/>
        </w:rPr>
        <w:t>2</w:t>
      </w:r>
      <w:r w:rsidRPr="00F22353">
        <w:rPr>
          <w:lang w:val="ru-RU"/>
        </w:rPr>
        <w:t xml:space="preserve"> года, Исследовательская комиссия решила добиваться </w:t>
      </w:r>
      <w:r w:rsidR="00865B14" w:rsidRPr="00F22353">
        <w:rPr>
          <w:lang w:val="ru-RU"/>
        </w:rPr>
        <w:t>одобрен</w:t>
      </w:r>
      <w:r w:rsidR="001E6F8C" w:rsidRPr="00F22353">
        <w:rPr>
          <w:lang w:val="ru-RU"/>
        </w:rPr>
        <w:t>ия</w:t>
      </w:r>
      <w:r w:rsidR="00287909" w:rsidRPr="00F22353">
        <w:rPr>
          <w:lang w:val="ru-RU"/>
        </w:rPr>
        <w:t xml:space="preserve"> проекта</w:t>
      </w:r>
      <w:r w:rsidR="00865B14" w:rsidRPr="00F22353">
        <w:rPr>
          <w:lang w:val="ru-RU"/>
        </w:rPr>
        <w:t xml:space="preserve"> </w:t>
      </w:r>
      <w:r w:rsidR="00F105FB">
        <w:rPr>
          <w:lang w:val="ru-RU"/>
        </w:rPr>
        <w:t xml:space="preserve">одной </w:t>
      </w:r>
      <w:r w:rsidR="00E93E2C" w:rsidRPr="00F22353">
        <w:rPr>
          <w:lang w:val="ru-RU"/>
        </w:rPr>
        <w:t>пересмотренной Рекомендации</w:t>
      </w:r>
      <w:r w:rsidR="00E82171">
        <w:rPr>
          <w:lang w:val="ru-RU"/>
        </w:rPr>
        <w:t xml:space="preserve"> МСЭ-</w:t>
      </w:r>
      <w:r w:rsidR="00E82171">
        <w:rPr>
          <w:lang w:val="en-US" w:bidi="ar-EG"/>
        </w:rPr>
        <w:t>R</w:t>
      </w:r>
      <w:r w:rsidR="00E93E2C" w:rsidRPr="00F22353">
        <w:rPr>
          <w:lang w:val="ru-RU"/>
        </w:rPr>
        <w:t xml:space="preserve"> </w:t>
      </w:r>
      <w:r w:rsidR="00287909" w:rsidRPr="00F22353">
        <w:rPr>
          <w:lang w:val="ru-RU"/>
        </w:rPr>
        <w:t xml:space="preserve">согласно п. </w:t>
      </w:r>
      <w:r w:rsidR="00E93E2C" w:rsidRPr="00F22353">
        <w:rPr>
          <w:lang w:val="ru-RU"/>
        </w:rPr>
        <w:t>10.2.3</w:t>
      </w:r>
      <w:r w:rsidR="00287909" w:rsidRPr="00F22353">
        <w:rPr>
          <w:lang w:val="ru-RU"/>
        </w:rPr>
        <w:t xml:space="preserve"> Резолюции МСЭ-R 1-6 (</w:t>
      </w:r>
      <w:r w:rsidR="00865B14" w:rsidRPr="00F22353">
        <w:rPr>
          <w:lang w:val="ru-RU"/>
        </w:rPr>
        <w:t>Одобрен</w:t>
      </w:r>
      <w:r w:rsidR="00287909" w:rsidRPr="00F22353">
        <w:rPr>
          <w:lang w:val="ru-RU"/>
        </w:rPr>
        <w:t>ие Исследовательской комиссией по переписке</w:t>
      </w:r>
      <w:r w:rsidR="00BB2602" w:rsidRPr="00F22353">
        <w:rPr>
          <w:lang w:val="ru-RU"/>
        </w:rPr>
        <w:t>)</w:t>
      </w:r>
      <w:r w:rsidRPr="00F22353">
        <w:rPr>
          <w:lang w:val="ru-RU"/>
        </w:rPr>
        <w:t>.</w:t>
      </w:r>
      <w:r w:rsidR="00BB2602" w:rsidRPr="00F22353">
        <w:rPr>
          <w:lang w:val="ru-RU"/>
        </w:rPr>
        <w:t xml:space="preserve"> </w:t>
      </w:r>
      <w:r w:rsidR="00E82171">
        <w:rPr>
          <w:lang w:val="ru-RU"/>
        </w:rPr>
        <w:t>Название и краткое содержание проекта Рекомендации содержатся в Приложении</w:t>
      </w:r>
      <w:r w:rsidR="00BB2602" w:rsidRPr="00F22353">
        <w:rPr>
          <w:lang w:val="ru-RU"/>
        </w:rPr>
        <w:t>.</w:t>
      </w:r>
    </w:p>
    <w:p w:rsidR="00015C7B" w:rsidRPr="00F22353" w:rsidRDefault="003C188C" w:rsidP="00D93041">
      <w:r w:rsidRPr="00F22353">
        <w:t>П</w:t>
      </w:r>
      <w:r w:rsidR="00BB2602" w:rsidRPr="00F22353">
        <w:t>ериод рассмотрения продлится два</w:t>
      </w:r>
      <w:r w:rsidRPr="00F22353">
        <w:t xml:space="preserve"> месяца и завершится </w:t>
      </w:r>
      <w:r w:rsidR="00D93041" w:rsidRPr="00D93041">
        <w:rPr>
          <w:u w:val="single"/>
        </w:rPr>
        <w:t>5</w:t>
      </w:r>
      <w:r w:rsidR="00C64750" w:rsidRPr="00D93041">
        <w:rPr>
          <w:u w:val="single"/>
        </w:rPr>
        <w:t xml:space="preserve"> февраля</w:t>
      </w:r>
      <w:r w:rsidR="00BB2602" w:rsidRPr="00D93041">
        <w:rPr>
          <w:u w:val="single"/>
        </w:rPr>
        <w:t xml:space="preserve"> </w:t>
      </w:r>
      <w:r w:rsidRPr="00D93041">
        <w:rPr>
          <w:u w:val="single"/>
        </w:rPr>
        <w:t>201</w:t>
      </w:r>
      <w:r w:rsidR="00C64750" w:rsidRPr="00D93041">
        <w:rPr>
          <w:u w:val="single"/>
        </w:rPr>
        <w:t>3</w:t>
      </w:r>
      <w:r w:rsidRPr="00D93041">
        <w:rPr>
          <w:u w:val="single"/>
        </w:rPr>
        <w:t> года</w:t>
      </w:r>
      <w:r w:rsidRPr="00F22353">
        <w:t xml:space="preserve">. Если в течение этого периода </w:t>
      </w:r>
      <w:r w:rsidR="001E6F8C" w:rsidRPr="00F22353">
        <w:t>от Государств-Членов не поступи</w:t>
      </w:r>
      <w:r w:rsidRPr="00F22353">
        <w:t>т возражений,</w:t>
      </w:r>
      <w:r w:rsidR="00BB2602" w:rsidRPr="00F22353">
        <w:t xml:space="preserve"> будет начато утверждение путем процедуры консультаций </w:t>
      </w:r>
      <w:r w:rsidR="00E93E2C" w:rsidRPr="00F22353">
        <w:t xml:space="preserve">согласно </w:t>
      </w:r>
      <w:r w:rsidR="002F0EE2" w:rsidRPr="00F22353">
        <w:t xml:space="preserve">п. </w:t>
      </w:r>
      <w:r w:rsidR="00E93E2C" w:rsidRPr="00F22353">
        <w:t>10.4.5</w:t>
      </w:r>
      <w:r w:rsidR="002F0EE2" w:rsidRPr="00F22353">
        <w:t xml:space="preserve"> Резолюции МСЭ-R 1-6.</w:t>
      </w:r>
    </w:p>
    <w:p w:rsidR="002F0EE2" w:rsidRPr="00F22353" w:rsidRDefault="002F0EE2" w:rsidP="00C64750">
      <w:r w:rsidRPr="00F22353">
        <w:t>Если какое-либо Государство</w:t>
      </w:r>
      <w:r w:rsidR="0085062B" w:rsidRPr="00F22353">
        <w:t>-</w:t>
      </w:r>
      <w:r w:rsidRPr="00F22353">
        <w:t xml:space="preserve">Член </w:t>
      </w:r>
      <w:r w:rsidR="001E6F8C" w:rsidRPr="00F22353">
        <w:t>возражает</w:t>
      </w:r>
      <w:r w:rsidRPr="00F22353">
        <w:t xml:space="preserve"> против </w:t>
      </w:r>
      <w:r w:rsidR="00865B14" w:rsidRPr="00F22353">
        <w:t>одобрен</w:t>
      </w:r>
      <w:r w:rsidR="00E93E2C" w:rsidRPr="00F22353">
        <w:t>ия</w:t>
      </w:r>
      <w:r w:rsidRPr="00F22353">
        <w:t xml:space="preserve"> проекта </w:t>
      </w:r>
      <w:r w:rsidR="00E93E2C" w:rsidRPr="00F22353">
        <w:t>Рекомендации</w:t>
      </w:r>
      <w:r w:rsidRPr="00F22353">
        <w:t xml:space="preserve">, то </w:t>
      </w:r>
      <w:r w:rsidR="00E93E2C" w:rsidRPr="00F22353">
        <w:t xml:space="preserve">ему </w:t>
      </w:r>
      <w:r w:rsidRPr="00F22353">
        <w:t>предлагается сообщить Директору и Председателю Исследовательской комиссии о причинах такого возражения.</w:t>
      </w:r>
    </w:p>
    <w:p w:rsidR="00D334A7" w:rsidRDefault="00D334A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E93E2C" w:rsidRPr="00F22353" w:rsidRDefault="00E93E2C" w:rsidP="00073155">
      <w:r w:rsidRPr="00F22353">
        <w:lastRenderedPageBreak/>
        <w:t xml:space="preserve">Если какая-либо организация, являющаяся </w:t>
      </w:r>
      <w:r w:rsidR="001C2A8C">
        <w:t>Ч</w:t>
      </w:r>
      <w:r w:rsidRPr="00F22353">
        <w:t xml:space="preserve">леном МСЭ, осведомлена относительно патента, который принадлежит ей либо другим сторонам и который может полностью или частично охватывать элементы проекта Рекомендации, упомянутой в настоящем письме, ей предлагается сообщить эту информацию в Секретариат, по возможности незамедлительно. Информация об общей патентной политике МСЭ-T/МСЭ-R/ИСО/МЭК размещена по адресу: </w:t>
      </w:r>
      <w:hyperlink r:id="rId10" w:history="1">
        <w:r w:rsidRPr="00F22353">
          <w:rPr>
            <w:rStyle w:val="Hyperlink"/>
          </w:rPr>
          <w:t>http://www.itu.int/ITU</w:t>
        </w:r>
        <w:r w:rsidRPr="00F22353">
          <w:rPr>
            <w:rStyle w:val="Hyperlink"/>
          </w:rPr>
          <w:noBreakHyphen/>
          <w:t>T/dbase/patent/patent-policy.html</w:t>
        </w:r>
      </w:hyperlink>
      <w:r w:rsidRPr="00F22353">
        <w:t>.</w:t>
      </w:r>
    </w:p>
    <w:p w:rsidR="00D057A1" w:rsidRPr="00F22353" w:rsidRDefault="00D057A1" w:rsidP="001E6F8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szCs w:val="22"/>
        </w:rPr>
      </w:pPr>
      <w:r w:rsidRPr="00F22353">
        <w:rPr>
          <w:szCs w:val="22"/>
        </w:rPr>
        <w:tab/>
      </w:r>
      <w:r w:rsidR="008F14A7" w:rsidRPr="00F22353">
        <w:rPr>
          <w:szCs w:val="22"/>
        </w:rPr>
        <w:t>Франсуа Ранси</w:t>
      </w:r>
    </w:p>
    <w:p w:rsidR="00D057A1" w:rsidRPr="00F22353" w:rsidRDefault="00D057A1" w:rsidP="001E6F8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120"/>
        <w:rPr>
          <w:szCs w:val="22"/>
        </w:rPr>
      </w:pPr>
      <w:r w:rsidRPr="00F22353">
        <w:rPr>
          <w:szCs w:val="22"/>
        </w:rPr>
        <w:tab/>
        <w:t>Директор Бюро радиосвязи</w:t>
      </w:r>
    </w:p>
    <w:p w:rsidR="00F523F8" w:rsidRPr="00F22353" w:rsidRDefault="00F523F8" w:rsidP="00D334A7">
      <w:pPr>
        <w:spacing w:before="1440"/>
      </w:pPr>
      <w:bookmarkStart w:id="4" w:name="ddistribution"/>
      <w:bookmarkEnd w:id="4"/>
      <w:r w:rsidRPr="00F22353">
        <w:rPr>
          <w:b/>
          <w:bCs/>
        </w:rPr>
        <w:t>Приложени</w:t>
      </w:r>
      <w:r w:rsidR="00073155">
        <w:rPr>
          <w:b/>
          <w:bCs/>
        </w:rPr>
        <w:t>е</w:t>
      </w:r>
      <w:r w:rsidRPr="00F22353">
        <w:t>:</w:t>
      </w:r>
      <w:r w:rsidR="00D334A7">
        <w:tab/>
      </w:r>
      <w:r w:rsidR="00243765" w:rsidRPr="00F22353">
        <w:t>Название и краткое содержание проекта Рекомендации</w:t>
      </w:r>
    </w:p>
    <w:p w:rsidR="00243765" w:rsidRPr="00F22353" w:rsidRDefault="00243765" w:rsidP="00D334A7">
      <w:pPr>
        <w:tabs>
          <w:tab w:val="clear" w:pos="794"/>
          <w:tab w:val="clear" w:pos="1191"/>
        </w:tabs>
        <w:spacing w:before="360"/>
      </w:pPr>
      <w:r w:rsidRPr="00F22353">
        <w:rPr>
          <w:b/>
          <w:bCs/>
        </w:rPr>
        <w:t>Документ</w:t>
      </w:r>
      <w:r w:rsidRPr="00F22353">
        <w:t>:</w:t>
      </w:r>
      <w:r w:rsidRPr="00F22353">
        <w:tab/>
        <w:t xml:space="preserve">Документ </w:t>
      </w:r>
      <w:r w:rsidR="00073155">
        <w:t>5</w:t>
      </w:r>
      <w:r w:rsidRPr="00F22353">
        <w:t>/</w:t>
      </w:r>
      <w:r w:rsidR="00073155">
        <w:t>14</w:t>
      </w:r>
      <w:r w:rsidRPr="00F22353">
        <w:t>(Rev.1)</w:t>
      </w:r>
    </w:p>
    <w:p w:rsidR="00243765" w:rsidRPr="00F22353" w:rsidRDefault="00243765" w:rsidP="00D93041">
      <w:pPr>
        <w:spacing w:before="240"/>
      </w:pPr>
      <w:r w:rsidRPr="00F22353">
        <w:t>Эт</w:t>
      </w:r>
      <w:r w:rsidR="00073155">
        <w:t>от</w:t>
      </w:r>
      <w:r w:rsidRPr="00F22353">
        <w:t xml:space="preserve"> документ размещен в электронной форме по адресу: </w:t>
      </w:r>
      <w:hyperlink r:id="rId11" w:history="1">
        <w:r w:rsidR="00073155" w:rsidRPr="00B2295F">
          <w:rPr>
            <w:rStyle w:val="Hyperlink"/>
            <w:lang w:val="en-US"/>
          </w:rPr>
          <w:t>http</w:t>
        </w:r>
        <w:r w:rsidR="00073155" w:rsidRPr="00073155">
          <w:rPr>
            <w:rStyle w:val="Hyperlink"/>
          </w:rPr>
          <w:t>://</w:t>
        </w:r>
        <w:r w:rsidR="00073155" w:rsidRPr="00B2295F">
          <w:rPr>
            <w:rStyle w:val="Hyperlink"/>
            <w:lang w:val="en-US"/>
          </w:rPr>
          <w:t>www</w:t>
        </w:r>
        <w:r w:rsidR="00073155" w:rsidRPr="00073155">
          <w:rPr>
            <w:rStyle w:val="Hyperlink"/>
          </w:rPr>
          <w:t>.</w:t>
        </w:r>
        <w:r w:rsidR="00073155" w:rsidRPr="00B2295F">
          <w:rPr>
            <w:rStyle w:val="Hyperlink"/>
            <w:lang w:val="en-US"/>
          </w:rPr>
          <w:t>itu</w:t>
        </w:r>
        <w:r w:rsidR="00073155" w:rsidRPr="00073155">
          <w:rPr>
            <w:rStyle w:val="Hyperlink"/>
          </w:rPr>
          <w:t>.</w:t>
        </w:r>
        <w:r w:rsidR="00073155" w:rsidRPr="00B2295F">
          <w:rPr>
            <w:rStyle w:val="Hyperlink"/>
            <w:lang w:val="en-US"/>
          </w:rPr>
          <w:t>int</w:t>
        </w:r>
        <w:r w:rsidR="00073155" w:rsidRPr="00073155">
          <w:rPr>
            <w:rStyle w:val="Hyperlink"/>
          </w:rPr>
          <w:t>/</w:t>
        </w:r>
        <w:r w:rsidR="00073155" w:rsidRPr="00B2295F">
          <w:rPr>
            <w:rStyle w:val="Hyperlink"/>
            <w:lang w:val="en-US"/>
          </w:rPr>
          <w:t>md</w:t>
        </w:r>
        <w:r w:rsidR="00073155" w:rsidRPr="00073155">
          <w:rPr>
            <w:rStyle w:val="Hyperlink"/>
          </w:rPr>
          <w:t>/</w:t>
        </w:r>
        <w:r w:rsidR="00073155" w:rsidRPr="00B2295F">
          <w:rPr>
            <w:rStyle w:val="Hyperlink"/>
            <w:lang w:val="en-US"/>
          </w:rPr>
          <w:t>R</w:t>
        </w:r>
        <w:r w:rsidR="00073155" w:rsidRPr="00073155">
          <w:rPr>
            <w:rStyle w:val="Hyperlink"/>
          </w:rPr>
          <w:t>12-</w:t>
        </w:r>
        <w:r w:rsidR="00073155" w:rsidRPr="00B2295F">
          <w:rPr>
            <w:rStyle w:val="Hyperlink"/>
            <w:lang w:val="en-US"/>
          </w:rPr>
          <w:t>SG</w:t>
        </w:r>
        <w:r w:rsidR="00073155" w:rsidRPr="00073155">
          <w:rPr>
            <w:rStyle w:val="Hyperlink"/>
          </w:rPr>
          <w:t>05-</w:t>
        </w:r>
        <w:r w:rsidR="00073155" w:rsidRPr="00B2295F">
          <w:rPr>
            <w:rStyle w:val="Hyperlink"/>
            <w:lang w:val="en-US"/>
          </w:rPr>
          <w:t>C</w:t>
        </w:r>
        <w:r w:rsidR="00073155" w:rsidRPr="00073155">
          <w:rPr>
            <w:rStyle w:val="Hyperlink"/>
          </w:rPr>
          <w:t>-0014/</w:t>
        </w:r>
        <w:r w:rsidR="00073155" w:rsidRPr="00B2295F">
          <w:rPr>
            <w:rStyle w:val="Hyperlink"/>
            <w:lang w:val="en-US"/>
          </w:rPr>
          <w:t>en</w:t>
        </w:r>
      </w:hyperlink>
      <w:r w:rsidR="00F22353" w:rsidRPr="00F22353">
        <w:t>.</w:t>
      </w:r>
    </w:p>
    <w:p w:rsidR="00F523F8" w:rsidRPr="002E6C1D" w:rsidRDefault="00F523F8" w:rsidP="002E6C1D">
      <w:pPr>
        <w:tabs>
          <w:tab w:val="left" w:pos="6237"/>
        </w:tabs>
        <w:spacing w:before="3960"/>
        <w:rPr>
          <w:b/>
          <w:bCs/>
          <w:sz w:val="20"/>
        </w:rPr>
      </w:pPr>
      <w:r w:rsidRPr="002E6C1D">
        <w:rPr>
          <w:b/>
          <w:bCs/>
          <w:sz w:val="20"/>
        </w:rPr>
        <w:t>Рассылка:</w:t>
      </w:r>
    </w:p>
    <w:p w:rsidR="002E6C1D" w:rsidRPr="001E6F8C" w:rsidRDefault="002E6C1D" w:rsidP="002E6C1D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1E6F8C">
        <w:rPr>
          <w:sz w:val="20"/>
        </w:rPr>
        <w:t>–</w:t>
      </w:r>
      <w:r w:rsidRPr="001E6F8C">
        <w:rPr>
          <w:sz w:val="20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Pr="002E6C1D">
        <w:rPr>
          <w:sz w:val="20"/>
        </w:rPr>
        <w:t>5</w:t>
      </w:r>
      <w:r w:rsidRPr="001E6F8C">
        <w:rPr>
          <w:sz w:val="20"/>
        </w:rPr>
        <w:t>-й Исследовательской комиссии по радиосвязи</w:t>
      </w:r>
    </w:p>
    <w:p w:rsidR="002E6C1D" w:rsidRPr="001E6F8C" w:rsidRDefault="002E6C1D" w:rsidP="002E6C1D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1E6F8C">
        <w:rPr>
          <w:sz w:val="20"/>
        </w:rPr>
        <w:t>–</w:t>
      </w:r>
      <w:r w:rsidRPr="001E6F8C">
        <w:rPr>
          <w:sz w:val="20"/>
        </w:rPr>
        <w:tab/>
        <w:t xml:space="preserve">Ассоциированным членам МСЭ-R, принимающим участие в работе </w:t>
      </w:r>
      <w:r w:rsidRPr="002E6C1D">
        <w:rPr>
          <w:sz w:val="20"/>
        </w:rPr>
        <w:t>5</w:t>
      </w:r>
      <w:bookmarkStart w:id="5" w:name="_GoBack"/>
      <w:bookmarkEnd w:id="5"/>
      <w:r w:rsidRPr="001E6F8C">
        <w:rPr>
          <w:sz w:val="20"/>
        </w:rPr>
        <w:t>-й Исследовательской комиссии по радиосвязи</w:t>
      </w:r>
    </w:p>
    <w:p w:rsidR="002E6C1D" w:rsidRPr="001E6F8C" w:rsidRDefault="002E6C1D" w:rsidP="002E6C1D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1E6F8C">
        <w:rPr>
          <w:sz w:val="20"/>
        </w:rPr>
        <w:t>–</w:t>
      </w:r>
      <w:r w:rsidRPr="001E6F8C">
        <w:rPr>
          <w:sz w:val="20"/>
        </w:rPr>
        <w:tab/>
        <w:t>Академическим организациям – Членам МСЭ-R</w:t>
      </w:r>
    </w:p>
    <w:p w:rsidR="002E6C1D" w:rsidRPr="001E6F8C" w:rsidRDefault="002E6C1D" w:rsidP="002E6C1D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1E6F8C">
        <w:rPr>
          <w:sz w:val="20"/>
        </w:rPr>
        <w:t>–</w:t>
      </w:r>
      <w:r w:rsidRPr="001E6F8C">
        <w:rPr>
          <w:sz w:val="20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2E6C1D" w:rsidRPr="001E6F8C" w:rsidRDefault="002E6C1D" w:rsidP="002E6C1D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1E6F8C">
        <w:rPr>
          <w:sz w:val="20"/>
        </w:rPr>
        <w:t>–</w:t>
      </w:r>
      <w:r w:rsidRPr="001E6F8C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2E6C1D" w:rsidRPr="001E6F8C" w:rsidRDefault="002E6C1D" w:rsidP="002E6C1D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1E6F8C">
        <w:rPr>
          <w:sz w:val="20"/>
        </w:rPr>
        <w:t>–</w:t>
      </w:r>
      <w:r w:rsidRPr="001E6F8C">
        <w:rPr>
          <w:sz w:val="20"/>
        </w:rPr>
        <w:tab/>
        <w:t>Членам Радиорегламентарного комитета</w:t>
      </w:r>
    </w:p>
    <w:p w:rsidR="002E6C1D" w:rsidRPr="001E6F8C" w:rsidRDefault="002E6C1D" w:rsidP="002E6C1D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1E6F8C">
        <w:rPr>
          <w:sz w:val="20"/>
        </w:rPr>
        <w:t>–</w:t>
      </w:r>
      <w:r w:rsidRPr="001E6F8C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D37409" w:rsidRPr="00F22353" w:rsidRDefault="00D37409" w:rsidP="001E6F8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</w:p>
    <w:p w:rsidR="005A5B0C" w:rsidRPr="00F22353" w:rsidRDefault="00865B14" w:rsidP="00865B14">
      <w:pPr>
        <w:pStyle w:val="AnnexNo"/>
        <w:rPr>
          <w:rFonts w:asciiTheme="minorHAnsi" w:hAnsiTheme="minorHAnsi"/>
          <w:lang w:val="ru-RU"/>
        </w:rPr>
      </w:pPr>
      <w:r w:rsidRPr="00F22353">
        <w:rPr>
          <w:lang w:val="ru-RU"/>
        </w:rPr>
        <w:lastRenderedPageBreak/>
        <w:t>Приложение</w:t>
      </w:r>
    </w:p>
    <w:p w:rsidR="002D08ED" w:rsidRPr="00F22353" w:rsidRDefault="00243765" w:rsidP="006A2007">
      <w:pPr>
        <w:pStyle w:val="Annextitle0"/>
        <w:rPr>
          <w:lang w:val="ru-RU"/>
        </w:rPr>
      </w:pPr>
      <w:r w:rsidRPr="00F22353">
        <w:rPr>
          <w:lang w:val="ru-RU"/>
        </w:rPr>
        <w:t>Название и краткое содержание проекта Рекомендации</w:t>
      </w:r>
    </w:p>
    <w:p w:rsidR="00D93041" w:rsidRPr="002E6C1D" w:rsidRDefault="00D93041" w:rsidP="006A2007">
      <w:pPr>
        <w:tabs>
          <w:tab w:val="right" w:pos="9639"/>
        </w:tabs>
        <w:rPr>
          <w:u w:val="single"/>
        </w:rPr>
      </w:pPr>
    </w:p>
    <w:p w:rsidR="00243765" w:rsidRPr="00F22353" w:rsidRDefault="00243765" w:rsidP="006A2007">
      <w:pPr>
        <w:tabs>
          <w:tab w:val="right" w:pos="9639"/>
        </w:tabs>
      </w:pPr>
      <w:r w:rsidRPr="00F22353">
        <w:rPr>
          <w:u w:val="single"/>
        </w:rPr>
        <w:t>Проект пересмотра Рекомендаци</w:t>
      </w:r>
      <w:r w:rsidR="006A2007">
        <w:rPr>
          <w:u w:val="single"/>
        </w:rPr>
        <w:t>и</w:t>
      </w:r>
      <w:r w:rsidRPr="00F22353">
        <w:rPr>
          <w:u w:val="single"/>
        </w:rPr>
        <w:t xml:space="preserve"> МСЭ-R </w:t>
      </w:r>
      <w:r w:rsidR="006A2007">
        <w:rPr>
          <w:u w:val="single"/>
        </w:rPr>
        <w:t>М</w:t>
      </w:r>
      <w:r w:rsidRPr="00F22353">
        <w:rPr>
          <w:u w:val="single"/>
        </w:rPr>
        <w:t>.</w:t>
      </w:r>
      <w:r w:rsidR="006A2007">
        <w:rPr>
          <w:u w:val="single"/>
        </w:rPr>
        <w:t>1768</w:t>
      </w:r>
      <w:r w:rsidR="00865B14" w:rsidRPr="00F22353">
        <w:tab/>
      </w:r>
      <w:r w:rsidR="005E7033" w:rsidRPr="00F22353">
        <w:t>Док. </w:t>
      </w:r>
      <w:r w:rsidR="006A2007">
        <w:t>5</w:t>
      </w:r>
      <w:r w:rsidRPr="00F22353">
        <w:t>/</w:t>
      </w:r>
      <w:r w:rsidR="006A2007">
        <w:t>14</w:t>
      </w:r>
      <w:r w:rsidRPr="00F22353">
        <w:t>(Rev.1)</w:t>
      </w:r>
    </w:p>
    <w:p w:rsidR="00243765" w:rsidRPr="00F22353" w:rsidRDefault="00566AB3" w:rsidP="00865B14">
      <w:pPr>
        <w:pStyle w:val="Rectitle"/>
      </w:pPr>
      <w:r w:rsidRPr="00CA1038">
        <w:rPr>
          <w:lang w:eastAsia="zh-CN"/>
        </w:rPr>
        <w:t xml:space="preserve">Методика расчета потребностей в спектре для будущего развития </w:t>
      </w:r>
      <w:r w:rsidRPr="00CA1038">
        <w:rPr>
          <w:lang w:eastAsia="zh-CN"/>
        </w:rPr>
        <w:br/>
        <w:t>наземного сегмента IMT-2000 и последующих систем</w:t>
      </w:r>
    </w:p>
    <w:p w:rsidR="00243765" w:rsidRPr="00D93041" w:rsidRDefault="003B3CDB" w:rsidP="005429CD">
      <w:pPr>
        <w:pStyle w:val="Normalaftertitle0"/>
        <w:rPr>
          <w:lang w:val="ru-RU"/>
        </w:rPr>
      </w:pPr>
      <w:r w:rsidRPr="00D93041">
        <w:rPr>
          <w:lang w:val="ru-RU"/>
        </w:rPr>
        <w:t xml:space="preserve">Настоящий пересмотр включает два изменения в самой методике, а также </w:t>
      </w:r>
      <w:r w:rsidR="008555B5" w:rsidRPr="00D93041">
        <w:rPr>
          <w:lang w:val="ru-RU"/>
        </w:rPr>
        <w:t>несколько</w:t>
      </w:r>
      <w:r w:rsidRPr="00D93041">
        <w:rPr>
          <w:lang w:val="ru-RU"/>
        </w:rPr>
        <w:t xml:space="preserve"> редакционных обновлений. Изменения в методике </w:t>
      </w:r>
      <w:r w:rsidR="00BD75C5" w:rsidRPr="00D93041">
        <w:rPr>
          <w:lang w:val="ru-RU"/>
        </w:rPr>
        <w:t>предусматривают</w:t>
      </w:r>
      <w:r w:rsidRPr="00D93041">
        <w:rPr>
          <w:lang w:val="ru-RU"/>
        </w:rPr>
        <w:t xml:space="preserve"> следующе</w:t>
      </w:r>
      <w:r w:rsidR="00BD75C5" w:rsidRPr="00D93041">
        <w:rPr>
          <w:lang w:val="ru-RU"/>
        </w:rPr>
        <w:t>е</w:t>
      </w:r>
      <w:r w:rsidRPr="00D93041">
        <w:rPr>
          <w:lang w:val="ru-RU"/>
        </w:rPr>
        <w:t>:</w:t>
      </w:r>
    </w:p>
    <w:p w:rsidR="00171818" w:rsidRDefault="00845405" w:rsidP="00D334A7">
      <w:pPr>
        <w:pStyle w:val="enumlev1"/>
        <w:rPr>
          <w:sz w:val="20"/>
        </w:rPr>
      </w:pPr>
      <w:r w:rsidRPr="00F22353">
        <w:rPr>
          <w:sz w:val="20"/>
        </w:rPr>
        <w:t>–</w:t>
      </w:r>
      <w:r>
        <w:rPr>
          <w:sz w:val="20"/>
        </w:rPr>
        <w:tab/>
      </w:r>
      <w:r w:rsidR="003C712C" w:rsidRPr="006E4358">
        <w:t xml:space="preserve">Введение концепции </w:t>
      </w:r>
      <w:r w:rsidR="008555B5">
        <w:t>ступенчатости</w:t>
      </w:r>
      <w:r w:rsidR="00171818" w:rsidRPr="006E4358">
        <w:t xml:space="preserve">, задействованного </w:t>
      </w:r>
      <w:r w:rsidR="008555B5">
        <w:t xml:space="preserve">спектра на </w:t>
      </w:r>
      <w:r w:rsidR="00171818" w:rsidRPr="006E4358">
        <w:t>операт</w:t>
      </w:r>
      <w:r w:rsidR="008555B5">
        <w:t>ора в</w:t>
      </w:r>
      <w:r w:rsidR="00171818" w:rsidRPr="006E4358">
        <w:t xml:space="preserve"> радиосред</w:t>
      </w:r>
      <w:r w:rsidR="008555B5">
        <w:t>е</w:t>
      </w:r>
      <w:r w:rsidR="00171818" w:rsidRPr="006E4358">
        <w:t>, для лучш</w:t>
      </w:r>
      <w:r w:rsidR="008555B5">
        <w:t>их</w:t>
      </w:r>
      <w:r w:rsidR="00171818" w:rsidRPr="006E4358">
        <w:t xml:space="preserve"> приращени</w:t>
      </w:r>
      <w:r w:rsidR="008555B5">
        <w:t>й</w:t>
      </w:r>
      <w:r w:rsidR="00171818" w:rsidRPr="006E4358">
        <w:t>.</w:t>
      </w:r>
      <w:r w:rsidR="00171818">
        <w:rPr>
          <w:sz w:val="20"/>
        </w:rPr>
        <w:t xml:space="preserve"> </w:t>
      </w:r>
    </w:p>
    <w:p w:rsidR="003B3CDB" w:rsidRPr="006B7E83" w:rsidRDefault="00171818" w:rsidP="00D334A7">
      <w:pPr>
        <w:pStyle w:val="enumlev1"/>
      </w:pPr>
      <w:r w:rsidRPr="006B7E83">
        <w:rPr>
          <w:sz w:val="20"/>
        </w:rPr>
        <w:t>–</w:t>
      </w:r>
      <w:r w:rsidR="003B3CDB" w:rsidRPr="006B7E83">
        <w:tab/>
      </w:r>
      <w:r w:rsidR="006E4358">
        <w:t>В</w:t>
      </w:r>
      <w:r w:rsidR="006E4358" w:rsidRPr="006B7E83">
        <w:t xml:space="preserve"> </w:t>
      </w:r>
      <w:r w:rsidR="006E4358">
        <w:t>связи</w:t>
      </w:r>
      <w:r w:rsidR="006E4358" w:rsidRPr="006B7E83">
        <w:t xml:space="preserve"> </w:t>
      </w:r>
      <w:r w:rsidR="006E4358">
        <w:t>с</w:t>
      </w:r>
      <w:r w:rsidR="006E4358" w:rsidRPr="006B7E83">
        <w:t xml:space="preserve"> </w:t>
      </w:r>
      <w:r w:rsidR="008555B5">
        <w:t>расширением</w:t>
      </w:r>
      <w:r w:rsidR="00D20F52" w:rsidRPr="006B7E83">
        <w:t xml:space="preserve"> </w:t>
      </w:r>
      <w:r w:rsidR="00D20F52">
        <w:t>развертывани</w:t>
      </w:r>
      <w:r w:rsidR="008555B5">
        <w:t>я</w:t>
      </w:r>
      <w:r w:rsidR="00D20F52" w:rsidRPr="006B7E83">
        <w:t xml:space="preserve"> </w:t>
      </w:r>
      <w:r w:rsidR="00D20F52">
        <w:t>сетей</w:t>
      </w:r>
      <w:r w:rsidR="00D20F52" w:rsidRPr="006B7E83">
        <w:t xml:space="preserve"> </w:t>
      </w:r>
      <w:r w:rsidR="006B7E83">
        <w:t>в</w:t>
      </w:r>
      <w:r w:rsidR="006B7E83" w:rsidRPr="006B7E83">
        <w:t xml:space="preserve"> </w:t>
      </w:r>
      <w:r w:rsidR="006B7E83">
        <w:t>рамках</w:t>
      </w:r>
      <w:r w:rsidR="006B7E83" w:rsidRPr="006B7E83">
        <w:rPr>
          <w:rFonts w:hint="eastAsia"/>
        </w:rPr>
        <w:t xml:space="preserve"> </w:t>
      </w:r>
      <w:r w:rsidR="006B7E83" w:rsidRPr="006B7E83">
        <w:rPr>
          <w:rFonts w:hint="eastAsia"/>
          <w:lang w:val="en-US"/>
        </w:rPr>
        <w:t>IMT</w:t>
      </w:r>
      <w:r w:rsidR="006B7E83" w:rsidRPr="006B7E83">
        <w:rPr>
          <w:rFonts w:hint="eastAsia"/>
        </w:rPr>
        <w:t>-</w:t>
      </w:r>
      <w:r w:rsidR="006B7E83" w:rsidRPr="006B7E83">
        <w:rPr>
          <w:rFonts w:hint="eastAsia"/>
          <w:lang w:val="en-US"/>
        </w:rPr>
        <w:t>Advanced</w:t>
      </w:r>
      <w:r w:rsidR="006B7E83" w:rsidRPr="006B7E83">
        <w:t xml:space="preserve">, </w:t>
      </w:r>
      <w:r w:rsidR="006B7E83">
        <w:t>подход, основанный на совместном использовании спектра различными радиосредами в системе</w:t>
      </w:r>
      <w:r w:rsidR="006B7E83" w:rsidRPr="006B7E83">
        <w:t xml:space="preserve"> </w:t>
      </w:r>
      <w:r w:rsidR="006B7E83" w:rsidRPr="006B7E83">
        <w:rPr>
          <w:rFonts w:hint="eastAsia"/>
          <w:lang w:val="en-US"/>
        </w:rPr>
        <w:t>IMT</w:t>
      </w:r>
      <w:r w:rsidR="006B7E83" w:rsidRPr="006B7E83">
        <w:rPr>
          <w:rFonts w:hint="eastAsia"/>
        </w:rPr>
        <w:t>-</w:t>
      </w:r>
      <w:r w:rsidR="006B7E83" w:rsidRPr="006B7E83">
        <w:rPr>
          <w:rFonts w:hint="eastAsia"/>
          <w:lang w:val="en-US"/>
        </w:rPr>
        <w:t>Advanced</w:t>
      </w:r>
      <w:r w:rsidR="006B7E83" w:rsidRPr="006B7E83">
        <w:rPr>
          <w:rFonts w:hint="eastAsia"/>
        </w:rPr>
        <w:t xml:space="preserve"> (</w:t>
      </w:r>
      <w:r w:rsidR="006B7E83" w:rsidRPr="006B7E83">
        <w:rPr>
          <w:rFonts w:hint="eastAsia"/>
          <w:lang w:val="en-US"/>
        </w:rPr>
        <w:t>RATG</w:t>
      </w:r>
      <w:r w:rsidR="006B7E83" w:rsidRPr="006B7E83">
        <w:rPr>
          <w:rFonts w:hint="eastAsia"/>
        </w:rPr>
        <w:t xml:space="preserve"> 2)</w:t>
      </w:r>
      <w:r w:rsidR="006B7E83">
        <w:t>,</w:t>
      </w:r>
      <w:r w:rsidR="006B7E83" w:rsidRPr="006B7E83">
        <w:rPr>
          <w:rFonts w:hint="eastAsia"/>
        </w:rPr>
        <w:t xml:space="preserve"> </w:t>
      </w:r>
      <w:r w:rsidR="006B7E83">
        <w:t xml:space="preserve">меняется, чтобы допустить использование одних и тех же </w:t>
      </w:r>
      <w:r w:rsidR="003A2951">
        <w:t>радио</w:t>
      </w:r>
      <w:r w:rsidR="006B7E83">
        <w:t>частот макросотами и микросотами</w:t>
      </w:r>
      <w:r w:rsidR="006B7E83" w:rsidRPr="006B7E83">
        <w:t>.</w:t>
      </w:r>
      <w:r w:rsidR="006B7E83">
        <w:t xml:space="preserve"> Это изменение может повлиять на эффективность использования спектра, которую необходимо учитывать в значениях входных параметров.</w:t>
      </w:r>
    </w:p>
    <w:p w:rsidR="004119B6" w:rsidRPr="00F22353" w:rsidRDefault="004119B6" w:rsidP="001E6F8C">
      <w:pPr>
        <w:spacing w:before="720"/>
        <w:jc w:val="center"/>
      </w:pPr>
      <w:r w:rsidRPr="00F22353">
        <w:t>______________</w:t>
      </w:r>
    </w:p>
    <w:sectPr w:rsidR="004119B6" w:rsidRPr="00F22353" w:rsidSect="00E41FE5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53" w:rsidRDefault="00F22353">
      <w:r>
        <w:separator/>
      </w:r>
    </w:p>
  </w:endnote>
  <w:endnote w:type="continuationSeparator" w:id="0">
    <w:p w:rsidR="00F22353" w:rsidRDefault="00F2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353" w:rsidRPr="00D93041" w:rsidRDefault="00D93041" w:rsidP="00D93041">
    <w:pPr>
      <w:pStyle w:val="Footer"/>
      <w:rPr>
        <w:lang w:val="fr-CH"/>
      </w:rPr>
    </w:pPr>
    <w:r>
      <w:fldChar w:fldCharType="begin"/>
    </w:r>
    <w:r w:rsidRPr="00D93041">
      <w:rPr>
        <w:lang w:val="fr-CH"/>
      </w:rPr>
      <w:instrText xml:space="preserve"> FILENAME  \p  \* MERGEFORMAT </w:instrText>
    </w:r>
    <w:r>
      <w:fldChar w:fldCharType="separate"/>
    </w:r>
    <w:r w:rsidR="002E6C1D">
      <w:rPr>
        <w:lang w:val="fr-CH"/>
      </w:rPr>
      <w:t>Y:\APP\BR\CIRCS_DMS\CACE\500\595\595r.docx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F2235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22353" w:rsidRDefault="00F22353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22353" w:rsidRDefault="00F22353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22353" w:rsidRDefault="00F22353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22353" w:rsidRDefault="00F22353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F22353">
      <w:trPr>
        <w:cantSplit/>
      </w:trPr>
      <w:tc>
        <w:tcPr>
          <w:tcW w:w="1062" w:type="pct"/>
        </w:tcPr>
        <w:p w:rsidR="00F22353" w:rsidRDefault="00F22353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F22353" w:rsidRDefault="00F22353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F22353" w:rsidRDefault="00F22353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F22353" w:rsidRDefault="00F22353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F22353">
      <w:trPr>
        <w:cantSplit/>
      </w:trPr>
      <w:tc>
        <w:tcPr>
          <w:tcW w:w="1062" w:type="pct"/>
        </w:tcPr>
        <w:p w:rsidR="00F22353" w:rsidRDefault="00F22353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F22353" w:rsidRDefault="00F22353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F22353" w:rsidRDefault="00F22353">
          <w:pPr>
            <w:pStyle w:val="itu"/>
          </w:pPr>
        </w:p>
      </w:tc>
      <w:tc>
        <w:tcPr>
          <w:tcW w:w="1131" w:type="pct"/>
        </w:tcPr>
        <w:p w:rsidR="00F22353" w:rsidRDefault="00F22353">
          <w:pPr>
            <w:pStyle w:val="itu"/>
          </w:pPr>
        </w:p>
      </w:tc>
    </w:tr>
  </w:tbl>
  <w:p w:rsidR="00F22353" w:rsidRPr="00577D20" w:rsidRDefault="00F22353" w:rsidP="001E15AA">
    <w:pPr>
      <w:spacing w:before="0"/>
      <w:rPr>
        <w:sz w:val="8"/>
        <w:szCs w:val="8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53" w:rsidRDefault="00F22353">
      <w:r>
        <w:t>____________________</w:t>
      </w:r>
    </w:p>
  </w:footnote>
  <w:footnote w:type="continuationSeparator" w:id="0">
    <w:p w:rsidR="00F22353" w:rsidRDefault="00F22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353" w:rsidRPr="00D93041" w:rsidRDefault="00F22353" w:rsidP="00FB2896">
    <w:pPr>
      <w:pStyle w:val="Header"/>
      <w:rPr>
        <w:lang w:val="en-US"/>
      </w:rPr>
    </w:pPr>
    <w:r w:rsidRPr="00131BD1">
      <w:t xml:space="preserve">- </w:t>
    </w:r>
    <w:r w:rsidRPr="00131BD1">
      <w:rPr>
        <w:lang w:val="en-GB"/>
      </w:rPr>
      <w:fldChar w:fldCharType="begin"/>
    </w:r>
    <w:r w:rsidRPr="00131BD1">
      <w:rPr>
        <w:lang w:val="en-GB"/>
      </w:rPr>
      <w:instrText xml:space="preserve"> PAGE </w:instrText>
    </w:r>
    <w:r w:rsidRPr="00131BD1">
      <w:rPr>
        <w:lang w:val="en-GB"/>
      </w:rPr>
      <w:fldChar w:fldCharType="separate"/>
    </w:r>
    <w:r w:rsidR="002E6C1D">
      <w:rPr>
        <w:noProof/>
        <w:lang w:val="en-GB"/>
      </w:rPr>
      <w:t>2</w:t>
    </w:r>
    <w:r w:rsidRPr="00131BD1">
      <w:rPr>
        <w:lang w:val="en-US"/>
      </w:rPr>
      <w:fldChar w:fldCharType="end"/>
    </w:r>
    <w:r w:rsidRPr="00131BD1">
      <w:t xml:space="preserve"> </w:t>
    </w:r>
    <w:r>
      <w:rPr>
        <w:lang w:val="en-US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B0C8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0C35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F9401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244C1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8285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274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F8F1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8E67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18B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E8C7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10D2"/>
    <w:rsid w:val="00010043"/>
    <w:rsid w:val="00015C7B"/>
    <w:rsid w:val="00016557"/>
    <w:rsid w:val="00031D3A"/>
    <w:rsid w:val="00032705"/>
    <w:rsid w:val="00046707"/>
    <w:rsid w:val="0006536F"/>
    <w:rsid w:val="00066BE9"/>
    <w:rsid w:val="00073155"/>
    <w:rsid w:val="00084396"/>
    <w:rsid w:val="000859A2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106496"/>
    <w:rsid w:val="001074F4"/>
    <w:rsid w:val="00117157"/>
    <w:rsid w:val="00127742"/>
    <w:rsid w:val="001314F5"/>
    <w:rsid w:val="00131BD1"/>
    <w:rsid w:val="00132CB9"/>
    <w:rsid w:val="00140C47"/>
    <w:rsid w:val="00146761"/>
    <w:rsid w:val="00150F11"/>
    <w:rsid w:val="00157D53"/>
    <w:rsid w:val="0016253B"/>
    <w:rsid w:val="00163C7A"/>
    <w:rsid w:val="00171818"/>
    <w:rsid w:val="00181386"/>
    <w:rsid w:val="001818EC"/>
    <w:rsid w:val="001877E8"/>
    <w:rsid w:val="0019545E"/>
    <w:rsid w:val="00195D57"/>
    <w:rsid w:val="001964A0"/>
    <w:rsid w:val="001A0C98"/>
    <w:rsid w:val="001B19CD"/>
    <w:rsid w:val="001B4104"/>
    <w:rsid w:val="001B4203"/>
    <w:rsid w:val="001B5400"/>
    <w:rsid w:val="001C2A8C"/>
    <w:rsid w:val="001E15AA"/>
    <w:rsid w:val="001E6F8C"/>
    <w:rsid w:val="001F3AC4"/>
    <w:rsid w:val="002044F9"/>
    <w:rsid w:val="002059DA"/>
    <w:rsid w:val="00210B45"/>
    <w:rsid w:val="002259B2"/>
    <w:rsid w:val="00227F65"/>
    <w:rsid w:val="00240F7A"/>
    <w:rsid w:val="00242081"/>
    <w:rsid w:val="00243765"/>
    <w:rsid w:val="00273E98"/>
    <w:rsid w:val="00287909"/>
    <w:rsid w:val="002A753B"/>
    <w:rsid w:val="002C36A0"/>
    <w:rsid w:val="002C584E"/>
    <w:rsid w:val="002D08ED"/>
    <w:rsid w:val="002D4286"/>
    <w:rsid w:val="002E0AE4"/>
    <w:rsid w:val="002E6C1D"/>
    <w:rsid w:val="002F0EE2"/>
    <w:rsid w:val="002F599D"/>
    <w:rsid w:val="00302913"/>
    <w:rsid w:val="003072E5"/>
    <w:rsid w:val="003228FB"/>
    <w:rsid w:val="003249B7"/>
    <w:rsid w:val="00332A72"/>
    <w:rsid w:val="0034078E"/>
    <w:rsid w:val="003447BD"/>
    <w:rsid w:val="003561A4"/>
    <w:rsid w:val="00361F22"/>
    <w:rsid w:val="00374975"/>
    <w:rsid w:val="0038250F"/>
    <w:rsid w:val="0038792A"/>
    <w:rsid w:val="003A1798"/>
    <w:rsid w:val="003A2951"/>
    <w:rsid w:val="003A4450"/>
    <w:rsid w:val="003B3CDB"/>
    <w:rsid w:val="003C188C"/>
    <w:rsid w:val="003C239D"/>
    <w:rsid w:val="003C2CE5"/>
    <w:rsid w:val="003C712C"/>
    <w:rsid w:val="003D2D10"/>
    <w:rsid w:val="003D3993"/>
    <w:rsid w:val="003E2E92"/>
    <w:rsid w:val="003F4240"/>
    <w:rsid w:val="003F5F5B"/>
    <w:rsid w:val="0040050E"/>
    <w:rsid w:val="0040235F"/>
    <w:rsid w:val="00411532"/>
    <w:rsid w:val="004119B6"/>
    <w:rsid w:val="00412D2B"/>
    <w:rsid w:val="00415574"/>
    <w:rsid w:val="00416338"/>
    <w:rsid w:val="00431C5C"/>
    <w:rsid w:val="00444EAC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A3200"/>
    <w:rsid w:val="004A3AC4"/>
    <w:rsid w:val="004A5AB1"/>
    <w:rsid w:val="004B49F7"/>
    <w:rsid w:val="004C1881"/>
    <w:rsid w:val="004C24F5"/>
    <w:rsid w:val="004C4B59"/>
    <w:rsid w:val="004E34A8"/>
    <w:rsid w:val="004E58B6"/>
    <w:rsid w:val="004E6F1E"/>
    <w:rsid w:val="004F26AE"/>
    <w:rsid w:val="005129F7"/>
    <w:rsid w:val="00525A76"/>
    <w:rsid w:val="0052738B"/>
    <w:rsid w:val="005358F3"/>
    <w:rsid w:val="005429CD"/>
    <w:rsid w:val="005521BC"/>
    <w:rsid w:val="00562328"/>
    <w:rsid w:val="00566AB3"/>
    <w:rsid w:val="00577D20"/>
    <w:rsid w:val="00582FD5"/>
    <w:rsid w:val="00591752"/>
    <w:rsid w:val="00595800"/>
    <w:rsid w:val="005A363E"/>
    <w:rsid w:val="005A5B0C"/>
    <w:rsid w:val="005D44C4"/>
    <w:rsid w:val="005E0DD5"/>
    <w:rsid w:val="005E37AD"/>
    <w:rsid w:val="005E7033"/>
    <w:rsid w:val="005F130D"/>
    <w:rsid w:val="005F7F4C"/>
    <w:rsid w:val="0061260F"/>
    <w:rsid w:val="006136BC"/>
    <w:rsid w:val="006170C6"/>
    <w:rsid w:val="00620F21"/>
    <w:rsid w:val="006262BE"/>
    <w:rsid w:val="006275FE"/>
    <w:rsid w:val="006342B7"/>
    <w:rsid w:val="00657BDF"/>
    <w:rsid w:val="0066769C"/>
    <w:rsid w:val="00687A41"/>
    <w:rsid w:val="006947C6"/>
    <w:rsid w:val="006A2007"/>
    <w:rsid w:val="006B3F95"/>
    <w:rsid w:val="006B7E83"/>
    <w:rsid w:val="006C0EF0"/>
    <w:rsid w:val="006C1A3B"/>
    <w:rsid w:val="006C3ED6"/>
    <w:rsid w:val="006C3EE7"/>
    <w:rsid w:val="006E3FFE"/>
    <w:rsid w:val="006E4358"/>
    <w:rsid w:val="006F004B"/>
    <w:rsid w:val="006F0F15"/>
    <w:rsid w:val="006F1168"/>
    <w:rsid w:val="006F4B43"/>
    <w:rsid w:val="0071106C"/>
    <w:rsid w:val="00713670"/>
    <w:rsid w:val="00723397"/>
    <w:rsid w:val="0072796D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11467"/>
    <w:rsid w:val="00822558"/>
    <w:rsid w:val="008354FD"/>
    <w:rsid w:val="00837A27"/>
    <w:rsid w:val="00843C8E"/>
    <w:rsid w:val="00845405"/>
    <w:rsid w:val="00845900"/>
    <w:rsid w:val="0085062B"/>
    <w:rsid w:val="00850D64"/>
    <w:rsid w:val="0085399E"/>
    <w:rsid w:val="008555B5"/>
    <w:rsid w:val="00855A14"/>
    <w:rsid w:val="00865B14"/>
    <w:rsid w:val="008716BE"/>
    <w:rsid w:val="00872B63"/>
    <w:rsid w:val="00874577"/>
    <w:rsid w:val="00881D43"/>
    <w:rsid w:val="00885F9D"/>
    <w:rsid w:val="00890958"/>
    <w:rsid w:val="00894AF8"/>
    <w:rsid w:val="00896725"/>
    <w:rsid w:val="008A6161"/>
    <w:rsid w:val="008A757C"/>
    <w:rsid w:val="008C4A35"/>
    <w:rsid w:val="008C6284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6518"/>
    <w:rsid w:val="0093305D"/>
    <w:rsid w:val="0093776F"/>
    <w:rsid w:val="00944DF1"/>
    <w:rsid w:val="00951262"/>
    <w:rsid w:val="009602B3"/>
    <w:rsid w:val="009676DC"/>
    <w:rsid w:val="00972378"/>
    <w:rsid w:val="009723AC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574E"/>
    <w:rsid w:val="00A1770C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B146C"/>
    <w:rsid w:val="00AC1C12"/>
    <w:rsid w:val="00AE7EC1"/>
    <w:rsid w:val="00AF1ECB"/>
    <w:rsid w:val="00AF3BA9"/>
    <w:rsid w:val="00B03DEA"/>
    <w:rsid w:val="00B05817"/>
    <w:rsid w:val="00B15D28"/>
    <w:rsid w:val="00B22CE2"/>
    <w:rsid w:val="00B36D2D"/>
    <w:rsid w:val="00B527F1"/>
    <w:rsid w:val="00B57075"/>
    <w:rsid w:val="00B57344"/>
    <w:rsid w:val="00B71B19"/>
    <w:rsid w:val="00B81E26"/>
    <w:rsid w:val="00B87E04"/>
    <w:rsid w:val="00B96B1A"/>
    <w:rsid w:val="00BA52EC"/>
    <w:rsid w:val="00BA7C82"/>
    <w:rsid w:val="00BB2602"/>
    <w:rsid w:val="00BB67EC"/>
    <w:rsid w:val="00BD75C5"/>
    <w:rsid w:val="00BE2B32"/>
    <w:rsid w:val="00C01DAC"/>
    <w:rsid w:val="00C0390F"/>
    <w:rsid w:val="00C111B7"/>
    <w:rsid w:val="00C20FFF"/>
    <w:rsid w:val="00C228D1"/>
    <w:rsid w:val="00C41A6D"/>
    <w:rsid w:val="00C47E8F"/>
    <w:rsid w:val="00C5778B"/>
    <w:rsid w:val="00C64164"/>
    <w:rsid w:val="00C64750"/>
    <w:rsid w:val="00C70274"/>
    <w:rsid w:val="00C72AC1"/>
    <w:rsid w:val="00C92FBB"/>
    <w:rsid w:val="00C934CA"/>
    <w:rsid w:val="00C96760"/>
    <w:rsid w:val="00CA4CA9"/>
    <w:rsid w:val="00CB2E07"/>
    <w:rsid w:val="00CC2F67"/>
    <w:rsid w:val="00CD00EE"/>
    <w:rsid w:val="00CF3F87"/>
    <w:rsid w:val="00D00987"/>
    <w:rsid w:val="00D04963"/>
    <w:rsid w:val="00D057A1"/>
    <w:rsid w:val="00D12826"/>
    <w:rsid w:val="00D20F52"/>
    <w:rsid w:val="00D22AC6"/>
    <w:rsid w:val="00D334A7"/>
    <w:rsid w:val="00D35752"/>
    <w:rsid w:val="00D37409"/>
    <w:rsid w:val="00D44DE6"/>
    <w:rsid w:val="00D463D0"/>
    <w:rsid w:val="00D61395"/>
    <w:rsid w:val="00D744B4"/>
    <w:rsid w:val="00D8195D"/>
    <w:rsid w:val="00D93041"/>
    <w:rsid w:val="00D96A65"/>
    <w:rsid w:val="00DA7A06"/>
    <w:rsid w:val="00DC058D"/>
    <w:rsid w:val="00DC287A"/>
    <w:rsid w:val="00DC6223"/>
    <w:rsid w:val="00DE6A27"/>
    <w:rsid w:val="00E01EF9"/>
    <w:rsid w:val="00E41FE5"/>
    <w:rsid w:val="00E53F66"/>
    <w:rsid w:val="00E5740D"/>
    <w:rsid w:val="00E6200F"/>
    <w:rsid w:val="00E70695"/>
    <w:rsid w:val="00E81F66"/>
    <w:rsid w:val="00E82171"/>
    <w:rsid w:val="00E90A0C"/>
    <w:rsid w:val="00E93E2C"/>
    <w:rsid w:val="00EA5E75"/>
    <w:rsid w:val="00EC442C"/>
    <w:rsid w:val="00EC4ED8"/>
    <w:rsid w:val="00EC710F"/>
    <w:rsid w:val="00ED2815"/>
    <w:rsid w:val="00ED6CC8"/>
    <w:rsid w:val="00EE067D"/>
    <w:rsid w:val="00F0282A"/>
    <w:rsid w:val="00F04386"/>
    <w:rsid w:val="00F05E18"/>
    <w:rsid w:val="00F105FB"/>
    <w:rsid w:val="00F22353"/>
    <w:rsid w:val="00F523F8"/>
    <w:rsid w:val="00F93277"/>
    <w:rsid w:val="00F96443"/>
    <w:rsid w:val="00FA095E"/>
    <w:rsid w:val="00FA359F"/>
    <w:rsid w:val="00FA4195"/>
    <w:rsid w:val="00FB2896"/>
    <w:rsid w:val="00FB7493"/>
    <w:rsid w:val="00FC1094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696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4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Annextitle0"/>
    <w:rsid w:val="001E6F8C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1E6F8C"/>
    <w:pPr>
      <w:keepNext/>
      <w:keepLines/>
      <w:spacing w:before="240" w:after="280"/>
      <w:jc w:val="center"/>
    </w:pPr>
    <w:rPr>
      <w:b/>
      <w:sz w:val="2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4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Annextitle0"/>
    <w:rsid w:val="001E6F8C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1E6F8C"/>
    <w:pPr>
      <w:keepNext/>
      <w:keepLines/>
      <w:spacing w:before="240" w:after="280"/>
      <w:jc w:val="center"/>
    </w:pPr>
    <w:rPr>
      <w:b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12-SG05-C-0014/e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ITUT/dbase/patent/patent-policy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C507B-D054-4ED6-B669-5CA31F4B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3746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capdessu</cp:lastModifiedBy>
  <cp:revision>4</cp:revision>
  <cp:lastPrinted>2012-12-04T14:10:00Z</cp:lastPrinted>
  <dcterms:created xsi:type="dcterms:W3CDTF">2012-12-04T11:42:00Z</dcterms:created>
  <dcterms:modified xsi:type="dcterms:W3CDTF">2012-12-04T14:11:00Z</dcterms:modified>
</cp:coreProperties>
</file>