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C34E87" w:rsidP="00FE1623">
            <w:pPr>
              <w:spacing w:before="0"/>
            </w:pP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C34E87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FDD9527" wp14:editId="62AFCF8F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510"/>
        <w:gridCol w:w="6510"/>
      </w:tblGrid>
      <w:tr w:rsidR="00FA7B4D" w:rsidTr="00B33D94">
        <w:trPr>
          <w:cantSplit/>
        </w:trPr>
        <w:tc>
          <w:tcPr>
            <w:tcW w:w="3510" w:type="dxa"/>
          </w:tcPr>
          <w:p w:rsidR="00E11662" w:rsidRPr="003A0A4C" w:rsidRDefault="00E11662" w:rsidP="00E11662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 xml:space="preserve">Circulaire </w:t>
            </w:r>
            <w:r w:rsidR="00351C9D">
              <w:rPr>
                <w:b/>
              </w:rPr>
              <w:t>administrative</w:t>
            </w:r>
          </w:p>
          <w:p w:rsidR="00FA7B4D" w:rsidRPr="00E11662" w:rsidRDefault="00E11662" w:rsidP="00AC36B6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3A0A4C">
              <w:rPr>
                <w:b/>
                <w:bCs/>
              </w:rPr>
              <w:t>CACE/</w:t>
            </w:r>
            <w:r w:rsidR="00AC36B6">
              <w:rPr>
                <w:b/>
                <w:bCs/>
              </w:rPr>
              <w:t>593</w:t>
            </w:r>
          </w:p>
        </w:tc>
        <w:tc>
          <w:tcPr>
            <w:tcW w:w="6510" w:type="dxa"/>
          </w:tcPr>
          <w:p w:rsidR="00FA7B4D" w:rsidRPr="00E11662" w:rsidRDefault="00B33D94" w:rsidP="00AC36B6">
            <w:pPr>
              <w:tabs>
                <w:tab w:val="left" w:pos="7513"/>
              </w:tabs>
              <w:jc w:val="right"/>
            </w:pPr>
            <w:r>
              <w:t>L</w:t>
            </w:r>
            <w:r w:rsidR="00CB743B" w:rsidRPr="00FF764B">
              <w:t xml:space="preserve">e </w:t>
            </w:r>
            <w:bookmarkStart w:id="2" w:name="ddate"/>
            <w:bookmarkEnd w:id="2"/>
            <w:r w:rsidR="00AC36B6">
              <w:t>22 novembre</w:t>
            </w:r>
            <w:r w:rsidR="00E11662">
              <w:t xml:space="preserve"> 2012</w:t>
            </w:r>
          </w:p>
        </w:tc>
      </w:tr>
    </w:tbl>
    <w:p w:rsidR="00FA7B4D" w:rsidRPr="005622AB" w:rsidRDefault="00E11662" w:rsidP="00AC36B6">
      <w:pPr>
        <w:tabs>
          <w:tab w:val="left" w:pos="7513"/>
        </w:tabs>
        <w:spacing w:before="360"/>
        <w:jc w:val="center"/>
        <w:rPr>
          <w:b/>
          <w:bCs/>
        </w:rPr>
      </w:pPr>
      <w:r w:rsidRPr="005622AB">
        <w:rPr>
          <w:b/>
          <w:lang w:val="fr-CH"/>
        </w:rPr>
        <w:t>Aux Administrations des Etats Membres de l'UIT, aux Membres du Secteur des radiocommunications, aux Associés de l'UIT-R participa</w:t>
      </w:r>
      <w:r w:rsidR="00B33D94">
        <w:rPr>
          <w:b/>
          <w:lang w:val="fr-CH"/>
        </w:rPr>
        <w:t>nt aux travaux de la Commission </w:t>
      </w:r>
      <w:r w:rsidRPr="005622AB">
        <w:rPr>
          <w:b/>
          <w:lang w:val="fr-CH"/>
        </w:rPr>
        <w:t xml:space="preserve">d'études </w:t>
      </w:r>
      <w:r w:rsidR="00AC36B6">
        <w:rPr>
          <w:b/>
          <w:lang w:val="fr-CH"/>
        </w:rPr>
        <w:t>1</w:t>
      </w:r>
      <w:r w:rsidRPr="005622AB">
        <w:rPr>
          <w:b/>
          <w:lang w:val="fr-CH"/>
        </w:rPr>
        <w:t xml:space="preserve"> des radiocommunications </w:t>
      </w:r>
      <w:r w:rsidR="00B33D94">
        <w:rPr>
          <w:b/>
          <w:lang w:val="fr-CH"/>
        </w:rPr>
        <w:br/>
      </w:r>
      <w:r w:rsidRPr="005622AB">
        <w:rPr>
          <w:b/>
          <w:lang w:val="fr-CH"/>
        </w:rPr>
        <w:t>et aux Etablissements universitaire</w:t>
      </w:r>
      <w:r w:rsidR="00180667">
        <w:rPr>
          <w:b/>
          <w:lang w:val="fr-CH"/>
        </w:rPr>
        <w:t>s</w:t>
      </w:r>
      <w:r w:rsidRPr="005622AB">
        <w:rPr>
          <w:b/>
          <w:lang w:val="fr-CH"/>
        </w:rPr>
        <w:t xml:space="preserve"> de l'UIT-R</w:t>
      </w:r>
    </w:p>
    <w:p w:rsidR="003203D8" w:rsidRPr="005622AB" w:rsidRDefault="00FE1623" w:rsidP="00AC36B6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rPr>
          <w:b/>
          <w:bCs/>
          <w:lang w:val="fr-CH"/>
        </w:rPr>
      </w:pPr>
      <w:r w:rsidRPr="005622AB">
        <w:rPr>
          <w:b/>
        </w:rPr>
        <w:t>Objet</w:t>
      </w:r>
      <w:r w:rsidRPr="005622AB">
        <w:t>:</w:t>
      </w:r>
      <w:r w:rsidRPr="005622AB">
        <w:tab/>
      </w:r>
      <w:r w:rsidRPr="005622AB">
        <w:tab/>
      </w:r>
      <w:bookmarkStart w:id="3" w:name="dtitle1"/>
      <w:bookmarkEnd w:id="3"/>
      <w:r w:rsidR="00E11662" w:rsidRPr="005622AB">
        <w:rPr>
          <w:b/>
          <w:bCs/>
          <w:lang w:val="fr-CH"/>
        </w:rPr>
        <w:t xml:space="preserve">Commission d'études </w:t>
      </w:r>
      <w:r w:rsidR="00AC36B6">
        <w:rPr>
          <w:b/>
          <w:bCs/>
          <w:lang w:val="fr-CH"/>
        </w:rPr>
        <w:t>1</w:t>
      </w:r>
      <w:r w:rsidR="00E11662" w:rsidRPr="005622AB">
        <w:rPr>
          <w:b/>
          <w:bCs/>
          <w:lang w:val="fr-CH"/>
        </w:rPr>
        <w:t xml:space="preserve"> des radiocommunications</w:t>
      </w:r>
      <w:r w:rsidR="00AC36B6">
        <w:rPr>
          <w:b/>
          <w:bCs/>
          <w:lang w:val="fr-CH"/>
        </w:rPr>
        <w:t xml:space="preserve"> (Gestion du spectre)</w:t>
      </w:r>
    </w:p>
    <w:p w:rsidR="00E11662" w:rsidRPr="005622AB" w:rsidRDefault="00E11662" w:rsidP="00AC36B6">
      <w:pPr>
        <w:tabs>
          <w:tab w:val="clear" w:pos="794"/>
          <w:tab w:val="clear" w:pos="1191"/>
          <w:tab w:val="clear" w:pos="1588"/>
          <w:tab w:val="left" w:pos="1418"/>
          <w:tab w:val="left" w:pos="1843"/>
        </w:tabs>
        <w:spacing w:before="80"/>
        <w:ind w:left="1843" w:hanging="1843"/>
        <w:rPr>
          <w:b/>
          <w:bCs/>
          <w:lang w:val="fr-CH"/>
        </w:rPr>
      </w:pPr>
      <w:r w:rsidRPr="005622AB">
        <w:rPr>
          <w:b/>
          <w:bCs/>
          <w:lang w:val="fr-CH"/>
        </w:rPr>
        <w:tab/>
      </w:r>
      <w:r w:rsidR="005622AB" w:rsidRPr="005622AB">
        <w:rPr>
          <w:b/>
          <w:bCs/>
          <w:lang w:val="fr-CH"/>
        </w:rPr>
        <w:t>–</w:t>
      </w:r>
      <w:r w:rsidR="005622AB" w:rsidRPr="005622AB">
        <w:rPr>
          <w:b/>
          <w:bCs/>
          <w:lang w:val="fr-CH"/>
        </w:rPr>
        <w:tab/>
      </w:r>
      <w:r w:rsidR="00AC36B6">
        <w:rPr>
          <w:b/>
          <w:bCs/>
          <w:lang w:val="fr-CH"/>
        </w:rPr>
        <w:t xml:space="preserve">Approbation d’une </w:t>
      </w:r>
      <w:r w:rsidR="00B33D94">
        <w:rPr>
          <w:b/>
          <w:bCs/>
          <w:lang w:val="fr-CH"/>
        </w:rPr>
        <w:t>Question</w:t>
      </w:r>
      <w:r w:rsidR="00AC36B6">
        <w:rPr>
          <w:b/>
          <w:bCs/>
          <w:lang w:val="fr-CH"/>
        </w:rPr>
        <w:t xml:space="preserve"> </w:t>
      </w:r>
      <w:r w:rsidRPr="005622AB">
        <w:rPr>
          <w:b/>
          <w:bCs/>
          <w:lang w:val="fr-CH"/>
        </w:rPr>
        <w:t>UIT</w:t>
      </w:r>
      <w:r w:rsidR="00AC36B6">
        <w:rPr>
          <w:b/>
          <w:bCs/>
          <w:lang w:val="fr-CH"/>
        </w:rPr>
        <w:t>-</w:t>
      </w:r>
      <w:r w:rsidR="00180667">
        <w:rPr>
          <w:b/>
          <w:bCs/>
          <w:lang w:val="fr-CH"/>
        </w:rPr>
        <w:t>R révisée</w:t>
      </w:r>
    </w:p>
    <w:p w:rsidR="00E11662" w:rsidRPr="00B33D94" w:rsidRDefault="005622AB" w:rsidP="00AC36B6">
      <w:pPr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1843"/>
        </w:tabs>
        <w:spacing w:before="80"/>
        <w:rPr>
          <w:lang w:val="fr-CH"/>
        </w:rPr>
      </w:pPr>
      <w:r w:rsidRPr="005622AB">
        <w:rPr>
          <w:b/>
          <w:bCs/>
          <w:lang w:val="fr-CH"/>
        </w:rPr>
        <w:tab/>
      </w:r>
      <w:r w:rsidRPr="00B33D94">
        <w:rPr>
          <w:b/>
          <w:bCs/>
          <w:lang w:val="fr-CH"/>
        </w:rPr>
        <w:t>–</w:t>
      </w:r>
      <w:r w:rsidRPr="00B33D94">
        <w:rPr>
          <w:b/>
          <w:bCs/>
          <w:lang w:val="fr-CH"/>
        </w:rPr>
        <w:tab/>
      </w:r>
      <w:r w:rsidR="00E11662" w:rsidRPr="00B33D94">
        <w:rPr>
          <w:b/>
          <w:bCs/>
          <w:lang w:val="fr-CH"/>
        </w:rPr>
        <w:t xml:space="preserve">Suppression </w:t>
      </w:r>
      <w:r w:rsidR="00B33D94" w:rsidRPr="00B33D94">
        <w:rPr>
          <w:b/>
          <w:bCs/>
          <w:lang w:val="fr-CH"/>
        </w:rPr>
        <w:t>d</w:t>
      </w:r>
      <w:r w:rsidR="00AC36B6">
        <w:rPr>
          <w:b/>
          <w:bCs/>
          <w:lang w:val="fr-CH"/>
        </w:rPr>
        <w:t>’une</w:t>
      </w:r>
      <w:r w:rsidR="00E11662" w:rsidRPr="00B33D94">
        <w:rPr>
          <w:b/>
          <w:bCs/>
          <w:lang w:val="fr-CH"/>
        </w:rPr>
        <w:t xml:space="preserve"> Question UIT-R</w:t>
      </w:r>
    </w:p>
    <w:p w:rsidR="00E11662" w:rsidRPr="005D2FA3" w:rsidRDefault="00E11662" w:rsidP="00AC36B6">
      <w:pPr>
        <w:tabs>
          <w:tab w:val="left" w:pos="851"/>
        </w:tabs>
        <w:spacing w:before="360"/>
        <w:rPr>
          <w:lang w:val="fr-CH"/>
        </w:rPr>
      </w:pPr>
      <w:r w:rsidRPr="005D2FA3">
        <w:rPr>
          <w:lang w:val="fr-CH"/>
        </w:rPr>
        <w:t xml:space="preserve">Conformément à </w:t>
      </w:r>
      <w:r>
        <w:rPr>
          <w:lang w:val="fr-CH"/>
        </w:rPr>
        <w:t>la Circulaire administrative CACE/</w:t>
      </w:r>
      <w:r w:rsidR="00AC36B6">
        <w:rPr>
          <w:lang w:val="fr-CH"/>
        </w:rPr>
        <w:t>584</w:t>
      </w:r>
      <w:r w:rsidRPr="005D2FA3">
        <w:rPr>
          <w:lang w:val="fr-CH"/>
        </w:rPr>
        <w:t xml:space="preserve"> du </w:t>
      </w:r>
      <w:r w:rsidR="00AC36B6">
        <w:rPr>
          <w:lang w:val="fr-CH"/>
        </w:rPr>
        <w:t>13 septembre</w:t>
      </w:r>
      <w:r>
        <w:rPr>
          <w:lang w:val="fr-CH"/>
        </w:rPr>
        <w:t xml:space="preserve"> 2012</w:t>
      </w:r>
      <w:r w:rsidRPr="005D2FA3">
        <w:rPr>
          <w:lang w:val="fr-CH"/>
        </w:rPr>
        <w:t xml:space="preserve">, </w:t>
      </w:r>
      <w:r w:rsidR="00AC36B6">
        <w:rPr>
          <w:bCs/>
          <w:lang w:val="fr-CH"/>
        </w:rPr>
        <w:t>un</w:t>
      </w:r>
      <w:r>
        <w:rPr>
          <w:bCs/>
          <w:lang w:val="fr-CH"/>
        </w:rPr>
        <w:t xml:space="preserve"> </w:t>
      </w:r>
      <w:r w:rsidRPr="005D2FA3">
        <w:rPr>
          <w:bCs/>
          <w:lang w:val="fr-CH"/>
        </w:rPr>
        <w:t xml:space="preserve">projet de Question UIT-R révisée </w:t>
      </w:r>
      <w:r w:rsidR="00AC36B6">
        <w:rPr>
          <w:lang w:val="fr-CH"/>
        </w:rPr>
        <w:t>a</w:t>
      </w:r>
      <w:r w:rsidRPr="005D2FA3">
        <w:rPr>
          <w:lang w:val="fr-CH"/>
        </w:rPr>
        <w:t xml:space="preserve"> été soumis pour approbation par correspondance, </w:t>
      </w:r>
      <w:r>
        <w:rPr>
          <w:lang w:val="fr-CH"/>
        </w:rPr>
        <w:t>conformément à la Résolution UIT-R 1-6</w:t>
      </w:r>
      <w:r w:rsidRPr="005D2FA3">
        <w:rPr>
          <w:lang w:val="fr-CH"/>
        </w:rPr>
        <w:t xml:space="preserve"> (§ 3.</w:t>
      </w:r>
      <w:r>
        <w:rPr>
          <w:lang w:val="fr-CH"/>
        </w:rPr>
        <w:t>1.2</w:t>
      </w:r>
      <w:r w:rsidRPr="005D2FA3">
        <w:rPr>
          <w:lang w:val="fr-CH"/>
        </w:rPr>
        <w:t>). De plus, la Commission d'études a proposé la suppression d</w:t>
      </w:r>
      <w:r w:rsidR="00AC36B6">
        <w:rPr>
          <w:lang w:val="fr-CH"/>
        </w:rPr>
        <w:t>’une</w:t>
      </w:r>
      <w:r w:rsidRPr="005D2FA3">
        <w:rPr>
          <w:lang w:val="fr-CH"/>
        </w:rPr>
        <w:t xml:space="preserve"> Question UIT-R.</w:t>
      </w:r>
    </w:p>
    <w:p w:rsidR="00E11662" w:rsidRPr="005D2FA3" w:rsidRDefault="00E11662" w:rsidP="00AC36B6">
      <w:pPr>
        <w:tabs>
          <w:tab w:val="left" w:pos="851"/>
        </w:tabs>
        <w:rPr>
          <w:lang w:val="fr-CH"/>
        </w:rPr>
      </w:pPr>
      <w:r w:rsidRPr="005D2FA3">
        <w:rPr>
          <w:lang w:val="fr-CH"/>
        </w:rPr>
        <w:t xml:space="preserve">Les conditions régissant cette procédure ont été satisfaites au </w:t>
      </w:r>
      <w:r w:rsidR="00AC36B6">
        <w:rPr>
          <w:lang w:val="fr-CH"/>
        </w:rPr>
        <w:t>13 novembre</w:t>
      </w:r>
      <w:r w:rsidRPr="005D2FA3">
        <w:rPr>
          <w:lang w:val="fr-CH"/>
        </w:rPr>
        <w:t xml:space="preserve"> 2012.</w:t>
      </w:r>
    </w:p>
    <w:p w:rsidR="00E11662" w:rsidRPr="005D2FA3" w:rsidRDefault="00E11662" w:rsidP="00AC36B6">
      <w:pPr>
        <w:rPr>
          <w:lang w:val="fr-CH"/>
        </w:rPr>
      </w:pPr>
      <w:r w:rsidRPr="005D2FA3">
        <w:rPr>
          <w:lang w:val="fr-CH"/>
        </w:rPr>
        <w:t>Le texte</w:t>
      </w:r>
      <w:r w:rsidR="00AC36B6">
        <w:rPr>
          <w:lang w:val="fr-CH"/>
        </w:rPr>
        <w:t xml:space="preserve"> de</w:t>
      </w:r>
      <w:r w:rsidRPr="005D2FA3">
        <w:rPr>
          <w:lang w:val="fr-CH"/>
        </w:rPr>
        <w:t xml:space="preserve"> </w:t>
      </w:r>
      <w:r w:rsidR="00AC36B6">
        <w:rPr>
          <w:lang w:val="fr-CH"/>
        </w:rPr>
        <w:t xml:space="preserve">la </w:t>
      </w:r>
      <w:r w:rsidRPr="005D2FA3">
        <w:rPr>
          <w:lang w:val="fr-CH"/>
        </w:rPr>
        <w:t xml:space="preserve">Question approuvée </w:t>
      </w:r>
      <w:r w:rsidR="00AC36B6">
        <w:rPr>
          <w:lang w:val="fr-CH"/>
        </w:rPr>
        <w:t>est</w:t>
      </w:r>
      <w:r w:rsidRPr="005D2FA3">
        <w:rPr>
          <w:lang w:val="fr-CH"/>
        </w:rPr>
        <w:t xml:space="preserve"> joint pour votre information (Annexe 1) et s</w:t>
      </w:r>
      <w:r>
        <w:rPr>
          <w:lang w:val="fr-CH"/>
        </w:rPr>
        <w:t>er</w:t>
      </w:r>
      <w:r w:rsidR="00AC36B6">
        <w:rPr>
          <w:lang w:val="fr-CH"/>
        </w:rPr>
        <w:t>a</w:t>
      </w:r>
      <w:r>
        <w:rPr>
          <w:lang w:val="fr-CH"/>
        </w:rPr>
        <w:t xml:space="preserve"> publié dans la Révision </w:t>
      </w:r>
      <w:r w:rsidR="00AC36B6">
        <w:rPr>
          <w:lang w:val="fr-CH"/>
        </w:rPr>
        <w:t>1</w:t>
      </w:r>
      <w:r>
        <w:rPr>
          <w:lang w:val="fr-CH"/>
        </w:rPr>
        <w:t xml:space="preserve"> d</w:t>
      </w:r>
      <w:r w:rsidRPr="005D2FA3">
        <w:rPr>
          <w:lang w:val="fr-CH"/>
        </w:rPr>
        <w:t xml:space="preserve">u </w:t>
      </w:r>
      <w:hyperlink r:id="rId9" w:history="1">
        <w:r>
          <w:rPr>
            <w:rStyle w:val="Hyperlink"/>
            <w:lang w:val="fr-CH"/>
          </w:rPr>
          <w:t xml:space="preserve">Document </w:t>
        </w:r>
        <w:r w:rsidR="00AC36B6">
          <w:rPr>
            <w:rStyle w:val="Hyperlink"/>
            <w:lang w:val="fr-CH"/>
          </w:rPr>
          <w:t>1</w:t>
        </w:r>
        <w:r w:rsidRPr="005D2FA3">
          <w:rPr>
            <w:rStyle w:val="Hyperlink"/>
            <w:lang w:val="fr-CH"/>
          </w:rPr>
          <w:t>/1</w:t>
        </w:r>
      </w:hyperlink>
      <w:r w:rsidRPr="005D2FA3">
        <w:rPr>
          <w:lang w:val="fr-CH"/>
        </w:rPr>
        <w:t xml:space="preserve"> qui contient les Questions UIT-R approuvées par l'Assemblée des radiocommunications de 2012 et attri</w:t>
      </w:r>
      <w:r>
        <w:rPr>
          <w:lang w:val="fr-CH"/>
        </w:rPr>
        <w:t xml:space="preserve">buées à la Commission d'études </w:t>
      </w:r>
      <w:r w:rsidR="00AC36B6">
        <w:rPr>
          <w:lang w:val="fr-CH"/>
        </w:rPr>
        <w:t>1</w:t>
      </w:r>
      <w:r w:rsidRPr="005D2FA3">
        <w:rPr>
          <w:lang w:val="fr-CH"/>
        </w:rPr>
        <w:t xml:space="preserve"> des radiocommunications. L</w:t>
      </w:r>
      <w:r>
        <w:rPr>
          <w:lang w:val="fr-CH"/>
        </w:rPr>
        <w:t>a</w:t>
      </w:r>
      <w:r w:rsidR="00AC36B6">
        <w:rPr>
          <w:lang w:val="fr-CH"/>
        </w:rPr>
        <w:t xml:space="preserve"> </w:t>
      </w:r>
      <w:r w:rsidRPr="005D2FA3">
        <w:rPr>
          <w:lang w:val="fr-CH"/>
        </w:rPr>
        <w:t xml:space="preserve">Question UIT-R supprimée se trouve dans l'Annexe </w:t>
      </w:r>
      <w:r w:rsidR="00AC36B6">
        <w:rPr>
          <w:lang w:val="fr-CH"/>
        </w:rPr>
        <w:t>2</w:t>
      </w:r>
      <w:r w:rsidRPr="005D2FA3">
        <w:rPr>
          <w:lang w:val="fr-CH"/>
        </w:rPr>
        <w:t>.</w:t>
      </w:r>
    </w:p>
    <w:p w:rsidR="00E11662" w:rsidRPr="003A0A4C" w:rsidRDefault="00E11662" w:rsidP="00933C31">
      <w:pPr>
        <w:tabs>
          <w:tab w:val="center" w:pos="7088"/>
        </w:tabs>
        <w:spacing w:before="1080"/>
        <w:rPr>
          <w:lang w:val="fr-CH"/>
        </w:rPr>
      </w:pPr>
      <w:bookmarkStart w:id="4" w:name="StartTyping_E"/>
      <w:bookmarkEnd w:id="4"/>
      <w:r w:rsidRPr="00E11662">
        <w:rPr>
          <w:lang w:val="fr-CH"/>
        </w:rPr>
        <w:tab/>
      </w:r>
      <w:r w:rsidR="00D21DEB">
        <w:rPr>
          <w:lang w:val="fr-CH"/>
        </w:rPr>
        <w:tab/>
      </w:r>
      <w:r w:rsidR="00D21DEB">
        <w:rPr>
          <w:lang w:val="fr-CH"/>
        </w:rPr>
        <w:tab/>
      </w:r>
      <w:r w:rsidR="00D21DEB">
        <w:rPr>
          <w:lang w:val="fr-CH"/>
        </w:rPr>
        <w:tab/>
      </w:r>
      <w:r w:rsidR="00D21DEB">
        <w:rPr>
          <w:lang w:val="fr-CH"/>
        </w:rPr>
        <w:tab/>
      </w:r>
      <w:r w:rsidRPr="003A0A4C">
        <w:rPr>
          <w:lang w:val="fr-CH"/>
        </w:rPr>
        <w:t>Fra</w:t>
      </w:r>
      <w:bookmarkStart w:id="5" w:name="_GoBack"/>
      <w:bookmarkEnd w:id="5"/>
      <w:r w:rsidRPr="003A0A4C">
        <w:rPr>
          <w:lang w:val="fr-CH"/>
        </w:rPr>
        <w:t>nçois Rancy</w:t>
      </w:r>
      <w:r w:rsidR="00D21DEB">
        <w:rPr>
          <w:lang w:val="fr-CH"/>
        </w:rPr>
        <w:br/>
      </w:r>
      <w:r w:rsidRPr="003A0A4C">
        <w:rPr>
          <w:lang w:val="fr-CH"/>
        </w:rPr>
        <w:tab/>
      </w:r>
      <w:r w:rsidR="00D21DEB">
        <w:rPr>
          <w:lang w:val="fr-CH"/>
        </w:rPr>
        <w:tab/>
      </w:r>
      <w:r w:rsidR="00D21DEB">
        <w:rPr>
          <w:lang w:val="fr-CH"/>
        </w:rPr>
        <w:tab/>
      </w:r>
      <w:r w:rsidR="00D21DEB">
        <w:rPr>
          <w:lang w:val="fr-CH"/>
        </w:rPr>
        <w:tab/>
      </w:r>
      <w:r w:rsidR="00D21DEB">
        <w:rPr>
          <w:lang w:val="fr-CH"/>
        </w:rPr>
        <w:tab/>
      </w:r>
      <w:r w:rsidRPr="003A0A4C">
        <w:rPr>
          <w:lang w:val="fr-CH"/>
        </w:rPr>
        <w:t>Direct</w:t>
      </w:r>
      <w:r>
        <w:rPr>
          <w:lang w:val="fr-CH"/>
        </w:rPr>
        <w:t>eur du Bureau des radiocommunications</w:t>
      </w:r>
    </w:p>
    <w:p w:rsidR="00E11662" w:rsidRPr="003A0A4C" w:rsidRDefault="00E11662" w:rsidP="00AC36B6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600"/>
        <w:ind w:left="1140" w:hanging="1140"/>
        <w:rPr>
          <w:bCs/>
          <w:lang w:val="fr-CH"/>
        </w:rPr>
      </w:pPr>
      <w:r w:rsidRPr="003A0A4C">
        <w:rPr>
          <w:b/>
          <w:lang w:val="fr-CH"/>
        </w:rPr>
        <w:t>Annexes</w:t>
      </w:r>
      <w:r w:rsidRPr="00B33D94">
        <w:rPr>
          <w:bCs/>
          <w:lang w:val="fr-CH"/>
        </w:rPr>
        <w:t>:</w:t>
      </w:r>
      <w:r>
        <w:rPr>
          <w:bCs/>
          <w:lang w:val="fr-CH"/>
        </w:rPr>
        <w:t xml:space="preserve"> </w:t>
      </w:r>
      <w:r w:rsidR="00AC36B6">
        <w:rPr>
          <w:bCs/>
          <w:lang w:val="fr-CH"/>
        </w:rPr>
        <w:t>2</w:t>
      </w:r>
    </w:p>
    <w:p w:rsidR="00E11662" w:rsidRPr="003A0A4C" w:rsidRDefault="00E11662" w:rsidP="00377E47">
      <w:pPr>
        <w:tabs>
          <w:tab w:val="left" w:pos="284"/>
          <w:tab w:val="left" w:pos="568"/>
        </w:tabs>
        <w:spacing w:before="360" w:after="60"/>
        <w:rPr>
          <w:b/>
          <w:bCs/>
          <w:sz w:val="18"/>
          <w:szCs w:val="18"/>
          <w:lang w:val="fr-CH"/>
        </w:rPr>
      </w:pPr>
      <w:r w:rsidRPr="003A0A4C">
        <w:rPr>
          <w:b/>
          <w:bCs/>
          <w:sz w:val="18"/>
          <w:szCs w:val="18"/>
          <w:lang w:val="fr-CH"/>
        </w:rPr>
        <w:t>Distribution:</w:t>
      </w:r>
    </w:p>
    <w:p w:rsidR="00E11662" w:rsidRPr="00317319" w:rsidRDefault="00E11662" w:rsidP="00AC36B6">
      <w:pPr>
        <w:spacing w:before="0"/>
        <w:ind w:left="289" w:hanging="289"/>
        <w:rPr>
          <w:sz w:val="18"/>
          <w:szCs w:val="18"/>
          <w:lang w:val="fr-CH"/>
        </w:rPr>
      </w:pPr>
      <w:r w:rsidRPr="00677B53">
        <w:rPr>
          <w:sz w:val="18"/>
          <w:szCs w:val="18"/>
          <w:lang w:val="fr-CH"/>
        </w:rPr>
        <w:t>–</w:t>
      </w:r>
      <w:r w:rsidRPr="00902843">
        <w:rPr>
          <w:sz w:val="18"/>
          <w:szCs w:val="18"/>
          <w:lang w:val="fr-CH"/>
        </w:rPr>
        <w:tab/>
      </w:r>
      <w:r w:rsidRPr="00317319">
        <w:rPr>
          <w:sz w:val="18"/>
          <w:szCs w:val="18"/>
          <w:lang w:val="fr-CH"/>
        </w:rPr>
        <w:t>Administrations des Etats Membres de l'UIT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AC36B6">
        <w:rPr>
          <w:sz w:val="18"/>
          <w:szCs w:val="18"/>
          <w:lang w:val="fr-CH"/>
        </w:rPr>
        <w:t>1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E11662" w:rsidRPr="00317319" w:rsidRDefault="00E11662" w:rsidP="00AC36B6">
      <w:pPr>
        <w:spacing w:before="0"/>
        <w:ind w:left="288" w:hanging="288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AC36B6">
        <w:rPr>
          <w:sz w:val="18"/>
          <w:szCs w:val="18"/>
          <w:lang w:val="fr-CH"/>
        </w:rPr>
        <w:t>1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E11662" w:rsidRPr="00317319" w:rsidRDefault="00E11662" w:rsidP="005622AB">
      <w:pPr>
        <w:spacing w:before="0"/>
        <w:ind w:left="288" w:hanging="288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Etablissements universitaires de l’UIT-R</w:t>
      </w:r>
    </w:p>
    <w:p w:rsidR="00E11662" w:rsidRDefault="00E11662" w:rsidP="00D21DEB">
      <w:pPr>
        <w:tabs>
          <w:tab w:val="clear" w:pos="794"/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Président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et Vice-Présidents de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Commission</w:t>
      </w:r>
      <w:r>
        <w:rPr>
          <w:sz w:val="18"/>
          <w:szCs w:val="18"/>
          <w:lang w:val="fr-CH"/>
        </w:rPr>
        <w:t>s d'études</w:t>
      </w:r>
      <w:r w:rsidRPr="00317319">
        <w:rPr>
          <w:sz w:val="18"/>
          <w:szCs w:val="18"/>
          <w:lang w:val="fr-CH"/>
        </w:rPr>
        <w:t xml:space="preserve"> des radiocommunications</w:t>
      </w:r>
      <w:r>
        <w:rPr>
          <w:sz w:val="18"/>
          <w:szCs w:val="18"/>
          <w:lang w:val="fr-CH"/>
        </w:rPr>
        <w:t xml:space="preserve"> et de la Commission spéciale chargée d'examiner les questions règlementaires et de procédure</w:t>
      </w:r>
    </w:p>
    <w:p w:rsidR="00E11662" w:rsidRDefault="00D01D22" w:rsidP="005622AB">
      <w:pPr>
        <w:tabs>
          <w:tab w:val="clear" w:pos="794"/>
          <w:tab w:val="left" w:pos="284"/>
        </w:tabs>
        <w:spacing w:before="0"/>
        <w:rPr>
          <w:sz w:val="18"/>
          <w:szCs w:val="18"/>
          <w:lang w:val="fr-CH"/>
        </w:rPr>
      </w:pPr>
      <w:r w:rsidRPr="00D01D22">
        <w:rPr>
          <w:sz w:val="18"/>
          <w:szCs w:val="18"/>
          <w:lang w:val="fr-CH"/>
        </w:rPr>
        <w:t>–</w:t>
      </w:r>
      <w:r w:rsidR="00E11662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E11662" w:rsidRPr="00475B8F" w:rsidRDefault="00D01D22" w:rsidP="005622AB">
      <w:pPr>
        <w:tabs>
          <w:tab w:val="clear" w:pos="794"/>
          <w:tab w:val="left" w:pos="284"/>
        </w:tabs>
        <w:spacing w:before="0"/>
        <w:rPr>
          <w:sz w:val="18"/>
          <w:szCs w:val="18"/>
          <w:lang w:val="fr-CH"/>
        </w:rPr>
      </w:pPr>
      <w:r w:rsidRPr="00D01D22">
        <w:rPr>
          <w:sz w:val="18"/>
          <w:szCs w:val="18"/>
          <w:lang w:val="fr-CH"/>
        </w:rPr>
        <w:t>–</w:t>
      </w:r>
      <w:r w:rsidR="00E11662">
        <w:rPr>
          <w:sz w:val="18"/>
          <w:szCs w:val="18"/>
          <w:lang w:val="fr-CH"/>
        </w:rPr>
        <w:tab/>
        <w:t>Membres du Comité du Règlement des radiocommunications</w:t>
      </w:r>
    </w:p>
    <w:p w:rsidR="00E11662" w:rsidRPr="00317319" w:rsidRDefault="00E11662" w:rsidP="00C12AF9">
      <w:pPr>
        <w:tabs>
          <w:tab w:val="clear" w:pos="794"/>
        </w:tabs>
        <w:spacing w:before="0" w:after="240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Secrétaire général de l'UIT, Directeur du Bureau de normalisation des télécommuni</w:t>
      </w:r>
      <w:r w:rsidR="00B33D94">
        <w:rPr>
          <w:sz w:val="18"/>
          <w:szCs w:val="18"/>
          <w:lang w:val="fr-CH"/>
        </w:rPr>
        <w:t>cations, Directeur du Bureau de </w:t>
      </w:r>
      <w:r w:rsidRPr="00317319">
        <w:rPr>
          <w:sz w:val="18"/>
          <w:szCs w:val="18"/>
          <w:lang w:val="fr-CH"/>
        </w:rPr>
        <w:t>développement des télécommunications</w:t>
      </w:r>
    </w:p>
    <w:p w:rsidR="00AC36B6" w:rsidRDefault="00AC36B6" w:rsidP="00AC36B6">
      <w:pPr>
        <w:pStyle w:val="AnnexNotitle"/>
      </w:pPr>
      <w:bookmarkStart w:id="6" w:name="recibido"/>
      <w:bookmarkEnd w:id="6"/>
      <w:r w:rsidRPr="001E15EC">
        <w:lastRenderedPageBreak/>
        <w:t>Annexe 1</w:t>
      </w:r>
    </w:p>
    <w:p w:rsidR="00AC36B6" w:rsidRPr="00686EF0" w:rsidRDefault="00AC36B6" w:rsidP="00AC36B6">
      <w:pPr>
        <w:pStyle w:val="QuestionNoBR"/>
        <w:keepNext w:val="0"/>
        <w:keepLines w:val="0"/>
      </w:pPr>
      <w:r w:rsidRPr="00686EF0">
        <w:t>question uit-r 210-</w:t>
      </w:r>
      <w:r>
        <w:t>3</w:t>
      </w:r>
      <w:r w:rsidRPr="00686EF0">
        <w:t>/1</w:t>
      </w:r>
      <w:r w:rsidRPr="00686EF0">
        <w:rPr>
          <w:rStyle w:val="FootnoteReference"/>
        </w:rPr>
        <w:footnoteReference w:customMarkFollows="1" w:id="1"/>
        <w:t>*</w:t>
      </w:r>
    </w:p>
    <w:p w:rsidR="00AC36B6" w:rsidRPr="00686EF0" w:rsidRDefault="00AC36B6" w:rsidP="00AC36B6">
      <w:pPr>
        <w:pStyle w:val="Questiontitle"/>
        <w:keepNext w:val="0"/>
        <w:keepLines w:val="0"/>
      </w:pPr>
      <w:r w:rsidRPr="00686EF0">
        <w:t xml:space="preserve">Transmission d'énergie </w:t>
      </w:r>
      <w:r>
        <w:t>sans fil</w:t>
      </w:r>
    </w:p>
    <w:p w:rsidR="00AC36B6" w:rsidRPr="00686EF0" w:rsidRDefault="00AC36B6" w:rsidP="00AC36B6">
      <w:pPr>
        <w:pStyle w:val="Questiondate"/>
        <w:keepNext w:val="0"/>
        <w:keepLines w:val="0"/>
        <w:spacing w:before="240"/>
        <w:rPr>
          <w:iCs/>
        </w:rPr>
      </w:pPr>
      <w:r w:rsidRPr="00686EF0">
        <w:rPr>
          <w:iCs/>
        </w:rPr>
        <w:t>(1997-2006-2007</w:t>
      </w:r>
      <w:r>
        <w:rPr>
          <w:iCs/>
        </w:rPr>
        <w:t>-2012</w:t>
      </w:r>
      <w:r w:rsidRPr="00686EF0">
        <w:rPr>
          <w:iCs/>
        </w:rPr>
        <w:t>)</w:t>
      </w:r>
    </w:p>
    <w:p w:rsidR="00AC36B6" w:rsidRPr="00686EF0" w:rsidRDefault="00AC36B6" w:rsidP="00AC36B6">
      <w:pPr>
        <w:spacing w:before="360"/>
      </w:pPr>
      <w:r w:rsidRPr="00686EF0">
        <w:t>L'Assemblée des radiocommunications de l'UIT,</w:t>
      </w:r>
    </w:p>
    <w:p w:rsidR="00AC36B6" w:rsidRPr="00FF03F4" w:rsidRDefault="00AC36B6" w:rsidP="00AC36B6">
      <w:pPr>
        <w:pStyle w:val="call0"/>
        <w:rPr>
          <w:lang w:val="fr-CH"/>
        </w:rPr>
      </w:pPr>
      <w:r w:rsidRPr="00FF03F4">
        <w:rPr>
          <w:lang w:val="fr-CH"/>
        </w:rPr>
        <w:t>considérant</w:t>
      </w:r>
    </w:p>
    <w:p w:rsidR="00AC36B6" w:rsidRPr="00686EF0" w:rsidRDefault="00AC36B6" w:rsidP="00AC36B6">
      <w:r w:rsidRPr="00D33C2F">
        <w:rPr>
          <w:i/>
          <w:iCs/>
        </w:rPr>
        <w:t>a)</w:t>
      </w:r>
      <w:r w:rsidRPr="00686EF0">
        <w:tab/>
        <w:t xml:space="preserve">que des techniques sont à l'étude pour permettre de transférer l'énergie efficacement </w:t>
      </w:r>
      <w:r w:rsidRPr="00686EF0">
        <w:br/>
        <w:t xml:space="preserve">d'un point à un autre </w:t>
      </w:r>
      <w:r>
        <w:t>en utilisant des méthodes sans fil</w:t>
      </w:r>
      <w:r w:rsidRPr="00686EF0">
        <w:t>;</w:t>
      </w:r>
    </w:p>
    <w:p w:rsidR="00AC36B6" w:rsidRPr="00686EF0" w:rsidRDefault="00AC36B6" w:rsidP="00AC36B6">
      <w:r w:rsidRPr="00D33C2F">
        <w:rPr>
          <w:i/>
          <w:iCs/>
        </w:rPr>
        <w:t>b)</w:t>
      </w:r>
      <w:r w:rsidRPr="00686EF0">
        <w:tab/>
        <w:t xml:space="preserve">que </w:t>
      </w:r>
      <w:r>
        <w:t xml:space="preserve">ces techniques de </w:t>
      </w:r>
      <w:r w:rsidRPr="00686EF0">
        <w:t xml:space="preserve">transmission d'énergie </w:t>
      </w:r>
      <w:r>
        <w:t xml:space="preserve">sans fil (TESF) </w:t>
      </w:r>
      <w:r w:rsidRPr="00686EF0">
        <w:t>peu</w:t>
      </w:r>
      <w:r>
        <w:t>ven</w:t>
      </w:r>
      <w:r w:rsidRPr="00686EF0">
        <w:t>t être utile</w:t>
      </w:r>
      <w:r>
        <w:t>s</w:t>
      </w:r>
      <w:r w:rsidRPr="00686EF0">
        <w:t xml:space="preserve"> dans certaines applications: énergie solaire, plates-formes aéroportées</w:t>
      </w:r>
      <w:r>
        <w:t>,</w:t>
      </w:r>
      <w:r w:rsidRPr="00686EF0">
        <w:t xml:space="preserve"> stations lunaires</w:t>
      </w:r>
      <w:r>
        <w:t>,</w:t>
      </w:r>
      <w:r w:rsidRPr="00686EF0">
        <w:t xml:space="preserve"> </w:t>
      </w:r>
      <w:r>
        <w:t>chargeurs de dispositifs mobiles, etc.</w:t>
      </w:r>
      <w:r w:rsidRPr="00686EF0">
        <w:t>;</w:t>
      </w:r>
    </w:p>
    <w:p w:rsidR="00AC36B6" w:rsidRPr="00686EF0" w:rsidRDefault="00AC36B6" w:rsidP="00AC36B6">
      <w:pPr>
        <w:pStyle w:val="Index1"/>
      </w:pPr>
      <w:r w:rsidRPr="00D33C2F">
        <w:rPr>
          <w:i/>
          <w:iCs/>
        </w:rPr>
        <w:t>c)</w:t>
      </w:r>
      <w:r w:rsidRPr="00686EF0">
        <w:tab/>
        <w:t xml:space="preserve">qu'aucune bande de fréquences n'a été précisément associée </w:t>
      </w:r>
      <w:r>
        <w:t>aux techniques TESF</w:t>
      </w:r>
      <w:r w:rsidRPr="00686EF0">
        <w:t>;</w:t>
      </w:r>
    </w:p>
    <w:p w:rsidR="00AC36B6" w:rsidRPr="00686EF0" w:rsidRDefault="00AC36B6" w:rsidP="00AC36B6">
      <w:r w:rsidRPr="00D33C2F">
        <w:rPr>
          <w:i/>
          <w:iCs/>
        </w:rPr>
        <w:t>d)</w:t>
      </w:r>
      <w:r w:rsidRPr="00686EF0">
        <w:tab/>
        <w:t xml:space="preserve">que </w:t>
      </w:r>
      <w:r>
        <w:t xml:space="preserve">l'utilisation de techniques TESF </w:t>
      </w:r>
      <w:r w:rsidRPr="00686EF0">
        <w:t>peut avoir des conséquences importantes pour l'exploitation des services de radiocommunication, notamment le service de radioastronomie;</w:t>
      </w:r>
    </w:p>
    <w:p w:rsidR="00AC36B6" w:rsidRDefault="00AC36B6" w:rsidP="00AC36B6">
      <w:r w:rsidRPr="00D33C2F">
        <w:rPr>
          <w:i/>
          <w:iCs/>
        </w:rPr>
        <w:t>e)</w:t>
      </w:r>
      <w:r w:rsidRPr="00686EF0">
        <w:tab/>
        <w:t xml:space="preserve">que les problèmes d'exposition à des rayonnements non ionisants liés aux systèmes utilisant </w:t>
      </w:r>
      <w:r>
        <w:t xml:space="preserve">des techniques TESF </w:t>
      </w:r>
      <w:r w:rsidRPr="00686EF0">
        <w:t>sont étudiés par différentes organisations (Organisation mondiale de la santé (OMS) et Association internationale de radioprotection (AIRP)/Commission internationale de protection contre les rayonnements non ionisants (ICNIRP)</w:t>
      </w:r>
      <w:r>
        <w:t>;</w:t>
      </w:r>
    </w:p>
    <w:p w:rsidR="00AC36B6" w:rsidRPr="00686EF0" w:rsidRDefault="00AC36B6" w:rsidP="00AC36B6">
      <w:r w:rsidRPr="00D33C2F">
        <w:rPr>
          <w:i/>
          <w:iCs/>
        </w:rPr>
        <w:t>f)</w:t>
      </w:r>
      <w:r>
        <w:tab/>
      </w:r>
      <w:r>
        <w:rPr>
          <w:lang w:eastAsia="zh-CN"/>
        </w:rPr>
        <w:t>que les techniques TESF utilisent divers mécanismes</w:t>
      </w:r>
      <w:r w:rsidRPr="00B35601">
        <w:rPr>
          <w:lang w:eastAsia="zh-CN"/>
        </w:rPr>
        <w:t xml:space="preserve">, </w:t>
      </w:r>
      <w:r>
        <w:rPr>
          <w:lang w:eastAsia="zh-CN"/>
        </w:rPr>
        <w:t xml:space="preserve">par exemple la </w:t>
      </w:r>
      <w:r>
        <w:rPr>
          <w:rFonts w:hint="eastAsia"/>
          <w:lang w:eastAsia="zh-CN"/>
        </w:rPr>
        <w:t xml:space="preserve">transmission </w:t>
      </w:r>
      <w:r>
        <w:rPr>
          <w:lang w:eastAsia="zh-CN"/>
        </w:rPr>
        <w:t>par faisceau radiofréquence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 xml:space="preserve">la transmission </w:t>
      </w:r>
      <w:r w:rsidRPr="00B35601">
        <w:rPr>
          <w:lang w:eastAsia="zh-CN"/>
        </w:rPr>
        <w:t xml:space="preserve">inductive </w:t>
      </w:r>
      <w:r>
        <w:rPr>
          <w:lang w:eastAsia="zh-CN"/>
        </w:rPr>
        <w:t>et résonante</w:t>
      </w:r>
      <w:r w:rsidRPr="00B35601">
        <w:rPr>
          <w:lang w:eastAsia="zh-CN"/>
        </w:rPr>
        <w:t>, etc</w:t>
      </w:r>
      <w:r>
        <w:rPr>
          <w:rFonts w:hint="eastAsia"/>
          <w:lang w:eastAsia="zh-CN"/>
        </w:rPr>
        <w:t>.</w:t>
      </w:r>
      <w:r w:rsidRPr="00686EF0">
        <w:t>,</w:t>
      </w:r>
    </w:p>
    <w:p w:rsidR="00AC36B6" w:rsidRPr="00686EF0" w:rsidRDefault="00AC36B6" w:rsidP="00AC36B6">
      <w:pPr>
        <w:pStyle w:val="call0"/>
        <w:keepNext w:val="0"/>
        <w:keepLines w:val="0"/>
        <w:rPr>
          <w:lang w:val="fr-FR"/>
        </w:rPr>
      </w:pPr>
      <w:r w:rsidRPr="00D33C2F">
        <w:rPr>
          <w:lang w:val="fr-CH"/>
        </w:rPr>
        <w:t>décide</w:t>
      </w:r>
      <w:r w:rsidRPr="00686EF0">
        <w:rPr>
          <w:lang w:val="fr-FR"/>
        </w:rPr>
        <w:t xml:space="preserve"> </w:t>
      </w:r>
      <w:r w:rsidRPr="00686EF0">
        <w:rPr>
          <w:i w:val="0"/>
          <w:lang w:val="fr-FR"/>
        </w:rPr>
        <w:t>que les informations suivantes doivent être recueillies</w:t>
      </w:r>
    </w:p>
    <w:p w:rsidR="00AC36B6" w:rsidRPr="00686EF0" w:rsidRDefault="00AC36B6" w:rsidP="00AC36B6">
      <w:r w:rsidRPr="007C734D">
        <w:rPr>
          <w:bCs/>
        </w:rPr>
        <w:t>1</w:t>
      </w:r>
      <w:r w:rsidRPr="00686EF0">
        <w:rPr>
          <w:b/>
        </w:rPr>
        <w:tab/>
      </w:r>
      <w:r w:rsidRPr="00686EF0">
        <w:t xml:space="preserve">Quelles applications ont été développées pour l'utilisation </w:t>
      </w:r>
      <w:r>
        <w:t>des techniques TESF</w:t>
      </w:r>
      <w:r w:rsidRPr="00686EF0">
        <w:t>?</w:t>
      </w:r>
    </w:p>
    <w:p w:rsidR="00AC36B6" w:rsidRPr="00686EF0" w:rsidRDefault="00AC36B6" w:rsidP="00AC36B6">
      <w:r w:rsidRPr="007C734D">
        <w:rPr>
          <w:bCs/>
        </w:rPr>
        <w:t>2</w:t>
      </w:r>
      <w:r w:rsidRPr="00686EF0">
        <w:tab/>
        <w:t xml:space="preserve">Quelles sont les caractéristiques techniques des </w:t>
      </w:r>
      <w:r>
        <w:t xml:space="preserve">émissions qui sont </w:t>
      </w:r>
      <w:r w:rsidRPr="00686EF0">
        <w:t>employé</w:t>
      </w:r>
      <w:r>
        <w:t>e</w:t>
      </w:r>
      <w:r w:rsidRPr="00686EF0">
        <w:t xml:space="preserve">s </w:t>
      </w:r>
      <w:r>
        <w:t xml:space="preserve">par les </w:t>
      </w:r>
      <w:r w:rsidRPr="00686EF0">
        <w:t xml:space="preserve">applications utilisant </w:t>
      </w:r>
      <w:r>
        <w:t>des techniques TESF ou qui sont liées à ces applications</w:t>
      </w:r>
      <w:r w:rsidRPr="00686EF0">
        <w:t>?</w:t>
      </w:r>
    </w:p>
    <w:p w:rsidR="00AC36B6" w:rsidRPr="00686EF0" w:rsidRDefault="00AC36B6" w:rsidP="00AC36B6">
      <w:r w:rsidRPr="007C734D">
        <w:rPr>
          <w:bCs/>
        </w:rPr>
        <w:t>3</w:t>
      </w:r>
      <w:r w:rsidRPr="00686EF0">
        <w:rPr>
          <w:b/>
        </w:rPr>
        <w:tab/>
      </w:r>
      <w:r w:rsidRPr="00686EF0">
        <w:t>Quel</w:t>
      </w:r>
      <w:r>
        <w:t xml:space="preserve"> est l'état d'avancement de la normalisation de la TESF dans le monde</w:t>
      </w:r>
      <w:r w:rsidRPr="00686EF0">
        <w:t>?</w:t>
      </w:r>
    </w:p>
    <w:p w:rsidR="00AC36B6" w:rsidRPr="00686EF0" w:rsidRDefault="00AC36B6" w:rsidP="00AC36B6">
      <w:pPr>
        <w:pStyle w:val="Call"/>
      </w:pPr>
      <w:r w:rsidRPr="00AF66DB">
        <w:t>décide</w:t>
      </w:r>
      <w:r w:rsidRPr="00686EF0">
        <w:t xml:space="preserve"> </w:t>
      </w:r>
      <w:r w:rsidRPr="00686EF0">
        <w:rPr>
          <w:i w:val="0"/>
          <w:iCs/>
        </w:rPr>
        <w:t xml:space="preserve">de mettre à l'étude </w:t>
      </w:r>
      <w:r>
        <w:rPr>
          <w:i w:val="0"/>
          <w:iCs/>
        </w:rPr>
        <w:t xml:space="preserve">les </w:t>
      </w:r>
      <w:r w:rsidRPr="00686EF0">
        <w:rPr>
          <w:i w:val="0"/>
          <w:iCs/>
        </w:rPr>
        <w:t>Question</w:t>
      </w:r>
      <w:r>
        <w:rPr>
          <w:i w:val="0"/>
          <w:iCs/>
        </w:rPr>
        <w:t>s</w:t>
      </w:r>
      <w:r w:rsidRPr="00686EF0">
        <w:rPr>
          <w:i w:val="0"/>
          <w:iCs/>
        </w:rPr>
        <w:t xml:space="preserve"> suivante</w:t>
      </w:r>
      <w:r>
        <w:rPr>
          <w:i w:val="0"/>
          <w:iCs/>
        </w:rPr>
        <w:t>s</w:t>
      </w:r>
    </w:p>
    <w:p w:rsidR="00AC36B6" w:rsidRPr="00686EF0" w:rsidRDefault="00AC36B6" w:rsidP="00AC36B6">
      <w:r w:rsidRPr="007C734D">
        <w:rPr>
          <w:bCs/>
        </w:rPr>
        <w:t>1</w:t>
      </w:r>
      <w:r w:rsidRPr="00686EF0">
        <w:tab/>
        <w:t xml:space="preserve">Dans quelle catégorie d'utilisation du spectre, les administrations doivent-elles classer </w:t>
      </w:r>
      <w:r w:rsidRPr="00686EF0">
        <w:br/>
        <w:t xml:space="preserve">la </w:t>
      </w:r>
      <w:r>
        <w:t>TESF</w:t>
      </w:r>
      <w:r w:rsidRPr="00686EF0">
        <w:t>: ISM ou autre?</w:t>
      </w:r>
    </w:p>
    <w:p w:rsidR="00AC36B6" w:rsidRPr="00686EF0" w:rsidRDefault="00AC36B6" w:rsidP="00AC36B6">
      <w:r w:rsidRPr="007C734D">
        <w:rPr>
          <w:bCs/>
        </w:rPr>
        <w:t>2</w:t>
      </w:r>
      <w:r w:rsidRPr="00686EF0">
        <w:tab/>
        <w:t xml:space="preserve">Quelles sont les bandes de fréquences radioélectriques les plus adaptées à la </w:t>
      </w:r>
      <w:r>
        <w:t>TESF</w:t>
      </w:r>
      <w:r w:rsidRPr="00686EF0">
        <w:t>?</w:t>
      </w:r>
    </w:p>
    <w:p w:rsidR="00AC36B6" w:rsidRPr="00686EF0" w:rsidRDefault="00AC36B6" w:rsidP="00AC36B6">
      <w:r w:rsidRPr="007C734D">
        <w:rPr>
          <w:bCs/>
        </w:rPr>
        <w:t>3</w:t>
      </w:r>
      <w:r w:rsidRPr="00686EF0">
        <w:tab/>
        <w:t xml:space="preserve">Quelles mesures faut-il prendre pour veiller à ce que les services de radiocommunication, </w:t>
      </w:r>
      <w:r w:rsidRPr="00686EF0">
        <w:br/>
        <w:t xml:space="preserve">y compris le service de radioastronomie, soient protégés contre la </w:t>
      </w:r>
      <w:r>
        <w:t>TESF</w:t>
      </w:r>
      <w:r w:rsidRPr="00686EF0">
        <w:t>?</w:t>
      </w:r>
    </w:p>
    <w:p w:rsidR="00AC36B6" w:rsidRPr="00D33C2F" w:rsidRDefault="00AC36B6" w:rsidP="00AC36B6">
      <w:pPr>
        <w:pStyle w:val="call0"/>
        <w:rPr>
          <w:lang w:val="fr-CH"/>
        </w:rPr>
      </w:pPr>
      <w:r w:rsidRPr="00D33C2F">
        <w:rPr>
          <w:lang w:val="fr-CH"/>
        </w:rPr>
        <w:lastRenderedPageBreak/>
        <w:t>décide en outre</w:t>
      </w:r>
    </w:p>
    <w:p w:rsidR="00AC36B6" w:rsidRPr="00686EF0" w:rsidRDefault="00AC36B6" w:rsidP="00AC36B6">
      <w:pPr>
        <w:ind w:right="-142"/>
      </w:pPr>
      <w:r w:rsidRPr="007C734D">
        <w:rPr>
          <w:bCs/>
        </w:rPr>
        <w:t>1</w:t>
      </w:r>
      <w:r w:rsidRPr="00686EF0">
        <w:tab/>
        <w:t>que les résultats de ces études devraient être inclus dans un Rapport ou une Recommandation, selon le cas;</w:t>
      </w:r>
    </w:p>
    <w:p w:rsidR="00AC36B6" w:rsidRPr="00686EF0" w:rsidRDefault="00AC36B6" w:rsidP="00AC36B6">
      <w:r w:rsidRPr="007C734D">
        <w:rPr>
          <w:bCs/>
        </w:rPr>
        <w:t>2</w:t>
      </w:r>
      <w:r w:rsidRPr="00686EF0">
        <w:tab/>
        <w:t xml:space="preserve">que ces études devraient être achevées en </w:t>
      </w:r>
      <w:r>
        <w:t>2014</w:t>
      </w:r>
      <w:r w:rsidRPr="00686EF0">
        <w:t>.</w:t>
      </w:r>
    </w:p>
    <w:p w:rsidR="00AC36B6" w:rsidRDefault="00AC36B6" w:rsidP="00410203">
      <w:pPr>
        <w:spacing w:before="240"/>
      </w:pPr>
      <w:r w:rsidRPr="00686EF0">
        <w:t>Catégorie: S3</w:t>
      </w:r>
    </w:p>
    <w:p w:rsidR="00AC36B6" w:rsidRDefault="00AC36B6" w:rsidP="00AC36B6">
      <w:pPr>
        <w:spacing w:before="0"/>
      </w:pPr>
    </w:p>
    <w:p w:rsidR="00AC36B6" w:rsidRPr="00B57670" w:rsidRDefault="00AC36B6" w:rsidP="00AC36B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br w:type="page"/>
      </w:r>
    </w:p>
    <w:p w:rsidR="00E11662" w:rsidRDefault="00E11662" w:rsidP="00AC36B6">
      <w:pPr>
        <w:pStyle w:val="AnnexNotitle"/>
        <w:spacing w:after="240"/>
        <w:rPr>
          <w:lang w:val="fr-CH"/>
        </w:rPr>
      </w:pPr>
      <w:r w:rsidRPr="003A0A4C">
        <w:rPr>
          <w:lang w:val="fr-CH"/>
        </w:rPr>
        <w:t>Annex</w:t>
      </w:r>
      <w:r>
        <w:rPr>
          <w:lang w:val="fr-CH"/>
        </w:rPr>
        <w:t>e</w:t>
      </w:r>
      <w:r w:rsidRPr="003A0A4C">
        <w:rPr>
          <w:lang w:val="fr-CH"/>
        </w:rPr>
        <w:t xml:space="preserve"> 2</w:t>
      </w:r>
      <w:r w:rsidR="003D4793">
        <w:rPr>
          <w:lang w:val="fr-CH"/>
        </w:rPr>
        <w:br/>
      </w:r>
      <w:r w:rsidR="003D4793">
        <w:rPr>
          <w:lang w:val="fr-CH"/>
        </w:rPr>
        <w:br/>
      </w:r>
      <w:r>
        <w:rPr>
          <w:lang w:val="fr-CH"/>
        </w:rPr>
        <w:t>Question UIT-R supprimée</w:t>
      </w:r>
    </w:p>
    <w:p w:rsidR="00410203" w:rsidRDefault="00410203" w:rsidP="00410203">
      <w:pPr>
        <w:pStyle w:val="Normalaftertitle"/>
        <w:rPr>
          <w:lang w:val="fr-CH"/>
        </w:rPr>
      </w:pPr>
    </w:p>
    <w:p w:rsidR="00410203" w:rsidRPr="00410203" w:rsidRDefault="00410203" w:rsidP="00410203">
      <w:pPr>
        <w:rPr>
          <w:lang w:val="fr-CH"/>
        </w:rPr>
      </w:pPr>
    </w:p>
    <w:tbl>
      <w:tblPr>
        <w:tblW w:w="6565" w:type="dxa"/>
        <w:jc w:val="center"/>
        <w:tblInd w:w="-10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0"/>
        <w:gridCol w:w="5245"/>
      </w:tblGrid>
      <w:tr w:rsidR="00E11662" w:rsidRPr="00E8376A" w:rsidTr="00410203">
        <w:trPr>
          <w:cantSplit/>
          <w:tblHeader/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662" w:rsidRPr="003A0A4C" w:rsidRDefault="00E11662" w:rsidP="005622AB">
            <w:pPr>
              <w:pStyle w:val="Tablehead"/>
              <w:rPr>
                <w:sz w:val="20"/>
              </w:rPr>
            </w:pPr>
            <w:r w:rsidRPr="003A0A4C">
              <w:rPr>
                <w:sz w:val="20"/>
              </w:rPr>
              <w:t xml:space="preserve">Question </w:t>
            </w:r>
            <w:r>
              <w:rPr>
                <w:sz w:val="20"/>
              </w:rPr>
              <w:t>UIT</w:t>
            </w:r>
            <w:r w:rsidRPr="003A0A4C">
              <w:rPr>
                <w:sz w:val="20"/>
              </w:rPr>
              <w:t>-R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662" w:rsidRPr="00E8376A" w:rsidRDefault="00E11662" w:rsidP="005622AB">
            <w:pPr>
              <w:pStyle w:val="Tablehead"/>
              <w:rPr>
                <w:sz w:val="20"/>
              </w:rPr>
            </w:pPr>
            <w:r>
              <w:rPr>
                <w:sz w:val="20"/>
              </w:rPr>
              <w:t>Titr</w:t>
            </w:r>
            <w:r w:rsidRPr="003A0A4C">
              <w:rPr>
                <w:sz w:val="20"/>
              </w:rPr>
              <w:t>e</w:t>
            </w:r>
          </w:p>
        </w:tc>
      </w:tr>
      <w:tr w:rsidR="00AC36B6" w:rsidRPr="00E8376A" w:rsidTr="00410203">
        <w:trPr>
          <w:cantSplit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6B6" w:rsidRPr="00AC36B6" w:rsidRDefault="00AC36B6" w:rsidP="00AC36B6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AC36B6">
              <w:rPr>
                <w:sz w:val="20"/>
                <w:lang w:val="en-US" w:eastAsia="ja-JP"/>
              </w:rPr>
              <w:t>214/1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6B6" w:rsidRPr="00AC36B6" w:rsidRDefault="00AC36B6" w:rsidP="00AC36B6">
            <w:pPr>
              <w:pStyle w:val="Tabletext"/>
              <w:rPr>
                <w:sz w:val="20"/>
                <w:lang w:val="fr-CH" w:eastAsia="ja-JP"/>
              </w:rPr>
            </w:pPr>
            <w:r w:rsidRPr="00AC36B6">
              <w:rPr>
                <w:sz w:val="20"/>
                <w:lang w:val="fr-CH" w:eastAsia="zh-CN"/>
              </w:rPr>
              <w:t>Contrôle des signaux de radiodiffusion numérique</w:t>
            </w:r>
          </w:p>
        </w:tc>
      </w:tr>
    </w:tbl>
    <w:p w:rsidR="005622AB" w:rsidRDefault="005622AB" w:rsidP="00AC36B6">
      <w:pPr>
        <w:rPr>
          <w:lang w:val="fr-CH"/>
        </w:rPr>
      </w:pPr>
    </w:p>
    <w:p w:rsidR="003D4793" w:rsidRDefault="003D4793" w:rsidP="00AC36B6">
      <w:pPr>
        <w:rPr>
          <w:lang w:val="fr-CH"/>
        </w:rPr>
      </w:pPr>
    </w:p>
    <w:p w:rsidR="00AC36B6" w:rsidRPr="003D4793" w:rsidRDefault="00AC36B6" w:rsidP="00AC36B6">
      <w:pPr>
        <w:rPr>
          <w:lang w:val="fr-CH"/>
        </w:rPr>
      </w:pPr>
    </w:p>
    <w:p w:rsidR="005622AB" w:rsidRDefault="005622AB">
      <w:pPr>
        <w:jc w:val="center"/>
      </w:pPr>
      <w:r>
        <w:t>______________</w:t>
      </w:r>
    </w:p>
    <w:p w:rsidR="003203D8" w:rsidRPr="00FE1623" w:rsidRDefault="003203D8" w:rsidP="005622AB"/>
    <w:sectPr w:rsidR="003203D8" w:rsidRPr="00FE1623" w:rsidSect="0023788E"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B6" w:rsidRDefault="00AC36B6">
      <w:r>
        <w:separator/>
      </w:r>
    </w:p>
  </w:endnote>
  <w:endnote w:type="continuationSeparator" w:id="0">
    <w:p w:rsidR="00AC36B6" w:rsidRDefault="00AC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6B6" w:rsidRPr="007024C9" w:rsidRDefault="00AC36B6">
    <w:pPr>
      <w:rPr>
        <w:lang w:val="es-ES_tradnl"/>
      </w:rPr>
    </w:pPr>
    <w:r>
      <w:fldChar w:fldCharType="begin"/>
    </w:r>
    <w:r w:rsidRPr="007024C9">
      <w:rPr>
        <w:lang w:val="es-ES_tradnl"/>
      </w:rPr>
      <w:instrText xml:space="preserve"> FILENAME \p \* MERGEFORMAT </w:instrText>
    </w:r>
    <w:r>
      <w:fldChar w:fldCharType="separate"/>
    </w:r>
    <w:r w:rsidR="00933C31">
      <w:rPr>
        <w:noProof/>
        <w:lang w:val="es-ES_tradnl"/>
      </w:rPr>
      <w:t>Y:\APP\BR\CIRCS_DMS\CACE\500\593\593f.docx</w:t>
    </w:r>
    <w:r>
      <w:rPr>
        <w:noProof/>
        <w:lang w:val="en-US"/>
      </w:rPr>
      <w:fldChar w:fldCharType="end"/>
    </w:r>
    <w:r w:rsidRPr="007024C9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33C31">
      <w:rPr>
        <w:noProof/>
      </w:rPr>
      <w:t>15.11.12</w:t>
    </w:r>
    <w:r>
      <w:fldChar w:fldCharType="end"/>
    </w:r>
    <w:r w:rsidRPr="007024C9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33C31">
      <w:rPr>
        <w:noProof/>
      </w:rPr>
      <w:t>15.11.12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6B6" w:rsidRPr="00410203" w:rsidRDefault="00933C31" w:rsidP="00410203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Y:\APP\BR\CIRCS_DMS\CACE\500\593\593f.docx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AC36B6" w:rsidRPr="00933C3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C36B6" w:rsidRDefault="00AC36B6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C36B6" w:rsidRDefault="00AC36B6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C36B6" w:rsidRDefault="00AC36B6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C36B6" w:rsidRDefault="00AC36B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C36B6">
      <w:trPr>
        <w:cantSplit/>
      </w:trPr>
      <w:tc>
        <w:tcPr>
          <w:tcW w:w="1062" w:type="pct"/>
        </w:tcPr>
        <w:p w:rsidR="00AC36B6" w:rsidRDefault="00AC36B6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AC36B6" w:rsidRDefault="00AC36B6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AC36B6" w:rsidRDefault="00AC36B6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AC36B6" w:rsidRDefault="00AC36B6">
          <w:pPr>
            <w:pStyle w:val="itu"/>
          </w:pPr>
          <w:r>
            <w:tab/>
            <w:t>www.itu.int</w:t>
          </w:r>
        </w:p>
      </w:tc>
    </w:tr>
    <w:tr w:rsidR="00AC36B6">
      <w:trPr>
        <w:cantSplit/>
      </w:trPr>
      <w:tc>
        <w:tcPr>
          <w:tcW w:w="1062" w:type="pct"/>
        </w:tcPr>
        <w:p w:rsidR="00AC36B6" w:rsidRDefault="00AC36B6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AC36B6" w:rsidRDefault="00AC36B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AC36B6" w:rsidRDefault="00AC36B6">
          <w:pPr>
            <w:pStyle w:val="itu"/>
          </w:pPr>
        </w:p>
      </w:tc>
      <w:tc>
        <w:tcPr>
          <w:tcW w:w="1131" w:type="pct"/>
        </w:tcPr>
        <w:p w:rsidR="00AC36B6" w:rsidRDefault="00AC36B6">
          <w:pPr>
            <w:pStyle w:val="itu"/>
          </w:pPr>
        </w:p>
      </w:tc>
    </w:tr>
  </w:tbl>
  <w:p w:rsidR="00AC36B6" w:rsidRPr="00C12AF9" w:rsidRDefault="00AC36B6" w:rsidP="00C12A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B6" w:rsidRDefault="00AC36B6">
      <w:r>
        <w:t>____________________</w:t>
      </w:r>
    </w:p>
  </w:footnote>
  <w:footnote w:type="continuationSeparator" w:id="0">
    <w:p w:rsidR="00AC36B6" w:rsidRDefault="00AC36B6">
      <w:r>
        <w:continuationSeparator/>
      </w:r>
    </w:p>
  </w:footnote>
  <w:footnote w:id="1">
    <w:p w:rsidR="00AC36B6" w:rsidRPr="001A62FF" w:rsidRDefault="00AC36B6" w:rsidP="00AC36B6">
      <w:pPr>
        <w:pStyle w:val="FootnoteText"/>
        <w:tabs>
          <w:tab w:val="left" w:pos="284"/>
        </w:tabs>
        <w:ind w:left="0" w:firstLine="0"/>
        <w:rPr>
          <w:szCs w:val="24"/>
        </w:rPr>
      </w:pPr>
      <w:r w:rsidRPr="00782155">
        <w:rPr>
          <w:rStyle w:val="FootnoteReference"/>
          <w:szCs w:val="22"/>
        </w:rPr>
        <w:t>*</w:t>
      </w:r>
      <w:r w:rsidRPr="00782155">
        <w:rPr>
          <w:szCs w:val="22"/>
        </w:rPr>
        <w:tab/>
      </w:r>
      <w:r w:rsidRPr="001A62FF">
        <w:rPr>
          <w:szCs w:val="24"/>
        </w:rPr>
        <w:t xml:space="preserve">Cette Question doit être portée à l'attention de l'Organisation maritime internationale (OMI), </w:t>
      </w:r>
      <w:r w:rsidRPr="001A62FF">
        <w:rPr>
          <w:szCs w:val="24"/>
        </w:rPr>
        <w:br/>
        <w:t>de l'Organisation de l'Aviation civile internationale (OACI), de la Commission électrotechnique internationale (CEI), du Comité international spécial des perturbatio</w:t>
      </w:r>
      <w:r>
        <w:rPr>
          <w:szCs w:val="24"/>
        </w:rPr>
        <w:t>ns radioélectriques (CISPR), du </w:t>
      </w:r>
      <w:r w:rsidRPr="001A62FF">
        <w:rPr>
          <w:szCs w:val="24"/>
        </w:rPr>
        <w:t>Comité inter-unions pour l'attribution de fréquences à la radioastronomie et à la science spatiale (IUCAF) et de la Commission d'études 3 des radiocommunications.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6B6" w:rsidRDefault="00410203">
    <w:pPr>
      <w:pStyle w:val="Header"/>
      <w:rPr>
        <w:rStyle w:val="PageNumber"/>
      </w:rPr>
    </w:pPr>
    <w:r>
      <w:rPr>
        <w:rStyle w:val="PageNumber"/>
      </w:rPr>
      <w:t xml:space="preserve">- </w:t>
    </w:r>
    <w:r w:rsidR="00AC36B6">
      <w:rPr>
        <w:rStyle w:val="PageNumber"/>
      </w:rPr>
      <w:fldChar w:fldCharType="begin"/>
    </w:r>
    <w:r w:rsidR="00AC36B6">
      <w:rPr>
        <w:rStyle w:val="PageNumber"/>
      </w:rPr>
      <w:instrText xml:space="preserve"> PAGE </w:instrText>
    </w:r>
    <w:r w:rsidR="00AC36B6">
      <w:rPr>
        <w:rStyle w:val="PageNumber"/>
      </w:rPr>
      <w:fldChar w:fldCharType="separate"/>
    </w:r>
    <w:r w:rsidR="00933C31">
      <w:rPr>
        <w:rStyle w:val="PageNumber"/>
        <w:noProof/>
      </w:rPr>
      <w:t>2</w:t>
    </w:r>
    <w:r w:rsidR="00AC36B6">
      <w:rPr>
        <w:rStyle w:val="PageNumber"/>
      </w:rPr>
      <w:fldChar w:fldCharType="end"/>
    </w:r>
    <w:r>
      <w:rPr>
        <w:rStyle w:val="PageNumber"/>
      </w:rPr>
      <w:t xml:space="preserve"> -</w:t>
    </w:r>
  </w:p>
  <w:p w:rsidR="00AC36B6" w:rsidRPr="008C5D1D" w:rsidRDefault="00AC36B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62"/>
    <w:rsid w:val="00151945"/>
    <w:rsid w:val="00180667"/>
    <w:rsid w:val="0023788E"/>
    <w:rsid w:val="002E71D7"/>
    <w:rsid w:val="003203D8"/>
    <w:rsid w:val="00351C9D"/>
    <w:rsid w:val="00377E47"/>
    <w:rsid w:val="003D4793"/>
    <w:rsid w:val="00410203"/>
    <w:rsid w:val="005622AB"/>
    <w:rsid w:val="007024C9"/>
    <w:rsid w:val="008C5D1D"/>
    <w:rsid w:val="008F250B"/>
    <w:rsid w:val="00933C31"/>
    <w:rsid w:val="00A10043"/>
    <w:rsid w:val="00A2257B"/>
    <w:rsid w:val="00AC36B6"/>
    <w:rsid w:val="00B257A5"/>
    <w:rsid w:val="00B33D94"/>
    <w:rsid w:val="00BF3EC6"/>
    <w:rsid w:val="00C12AF9"/>
    <w:rsid w:val="00C34E87"/>
    <w:rsid w:val="00CB743B"/>
    <w:rsid w:val="00D01D22"/>
    <w:rsid w:val="00D21DEB"/>
    <w:rsid w:val="00D539A7"/>
    <w:rsid w:val="00D66925"/>
    <w:rsid w:val="00E11662"/>
    <w:rsid w:val="00E25073"/>
    <w:rsid w:val="00FA7B4D"/>
    <w:rsid w:val="00FE0632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6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E1166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1166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1166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1166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11662"/>
    <w:pPr>
      <w:outlineLvl w:val="4"/>
    </w:pPr>
  </w:style>
  <w:style w:type="paragraph" w:styleId="Heading6">
    <w:name w:val="heading 6"/>
    <w:basedOn w:val="Heading4"/>
    <w:next w:val="Normal"/>
    <w:qFormat/>
    <w:rsid w:val="00E1166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11662"/>
    <w:pPr>
      <w:outlineLvl w:val="6"/>
    </w:pPr>
  </w:style>
  <w:style w:type="paragraph" w:styleId="Heading8">
    <w:name w:val="heading 8"/>
    <w:basedOn w:val="Heading6"/>
    <w:next w:val="Normal"/>
    <w:qFormat/>
    <w:rsid w:val="00E11662"/>
    <w:pPr>
      <w:outlineLvl w:val="7"/>
    </w:pPr>
  </w:style>
  <w:style w:type="paragraph" w:styleId="Heading9">
    <w:name w:val="heading 9"/>
    <w:basedOn w:val="Heading6"/>
    <w:next w:val="Normal"/>
    <w:qFormat/>
    <w:rsid w:val="00E116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E11662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E11662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E1166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E116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11662"/>
  </w:style>
  <w:style w:type="paragraph" w:customStyle="1" w:styleId="AppendixNotitle">
    <w:name w:val="Appendix_No &amp; title"/>
    <w:basedOn w:val="AnnexNotitle"/>
    <w:next w:val="Normalaftertitle"/>
    <w:rsid w:val="00E11662"/>
  </w:style>
  <w:style w:type="paragraph" w:customStyle="1" w:styleId="Figure">
    <w:name w:val="Figure"/>
    <w:basedOn w:val="Normal"/>
    <w:next w:val="FigureNotitle"/>
    <w:rsid w:val="00E1166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E116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E116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E116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1166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E11662"/>
  </w:style>
  <w:style w:type="paragraph" w:customStyle="1" w:styleId="Arttitle">
    <w:name w:val="Art_title"/>
    <w:basedOn w:val="Normal"/>
    <w:next w:val="Normalaftertitle"/>
    <w:rsid w:val="00E11662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116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1166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1166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11662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E1166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E1166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E1166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E11662"/>
    <w:rPr>
      <w:vertAlign w:val="superscript"/>
    </w:rPr>
  </w:style>
  <w:style w:type="paragraph" w:customStyle="1" w:styleId="enumlev1">
    <w:name w:val="enumlev1"/>
    <w:basedOn w:val="Normal"/>
    <w:rsid w:val="00E11662"/>
    <w:pPr>
      <w:spacing w:before="80"/>
      <w:ind w:left="794" w:hanging="794"/>
    </w:pPr>
  </w:style>
  <w:style w:type="paragraph" w:customStyle="1" w:styleId="enumlev2">
    <w:name w:val="enumlev2"/>
    <w:basedOn w:val="enumlev1"/>
    <w:rsid w:val="00E11662"/>
    <w:pPr>
      <w:ind w:left="1191" w:hanging="397"/>
    </w:pPr>
  </w:style>
  <w:style w:type="paragraph" w:customStyle="1" w:styleId="enumlev3">
    <w:name w:val="enumlev3"/>
    <w:basedOn w:val="enumlev2"/>
    <w:rsid w:val="00E11662"/>
    <w:pPr>
      <w:ind w:left="1588"/>
    </w:pPr>
  </w:style>
  <w:style w:type="paragraph" w:customStyle="1" w:styleId="Equation">
    <w:name w:val="Equation"/>
    <w:basedOn w:val="Normal"/>
    <w:rsid w:val="00E116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116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116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E11662"/>
    <w:rPr>
      <w:b w:val="0"/>
    </w:rPr>
  </w:style>
  <w:style w:type="character" w:styleId="PageNumber">
    <w:name w:val="page number"/>
    <w:basedOn w:val="DefaultParagraphFont"/>
    <w:rsid w:val="00E11662"/>
  </w:style>
  <w:style w:type="paragraph" w:customStyle="1" w:styleId="RecNoBR">
    <w:name w:val="Rec_No_BR"/>
    <w:basedOn w:val="Normal"/>
    <w:next w:val="Rectitle"/>
    <w:rsid w:val="00E11662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E11662"/>
    <w:pPr>
      <w:keepLines/>
      <w:spacing w:before="240" w:after="120"/>
      <w:jc w:val="center"/>
    </w:pPr>
  </w:style>
  <w:style w:type="paragraph" w:styleId="Footer">
    <w:name w:val="footer"/>
    <w:basedOn w:val="Normal"/>
    <w:rsid w:val="00E116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116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sid w:val="00E11662"/>
    <w:rPr>
      <w:position w:val="6"/>
      <w:sz w:val="18"/>
    </w:rPr>
  </w:style>
  <w:style w:type="paragraph" w:styleId="FootnoteText">
    <w:name w:val="footnote text"/>
    <w:aliases w:val="footnote text,ALTS FOOTNOTE"/>
    <w:basedOn w:val="Note"/>
    <w:link w:val="FootnoteTextChar"/>
    <w:rsid w:val="00E11662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E116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116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116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E11662"/>
  </w:style>
  <w:style w:type="paragraph" w:styleId="Index2">
    <w:name w:val="index 2"/>
    <w:basedOn w:val="Normal"/>
    <w:next w:val="Normal"/>
    <w:semiHidden/>
    <w:rsid w:val="00E11662"/>
    <w:pPr>
      <w:ind w:left="283"/>
    </w:pPr>
  </w:style>
  <w:style w:type="paragraph" w:styleId="Index3">
    <w:name w:val="index 3"/>
    <w:basedOn w:val="Normal"/>
    <w:next w:val="Normal"/>
    <w:semiHidden/>
    <w:rsid w:val="00E11662"/>
    <w:pPr>
      <w:ind w:left="566"/>
    </w:pPr>
  </w:style>
  <w:style w:type="paragraph" w:customStyle="1" w:styleId="QuestionNoBR">
    <w:name w:val="Question_No_BR"/>
    <w:basedOn w:val="RecNoBR"/>
    <w:next w:val="Questiontitle"/>
    <w:rsid w:val="00E11662"/>
  </w:style>
  <w:style w:type="paragraph" w:customStyle="1" w:styleId="RepNoBR">
    <w:name w:val="Rep_No_BR"/>
    <w:basedOn w:val="RecNoBR"/>
    <w:next w:val="Reptitle"/>
    <w:rsid w:val="00E11662"/>
  </w:style>
  <w:style w:type="paragraph" w:customStyle="1" w:styleId="ResNoBR">
    <w:name w:val="Res_No_BR"/>
    <w:basedOn w:val="RecNoBR"/>
    <w:next w:val="Restitle"/>
    <w:rsid w:val="00E11662"/>
  </w:style>
  <w:style w:type="paragraph" w:customStyle="1" w:styleId="Section1">
    <w:name w:val="Section_1"/>
    <w:basedOn w:val="Normal"/>
    <w:next w:val="Normal"/>
    <w:rsid w:val="00E116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116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E11662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E11662"/>
    <w:pPr>
      <w:spacing w:before="360"/>
    </w:pPr>
  </w:style>
  <w:style w:type="paragraph" w:customStyle="1" w:styleId="TableNotitle">
    <w:name w:val="Table_No &amp; title"/>
    <w:basedOn w:val="Normal"/>
    <w:next w:val="Tablehead"/>
    <w:rsid w:val="00E11662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E1166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E11662"/>
    <w:pPr>
      <w:spacing w:before="80"/>
    </w:pPr>
  </w:style>
  <w:style w:type="paragraph" w:customStyle="1" w:styleId="Address">
    <w:name w:val="Address"/>
    <w:basedOn w:val="Normal"/>
    <w:rsid w:val="00E1166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1166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E116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116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1166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11662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E11662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E11662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116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116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11662"/>
  </w:style>
  <w:style w:type="paragraph" w:customStyle="1" w:styleId="QuestionNo">
    <w:name w:val="Question_No"/>
    <w:basedOn w:val="RecNo"/>
    <w:next w:val="Questiontitle"/>
    <w:rsid w:val="00E11662"/>
  </w:style>
  <w:style w:type="paragraph" w:customStyle="1" w:styleId="Questionref">
    <w:name w:val="Question_ref"/>
    <w:basedOn w:val="Recref"/>
    <w:next w:val="Questiondate"/>
    <w:rsid w:val="00E11662"/>
  </w:style>
  <w:style w:type="paragraph" w:customStyle="1" w:styleId="Questiontitle">
    <w:name w:val="Question_title"/>
    <w:basedOn w:val="Rectitle"/>
    <w:next w:val="Questionref"/>
    <w:rsid w:val="00E11662"/>
  </w:style>
  <w:style w:type="character" w:customStyle="1" w:styleId="Recdef">
    <w:name w:val="Rec_def"/>
    <w:basedOn w:val="DefaultParagraphFont"/>
    <w:rsid w:val="00E11662"/>
    <w:rPr>
      <w:b/>
    </w:rPr>
  </w:style>
  <w:style w:type="paragraph" w:customStyle="1" w:styleId="Reftext">
    <w:name w:val="Ref_text"/>
    <w:basedOn w:val="Normal"/>
    <w:rsid w:val="00E11662"/>
    <w:pPr>
      <w:ind w:left="794" w:hanging="794"/>
    </w:pPr>
  </w:style>
  <w:style w:type="paragraph" w:customStyle="1" w:styleId="Reftitle">
    <w:name w:val="Ref_title"/>
    <w:basedOn w:val="Normal"/>
    <w:next w:val="Reftext"/>
    <w:rsid w:val="00E1166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E11662"/>
  </w:style>
  <w:style w:type="paragraph" w:customStyle="1" w:styleId="RepNo">
    <w:name w:val="Rep_No"/>
    <w:basedOn w:val="RecNo"/>
    <w:next w:val="Reptitle"/>
    <w:rsid w:val="00E11662"/>
  </w:style>
  <w:style w:type="paragraph" w:customStyle="1" w:styleId="Repref">
    <w:name w:val="Rep_ref"/>
    <w:basedOn w:val="Recref"/>
    <w:next w:val="Repdate"/>
    <w:rsid w:val="00E11662"/>
  </w:style>
  <w:style w:type="paragraph" w:customStyle="1" w:styleId="Reptitle">
    <w:name w:val="Rep_title"/>
    <w:basedOn w:val="Rectitle"/>
    <w:next w:val="Repref"/>
    <w:rsid w:val="00E11662"/>
  </w:style>
  <w:style w:type="paragraph" w:customStyle="1" w:styleId="Resdate">
    <w:name w:val="Res_date"/>
    <w:basedOn w:val="Recdate"/>
    <w:next w:val="Normalaftertitle"/>
    <w:rsid w:val="00E11662"/>
  </w:style>
  <w:style w:type="character" w:customStyle="1" w:styleId="Resdef">
    <w:name w:val="Res_def"/>
    <w:basedOn w:val="DefaultParagraphFont"/>
    <w:rsid w:val="00E1166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11662"/>
  </w:style>
  <w:style w:type="paragraph" w:customStyle="1" w:styleId="Resref">
    <w:name w:val="Res_ref"/>
    <w:basedOn w:val="Recref"/>
    <w:next w:val="Resdate"/>
    <w:rsid w:val="00E11662"/>
  </w:style>
  <w:style w:type="paragraph" w:customStyle="1" w:styleId="Restitle">
    <w:name w:val="Res_title"/>
    <w:basedOn w:val="Rectitle"/>
    <w:next w:val="Resref"/>
    <w:rsid w:val="00E11662"/>
  </w:style>
  <w:style w:type="paragraph" w:customStyle="1" w:styleId="SectionNo">
    <w:name w:val="Section_No"/>
    <w:basedOn w:val="Normal"/>
    <w:next w:val="Sectiontitle"/>
    <w:rsid w:val="00E116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1166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1166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116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E11662"/>
    <w:rPr>
      <w:b/>
      <w:color w:val="auto"/>
    </w:rPr>
  </w:style>
  <w:style w:type="paragraph" w:customStyle="1" w:styleId="Tabletext">
    <w:name w:val="Table_text"/>
    <w:basedOn w:val="Normal"/>
    <w:link w:val="TabletextChar"/>
    <w:uiPriority w:val="99"/>
    <w:rsid w:val="00E116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E116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116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E1166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1166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E116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11662"/>
  </w:style>
  <w:style w:type="paragraph" w:customStyle="1" w:styleId="Title3">
    <w:name w:val="Title 3"/>
    <w:basedOn w:val="Title2"/>
    <w:next w:val="Title4"/>
    <w:rsid w:val="00E11662"/>
    <w:rPr>
      <w:caps w:val="0"/>
    </w:rPr>
  </w:style>
  <w:style w:type="paragraph" w:customStyle="1" w:styleId="Title4">
    <w:name w:val="Title 4"/>
    <w:basedOn w:val="Title3"/>
    <w:next w:val="Heading1"/>
    <w:rsid w:val="00E11662"/>
    <w:rPr>
      <w:b/>
    </w:rPr>
  </w:style>
  <w:style w:type="paragraph" w:customStyle="1" w:styleId="toc0">
    <w:name w:val="toc 0"/>
    <w:basedOn w:val="Normal"/>
    <w:next w:val="TOC1"/>
    <w:rsid w:val="00E116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11662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11662"/>
    <w:pPr>
      <w:spacing w:before="80"/>
      <w:ind w:left="1531" w:hanging="851"/>
    </w:pPr>
  </w:style>
  <w:style w:type="paragraph" w:styleId="TOC3">
    <w:name w:val="toc 3"/>
    <w:basedOn w:val="TOC2"/>
    <w:semiHidden/>
    <w:rsid w:val="00E11662"/>
  </w:style>
  <w:style w:type="paragraph" w:styleId="TOC4">
    <w:name w:val="toc 4"/>
    <w:basedOn w:val="TOC3"/>
    <w:semiHidden/>
    <w:rsid w:val="00E11662"/>
  </w:style>
  <w:style w:type="paragraph" w:styleId="TOC5">
    <w:name w:val="toc 5"/>
    <w:basedOn w:val="TOC4"/>
    <w:semiHidden/>
    <w:rsid w:val="00E11662"/>
  </w:style>
  <w:style w:type="paragraph" w:styleId="TOC6">
    <w:name w:val="toc 6"/>
    <w:basedOn w:val="TOC4"/>
    <w:semiHidden/>
    <w:rsid w:val="00E11662"/>
  </w:style>
  <w:style w:type="paragraph" w:styleId="TOC7">
    <w:name w:val="toc 7"/>
    <w:basedOn w:val="TOC4"/>
    <w:semiHidden/>
    <w:rsid w:val="00E11662"/>
  </w:style>
  <w:style w:type="paragraph" w:styleId="TOC8">
    <w:name w:val="toc 8"/>
    <w:basedOn w:val="TOC4"/>
    <w:semiHidden/>
    <w:rsid w:val="00E11662"/>
  </w:style>
  <w:style w:type="paragraph" w:customStyle="1" w:styleId="FiguretitleBR">
    <w:name w:val="Figure_title_BR"/>
    <w:basedOn w:val="TabletitleBR"/>
    <w:next w:val="Figurewithouttitle"/>
    <w:rsid w:val="00E1166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1166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E116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link w:val="Tabletext"/>
    <w:uiPriority w:val="99"/>
    <w:locked/>
    <w:rsid w:val="00E11662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11662"/>
    <w:rPr>
      <w:rFonts w:ascii="Times New Roman" w:hAnsi="Times New Roman"/>
      <w:b/>
      <w:sz w:val="22"/>
      <w:lang w:val="fr-FR" w:eastAsia="en-US"/>
    </w:rPr>
  </w:style>
  <w:style w:type="paragraph" w:styleId="BodyTextIndent">
    <w:name w:val="Body Text Indent"/>
    <w:basedOn w:val="Normal"/>
    <w:link w:val="BodyTextIndentChar"/>
    <w:rsid w:val="00E1166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11662"/>
    <w:rPr>
      <w:rFonts w:ascii="Times New Roman" w:hAnsi="Times New Roman"/>
      <w:sz w:val="16"/>
      <w:lang w:val="en-GB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E11662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E11662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rsid w:val="00E11662"/>
    <w:rPr>
      <w:color w:val="0000FF"/>
      <w:u w:val="single"/>
    </w:rPr>
  </w:style>
  <w:style w:type="paragraph" w:customStyle="1" w:styleId="Reasons">
    <w:name w:val="Reasons"/>
    <w:basedOn w:val="Normal"/>
    <w:qFormat/>
    <w:rsid w:val="005622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rsid w:val="00AC36B6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AC36B6"/>
    <w:rPr>
      <w:rFonts w:ascii="Times New Roman" w:hAnsi="Times New Roman"/>
      <w:i/>
      <w:sz w:val="24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C36B6"/>
    <w:rPr>
      <w:rFonts w:ascii="Times New Roman" w:hAnsi="Times New Roman"/>
      <w:sz w:val="24"/>
      <w:lang w:val="fr-FR" w:eastAsia="en-US"/>
    </w:rPr>
  </w:style>
  <w:style w:type="paragraph" w:customStyle="1" w:styleId="call0">
    <w:name w:val="call"/>
    <w:basedOn w:val="Normal"/>
    <w:next w:val="Normal"/>
    <w:rsid w:val="00AC36B6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6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E1166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1166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1166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1166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11662"/>
    <w:pPr>
      <w:outlineLvl w:val="4"/>
    </w:pPr>
  </w:style>
  <w:style w:type="paragraph" w:styleId="Heading6">
    <w:name w:val="heading 6"/>
    <w:basedOn w:val="Heading4"/>
    <w:next w:val="Normal"/>
    <w:qFormat/>
    <w:rsid w:val="00E1166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11662"/>
    <w:pPr>
      <w:outlineLvl w:val="6"/>
    </w:pPr>
  </w:style>
  <w:style w:type="paragraph" w:styleId="Heading8">
    <w:name w:val="heading 8"/>
    <w:basedOn w:val="Heading6"/>
    <w:next w:val="Normal"/>
    <w:qFormat/>
    <w:rsid w:val="00E11662"/>
    <w:pPr>
      <w:outlineLvl w:val="7"/>
    </w:pPr>
  </w:style>
  <w:style w:type="paragraph" w:styleId="Heading9">
    <w:name w:val="heading 9"/>
    <w:basedOn w:val="Heading6"/>
    <w:next w:val="Normal"/>
    <w:qFormat/>
    <w:rsid w:val="00E116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E11662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E11662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E1166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E116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11662"/>
  </w:style>
  <w:style w:type="paragraph" w:customStyle="1" w:styleId="AppendixNotitle">
    <w:name w:val="Appendix_No &amp; title"/>
    <w:basedOn w:val="AnnexNotitle"/>
    <w:next w:val="Normalaftertitle"/>
    <w:rsid w:val="00E11662"/>
  </w:style>
  <w:style w:type="paragraph" w:customStyle="1" w:styleId="Figure">
    <w:name w:val="Figure"/>
    <w:basedOn w:val="Normal"/>
    <w:next w:val="FigureNotitle"/>
    <w:rsid w:val="00E1166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E116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E116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E116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1166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E11662"/>
  </w:style>
  <w:style w:type="paragraph" w:customStyle="1" w:styleId="Arttitle">
    <w:name w:val="Art_title"/>
    <w:basedOn w:val="Normal"/>
    <w:next w:val="Normalaftertitle"/>
    <w:rsid w:val="00E11662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116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1166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1166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11662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E1166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E1166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E1166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E11662"/>
    <w:rPr>
      <w:vertAlign w:val="superscript"/>
    </w:rPr>
  </w:style>
  <w:style w:type="paragraph" w:customStyle="1" w:styleId="enumlev1">
    <w:name w:val="enumlev1"/>
    <w:basedOn w:val="Normal"/>
    <w:rsid w:val="00E11662"/>
    <w:pPr>
      <w:spacing w:before="80"/>
      <w:ind w:left="794" w:hanging="794"/>
    </w:pPr>
  </w:style>
  <w:style w:type="paragraph" w:customStyle="1" w:styleId="enumlev2">
    <w:name w:val="enumlev2"/>
    <w:basedOn w:val="enumlev1"/>
    <w:rsid w:val="00E11662"/>
    <w:pPr>
      <w:ind w:left="1191" w:hanging="397"/>
    </w:pPr>
  </w:style>
  <w:style w:type="paragraph" w:customStyle="1" w:styleId="enumlev3">
    <w:name w:val="enumlev3"/>
    <w:basedOn w:val="enumlev2"/>
    <w:rsid w:val="00E11662"/>
    <w:pPr>
      <w:ind w:left="1588"/>
    </w:pPr>
  </w:style>
  <w:style w:type="paragraph" w:customStyle="1" w:styleId="Equation">
    <w:name w:val="Equation"/>
    <w:basedOn w:val="Normal"/>
    <w:rsid w:val="00E116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116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116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E11662"/>
    <w:rPr>
      <w:b w:val="0"/>
    </w:rPr>
  </w:style>
  <w:style w:type="character" w:styleId="PageNumber">
    <w:name w:val="page number"/>
    <w:basedOn w:val="DefaultParagraphFont"/>
    <w:rsid w:val="00E11662"/>
  </w:style>
  <w:style w:type="paragraph" w:customStyle="1" w:styleId="RecNoBR">
    <w:name w:val="Rec_No_BR"/>
    <w:basedOn w:val="Normal"/>
    <w:next w:val="Rectitle"/>
    <w:rsid w:val="00E11662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E11662"/>
    <w:pPr>
      <w:keepLines/>
      <w:spacing w:before="240" w:after="120"/>
      <w:jc w:val="center"/>
    </w:pPr>
  </w:style>
  <w:style w:type="paragraph" w:styleId="Footer">
    <w:name w:val="footer"/>
    <w:basedOn w:val="Normal"/>
    <w:rsid w:val="00E116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116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sid w:val="00E11662"/>
    <w:rPr>
      <w:position w:val="6"/>
      <w:sz w:val="18"/>
    </w:rPr>
  </w:style>
  <w:style w:type="paragraph" w:styleId="FootnoteText">
    <w:name w:val="footnote text"/>
    <w:aliases w:val="footnote text,ALTS FOOTNOTE"/>
    <w:basedOn w:val="Note"/>
    <w:link w:val="FootnoteTextChar"/>
    <w:rsid w:val="00E11662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E116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116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116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E11662"/>
  </w:style>
  <w:style w:type="paragraph" w:styleId="Index2">
    <w:name w:val="index 2"/>
    <w:basedOn w:val="Normal"/>
    <w:next w:val="Normal"/>
    <w:semiHidden/>
    <w:rsid w:val="00E11662"/>
    <w:pPr>
      <w:ind w:left="283"/>
    </w:pPr>
  </w:style>
  <w:style w:type="paragraph" w:styleId="Index3">
    <w:name w:val="index 3"/>
    <w:basedOn w:val="Normal"/>
    <w:next w:val="Normal"/>
    <w:semiHidden/>
    <w:rsid w:val="00E11662"/>
    <w:pPr>
      <w:ind w:left="566"/>
    </w:pPr>
  </w:style>
  <w:style w:type="paragraph" w:customStyle="1" w:styleId="QuestionNoBR">
    <w:name w:val="Question_No_BR"/>
    <w:basedOn w:val="RecNoBR"/>
    <w:next w:val="Questiontitle"/>
    <w:rsid w:val="00E11662"/>
  </w:style>
  <w:style w:type="paragraph" w:customStyle="1" w:styleId="RepNoBR">
    <w:name w:val="Rep_No_BR"/>
    <w:basedOn w:val="RecNoBR"/>
    <w:next w:val="Reptitle"/>
    <w:rsid w:val="00E11662"/>
  </w:style>
  <w:style w:type="paragraph" w:customStyle="1" w:styleId="ResNoBR">
    <w:name w:val="Res_No_BR"/>
    <w:basedOn w:val="RecNoBR"/>
    <w:next w:val="Restitle"/>
    <w:rsid w:val="00E11662"/>
  </w:style>
  <w:style w:type="paragraph" w:customStyle="1" w:styleId="Section1">
    <w:name w:val="Section_1"/>
    <w:basedOn w:val="Normal"/>
    <w:next w:val="Normal"/>
    <w:rsid w:val="00E116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116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E11662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E11662"/>
    <w:pPr>
      <w:spacing w:before="360"/>
    </w:pPr>
  </w:style>
  <w:style w:type="paragraph" w:customStyle="1" w:styleId="TableNotitle">
    <w:name w:val="Table_No &amp; title"/>
    <w:basedOn w:val="Normal"/>
    <w:next w:val="Tablehead"/>
    <w:rsid w:val="00E11662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E1166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E11662"/>
    <w:pPr>
      <w:spacing w:before="80"/>
    </w:pPr>
  </w:style>
  <w:style w:type="paragraph" w:customStyle="1" w:styleId="Address">
    <w:name w:val="Address"/>
    <w:basedOn w:val="Normal"/>
    <w:rsid w:val="00E1166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1166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E116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116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1166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11662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E11662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E11662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116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116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11662"/>
  </w:style>
  <w:style w:type="paragraph" w:customStyle="1" w:styleId="QuestionNo">
    <w:name w:val="Question_No"/>
    <w:basedOn w:val="RecNo"/>
    <w:next w:val="Questiontitle"/>
    <w:rsid w:val="00E11662"/>
  </w:style>
  <w:style w:type="paragraph" w:customStyle="1" w:styleId="Questionref">
    <w:name w:val="Question_ref"/>
    <w:basedOn w:val="Recref"/>
    <w:next w:val="Questiondate"/>
    <w:rsid w:val="00E11662"/>
  </w:style>
  <w:style w:type="paragraph" w:customStyle="1" w:styleId="Questiontitle">
    <w:name w:val="Question_title"/>
    <w:basedOn w:val="Rectitle"/>
    <w:next w:val="Questionref"/>
    <w:rsid w:val="00E11662"/>
  </w:style>
  <w:style w:type="character" w:customStyle="1" w:styleId="Recdef">
    <w:name w:val="Rec_def"/>
    <w:basedOn w:val="DefaultParagraphFont"/>
    <w:rsid w:val="00E11662"/>
    <w:rPr>
      <w:b/>
    </w:rPr>
  </w:style>
  <w:style w:type="paragraph" w:customStyle="1" w:styleId="Reftext">
    <w:name w:val="Ref_text"/>
    <w:basedOn w:val="Normal"/>
    <w:rsid w:val="00E11662"/>
    <w:pPr>
      <w:ind w:left="794" w:hanging="794"/>
    </w:pPr>
  </w:style>
  <w:style w:type="paragraph" w:customStyle="1" w:styleId="Reftitle">
    <w:name w:val="Ref_title"/>
    <w:basedOn w:val="Normal"/>
    <w:next w:val="Reftext"/>
    <w:rsid w:val="00E1166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E11662"/>
  </w:style>
  <w:style w:type="paragraph" w:customStyle="1" w:styleId="RepNo">
    <w:name w:val="Rep_No"/>
    <w:basedOn w:val="RecNo"/>
    <w:next w:val="Reptitle"/>
    <w:rsid w:val="00E11662"/>
  </w:style>
  <w:style w:type="paragraph" w:customStyle="1" w:styleId="Repref">
    <w:name w:val="Rep_ref"/>
    <w:basedOn w:val="Recref"/>
    <w:next w:val="Repdate"/>
    <w:rsid w:val="00E11662"/>
  </w:style>
  <w:style w:type="paragraph" w:customStyle="1" w:styleId="Reptitle">
    <w:name w:val="Rep_title"/>
    <w:basedOn w:val="Rectitle"/>
    <w:next w:val="Repref"/>
    <w:rsid w:val="00E11662"/>
  </w:style>
  <w:style w:type="paragraph" w:customStyle="1" w:styleId="Resdate">
    <w:name w:val="Res_date"/>
    <w:basedOn w:val="Recdate"/>
    <w:next w:val="Normalaftertitle"/>
    <w:rsid w:val="00E11662"/>
  </w:style>
  <w:style w:type="character" w:customStyle="1" w:styleId="Resdef">
    <w:name w:val="Res_def"/>
    <w:basedOn w:val="DefaultParagraphFont"/>
    <w:rsid w:val="00E1166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11662"/>
  </w:style>
  <w:style w:type="paragraph" w:customStyle="1" w:styleId="Resref">
    <w:name w:val="Res_ref"/>
    <w:basedOn w:val="Recref"/>
    <w:next w:val="Resdate"/>
    <w:rsid w:val="00E11662"/>
  </w:style>
  <w:style w:type="paragraph" w:customStyle="1" w:styleId="Restitle">
    <w:name w:val="Res_title"/>
    <w:basedOn w:val="Rectitle"/>
    <w:next w:val="Resref"/>
    <w:rsid w:val="00E11662"/>
  </w:style>
  <w:style w:type="paragraph" w:customStyle="1" w:styleId="SectionNo">
    <w:name w:val="Section_No"/>
    <w:basedOn w:val="Normal"/>
    <w:next w:val="Sectiontitle"/>
    <w:rsid w:val="00E116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1166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1166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116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E11662"/>
    <w:rPr>
      <w:b/>
      <w:color w:val="auto"/>
    </w:rPr>
  </w:style>
  <w:style w:type="paragraph" w:customStyle="1" w:styleId="Tabletext">
    <w:name w:val="Table_text"/>
    <w:basedOn w:val="Normal"/>
    <w:link w:val="TabletextChar"/>
    <w:uiPriority w:val="99"/>
    <w:rsid w:val="00E116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E116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116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E1166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1166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E116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11662"/>
  </w:style>
  <w:style w:type="paragraph" w:customStyle="1" w:styleId="Title3">
    <w:name w:val="Title 3"/>
    <w:basedOn w:val="Title2"/>
    <w:next w:val="Title4"/>
    <w:rsid w:val="00E11662"/>
    <w:rPr>
      <w:caps w:val="0"/>
    </w:rPr>
  </w:style>
  <w:style w:type="paragraph" w:customStyle="1" w:styleId="Title4">
    <w:name w:val="Title 4"/>
    <w:basedOn w:val="Title3"/>
    <w:next w:val="Heading1"/>
    <w:rsid w:val="00E11662"/>
    <w:rPr>
      <w:b/>
    </w:rPr>
  </w:style>
  <w:style w:type="paragraph" w:customStyle="1" w:styleId="toc0">
    <w:name w:val="toc 0"/>
    <w:basedOn w:val="Normal"/>
    <w:next w:val="TOC1"/>
    <w:rsid w:val="00E116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11662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11662"/>
    <w:pPr>
      <w:spacing w:before="80"/>
      <w:ind w:left="1531" w:hanging="851"/>
    </w:pPr>
  </w:style>
  <w:style w:type="paragraph" w:styleId="TOC3">
    <w:name w:val="toc 3"/>
    <w:basedOn w:val="TOC2"/>
    <w:semiHidden/>
    <w:rsid w:val="00E11662"/>
  </w:style>
  <w:style w:type="paragraph" w:styleId="TOC4">
    <w:name w:val="toc 4"/>
    <w:basedOn w:val="TOC3"/>
    <w:semiHidden/>
    <w:rsid w:val="00E11662"/>
  </w:style>
  <w:style w:type="paragraph" w:styleId="TOC5">
    <w:name w:val="toc 5"/>
    <w:basedOn w:val="TOC4"/>
    <w:semiHidden/>
    <w:rsid w:val="00E11662"/>
  </w:style>
  <w:style w:type="paragraph" w:styleId="TOC6">
    <w:name w:val="toc 6"/>
    <w:basedOn w:val="TOC4"/>
    <w:semiHidden/>
    <w:rsid w:val="00E11662"/>
  </w:style>
  <w:style w:type="paragraph" w:styleId="TOC7">
    <w:name w:val="toc 7"/>
    <w:basedOn w:val="TOC4"/>
    <w:semiHidden/>
    <w:rsid w:val="00E11662"/>
  </w:style>
  <w:style w:type="paragraph" w:styleId="TOC8">
    <w:name w:val="toc 8"/>
    <w:basedOn w:val="TOC4"/>
    <w:semiHidden/>
    <w:rsid w:val="00E11662"/>
  </w:style>
  <w:style w:type="paragraph" w:customStyle="1" w:styleId="FiguretitleBR">
    <w:name w:val="Figure_title_BR"/>
    <w:basedOn w:val="TabletitleBR"/>
    <w:next w:val="Figurewithouttitle"/>
    <w:rsid w:val="00E1166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1166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E116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link w:val="Tabletext"/>
    <w:uiPriority w:val="99"/>
    <w:locked/>
    <w:rsid w:val="00E11662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11662"/>
    <w:rPr>
      <w:rFonts w:ascii="Times New Roman" w:hAnsi="Times New Roman"/>
      <w:b/>
      <w:sz w:val="22"/>
      <w:lang w:val="fr-FR" w:eastAsia="en-US"/>
    </w:rPr>
  </w:style>
  <w:style w:type="paragraph" w:styleId="BodyTextIndent">
    <w:name w:val="Body Text Indent"/>
    <w:basedOn w:val="Normal"/>
    <w:link w:val="BodyTextIndentChar"/>
    <w:rsid w:val="00E1166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11662"/>
    <w:rPr>
      <w:rFonts w:ascii="Times New Roman" w:hAnsi="Times New Roman"/>
      <w:sz w:val="16"/>
      <w:lang w:val="en-GB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E11662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E11662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rsid w:val="00E11662"/>
    <w:rPr>
      <w:color w:val="0000FF"/>
      <w:u w:val="single"/>
    </w:rPr>
  </w:style>
  <w:style w:type="paragraph" w:customStyle="1" w:styleId="Reasons">
    <w:name w:val="Reasons"/>
    <w:basedOn w:val="Normal"/>
    <w:qFormat/>
    <w:rsid w:val="005622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rsid w:val="00AC36B6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AC36B6"/>
    <w:rPr>
      <w:rFonts w:ascii="Times New Roman" w:hAnsi="Times New Roman"/>
      <w:i/>
      <w:sz w:val="24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C36B6"/>
    <w:rPr>
      <w:rFonts w:ascii="Times New Roman" w:hAnsi="Times New Roman"/>
      <w:sz w:val="24"/>
      <w:lang w:val="fr-FR" w:eastAsia="en-US"/>
    </w:rPr>
  </w:style>
  <w:style w:type="paragraph" w:customStyle="1" w:styleId="call0">
    <w:name w:val="call"/>
    <w:basedOn w:val="Normal"/>
    <w:next w:val="Normal"/>
    <w:rsid w:val="00AC36B6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1-C-0001/f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13</TotalTime>
  <Pages>4</Pages>
  <Words>623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4603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Sane, Marie Henriette</dc:creator>
  <cp:keywords/>
  <dc:description/>
  <cp:lastModifiedBy>capdessu</cp:lastModifiedBy>
  <cp:revision>4</cp:revision>
  <cp:lastPrinted>2012-11-15T10:17:00Z</cp:lastPrinted>
  <dcterms:created xsi:type="dcterms:W3CDTF">2012-11-15T09:30:00Z</dcterms:created>
  <dcterms:modified xsi:type="dcterms:W3CDTF">2012-11-15T10:18:00Z</dcterms:modified>
</cp:coreProperties>
</file>