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75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4455A5" w:rsidRPr="00D35752">
        <w:trPr>
          <w:jc w:val="center"/>
        </w:trPr>
        <w:tc>
          <w:tcPr>
            <w:tcW w:w="8188" w:type="dxa"/>
            <w:vAlign w:val="center"/>
          </w:tcPr>
          <w:p w:rsidR="004455A5" w:rsidRPr="00054872" w:rsidRDefault="004455A5">
            <w:pPr>
              <w:spacing w:before="0"/>
            </w:pPr>
            <w:r w:rsidRPr="00054872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4455A5" w:rsidRPr="00D35752" w:rsidRDefault="00FD6C79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9470" cy="94869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4455A5">
        <w:trPr>
          <w:cantSplit/>
        </w:trPr>
        <w:tc>
          <w:tcPr>
            <w:tcW w:w="5075" w:type="dxa"/>
          </w:tcPr>
          <w:p w:rsidR="004455A5" w:rsidRDefault="004455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054872">
              <w:rPr>
                <w:rFonts w:hint="cs"/>
                <w:i/>
                <w:iCs/>
                <w:sz w:val="26"/>
                <w:szCs w:val="40"/>
                <w:rtl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</w:rPr>
              <w:br/>
            </w:r>
            <w:r w:rsidRPr="00054872">
              <w:rPr>
                <w:rFonts w:hint="cs"/>
                <w:i/>
                <w:iCs/>
                <w:sz w:val="20"/>
                <w:szCs w:val="26"/>
                <w:rtl/>
              </w:rPr>
              <w:t>(فاكس مباشر رقم</w:t>
            </w:r>
            <w:r>
              <w:rPr>
                <w:rFonts w:hint="cs"/>
                <w:i/>
                <w:iCs/>
                <w:sz w:val="20"/>
                <w:szCs w:val="26"/>
                <w:rtl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4455A5" w:rsidRPr="00054872" w:rsidRDefault="004455A5">
      <w:pPr>
        <w:tabs>
          <w:tab w:val="left" w:pos="7513"/>
        </w:tabs>
      </w:pPr>
    </w:p>
    <w:tbl>
      <w:tblPr>
        <w:bidiVisual/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2518"/>
        <w:gridCol w:w="7313"/>
      </w:tblGrid>
      <w:tr w:rsidR="004455A5" w:rsidRPr="00054872">
        <w:trPr>
          <w:cantSplit/>
          <w:jc w:val="center"/>
        </w:trPr>
        <w:tc>
          <w:tcPr>
            <w:tcW w:w="2518" w:type="dxa"/>
          </w:tcPr>
          <w:p w:rsidR="004455A5" w:rsidRPr="00A93713" w:rsidRDefault="00776BAB" w:rsidP="00234E04">
            <w:pPr>
              <w:spacing w:after="120"/>
              <w:jc w:val="center"/>
              <w:rPr>
                <w:b/>
                <w:bCs/>
                <w:rtl/>
                <w:lang w:val="en-US"/>
              </w:rPr>
            </w:pPr>
            <w:bookmarkStart w:id="0" w:name="dletter"/>
            <w:bookmarkEnd w:id="0"/>
            <w:r>
              <w:rPr>
                <w:rFonts w:hint="cs"/>
                <w:b/>
                <w:bCs/>
                <w:rtl/>
                <w:lang w:val="en-US" w:bidi="ar-AE"/>
              </w:rPr>
              <w:t>الرسالة</w:t>
            </w:r>
            <w:r w:rsidR="004455A5" w:rsidRPr="0054172E">
              <w:rPr>
                <w:rFonts w:hint="cs"/>
                <w:b/>
                <w:bCs/>
                <w:rtl/>
                <w:lang w:val="en-US" w:bidi="ar-AE"/>
              </w:rPr>
              <w:t xml:space="preserve"> الإدارية</w:t>
            </w:r>
            <w:r>
              <w:rPr>
                <w:rFonts w:hint="cs"/>
                <w:b/>
                <w:bCs/>
                <w:rtl/>
                <w:lang w:val="en-US" w:bidi="ar-AE"/>
              </w:rPr>
              <w:t xml:space="preserve"> المعممة</w:t>
            </w:r>
            <w:r w:rsidR="004455A5" w:rsidRPr="0054172E">
              <w:rPr>
                <w:rFonts w:hint="cs"/>
                <w:b/>
                <w:bCs/>
                <w:rtl/>
                <w:lang w:val="en-US" w:bidi="ar-AE"/>
              </w:rPr>
              <w:br/>
            </w:r>
            <w:r w:rsidR="004455A5" w:rsidRPr="0054172E">
              <w:rPr>
                <w:b/>
                <w:bCs/>
                <w:lang w:val="en-US" w:bidi="ar-AE"/>
              </w:rPr>
              <w:t>CACE/</w:t>
            </w:r>
            <w:r w:rsidR="00190175">
              <w:rPr>
                <w:b/>
                <w:bCs/>
                <w:lang w:val="en-US" w:bidi="ar-EG"/>
              </w:rPr>
              <w:t>5</w:t>
            </w:r>
            <w:r w:rsidR="00DE5F07">
              <w:rPr>
                <w:b/>
                <w:bCs/>
                <w:lang w:val="en-US" w:bidi="ar-EG"/>
              </w:rPr>
              <w:t>5</w:t>
            </w:r>
            <w:r w:rsidR="00234E04">
              <w:rPr>
                <w:b/>
                <w:bCs/>
                <w:lang w:val="en-US" w:bidi="ar-EG"/>
              </w:rPr>
              <w:t>6</w:t>
            </w:r>
          </w:p>
        </w:tc>
        <w:tc>
          <w:tcPr>
            <w:tcW w:w="7313" w:type="dxa"/>
          </w:tcPr>
          <w:p w:rsidR="009C5DD3" w:rsidRDefault="00547F21" w:rsidP="00547F21">
            <w:pPr>
              <w:jc w:val="right"/>
              <w:rPr>
                <w:lang w:val="en-US" w:bidi="ar-EG"/>
              </w:rPr>
            </w:pPr>
            <w:bookmarkStart w:id="1" w:name="ddate"/>
            <w:bookmarkEnd w:id="1"/>
            <w:r>
              <w:rPr>
                <w:lang w:val="en-US" w:bidi="ar-EG"/>
              </w:rPr>
              <w:t>13</w:t>
            </w:r>
            <w:r w:rsidR="004A52CD">
              <w:rPr>
                <w:rFonts w:hint="cs"/>
                <w:rtl/>
                <w:lang w:val="en-US" w:bidi="ar-EG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>يناير</w:t>
            </w:r>
            <w:r w:rsidR="004455A5">
              <w:rPr>
                <w:rFonts w:hint="cs"/>
                <w:rtl/>
                <w:lang w:val="en-US" w:bidi="ar-EG"/>
              </w:rPr>
              <w:t xml:space="preserve"> </w:t>
            </w:r>
            <w:r w:rsidR="007C68A4">
              <w:rPr>
                <w:lang w:val="en-US" w:bidi="ar-EG"/>
              </w:rPr>
              <w:t>201</w:t>
            </w:r>
            <w:r>
              <w:rPr>
                <w:lang w:val="en-US" w:bidi="ar-EG"/>
              </w:rPr>
              <w:t>2</w:t>
            </w:r>
          </w:p>
        </w:tc>
      </w:tr>
    </w:tbl>
    <w:p w:rsidR="00234E04" w:rsidRPr="00234E04" w:rsidRDefault="00234E04" w:rsidP="00234E04">
      <w:pPr>
        <w:pStyle w:val="Source"/>
        <w:spacing w:before="480" w:after="120" w:line="187" w:lineRule="auto"/>
        <w:rPr>
          <w:rFonts w:ascii="Times New Roman Bold" w:hAnsi="Times New Roman Bold"/>
          <w:bCs/>
          <w:noProof/>
          <w:sz w:val="26"/>
          <w:szCs w:val="36"/>
          <w:rtl/>
          <w:lang w:bidi="ar-EG"/>
        </w:rPr>
      </w:pPr>
      <w:r w:rsidRPr="00234E04">
        <w:rPr>
          <w:rFonts w:ascii="Times New Roman Bold" w:hAnsi="Times New Roman Bold"/>
          <w:bCs/>
          <w:noProof/>
          <w:sz w:val="26"/>
          <w:szCs w:val="36"/>
          <w:rtl/>
          <w:lang w:bidi="ar-EG"/>
        </w:rPr>
        <w:t>إلى إدارات الدول الأعضاء في الاتحاد وأعضاء قطاع الاتصالات الراديوية والمنتسبين إليه،</w:t>
      </w:r>
      <w:r w:rsidRPr="00234E04">
        <w:rPr>
          <w:rFonts w:ascii="Times New Roman Bold" w:hAnsi="Times New Roman Bold"/>
          <w:bCs/>
          <w:noProof/>
          <w:sz w:val="26"/>
          <w:szCs w:val="36"/>
          <w:rtl/>
          <w:lang w:bidi="ar-EG"/>
        </w:rPr>
        <w:br/>
        <w:t xml:space="preserve">المشاركين في أعمال لجنة الدراسات </w:t>
      </w:r>
      <w:r>
        <w:rPr>
          <w:rFonts w:ascii="Times New Roman Bold" w:hAnsi="Times New Roman Bold"/>
          <w:bCs/>
          <w:noProof/>
          <w:sz w:val="26"/>
          <w:szCs w:val="36"/>
          <w:lang w:val="en-US"/>
        </w:rPr>
        <w:t>4</w:t>
      </w:r>
      <w:r w:rsidRPr="00234E04">
        <w:rPr>
          <w:rFonts w:ascii="Times New Roman Bold" w:hAnsi="Times New Roman Bold"/>
          <w:bCs/>
          <w:noProof/>
          <w:sz w:val="26"/>
          <w:szCs w:val="36"/>
          <w:rtl/>
          <w:lang w:bidi="ar-EG"/>
        </w:rPr>
        <w:t xml:space="preserve"> للاتصالات الراديوية</w:t>
      </w:r>
      <w:r w:rsidRPr="00234E04">
        <w:rPr>
          <w:rFonts w:ascii="Times New Roman Bold" w:hAnsi="Times New Roman Bold"/>
          <w:bCs/>
          <w:noProof/>
          <w:sz w:val="26"/>
          <w:szCs w:val="36"/>
          <w:rtl/>
          <w:lang w:bidi="ar-EG"/>
        </w:rPr>
        <w:br/>
      </w:r>
      <w:r w:rsidRPr="00234E04">
        <w:rPr>
          <w:rFonts w:ascii="Times New Roman Bold" w:hAnsi="Times New Roman Bold" w:hint="cs"/>
          <w:bCs/>
          <w:noProof/>
          <w:sz w:val="26"/>
          <w:szCs w:val="36"/>
          <w:rtl/>
          <w:lang w:bidi="ar-EG"/>
        </w:rPr>
        <w:t>والهيئات الأكاديمية المنضمة إلى القطاع</w:t>
      </w:r>
    </w:p>
    <w:p w:rsidR="009C5DD3" w:rsidRPr="009C6D97" w:rsidRDefault="004455A5" w:rsidP="003376A3">
      <w:pPr>
        <w:tabs>
          <w:tab w:val="clear" w:pos="794"/>
          <w:tab w:val="clear" w:pos="1191"/>
          <w:tab w:val="clear" w:pos="1588"/>
          <w:tab w:val="clear" w:pos="1985"/>
          <w:tab w:val="left" w:pos="1240"/>
        </w:tabs>
        <w:spacing w:before="360" w:line="180" w:lineRule="auto"/>
        <w:rPr>
          <w:rFonts w:ascii="Times New Roman Bold" w:hAnsi="Times New Roman Bold"/>
          <w:b/>
          <w:bCs/>
          <w:spacing w:val="-2"/>
          <w:rtl/>
          <w:lang w:val="en-US" w:bidi="ar-EG"/>
        </w:rPr>
      </w:pPr>
      <w:r w:rsidRPr="009C6D97">
        <w:rPr>
          <w:rFonts w:ascii="Times New Roman Bold" w:hAnsi="Times New Roman Bold" w:hint="cs"/>
          <w:b/>
          <w:bCs/>
          <w:rtl/>
        </w:rPr>
        <w:t>الموضوع:</w:t>
      </w:r>
      <w:r w:rsidRPr="009C6D97">
        <w:rPr>
          <w:rFonts w:ascii="Times New Roman Bold" w:hAnsi="Times New Roman Bold"/>
          <w:b/>
          <w:bCs/>
          <w:rtl/>
        </w:rPr>
        <w:tab/>
      </w:r>
      <w:r w:rsidR="00234E04" w:rsidRPr="001E5AB0">
        <w:rPr>
          <w:b/>
          <w:bCs/>
          <w:spacing w:val="-4"/>
          <w:rtl/>
          <w:lang w:bidi="ar-EG"/>
        </w:rPr>
        <w:t xml:space="preserve">لجنة الدراسات </w:t>
      </w:r>
      <w:r w:rsidR="00234E04">
        <w:rPr>
          <w:rFonts w:hAnsi="Times New Roman Bold"/>
          <w:b/>
          <w:bCs/>
          <w:spacing w:val="-4"/>
          <w:lang w:val="en-US" w:bidi="ar-EG"/>
        </w:rPr>
        <w:t>4</w:t>
      </w:r>
      <w:r w:rsidR="00234E04" w:rsidRPr="001E5AB0">
        <w:rPr>
          <w:b/>
          <w:bCs/>
          <w:spacing w:val="-4"/>
          <w:rtl/>
          <w:lang w:val="en-US" w:bidi="ar-EG"/>
        </w:rPr>
        <w:t xml:space="preserve"> للاتصالات الراديوية</w:t>
      </w:r>
      <w:r w:rsidR="00234E04">
        <w:rPr>
          <w:rFonts w:ascii="Times New Roman Bold" w:hAnsi="Times New Roman Bold" w:hint="cs"/>
          <w:b/>
          <w:bCs/>
          <w:spacing w:val="-4"/>
          <w:rtl/>
          <w:lang w:val="en-US" w:bidi="ar-EG"/>
        </w:rPr>
        <w:t xml:space="preserve"> (</w:t>
      </w:r>
      <w:r w:rsidR="003376A3">
        <w:rPr>
          <w:rFonts w:ascii="Times New Roman Bold" w:hAnsi="Times New Roman Bold" w:hint="cs"/>
          <w:b/>
          <w:bCs/>
          <w:spacing w:val="-4"/>
          <w:rtl/>
          <w:lang w:val="en-US" w:bidi="ar-SY"/>
        </w:rPr>
        <w:t>الخدمات الساتلية</w:t>
      </w:r>
      <w:r w:rsidR="00234E04">
        <w:rPr>
          <w:rFonts w:ascii="Times New Roman Bold" w:hAnsi="Times New Roman Bold" w:hint="cs"/>
          <w:b/>
          <w:bCs/>
          <w:spacing w:val="-4"/>
          <w:rtl/>
          <w:lang w:val="en-US" w:bidi="ar-EG"/>
        </w:rPr>
        <w:t>)</w:t>
      </w:r>
    </w:p>
    <w:p w:rsidR="00234E04" w:rsidRPr="001E5AB0" w:rsidRDefault="00234E04" w:rsidP="00B970D2">
      <w:pPr>
        <w:tabs>
          <w:tab w:val="clear" w:pos="794"/>
          <w:tab w:val="clear" w:pos="1191"/>
          <w:tab w:val="clear" w:pos="1588"/>
          <w:tab w:val="clear" w:pos="1985"/>
        </w:tabs>
        <w:ind w:left="1701" w:hanging="488"/>
        <w:rPr>
          <w:b/>
          <w:bCs/>
          <w:spacing w:val="-2"/>
          <w:rtl/>
          <w:lang w:val="fr-FR" w:bidi="ar-EG"/>
        </w:rPr>
      </w:pPr>
      <w:r w:rsidRPr="001E5AB0">
        <w:rPr>
          <w:b/>
          <w:bCs/>
          <w:rtl/>
          <w:lang w:bidi="ar-EG"/>
        </w:rPr>
        <w:t>-</w:t>
      </w:r>
      <w:r w:rsidRPr="001E5AB0">
        <w:rPr>
          <w:b/>
          <w:bCs/>
          <w:rtl/>
          <w:lang w:bidi="ar-EG"/>
        </w:rPr>
        <w:tab/>
      </w:r>
      <w:r w:rsidRPr="001E5AB0">
        <w:rPr>
          <w:b/>
          <w:bCs/>
          <w:spacing w:val="-2"/>
          <w:rtl/>
          <w:lang w:bidi="ar-EG"/>
        </w:rPr>
        <w:t xml:space="preserve">اعتماد </w:t>
      </w:r>
      <w:r>
        <w:rPr>
          <w:b/>
          <w:bCs/>
          <w:spacing w:val="-2"/>
          <w:lang w:val="en-US" w:bidi="ar-EG"/>
        </w:rPr>
        <w:t>4</w:t>
      </w:r>
      <w:r>
        <w:rPr>
          <w:rFonts w:hint="eastAsia"/>
          <w:b/>
          <w:bCs/>
          <w:spacing w:val="-2"/>
          <w:rtl/>
          <w:lang w:val="en-US"/>
        </w:rPr>
        <w:t> </w:t>
      </w:r>
      <w:r w:rsidR="00B970D2">
        <w:rPr>
          <w:rFonts w:hint="cs"/>
          <w:b/>
          <w:bCs/>
          <w:spacing w:val="-2"/>
          <w:rtl/>
          <w:lang w:val="en-US"/>
        </w:rPr>
        <w:t>توصيات جديدة</w:t>
      </w:r>
      <w:r w:rsidR="0096088B">
        <w:rPr>
          <w:rFonts w:hint="cs"/>
          <w:b/>
          <w:bCs/>
          <w:spacing w:val="-2"/>
          <w:rtl/>
          <w:lang w:val="en-US"/>
        </w:rPr>
        <w:t xml:space="preserve"> و</w:t>
      </w:r>
      <w:r w:rsidR="0096088B">
        <w:rPr>
          <w:b/>
          <w:bCs/>
          <w:spacing w:val="-2"/>
          <w:lang w:val="en-US"/>
        </w:rPr>
        <w:t>3</w:t>
      </w:r>
      <w:r w:rsidR="0096088B">
        <w:rPr>
          <w:rFonts w:hint="cs"/>
          <w:b/>
          <w:bCs/>
          <w:spacing w:val="-2"/>
          <w:rtl/>
          <w:lang w:val="en-US" w:bidi="ar-SY"/>
        </w:rPr>
        <w:t xml:space="preserve"> توصيات مراجعة</w:t>
      </w:r>
      <w:r w:rsidR="00B970D2">
        <w:rPr>
          <w:rFonts w:hint="cs"/>
          <w:b/>
          <w:bCs/>
          <w:spacing w:val="-2"/>
          <w:rtl/>
          <w:lang w:val="en-US"/>
        </w:rPr>
        <w:t xml:space="preserve"> </w:t>
      </w:r>
      <w:r w:rsidRPr="001E5AB0">
        <w:rPr>
          <w:b/>
          <w:bCs/>
          <w:spacing w:val="-2"/>
          <w:rtl/>
          <w:lang w:val="fr-FR" w:bidi="ar-EG"/>
        </w:rPr>
        <w:t>عن طريق المراسلة والموافقة عليها في نفس الوقت وفقاً للفقرة</w:t>
      </w:r>
      <w:r>
        <w:rPr>
          <w:rFonts w:hint="cs"/>
          <w:b/>
          <w:bCs/>
          <w:spacing w:val="-2"/>
          <w:rtl/>
          <w:lang w:val="fr-FR" w:bidi="ar-EG"/>
        </w:rPr>
        <w:t> </w:t>
      </w:r>
      <w:r w:rsidRPr="001E5AB0">
        <w:rPr>
          <w:b/>
          <w:bCs/>
          <w:spacing w:val="-2"/>
          <w:lang w:val="fr-FR" w:bidi="ar-EG"/>
        </w:rPr>
        <w:t>3.10</w:t>
      </w:r>
      <w:r w:rsidRPr="001E5AB0">
        <w:rPr>
          <w:b/>
          <w:bCs/>
          <w:spacing w:val="-2"/>
          <w:rtl/>
          <w:lang w:val="fr-FR" w:bidi="ar-EG"/>
        </w:rPr>
        <w:t xml:space="preserve"> من القرار </w:t>
      </w:r>
      <w:r w:rsidRPr="001E5AB0">
        <w:rPr>
          <w:b/>
          <w:bCs/>
          <w:spacing w:val="-2"/>
          <w:lang w:val="fr-FR" w:bidi="ar-EG"/>
        </w:rPr>
        <w:t>ITU</w:t>
      </w:r>
      <w:r>
        <w:rPr>
          <w:b/>
          <w:bCs/>
          <w:spacing w:val="-2"/>
          <w:lang w:val="fr-FR" w:bidi="ar-EG"/>
        </w:rPr>
        <w:noBreakHyphen/>
      </w:r>
      <w:r w:rsidRPr="001E5AB0">
        <w:rPr>
          <w:b/>
          <w:bCs/>
          <w:spacing w:val="-2"/>
          <w:lang w:val="fr-FR" w:bidi="ar-EG"/>
        </w:rPr>
        <w:t>R 1</w:t>
      </w:r>
      <w:r>
        <w:rPr>
          <w:b/>
          <w:bCs/>
          <w:spacing w:val="-2"/>
          <w:lang w:val="fr-FR" w:bidi="ar-EG"/>
        </w:rPr>
        <w:noBreakHyphen/>
      </w:r>
      <w:r w:rsidRPr="001E5AB0">
        <w:rPr>
          <w:b/>
          <w:bCs/>
          <w:spacing w:val="-2"/>
          <w:lang w:val="fr-FR" w:bidi="ar-EG"/>
        </w:rPr>
        <w:t>5</w:t>
      </w:r>
      <w:r w:rsidRPr="001E5AB0">
        <w:rPr>
          <w:b/>
          <w:bCs/>
          <w:spacing w:val="-2"/>
          <w:rtl/>
          <w:lang w:val="fr-FR" w:bidi="ar-EG"/>
        </w:rPr>
        <w:t xml:space="preserve"> (إجراء الاعتماد والموافقة في نفس الوقت بالمراسلة)</w:t>
      </w:r>
    </w:p>
    <w:p w:rsidR="009C5DD3" w:rsidRPr="009C6D97" w:rsidRDefault="00234E04" w:rsidP="00234E0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ind w:left="1701" w:hanging="488"/>
        <w:rPr>
          <w:rFonts w:ascii="Times New Roman Bold" w:hAnsi="Times New Roman Bold"/>
          <w:b/>
          <w:bCs/>
          <w:spacing w:val="-2"/>
          <w:rtl/>
          <w:lang w:val="en-US" w:bidi="ar-EG"/>
        </w:rPr>
      </w:pPr>
      <w:r w:rsidRPr="001E5AB0">
        <w:rPr>
          <w:b/>
          <w:bCs/>
          <w:spacing w:val="-2"/>
          <w:rtl/>
          <w:lang w:val="fr-FR" w:bidi="ar-EG"/>
        </w:rPr>
        <w:t>-</w:t>
      </w:r>
      <w:r w:rsidRPr="001E5AB0">
        <w:rPr>
          <w:b/>
          <w:bCs/>
          <w:spacing w:val="-2"/>
          <w:rtl/>
          <w:lang w:val="fr-FR" w:bidi="ar-EG"/>
        </w:rPr>
        <w:tab/>
        <w:t xml:space="preserve">إلغاء </w:t>
      </w:r>
      <w:r w:rsidRPr="00234E04">
        <w:rPr>
          <w:rFonts w:hint="cs"/>
          <w:b/>
          <w:bCs/>
          <w:spacing w:val="-2"/>
          <w:rtl/>
          <w:lang w:bidi="ar-EG"/>
        </w:rPr>
        <w:t>توصيتين</w:t>
      </w:r>
    </w:p>
    <w:p w:rsidR="00234E04" w:rsidRPr="0001410A" w:rsidRDefault="00234E04" w:rsidP="00100F15">
      <w:pPr>
        <w:spacing w:before="240"/>
        <w:rPr>
          <w:rtl/>
          <w:lang w:val="en-US" w:bidi="ar-EG"/>
        </w:rPr>
      </w:pPr>
      <w:r w:rsidRPr="0001410A">
        <w:rPr>
          <w:rtl/>
          <w:lang w:val="en-US" w:bidi="ar-EG"/>
        </w:rPr>
        <w:t xml:space="preserve">تم بموجب </w:t>
      </w:r>
      <w:r>
        <w:rPr>
          <w:rFonts w:hint="cs"/>
          <w:rtl/>
          <w:lang w:val="en-US" w:bidi="ar-EG"/>
        </w:rPr>
        <w:t>الرسالة</w:t>
      </w:r>
      <w:r w:rsidRPr="0001410A">
        <w:rPr>
          <w:rtl/>
          <w:lang w:val="en-US" w:bidi="ar-EG"/>
        </w:rPr>
        <w:t xml:space="preserve"> الإدارية</w:t>
      </w:r>
      <w:r>
        <w:rPr>
          <w:rFonts w:hint="cs"/>
          <w:rtl/>
          <w:lang w:val="en-US" w:bidi="ar-EG"/>
        </w:rPr>
        <w:t xml:space="preserve"> المعممة</w:t>
      </w:r>
      <w:r w:rsidRPr="0001410A">
        <w:rPr>
          <w:rtl/>
          <w:lang w:val="en-US" w:bidi="ar-EG"/>
        </w:rPr>
        <w:t xml:space="preserve"> </w:t>
      </w:r>
      <w:r w:rsidRPr="0001410A">
        <w:rPr>
          <w:lang w:val="en-US" w:bidi="ar-EG"/>
        </w:rPr>
        <w:t>CAR/</w:t>
      </w:r>
      <w:r>
        <w:rPr>
          <w:lang w:val="en-US" w:bidi="ar-EG"/>
        </w:rPr>
        <w:t>323</w:t>
      </w:r>
      <w:r w:rsidRPr="0001410A">
        <w:rPr>
          <w:rtl/>
          <w:lang w:val="en-US" w:bidi="ar-EG"/>
        </w:rPr>
        <w:t xml:space="preserve"> المؤرخة </w:t>
      </w:r>
      <w:r>
        <w:rPr>
          <w:lang w:val="en-US" w:bidi="ar-EG"/>
        </w:rPr>
        <w:t>12</w:t>
      </w:r>
      <w:r w:rsidRPr="0001410A">
        <w:rPr>
          <w:rtl/>
          <w:lang w:val="en-US" w:bidi="ar-EG"/>
        </w:rPr>
        <w:t xml:space="preserve"> </w:t>
      </w:r>
      <w:r>
        <w:rPr>
          <w:rFonts w:hint="cs"/>
          <w:rtl/>
          <w:lang w:val="en-US" w:bidi="ar-EG"/>
        </w:rPr>
        <w:t>أكتوبر </w:t>
      </w:r>
      <w:r>
        <w:rPr>
          <w:lang w:val="en-US" w:bidi="ar-EG"/>
        </w:rPr>
        <w:t>2011</w:t>
      </w:r>
      <w:r w:rsidRPr="0001410A">
        <w:rPr>
          <w:rtl/>
          <w:lang w:val="en-US" w:bidi="ar-EG"/>
        </w:rPr>
        <w:t xml:space="preserve">، تقديم </w:t>
      </w:r>
      <w:r>
        <w:rPr>
          <w:rFonts w:hint="cs"/>
          <w:rtl/>
          <w:lang w:val="en-US" w:bidi="ar-EG"/>
        </w:rPr>
        <w:t xml:space="preserve">مشاريع </w:t>
      </w:r>
      <w:r>
        <w:rPr>
          <w:lang w:val="en-US" w:bidi="ar-EG"/>
        </w:rPr>
        <w:t>4</w:t>
      </w:r>
      <w:r>
        <w:rPr>
          <w:rFonts w:hint="eastAsia"/>
          <w:rtl/>
          <w:lang w:val="en-US"/>
        </w:rPr>
        <w:t> </w:t>
      </w:r>
      <w:r w:rsidR="00B970D2">
        <w:rPr>
          <w:rFonts w:hint="cs"/>
          <w:rtl/>
          <w:lang w:val="en-US"/>
        </w:rPr>
        <w:t>توصيات جديدة</w:t>
      </w:r>
      <w:r w:rsidR="0096088B">
        <w:rPr>
          <w:rFonts w:hint="cs"/>
          <w:rtl/>
          <w:lang w:val="en-US"/>
        </w:rPr>
        <w:t xml:space="preserve"> و</w:t>
      </w:r>
      <w:r w:rsidR="0096088B">
        <w:rPr>
          <w:lang w:val="en-US"/>
        </w:rPr>
        <w:t>3</w:t>
      </w:r>
      <w:r w:rsidR="0096088B">
        <w:rPr>
          <w:rFonts w:hint="cs"/>
          <w:rtl/>
          <w:lang w:val="en-US" w:bidi="ar-SY"/>
        </w:rPr>
        <w:t>توصيات مراجعة</w:t>
      </w:r>
      <w:r>
        <w:rPr>
          <w:rFonts w:hint="cs"/>
          <w:rtl/>
          <w:lang w:val="en-US"/>
        </w:rPr>
        <w:t>.</w:t>
      </w:r>
      <w:r>
        <w:rPr>
          <w:rtl/>
          <w:lang w:val="fr-FR" w:bidi="ar-EG"/>
        </w:rPr>
        <w:t xml:space="preserve"> لاعتمادها</w:t>
      </w:r>
      <w:r w:rsidRPr="0001410A">
        <w:rPr>
          <w:rtl/>
          <w:lang w:val="fr-FR" w:bidi="ar-EG"/>
        </w:rPr>
        <w:t xml:space="preserve"> والموافقة عليها في نفس الوقت عن طريق المراسلة وفقاً للإجراء المنصوص عليه في القرار</w:t>
      </w:r>
      <w:r w:rsidR="00100F15">
        <w:rPr>
          <w:rFonts w:hint="cs"/>
          <w:rtl/>
          <w:lang w:val="fr-FR" w:bidi="ar-EG"/>
        </w:rPr>
        <w:t> </w:t>
      </w:r>
      <w:r w:rsidRPr="0001410A">
        <w:rPr>
          <w:lang w:val="en-US" w:bidi="ar-EG"/>
        </w:rPr>
        <w:t>ITU</w:t>
      </w:r>
      <w:r>
        <w:rPr>
          <w:lang w:val="en-US" w:bidi="ar-EG"/>
        </w:rPr>
        <w:noBreakHyphen/>
      </w:r>
      <w:r w:rsidRPr="0001410A">
        <w:rPr>
          <w:lang w:val="en-US" w:bidi="ar-EG"/>
        </w:rPr>
        <w:t>R 1</w:t>
      </w:r>
      <w:r>
        <w:rPr>
          <w:lang w:val="en-US" w:bidi="ar-EG"/>
        </w:rPr>
        <w:noBreakHyphen/>
      </w:r>
      <w:r w:rsidRPr="0001410A">
        <w:rPr>
          <w:lang w:val="en-US" w:bidi="ar-EG"/>
        </w:rPr>
        <w:t>5</w:t>
      </w:r>
      <w:r>
        <w:rPr>
          <w:rtl/>
          <w:lang w:val="en-US" w:bidi="ar-EG"/>
        </w:rPr>
        <w:t xml:space="preserve"> (الفقرة </w:t>
      </w:r>
      <w:r>
        <w:rPr>
          <w:lang w:val="en-US" w:bidi="ar-EG"/>
        </w:rPr>
        <w:t>3.10</w:t>
      </w:r>
      <w:r>
        <w:rPr>
          <w:rtl/>
          <w:lang w:val="en-US" w:bidi="ar-EG"/>
        </w:rPr>
        <w:t xml:space="preserve">). كما اقترحت لجنة الدراسات </w:t>
      </w:r>
      <w:r>
        <w:rPr>
          <w:spacing w:val="-2"/>
          <w:rtl/>
          <w:lang w:val="fr-FR" w:bidi="ar-EG"/>
        </w:rPr>
        <w:t>إلغاء</w:t>
      </w:r>
      <w:r>
        <w:rPr>
          <w:rFonts w:hint="cs"/>
          <w:rtl/>
          <w:lang w:val="en-US" w:bidi="ar-EG"/>
        </w:rPr>
        <w:t> توصيتين</w:t>
      </w:r>
      <w:r>
        <w:rPr>
          <w:rtl/>
          <w:lang w:val="en-US" w:bidi="ar-EG"/>
        </w:rPr>
        <w:t>.</w:t>
      </w:r>
    </w:p>
    <w:p w:rsidR="00030786" w:rsidRPr="00030786" w:rsidRDefault="00234E04" w:rsidP="0061457F">
      <w:pPr>
        <w:rPr>
          <w:rtl/>
          <w:lang w:val="en-US" w:bidi="ar-EG"/>
        </w:rPr>
      </w:pPr>
      <w:r w:rsidRPr="00030786">
        <w:rPr>
          <w:rtl/>
          <w:lang w:val="en-US" w:bidi="ar-EG"/>
        </w:rPr>
        <w:t xml:space="preserve">وقد استوفيت الشروط التي </w:t>
      </w:r>
      <w:r w:rsidR="00D76321" w:rsidRPr="00030786">
        <w:rPr>
          <w:rFonts w:hint="cs"/>
          <w:rtl/>
          <w:lang w:val="en-US" w:bidi="ar-EG"/>
        </w:rPr>
        <w:t>تحكم</w:t>
      </w:r>
      <w:r w:rsidRPr="00030786">
        <w:rPr>
          <w:rtl/>
          <w:lang w:val="en-US" w:bidi="ar-EG"/>
        </w:rPr>
        <w:t xml:space="preserve"> هذا الإجراء في</w:t>
      </w:r>
      <w:r w:rsidRPr="00030786">
        <w:rPr>
          <w:rFonts w:hint="cs"/>
          <w:rtl/>
          <w:lang w:val="en-US" w:bidi="ar-EG"/>
        </w:rPr>
        <w:t> </w:t>
      </w:r>
      <w:r w:rsidRPr="00030786">
        <w:rPr>
          <w:lang w:val="en-US" w:bidi="ar-EG"/>
        </w:rPr>
        <w:t>12</w:t>
      </w:r>
      <w:r w:rsidRPr="00030786">
        <w:rPr>
          <w:rtl/>
          <w:lang w:val="en-US" w:bidi="ar-EG"/>
        </w:rPr>
        <w:t xml:space="preserve"> </w:t>
      </w:r>
      <w:r w:rsidRPr="00030786">
        <w:rPr>
          <w:rFonts w:hint="cs"/>
          <w:rtl/>
          <w:lang w:val="en-US" w:bidi="ar-EG"/>
        </w:rPr>
        <w:t>يناير </w:t>
      </w:r>
      <w:r w:rsidRPr="00030786">
        <w:rPr>
          <w:lang w:val="en-US" w:bidi="ar-EG"/>
        </w:rPr>
        <w:t>2012</w:t>
      </w:r>
      <w:r w:rsidR="004603EE" w:rsidRPr="00030786">
        <w:rPr>
          <w:rFonts w:hint="cs"/>
          <w:rtl/>
          <w:lang w:val="en-US" w:bidi="ar-EG"/>
        </w:rPr>
        <w:t>،</w:t>
      </w:r>
      <w:r w:rsidR="00030786" w:rsidRPr="00030786">
        <w:rPr>
          <w:rFonts w:hint="cs"/>
          <w:rtl/>
          <w:lang w:val="en-US" w:bidi="ar-EG"/>
        </w:rPr>
        <w:t xml:space="preserve"> باستثناء إلغاء التوصية</w:t>
      </w:r>
      <w:r w:rsidR="0061457F">
        <w:rPr>
          <w:rFonts w:hint="eastAsia"/>
          <w:rtl/>
          <w:lang w:val="en-US" w:bidi="ar-EG"/>
        </w:rPr>
        <w:t> </w:t>
      </w:r>
      <w:r w:rsidR="00030786" w:rsidRPr="00030786">
        <w:rPr>
          <w:lang w:val="en-US" w:bidi="ar-EG"/>
        </w:rPr>
        <w:t>ITU</w:t>
      </w:r>
      <w:r w:rsidR="00030786" w:rsidRPr="00030786">
        <w:rPr>
          <w:lang w:val="en-US" w:bidi="ar-EG"/>
        </w:rPr>
        <w:noBreakHyphen/>
        <w:t>R S.725</w:t>
      </w:r>
      <w:r w:rsidR="00030786" w:rsidRPr="00030786">
        <w:rPr>
          <w:rFonts w:hint="cs"/>
          <w:rtl/>
          <w:lang w:val="en-US" w:bidi="ar-EG"/>
        </w:rPr>
        <w:t xml:space="preserve"> التي ستبقى سارية بناءً على ذلك.</w:t>
      </w:r>
    </w:p>
    <w:p w:rsidR="00234E04" w:rsidRPr="00BB064B" w:rsidRDefault="00234E04" w:rsidP="00047D35">
      <w:pPr>
        <w:rPr>
          <w:spacing w:val="-4"/>
          <w:rtl/>
          <w:lang w:val="en-US" w:bidi="ar-EG"/>
        </w:rPr>
      </w:pPr>
      <w:r w:rsidRPr="00BB064B">
        <w:rPr>
          <w:spacing w:val="-4"/>
          <w:rtl/>
          <w:lang w:val="en-US" w:bidi="ar-EG"/>
        </w:rPr>
        <w:t>وسينشر الاتحاد التوصيات الموافق عليها، ويتضمن الملحق</w:t>
      </w:r>
      <w:r w:rsidRPr="00BB064B">
        <w:rPr>
          <w:rFonts w:hint="cs"/>
          <w:spacing w:val="-4"/>
          <w:rtl/>
          <w:lang w:val="en-US" w:bidi="ar-EG"/>
        </w:rPr>
        <w:t> </w:t>
      </w:r>
      <w:r w:rsidRPr="00BB064B">
        <w:rPr>
          <w:spacing w:val="-4"/>
          <w:lang w:val="en-US" w:bidi="ar-EG"/>
        </w:rPr>
        <w:t>1</w:t>
      </w:r>
      <w:r w:rsidRPr="00BB064B">
        <w:rPr>
          <w:spacing w:val="-4"/>
          <w:rtl/>
          <w:lang w:val="en-US" w:bidi="ar-EG"/>
        </w:rPr>
        <w:t xml:space="preserve"> لهذه </w:t>
      </w:r>
      <w:r w:rsidR="00776BAB" w:rsidRPr="00BB064B">
        <w:rPr>
          <w:rFonts w:hint="cs"/>
          <w:spacing w:val="-4"/>
          <w:rtl/>
          <w:lang w:val="en-US" w:bidi="ar-EG"/>
        </w:rPr>
        <w:t>الرسالة المعممة</w:t>
      </w:r>
      <w:r w:rsidRPr="00BB064B">
        <w:rPr>
          <w:spacing w:val="-4"/>
          <w:rtl/>
          <w:lang w:val="en-US" w:bidi="ar-EG"/>
        </w:rPr>
        <w:t xml:space="preserve"> عناوين التوصيات والأرقام المخصصة لها. ويتضمن الملحق</w:t>
      </w:r>
      <w:r w:rsidR="00047D35">
        <w:rPr>
          <w:rFonts w:hint="cs"/>
          <w:spacing w:val="-4"/>
          <w:rtl/>
          <w:lang w:val="en-US" w:bidi="ar-EG"/>
        </w:rPr>
        <w:t> </w:t>
      </w:r>
      <w:r w:rsidRPr="00BB064B">
        <w:rPr>
          <w:spacing w:val="-4"/>
          <w:lang w:val="en-US" w:bidi="ar-EG"/>
        </w:rPr>
        <w:t>2</w:t>
      </w:r>
      <w:r w:rsidRPr="00BB064B">
        <w:rPr>
          <w:spacing w:val="-4"/>
          <w:rtl/>
          <w:lang w:val="en-US" w:bidi="ar-EG"/>
        </w:rPr>
        <w:t xml:space="preserve"> </w:t>
      </w:r>
      <w:r w:rsidR="004603EE" w:rsidRPr="00BB064B">
        <w:rPr>
          <w:rFonts w:hint="cs"/>
          <w:spacing w:val="-4"/>
          <w:rtl/>
          <w:lang w:val="en-US" w:bidi="ar-EG"/>
        </w:rPr>
        <w:t>التوصية</w:t>
      </w:r>
      <w:r w:rsidRPr="00BB064B">
        <w:rPr>
          <w:spacing w:val="-4"/>
          <w:rtl/>
          <w:lang w:val="en-US" w:bidi="ar-EG"/>
        </w:rPr>
        <w:t xml:space="preserve"> الملغاة</w:t>
      </w:r>
      <w:r w:rsidR="00030786">
        <w:rPr>
          <w:rFonts w:hint="cs"/>
          <w:spacing w:val="-4"/>
          <w:rtl/>
          <w:lang w:val="en-US" w:bidi="ar-EG"/>
        </w:rPr>
        <w:t>.</w:t>
      </w:r>
    </w:p>
    <w:p w:rsidR="004455A5" w:rsidRDefault="00D84510" w:rsidP="00C46CE9">
      <w:pPr>
        <w:spacing w:before="1320" w:line="180" w:lineRule="auto"/>
        <w:ind w:left="6379"/>
        <w:jc w:val="center"/>
        <w:rPr>
          <w:rtl/>
          <w:lang w:val="en-US"/>
        </w:rPr>
      </w:pPr>
      <w:r>
        <w:rPr>
          <w:rFonts w:hint="cs"/>
          <w:rtl/>
          <w:lang w:val="en-US" w:bidi="ar-EG"/>
        </w:rPr>
        <w:t>فرانسوا</w:t>
      </w:r>
      <w:r w:rsidR="002F540B">
        <w:rPr>
          <w:rFonts w:hint="eastAsia"/>
          <w:rtl/>
          <w:lang w:val="en-US" w:bidi="ar-EG"/>
        </w:rPr>
        <w:t> </w:t>
      </w:r>
      <w:r w:rsidR="00B73B76">
        <w:rPr>
          <w:rFonts w:hint="cs"/>
          <w:rtl/>
          <w:lang w:val="en-US" w:bidi="ar-EG"/>
        </w:rPr>
        <w:t>رانسي</w:t>
      </w:r>
      <w:r w:rsidR="004455A5">
        <w:rPr>
          <w:rtl/>
          <w:lang w:val="en-US"/>
        </w:rPr>
        <w:br/>
        <w:t>مدير مكتب الاتصالات الراديوية</w:t>
      </w:r>
    </w:p>
    <w:p w:rsidR="004455A5" w:rsidRPr="00D333C2" w:rsidRDefault="004455A5" w:rsidP="00030786">
      <w:pPr>
        <w:tabs>
          <w:tab w:val="clear" w:pos="794"/>
          <w:tab w:val="clear" w:pos="1191"/>
          <w:tab w:val="left" w:pos="1417"/>
        </w:tabs>
        <w:spacing w:line="180" w:lineRule="auto"/>
        <w:rPr>
          <w:rtl/>
          <w:lang w:val="en-US"/>
        </w:rPr>
      </w:pPr>
      <w:r>
        <w:rPr>
          <w:rFonts w:hint="cs"/>
          <w:b/>
          <w:bCs/>
          <w:rtl/>
          <w:lang w:val="en-US"/>
        </w:rPr>
        <w:t>الملحقات</w:t>
      </w:r>
      <w:r>
        <w:rPr>
          <w:rFonts w:hint="cs"/>
          <w:rtl/>
          <w:lang w:val="en-US"/>
        </w:rPr>
        <w:t xml:space="preserve">: </w:t>
      </w:r>
      <w:r w:rsidR="00234E04">
        <w:rPr>
          <w:lang w:val="fr-FR"/>
        </w:rPr>
        <w:t>2</w:t>
      </w:r>
    </w:p>
    <w:p w:rsidR="00234E04" w:rsidRDefault="00234E04" w:rsidP="00234E04">
      <w:pPr>
        <w:spacing w:before="0" w:line="168" w:lineRule="auto"/>
        <w:rPr>
          <w:sz w:val="18"/>
          <w:szCs w:val="24"/>
          <w:rtl/>
          <w:lang w:val="en-US" w:bidi="ar-EG"/>
        </w:rPr>
      </w:pPr>
      <w:r w:rsidRPr="00DC68DE">
        <w:rPr>
          <w:b/>
          <w:bCs/>
          <w:sz w:val="18"/>
          <w:szCs w:val="24"/>
          <w:rtl/>
          <w:lang w:val="en-US" w:bidi="ar-EG"/>
        </w:rPr>
        <w:t>التوزيع</w:t>
      </w:r>
      <w:r>
        <w:rPr>
          <w:sz w:val="18"/>
          <w:szCs w:val="24"/>
          <w:rtl/>
          <w:lang w:val="en-US" w:bidi="ar-EG"/>
        </w:rPr>
        <w:t>:</w:t>
      </w:r>
    </w:p>
    <w:p w:rsidR="00234E04" w:rsidRDefault="00234E04" w:rsidP="004D7C2F">
      <w:pPr>
        <w:tabs>
          <w:tab w:val="left" w:pos="425"/>
        </w:tabs>
        <w:spacing w:before="6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إدارات الدول الأعضاء</w:t>
      </w:r>
      <w:r>
        <w:rPr>
          <w:rFonts w:hint="cs"/>
          <w:sz w:val="18"/>
          <w:szCs w:val="24"/>
          <w:rtl/>
          <w:lang w:val="en-US" w:bidi="ar-EG"/>
        </w:rPr>
        <w:t xml:space="preserve"> في الاتحاد</w:t>
      </w:r>
      <w:r>
        <w:rPr>
          <w:sz w:val="18"/>
          <w:szCs w:val="24"/>
          <w:rtl/>
          <w:lang w:val="en-US" w:bidi="ar-EG"/>
        </w:rPr>
        <w:t xml:space="preserve"> وأعضاء قطاع الاتصالات الراديوية</w:t>
      </w:r>
      <w:r>
        <w:rPr>
          <w:rFonts w:hint="cs"/>
          <w:sz w:val="18"/>
          <w:szCs w:val="24"/>
          <w:rtl/>
          <w:lang w:val="en-US" w:bidi="ar-EG"/>
        </w:rPr>
        <w:t xml:space="preserve"> </w:t>
      </w:r>
      <w:r>
        <w:rPr>
          <w:sz w:val="18"/>
          <w:szCs w:val="24"/>
          <w:rtl/>
          <w:lang w:val="en-US" w:bidi="ar-EG"/>
        </w:rPr>
        <w:t>المشاركون في أعمال لجنة الدراسات</w:t>
      </w:r>
      <w:r>
        <w:rPr>
          <w:rFonts w:hint="cs"/>
          <w:sz w:val="18"/>
          <w:szCs w:val="24"/>
          <w:rtl/>
          <w:lang w:val="en-US" w:bidi="ar-EG"/>
        </w:rPr>
        <w:t> </w:t>
      </w:r>
      <w:r w:rsidR="004D7C2F">
        <w:rPr>
          <w:sz w:val="18"/>
          <w:szCs w:val="24"/>
          <w:lang w:val="en-US" w:bidi="ar-EG"/>
        </w:rPr>
        <w:t>4</w:t>
      </w:r>
      <w:r>
        <w:rPr>
          <w:sz w:val="18"/>
          <w:szCs w:val="24"/>
          <w:rtl/>
          <w:lang w:val="en-US" w:bidi="ar-EG"/>
        </w:rPr>
        <w:t xml:space="preserve"> للاتصالات الراديوية</w:t>
      </w:r>
    </w:p>
    <w:p w:rsidR="00234E04" w:rsidRDefault="00234E04" w:rsidP="004D7C2F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المنتسبون إلى قطاع الاتصالات الراديوية المشاركون في أعمال لجنة الدراسات</w:t>
      </w:r>
      <w:r>
        <w:rPr>
          <w:rFonts w:hint="cs"/>
          <w:sz w:val="18"/>
          <w:szCs w:val="24"/>
          <w:rtl/>
          <w:lang w:val="en-US" w:bidi="ar-EG"/>
        </w:rPr>
        <w:t> </w:t>
      </w:r>
      <w:r w:rsidR="004D7C2F">
        <w:rPr>
          <w:sz w:val="18"/>
          <w:szCs w:val="24"/>
          <w:lang w:val="en-US" w:bidi="ar-EG"/>
        </w:rPr>
        <w:t>4</w:t>
      </w:r>
      <w:r>
        <w:rPr>
          <w:sz w:val="18"/>
          <w:szCs w:val="24"/>
          <w:rtl/>
          <w:lang w:val="en-US" w:bidi="ar-EG"/>
        </w:rPr>
        <w:t xml:space="preserve"> للاتصالات الراديوية</w:t>
      </w:r>
    </w:p>
    <w:p w:rsidR="00234E04" w:rsidRDefault="00234E04" w:rsidP="00234E04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rFonts w:hint="cs"/>
          <w:sz w:val="18"/>
          <w:szCs w:val="24"/>
          <w:rtl/>
          <w:lang w:val="en-US" w:bidi="ar-EG"/>
        </w:rPr>
        <w:t>-</w:t>
      </w:r>
      <w:r>
        <w:rPr>
          <w:rFonts w:hint="cs"/>
          <w:sz w:val="18"/>
          <w:szCs w:val="24"/>
          <w:rtl/>
          <w:lang w:val="en-US" w:bidi="ar-EG"/>
        </w:rPr>
        <w:tab/>
        <w:t>الهيئات الأكاديمية المنضمة إلى قطاع الاتصالات الراديوية</w:t>
      </w:r>
    </w:p>
    <w:p w:rsidR="00234E04" w:rsidRDefault="00234E04" w:rsidP="00234E04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رؤساء لجان دراسات الاتصالات الراديوية واللجنة الخاصة المعنية بالمسائل التنظيمية والإجرائية ونوابهم</w:t>
      </w:r>
    </w:p>
    <w:p w:rsidR="00234E04" w:rsidRDefault="00234E04" w:rsidP="00234E04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رئيس الاجتماع التحضيري للمؤتمر ونوابه</w:t>
      </w:r>
    </w:p>
    <w:p w:rsidR="00234E04" w:rsidRDefault="00234E04" w:rsidP="00234E04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أعضاء لجنة لوائح الراديو</w:t>
      </w:r>
    </w:p>
    <w:p w:rsidR="00234E04" w:rsidRDefault="00234E04" w:rsidP="00234E04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الأمين العام للاتحاد ومدير مكتب تقييس الاتصالات ومدير مكتب تنمية الاتصالات</w:t>
      </w:r>
    </w:p>
    <w:p w:rsidR="004455A5" w:rsidRPr="0080398B" w:rsidRDefault="004455A5" w:rsidP="002B5305">
      <w:pPr>
        <w:pStyle w:val="AnnexNoBR"/>
        <w:spacing w:before="0"/>
        <w:rPr>
          <w:lang w:val="en-US"/>
        </w:rPr>
      </w:pPr>
      <w:r w:rsidRPr="00A659FB">
        <w:rPr>
          <w:rtl/>
        </w:rPr>
        <w:br w:type="page"/>
      </w:r>
      <w:r w:rsidR="00D84510" w:rsidRPr="00A659FB">
        <w:rPr>
          <w:rFonts w:hint="cs"/>
          <w:rtl/>
        </w:rPr>
        <w:lastRenderedPageBreak/>
        <w:t>ال</w:t>
      </w:r>
      <w:r w:rsidR="009365E9" w:rsidRPr="00A659FB">
        <w:rPr>
          <w:rFonts w:hint="cs"/>
          <w:rtl/>
        </w:rPr>
        <w:t>ملحـق</w:t>
      </w:r>
      <w:r w:rsidR="0080398B">
        <w:rPr>
          <w:rFonts w:hint="cs"/>
          <w:rtl/>
        </w:rPr>
        <w:t xml:space="preserve"> </w:t>
      </w:r>
      <w:r w:rsidR="0080398B">
        <w:rPr>
          <w:lang w:val="en-US"/>
        </w:rPr>
        <w:t>1</w:t>
      </w:r>
    </w:p>
    <w:p w:rsidR="004455A5" w:rsidRPr="007C3532" w:rsidRDefault="00596EE7" w:rsidP="00C46CE9">
      <w:pPr>
        <w:pStyle w:val="AnnexTitel"/>
        <w:spacing w:after="600"/>
        <w:rPr>
          <w:rtl/>
        </w:rPr>
      </w:pPr>
      <w:r>
        <w:rPr>
          <w:rFonts w:hint="cs"/>
          <w:rtl/>
        </w:rPr>
        <w:t>عناوين</w:t>
      </w:r>
      <w:r w:rsidR="008448F7" w:rsidRPr="007C3532">
        <w:rPr>
          <w:rFonts w:hint="cs"/>
          <w:rtl/>
        </w:rPr>
        <w:t xml:space="preserve"> </w:t>
      </w:r>
      <w:r>
        <w:rPr>
          <w:rFonts w:hint="cs"/>
          <w:rtl/>
        </w:rPr>
        <w:t>التوصيات</w:t>
      </w:r>
      <w:r w:rsidR="004455A5" w:rsidRPr="007C3532">
        <w:rPr>
          <w:rFonts w:hint="cs"/>
          <w:rtl/>
        </w:rPr>
        <w:t xml:space="preserve"> الموافَق عليها</w:t>
      </w:r>
    </w:p>
    <w:p w:rsidR="00394CF2" w:rsidRDefault="00394CF2" w:rsidP="00315B58">
      <w:pPr>
        <w:keepNext/>
        <w:keepLines/>
        <w:tabs>
          <w:tab w:val="right" w:pos="9639"/>
        </w:tabs>
        <w:spacing w:before="480"/>
        <w:rPr>
          <w:lang w:val="en-US" w:bidi="ar-EG"/>
        </w:rPr>
      </w:pPr>
      <w:r>
        <w:rPr>
          <w:rFonts w:hint="cs"/>
          <w:u w:val="single"/>
          <w:rtl/>
          <w:lang w:val="en-US" w:bidi="ar-EG"/>
        </w:rPr>
        <w:t xml:space="preserve">التوصيـة </w:t>
      </w:r>
      <w:r w:rsidR="00315B58">
        <w:rPr>
          <w:u w:val="single"/>
        </w:rPr>
        <w:t>ITU</w:t>
      </w:r>
      <w:r w:rsidR="00315B58">
        <w:rPr>
          <w:u w:val="single"/>
        </w:rPr>
        <w:sym w:font="Symbol" w:char="F02D"/>
      </w:r>
      <w:r w:rsidR="00315B58">
        <w:rPr>
          <w:u w:val="single"/>
        </w:rPr>
        <w:t>R S.1897</w:t>
      </w:r>
      <w:r>
        <w:rPr>
          <w:rFonts w:hint="cs"/>
          <w:rtl/>
          <w:lang w:val="en-US" w:bidi="ar-EG"/>
        </w:rPr>
        <w:tab/>
        <w:t xml:space="preserve">الوثيقـة </w:t>
      </w:r>
      <w:r>
        <w:rPr>
          <w:lang w:val="en-US" w:bidi="ar-EG"/>
        </w:rPr>
        <w:t>4/188(Rev.1)</w:t>
      </w:r>
    </w:p>
    <w:p w:rsidR="00394CF2" w:rsidRPr="00394CF2" w:rsidRDefault="00394CF2" w:rsidP="00C46CE9">
      <w:pPr>
        <w:pStyle w:val="Rectitle"/>
        <w:tabs>
          <w:tab w:val="center" w:pos="4819"/>
        </w:tabs>
        <w:rPr>
          <w:sz w:val="26"/>
          <w:szCs w:val="36"/>
          <w:lang w:val="en-US" w:bidi="ar-EG"/>
        </w:rPr>
      </w:pPr>
      <w:r w:rsidRPr="00394CF2">
        <w:rPr>
          <w:rFonts w:hint="cs"/>
          <w:sz w:val="36"/>
          <w:szCs w:val="36"/>
          <w:rtl/>
          <w:lang w:bidi="ar-EG"/>
        </w:rPr>
        <w:t>توفير نوعية الخدمة عبر طبقات في الشبكات الهجينة الساتلية</w:t>
      </w:r>
      <w:r w:rsidRPr="00394CF2">
        <w:rPr>
          <w:rFonts w:hint="cs"/>
          <w:sz w:val="36"/>
          <w:szCs w:val="36"/>
          <w:rtl/>
        </w:rPr>
        <w:t>-</w:t>
      </w:r>
      <w:r w:rsidRPr="00394CF2">
        <w:rPr>
          <w:rFonts w:hint="cs"/>
          <w:sz w:val="36"/>
          <w:szCs w:val="36"/>
          <w:rtl/>
          <w:lang w:bidi="ar-EG"/>
        </w:rPr>
        <w:t>للأرض</w:t>
      </w:r>
      <w:r w:rsidRPr="00394CF2">
        <w:rPr>
          <w:rFonts w:hint="cs"/>
          <w:sz w:val="36"/>
          <w:szCs w:val="36"/>
          <w:rtl/>
          <w:lang w:bidi="ar-EG"/>
        </w:rPr>
        <w:br/>
        <w:t>القائمة على بروتوكول الإنترنت</w:t>
      </w:r>
    </w:p>
    <w:p w:rsidR="00394CF2" w:rsidRDefault="00315B58" w:rsidP="00315B58">
      <w:pPr>
        <w:keepNext/>
        <w:keepLines/>
        <w:tabs>
          <w:tab w:val="right" w:pos="9639"/>
        </w:tabs>
        <w:spacing w:before="480"/>
        <w:rPr>
          <w:rtl/>
          <w:lang w:val="en-US" w:bidi="ar-EG"/>
        </w:rPr>
      </w:pPr>
      <w:r>
        <w:rPr>
          <w:rFonts w:hint="cs"/>
          <w:u w:val="single"/>
          <w:rtl/>
          <w:lang w:val="en-US" w:bidi="ar-EG"/>
        </w:rPr>
        <w:t xml:space="preserve">التوصيـة </w:t>
      </w:r>
      <w:r>
        <w:rPr>
          <w:u w:val="single"/>
        </w:rPr>
        <w:t>ITU</w:t>
      </w:r>
      <w:r>
        <w:rPr>
          <w:u w:val="single"/>
        </w:rPr>
        <w:sym w:font="Symbol" w:char="F02D"/>
      </w:r>
      <w:r>
        <w:rPr>
          <w:u w:val="single"/>
        </w:rPr>
        <w:t>R BO.1898</w:t>
      </w:r>
      <w:r w:rsidR="00394CF2">
        <w:rPr>
          <w:rFonts w:hint="cs"/>
          <w:rtl/>
          <w:lang w:val="en-US" w:bidi="ar-EG"/>
        </w:rPr>
        <w:tab/>
        <w:t xml:space="preserve">الوثيقـة </w:t>
      </w:r>
      <w:r w:rsidR="00394CF2">
        <w:rPr>
          <w:lang w:val="en-US" w:bidi="ar-EG"/>
        </w:rPr>
        <w:t>4/198(Rev.1)</w:t>
      </w:r>
    </w:p>
    <w:p w:rsidR="00394CF2" w:rsidRPr="00394CF2" w:rsidRDefault="00394CF2" w:rsidP="00394CF2">
      <w:pPr>
        <w:pStyle w:val="Rectitle"/>
        <w:rPr>
          <w:b w:val="0"/>
          <w:sz w:val="26"/>
          <w:szCs w:val="36"/>
          <w:lang w:val="en-US" w:bidi="ar-EG"/>
        </w:rPr>
      </w:pPr>
      <w:r w:rsidRPr="00394CF2">
        <w:rPr>
          <w:rFonts w:hint="cs"/>
          <w:b w:val="0"/>
          <w:sz w:val="26"/>
          <w:szCs w:val="36"/>
          <w:rtl/>
          <w:lang w:bidi="ar-EG"/>
        </w:rPr>
        <w:t xml:space="preserve">قيمة كثافة تدفق القدرة اللازمة لحماية محطات الاستقبال الأرضية في الخدمة الإذاعية الساتلية </w:t>
      </w:r>
      <w:r w:rsidRPr="00394CF2">
        <w:rPr>
          <w:rFonts w:hint="cs"/>
          <w:b w:val="0"/>
          <w:sz w:val="26"/>
          <w:szCs w:val="36"/>
          <w:rtl/>
          <w:lang w:bidi="ar-EG"/>
        </w:rPr>
        <w:br/>
        <w:t xml:space="preserve">في الإقليمين </w:t>
      </w:r>
      <w:r w:rsidRPr="00394CF2">
        <w:rPr>
          <w:b w:val="0"/>
          <w:sz w:val="26"/>
          <w:szCs w:val="36"/>
          <w:lang w:val="en-US" w:bidi="ar-EG"/>
        </w:rPr>
        <w:t>1</w:t>
      </w:r>
      <w:r w:rsidRPr="00394CF2">
        <w:rPr>
          <w:rFonts w:hint="cs"/>
          <w:b w:val="0"/>
          <w:sz w:val="26"/>
          <w:szCs w:val="36"/>
          <w:rtl/>
          <w:lang w:val="en-US" w:bidi="ar-EG"/>
        </w:rPr>
        <w:t xml:space="preserve"> و</w:t>
      </w:r>
      <w:r w:rsidRPr="00394CF2">
        <w:rPr>
          <w:b w:val="0"/>
          <w:sz w:val="26"/>
          <w:szCs w:val="36"/>
          <w:lang w:val="en-US" w:bidi="ar-EG"/>
        </w:rPr>
        <w:t>3</w:t>
      </w:r>
      <w:r w:rsidRPr="00394CF2">
        <w:rPr>
          <w:rFonts w:hint="cs"/>
          <w:b w:val="0"/>
          <w:sz w:val="26"/>
          <w:szCs w:val="36"/>
          <w:rtl/>
          <w:lang w:val="en-US" w:bidi="ar-EG"/>
        </w:rPr>
        <w:t xml:space="preserve"> من إرسالات صادرة من محطة في الخدمة الثابتة </w:t>
      </w:r>
      <w:r w:rsidRPr="00394CF2">
        <w:rPr>
          <w:rFonts w:hint="cs"/>
          <w:b w:val="0"/>
          <w:sz w:val="26"/>
          <w:szCs w:val="36"/>
          <w:rtl/>
          <w:lang w:val="en-US" w:bidi="ar-EG"/>
        </w:rPr>
        <w:br/>
        <w:t xml:space="preserve">و/أو المتنقلة في النطاق </w:t>
      </w:r>
      <w:r w:rsidRPr="00394CF2">
        <w:rPr>
          <w:b w:val="0"/>
          <w:sz w:val="26"/>
          <w:szCs w:val="36"/>
          <w:lang w:val="en-US" w:bidi="ar-EG"/>
        </w:rPr>
        <w:t>GHz 22-21,4</w:t>
      </w:r>
    </w:p>
    <w:p w:rsidR="00394CF2" w:rsidRDefault="00315B58" w:rsidP="00315B58">
      <w:pPr>
        <w:keepNext/>
        <w:keepLines/>
        <w:tabs>
          <w:tab w:val="right" w:pos="9639"/>
        </w:tabs>
        <w:spacing w:before="480"/>
        <w:rPr>
          <w:rtl/>
          <w:lang w:val="en-US" w:bidi="ar-EG"/>
        </w:rPr>
      </w:pPr>
      <w:r>
        <w:rPr>
          <w:rFonts w:hint="cs"/>
          <w:u w:val="single"/>
          <w:rtl/>
          <w:lang w:val="en-US" w:bidi="ar-EG"/>
        </w:rPr>
        <w:t xml:space="preserve">التوصيـة </w:t>
      </w:r>
      <w:r>
        <w:rPr>
          <w:u w:val="single"/>
        </w:rPr>
        <w:t>ITU</w:t>
      </w:r>
      <w:r>
        <w:rPr>
          <w:u w:val="single"/>
        </w:rPr>
        <w:sym w:font="Symbol" w:char="F02D"/>
      </w:r>
      <w:r>
        <w:rPr>
          <w:u w:val="single"/>
        </w:rPr>
        <w:t>R S.1899</w:t>
      </w:r>
      <w:r w:rsidR="00394CF2">
        <w:rPr>
          <w:rFonts w:hint="cs"/>
          <w:rtl/>
          <w:lang w:val="en-US" w:bidi="ar-EG"/>
        </w:rPr>
        <w:tab/>
        <w:t xml:space="preserve">الوثيقـة </w:t>
      </w:r>
      <w:r w:rsidR="00394CF2">
        <w:rPr>
          <w:lang w:val="en-US" w:bidi="ar-EG"/>
        </w:rPr>
        <w:t>4/199(Rev.1)</w:t>
      </w:r>
    </w:p>
    <w:p w:rsidR="00394CF2" w:rsidRPr="00394CF2" w:rsidRDefault="00394CF2" w:rsidP="00394CF2">
      <w:pPr>
        <w:pStyle w:val="Rectitle"/>
        <w:rPr>
          <w:b w:val="0"/>
          <w:sz w:val="26"/>
          <w:szCs w:val="36"/>
        </w:rPr>
      </w:pPr>
      <w:r w:rsidRPr="00394CF2">
        <w:rPr>
          <w:rFonts w:hint="cs"/>
          <w:b w:val="0"/>
          <w:sz w:val="26"/>
          <w:szCs w:val="36"/>
          <w:rtl/>
        </w:rPr>
        <w:t>معايير الحماية وأساليب تقييم التداخل للوصلات بين السواتل</w:t>
      </w:r>
      <w:r w:rsidRPr="00394CF2">
        <w:rPr>
          <w:rFonts w:hint="cs"/>
          <w:b w:val="0"/>
          <w:sz w:val="26"/>
          <w:szCs w:val="36"/>
          <w:rtl/>
        </w:rPr>
        <w:br/>
        <w:t xml:space="preserve">غير المستقرة بالنسبة إلى الأرض في النطاق </w:t>
      </w:r>
      <w:r w:rsidRPr="00394CF2">
        <w:rPr>
          <w:b w:val="0"/>
          <w:sz w:val="26"/>
          <w:szCs w:val="36"/>
        </w:rPr>
        <w:t>GHz 23,377-23,183</w:t>
      </w:r>
      <w:r w:rsidRPr="00394CF2">
        <w:rPr>
          <w:rFonts w:hint="cs"/>
          <w:b w:val="0"/>
          <w:sz w:val="26"/>
          <w:szCs w:val="36"/>
          <w:rtl/>
        </w:rPr>
        <w:br/>
        <w:t xml:space="preserve">فيما يتعلق بخدمة الأبحاث الفضائية </w:t>
      </w:r>
    </w:p>
    <w:p w:rsidR="00394CF2" w:rsidRDefault="00315B58" w:rsidP="00315B58">
      <w:pPr>
        <w:keepNext/>
        <w:keepLines/>
        <w:tabs>
          <w:tab w:val="right" w:pos="9639"/>
        </w:tabs>
        <w:spacing w:before="480"/>
        <w:rPr>
          <w:rtl/>
          <w:lang w:val="en-US" w:bidi="ar-EG"/>
        </w:rPr>
      </w:pPr>
      <w:r>
        <w:rPr>
          <w:rFonts w:hint="cs"/>
          <w:u w:val="single"/>
          <w:rtl/>
          <w:lang w:val="en-US" w:bidi="ar-EG"/>
        </w:rPr>
        <w:t xml:space="preserve">التوصيـة </w:t>
      </w:r>
      <w:r>
        <w:rPr>
          <w:u w:val="single"/>
        </w:rPr>
        <w:t>ITU</w:t>
      </w:r>
      <w:r>
        <w:rPr>
          <w:u w:val="single"/>
        </w:rPr>
        <w:sym w:font="Symbol" w:char="F02D"/>
      </w:r>
      <w:r>
        <w:rPr>
          <w:u w:val="single"/>
        </w:rPr>
        <w:t>R BO.1900</w:t>
      </w:r>
      <w:r w:rsidR="00394CF2">
        <w:rPr>
          <w:lang w:val="en-US" w:bidi="ar-EG"/>
        </w:rPr>
        <w:tab/>
      </w:r>
      <w:r w:rsidR="00394CF2">
        <w:rPr>
          <w:rFonts w:hint="cs"/>
          <w:rtl/>
          <w:lang w:val="en-US" w:bidi="ar-EG"/>
        </w:rPr>
        <w:t xml:space="preserve">الوثيقـة </w:t>
      </w:r>
      <w:r w:rsidR="00394CF2">
        <w:rPr>
          <w:lang w:val="en-US" w:bidi="ar-EG"/>
        </w:rPr>
        <w:t>4/200(Rev.1)</w:t>
      </w:r>
    </w:p>
    <w:p w:rsidR="00394CF2" w:rsidRPr="00394CF2" w:rsidRDefault="00394CF2" w:rsidP="00C46CE9">
      <w:pPr>
        <w:pStyle w:val="Rectitle"/>
        <w:rPr>
          <w:b w:val="0"/>
          <w:sz w:val="26"/>
          <w:szCs w:val="36"/>
          <w:rtl/>
        </w:rPr>
      </w:pPr>
      <w:r w:rsidRPr="00394CF2">
        <w:rPr>
          <w:rFonts w:hint="cs"/>
          <w:b w:val="0"/>
          <w:sz w:val="26"/>
          <w:szCs w:val="36"/>
          <w:rtl/>
        </w:rPr>
        <w:t xml:space="preserve">مخطط مرجعي لهوائي محطة أرضية للخدمة الإذاعية الساتلية في النطاق </w:t>
      </w:r>
      <w:r w:rsidRPr="00394CF2">
        <w:rPr>
          <w:b w:val="0"/>
          <w:sz w:val="26"/>
          <w:szCs w:val="36"/>
        </w:rPr>
        <w:t>22-21,4</w:t>
      </w:r>
      <w:r w:rsidRPr="00394CF2">
        <w:rPr>
          <w:rFonts w:hint="cs"/>
          <w:b w:val="0"/>
          <w:sz w:val="26"/>
          <w:szCs w:val="36"/>
          <w:rtl/>
        </w:rPr>
        <w:t> </w:t>
      </w:r>
      <w:r w:rsidRPr="00394CF2">
        <w:rPr>
          <w:b w:val="0"/>
          <w:sz w:val="26"/>
          <w:szCs w:val="36"/>
        </w:rPr>
        <w:t>GHz</w:t>
      </w:r>
      <w:r w:rsidRPr="00394CF2">
        <w:rPr>
          <w:rFonts w:hint="cs"/>
          <w:b w:val="0"/>
          <w:sz w:val="26"/>
          <w:szCs w:val="36"/>
          <w:rtl/>
        </w:rPr>
        <w:br/>
        <w:t xml:space="preserve">في الإقليمين </w:t>
      </w:r>
      <w:r w:rsidRPr="00394CF2">
        <w:rPr>
          <w:b w:val="0"/>
          <w:sz w:val="26"/>
          <w:szCs w:val="36"/>
        </w:rPr>
        <w:t>1</w:t>
      </w:r>
      <w:r w:rsidRPr="00394CF2">
        <w:rPr>
          <w:rFonts w:hint="cs"/>
          <w:b w:val="0"/>
          <w:sz w:val="26"/>
          <w:szCs w:val="36"/>
          <w:rtl/>
        </w:rPr>
        <w:t xml:space="preserve"> و</w:t>
      </w:r>
      <w:r w:rsidRPr="00394CF2">
        <w:rPr>
          <w:b w:val="0"/>
          <w:sz w:val="26"/>
          <w:szCs w:val="36"/>
        </w:rPr>
        <w:t>3</w:t>
      </w:r>
    </w:p>
    <w:p w:rsidR="008379EF" w:rsidRPr="008379EF" w:rsidRDefault="008379E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  <w:lang w:val="en-US" w:bidi="ar-EG"/>
        </w:rPr>
      </w:pPr>
      <w:r w:rsidRPr="008379EF">
        <w:rPr>
          <w:rtl/>
          <w:lang w:val="en-US" w:bidi="ar-EG"/>
        </w:rPr>
        <w:br w:type="page"/>
      </w:r>
      <w:bookmarkStart w:id="2" w:name="_GoBack"/>
      <w:bookmarkEnd w:id="2"/>
    </w:p>
    <w:p w:rsidR="00394CF2" w:rsidRDefault="00315B58" w:rsidP="00C46CE9">
      <w:pPr>
        <w:tabs>
          <w:tab w:val="right" w:pos="9639"/>
        </w:tabs>
        <w:spacing w:before="480"/>
        <w:rPr>
          <w:rtl/>
          <w:lang w:val="en-US" w:bidi="ar-EG"/>
        </w:rPr>
      </w:pPr>
      <w:r>
        <w:rPr>
          <w:rFonts w:hint="cs"/>
          <w:u w:val="single"/>
          <w:rtl/>
          <w:lang w:val="en-US" w:bidi="ar-EG"/>
        </w:rPr>
        <w:lastRenderedPageBreak/>
        <w:t xml:space="preserve">التوصيـة </w:t>
      </w:r>
      <w:r>
        <w:rPr>
          <w:u w:val="single"/>
        </w:rPr>
        <w:t>ITU</w:t>
      </w:r>
      <w:r>
        <w:rPr>
          <w:u w:val="single"/>
        </w:rPr>
        <w:sym w:font="Symbol" w:char="F02D"/>
      </w:r>
      <w:r>
        <w:rPr>
          <w:u w:val="single"/>
        </w:rPr>
        <w:t>R M.1478</w:t>
      </w:r>
      <w:r>
        <w:rPr>
          <w:u w:val="single"/>
        </w:rPr>
        <w:sym w:font="Symbol" w:char="F02D"/>
      </w:r>
      <w:r>
        <w:rPr>
          <w:u w:val="single"/>
        </w:rPr>
        <w:t>2</w:t>
      </w:r>
      <w:r w:rsidR="00394CF2">
        <w:rPr>
          <w:lang w:val="en-US" w:bidi="ar-EG"/>
        </w:rPr>
        <w:tab/>
      </w:r>
      <w:r w:rsidR="00394CF2">
        <w:rPr>
          <w:rFonts w:hint="cs"/>
          <w:rtl/>
          <w:lang w:val="en-US" w:bidi="ar-EG"/>
        </w:rPr>
        <w:t xml:space="preserve">الوثيقـة </w:t>
      </w:r>
      <w:r w:rsidR="00394CF2">
        <w:rPr>
          <w:lang w:val="en-US" w:bidi="ar-EG"/>
        </w:rPr>
        <w:t>4/175(Rev.1)</w:t>
      </w:r>
    </w:p>
    <w:p w:rsidR="00394CF2" w:rsidRPr="00394CF2" w:rsidRDefault="00394CF2" w:rsidP="00C46CE9">
      <w:pPr>
        <w:pStyle w:val="Rectitle"/>
        <w:keepNext w:val="0"/>
        <w:keepLines w:val="0"/>
        <w:rPr>
          <w:b w:val="0"/>
          <w:sz w:val="26"/>
          <w:szCs w:val="36"/>
          <w:rtl/>
        </w:rPr>
      </w:pPr>
      <w:r w:rsidRPr="00394CF2">
        <w:rPr>
          <w:rFonts w:hint="cs"/>
          <w:b w:val="0"/>
          <w:sz w:val="26"/>
          <w:szCs w:val="36"/>
          <w:rtl/>
        </w:rPr>
        <w:t xml:space="preserve">معايير الحماية المطبقة على معدات البحث والإنقاذ للنظام </w:t>
      </w:r>
      <w:r w:rsidRPr="00394CF2">
        <w:rPr>
          <w:b w:val="0"/>
          <w:sz w:val="26"/>
          <w:szCs w:val="36"/>
        </w:rPr>
        <w:t>Cospas-Sarsat</w:t>
      </w:r>
      <w:r w:rsidRPr="00394CF2">
        <w:rPr>
          <w:rFonts w:hint="cs"/>
          <w:b w:val="0"/>
          <w:sz w:val="26"/>
          <w:szCs w:val="36"/>
          <w:rtl/>
        </w:rPr>
        <w:br/>
        <w:t xml:space="preserve">في النطاق </w:t>
      </w:r>
      <w:r w:rsidRPr="00394CF2">
        <w:rPr>
          <w:b w:val="0"/>
          <w:sz w:val="26"/>
          <w:szCs w:val="36"/>
        </w:rPr>
        <w:t>MHz 406,1-406</w:t>
      </w:r>
    </w:p>
    <w:p w:rsidR="00394CF2" w:rsidRDefault="00315B58" w:rsidP="00C46CE9">
      <w:pPr>
        <w:keepNext/>
        <w:keepLines/>
        <w:tabs>
          <w:tab w:val="right" w:pos="9639"/>
        </w:tabs>
        <w:spacing w:before="480"/>
        <w:rPr>
          <w:rtl/>
          <w:lang w:val="en-US" w:bidi="ar-EG"/>
        </w:rPr>
      </w:pPr>
      <w:r>
        <w:rPr>
          <w:rFonts w:hint="cs"/>
          <w:u w:val="single"/>
          <w:rtl/>
          <w:lang w:val="en-US" w:bidi="ar-EG"/>
        </w:rPr>
        <w:t xml:space="preserve">التوصيـة </w:t>
      </w:r>
      <w:r>
        <w:rPr>
          <w:u w:val="single"/>
        </w:rPr>
        <w:t>ITU</w:t>
      </w:r>
      <w:r>
        <w:rPr>
          <w:u w:val="single"/>
        </w:rPr>
        <w:sym w:font="Symbol" w:char="F02D"/>
      </w:r>
      <w:r>
        <w:rPr>
          <w:u w:val="single"/>
        </w:rPr>
        <w:t>R M.1731</w:t>
      </w:r>
      <w:r>
        <w:rPr>
          <w:u w:val="single"/>
        </w:rPr>
        <w:sym w:font="Symbol" w:char="F02D"/>
      </w:r>
      <w:r>
        <w:rPr>
          <w:u w:val="single"/>
        </w:rPr>
        <w:t>2</w:t>
      </w:r>
      <w:r w:rsidR="00394CF2">
        <w:rPr>
          <w:lang w:val="en-US" w:bidi="ar-EG"/>
        </w:rPr>
        <w:tab/>
      </w:r>
      <w:r w:rsidR="00394CF2">
        <w:rPr>
          <w:rFonts w:hint="cs"/>
          <w:rtl/>
          <w:lang w:val="en-US" w:bidi="ar-EG"/>
        </w:rPr>
        <w:t xml:space="preserve">الوثيقـة </w:t>
      </w:r>
      <w:r w:rsidR="00394CF2">
        <w:rPr>
          <w:lang w:val="en-US" w:bidi="ar-EG"/>
        </w:rPr>
        <w:t>4/176(Rev.1)</w:t>
      </w:r>
    </w:p>
    <w:p w:rsidR="00394CF2" w:rsidRPr="00394CF2" w:rsidRDefault="00394CF2" w:rsidP="00C46CE9">
      <w:pPr>
        <w:pStyle w:val="Rectitle"/>
        <w:rPr>
          <w:b w:val="0"/>
          <w:sz w:val="26"/>
          <w:szCs w:val="36"/>
          <w:rtl/>
        </w:rPr>
      </w:pPr>
      <w:r w:rsidRPr="00394CF2">
        <w:rPr>
          <w:rFonts w:hint="cs"/>
          <w:b w:val="0"/>
          <w:sz w:val="26"/>
          <w:szCs w:val="36"/>
          <w:rtl/>
        </w:rPr>
        <w:t>معايير حماية مطاريف المستعمل المحلي</w:t>
      </w:r>
      <w:r w:rsidRPr="00394CF2">
        <w:rPr>
          <w:rFonts w:hint="cs"/>
          <w:b w:val="0"/>
          <w:sz w:val="26"/>
          <w:szCs w:val="36"/>
          <w:rtl/>
        </w:rPr>
        <w:br/>
        <w:t xml:space="preserve">في النظام </w:t>
      </w:r>
      <w:r w:rsidRPr="00394CF2">
        <w:rPr>
          <w:b w:val="0"/>
          <w:sz w:val="26"/>
          <w:szCs w:val="36"/>
        </w:rPr>
        <w:t>Cospas-Sarsat</w:t>
      </w:r>
      <w:r w:rsidRPr="00394CF2">
        <w:rPr>
          <w:rFonts w:hint="cs"/>
          <w:b w:val="0"/>
          <w:sz w:val="26"/>
          <w:szCs w:val="36"/>
          <w:rtl/>
        </w:rPr>
        <w:t xml:space="preserve"> في النطاق </w:t>
      </w:r>
      <w:r w:rsidRPr="00394CF2">
        <w:rPr>
          <w:b w:val="0"/>
          <w:sz w:val="26"/>
          <w:szCs w:val="36"/>
        </w:rPr>
        <w:t>MHz 1 545</w:t>
      </w:r>
      <w:r w:rsidRPr="00394CF2">
        <w:rPr>
          <w:b w:val="0"/>
          <w:sz w:val="26"/>
          <w:szCs w:val="36"/>
        </w:rPr>
        <w:noBreakHyphen/>
        <w:t>1 544</w:t>
      </w:r>
    </w:p>
    <w:p w:rsidR="00394CF2" w:rsidRDefault="00315B58" w:rsidP="00C46CE9">
      <w:pPr>
        <w:keepNext/>
        <w:keepLines/>
        <w:tabs>
          <w:tab w:val="right" w:pos="9639"/>
        </w:tabs>
        <w:spacing w:before="480"/>
        <w:rPr>
          <w:rtl/>
          <w:lang w:val="en-US" w:bidi="ar-EG"/>
        </w:rPr>
      </w:pPr>
      <w:r>
        <w:rPr>
          <w:rFonts w:hint="cs"/>
          <w:u w:val="single"/>
          <w:rtl/>
          <w:lang w:val="en-US" w:bidi="ar-EG"/>
        </w:rPr>
        <w:t xml:space="preserve">التوصيـة </w:t>
      </w:r>
      <w:r>
        <w:rPr>
          <w:u w:val="single"/>
        </w:rPr>
        <w:t>ITU</w:t>
      </w:r>
      <w:r>
        <w:rPr>
          <w:u w:val="single"/>
        </w:rPr>
        <w:sym w:font="Symbol" w:char="F02D"/>
      </w:r>
      <w:r>
        <w:rPr>
          <w:u w:val="single"/>
        </w:rPr>
        <w:t>R M.1787</w:t>
      </w:r>
      <w:r>
        <w:rPr>
          <w:u w:val="single"/>
        </w:rPr>
        <w:sym w:font="Symbol" w:char="F02D"/>
      </w:r>
      <w:r>
        <w:rPr>
          <w:u w:val="single"/>
        </w:rPr>
        <w:t>1</w:t>
      </w:r>
      <w:r w:rsidR="00394CF2">
        <w:rPr>
          <w:lang w:val="en-US" w:bidi="ar-EG"/>
        </w:rPr>
        <w:tab/>
      </w:r>
      <w:r w:rsidR="00394CF2">
        <w:rPr>
          <w:rFonts w:hint="cs"/>
          <w:rtl/>
          <w:lang w:val="en-US" w:bidi="ar-EG"/>
        </w:rPr>
        <w:t xml:space="preserve">الوثيقـة </w:t>
      </w:r>
      <w:r w:rsidR="00394CF2">
        <w:rPr>
          <w:lang w:val="en-US" w:bidi="ar-EG"/>
        </w:rPr>
        <w:t>4/181(Rev.1)</w:t>
      </w:r>
    </w:p>
    <w:p w:rsidR="00394CF2" w:rsidRDefault="00394CF2" w:rsidP="00C46CE9">
      <w:pPr>
        <w:pStyle w:val="Rectitle"/>
        <w:rPr>
          <w:b w:val="0"/>
          <w:sz w:val="26"/>
          <w:szCs w:val="36"/>
          <w:rtl/>
        </w:rPr>
      </w:pPr>
      <w:r w:rsidRPr="00394CF2">
        <w:rPr>
          <w:rFonts w:hint="cs"/>
          <w:b w:val="0"/>
          <w:sz w:val="26"/>
          <w:szCs w:val="36"/>
          <w:rtl/>
        </w:rPr>
        <w:t>وصف الأنظمة والشبكات في خدمة الملاحة الراديوية الساتلية</w:t>
      </w:r>
      <w:r w:rsidRPr="00394CF2">
        <w:rPr>
          <w:rFonts w:hint="cs"/>
          <w:b w:val="0"/>
          <w:sz w:val="26"/>
          <w:szCs w:val="36"/>
          <w:rtl/>
        </w:rPr>
        <w:br/>
        <w:t>(فضاء</w:t>
      </w:r>
      <w:r w:rsidRPr="00394CF2">
        <w:rPr>
          <w:b w:val="0"/>
          <w:sz w:val="26"/>
          <w:szCs w:val="36"/>
        </w:rPr>
        <w:noBreakHyphen/>
      </w:r>
      <w:r w:rsidRPr="00394CF2">
        <w:rPr>
          <w:rFonts w:hint="cs"/>
          <w:b w:val="0"/>
          <w:sz w:val="26"/>
          <w:szCs w:val="36"/>
          <w:rtl/>
        </w:rPr>
        <w:t>أرض وفضاء</w:t>
      </w:r>
      <w:r w:rsidRPr="00394CF2">
        <w:rPr>
          <w:b w:val="0"/>
          <w:sz w:val="26"/>
          <w:szCs w:val="36"/>
        </w:rPr>
        <w:noBreakHyphen/>
      </w:r>
      <w:r w:rsidRPr="00394CF2">
        <w:rPr>
          <w:rFonts w:hint="cs"/>
          <w:b w:val="0"/>
          <w:sz w:val="26"/>
          <w:szCs w:val="36"/>
          <w:rtl/>
        </w:rPr>
        <w:t>فضاء) والخصائص التقنية لمحطات الإرسال الفضائية</w:t>
      </w:r>
      <w:r w:rsidRPr="00394CF2">
        <w:rPr>
          <w:rFonts w:hint="cs"/>
          <w:b w:val="0"/>
          <w:sz w:val="26"/>
          <w:szCs w:val="36"/>
          <w:rtl/>
        </w:rPr>
        <w:br/>
        <w:t xml:space="preserve">العاملة في النطاقات </w:t>
      </w:r>
      <w:r w:rsidRPr="00394CF2">
        <w:rPr>
          <w:b w:val="0"/>
          <w:sz w:val="26"/>
          <w:szCs w:val="36"/>
        </w:rPr>
        <w:t>MHz 1 215-1 164</w:t>
      </w:r>
      <w:r w:rsidRPr="00394CF2">
        <w:rPr>
          <w:rFonts w:hint="cs"/>
          <w:b w:val="0"/>
          <w:sz w:val="26"/>
          <w:szCs w:val="36"/>
          <w:rtl/>
        </w:rPr>
        <w:t xml:space="preserve"> و</w:t>
      </w:r>
      <w:r w:rsidRPr="00394CF2">
        <w:rPr>
          <w:b w:val="0"/>
          <w:sz w:val="26"/>
          <w:szCs w:val="36"/>
        </w:rPr>
        <w:t>MHz 1 300-1 215</w:t>
      </w:r>
      <w:r w:rsidRPr="00394CF2">
        <w:rPr>
          <w:rFonts w:hint="cs"/>
          <w:b w:val="0"/>
          <w:sz w:val="26"/>
          <w:szCs w:val="36"/>
          <w:rtl/>
        </w:rPr>
        <w:t xml:space="preserve"> و</w:t>
      </w:r>
      <w:r w:rsidRPr="00394CF2">
        <w:rPr>
          <w:b w:val="0"/>
          <w:sz w:val="26"/>
          <w:szCs w:val="36"/>
        </w:rPr>
        <w:t>MHz 1 610-1 559</w:t>
      </w:r>
    </w:p>
    <w:p w:rsidR="0080398B" w:rsidRDefault="0080398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</w:rPr>
      </w:pPr>
      <w:r>
        <w:rPr>
          <w:rtl/>
        </w:rPr>
        <w:br w:type="page"/>
      </w:r>
    </w:p>
    <w:p w:rsidR="0080398B" w:rsidRPr="0080398B" w:rsidRDefault="0080398B" w:rsidP="0080398B">
      <w:pPr>
        <w:pStyle w:val="AnnexNotitle"/>
        <w:rPr>
          <w:rFonts w:ascii="Times New Roman Bold" w:hAnsi="Times New Roman Bold"/>
          <w:bCs/>
          <w:szCs w:val="36"/>
          <w:lang w:bidi="ar-EG"/>
        </w:rPr>
      </w:pPr>
      <w:r w:rsidRPr="0080398B">
        <w:rPr>
          <w:rFonts w:ascii="Times New Roman Bold" w:hAnsi="Times New Roman Bold" w:hint="cs"/>
          <w:bCs/>
          <w:szCs w:val="36"/>
          <w:rtl/>
        </w:rPr>
        <w:lastRenderedPageBreak/>
        <w:t xml:space="preserve">الملحـق </w:t>
      </w:r>
      <w:r w:rsidRPr="0080398B">
        <w:rPr>
          <w:rFonts w:ascii="Times New Roman Bold" w:hAnsi="Times New Roman Bold"/>
          <w:bCs/>
          <w:sz w:val="26"/>
          <w:szCs w:val="26"/>
        </w:rPr>
        <w:t>2</w:t>
      </w:r>
    </w:p>
    <w:p w:rsidR="0080398B" w:rsidRDefault="00160213" w:rsidP="0080398B">
      <w:pPr>
        <w:spacing w:before="360" w:after="240"/>
        <w:jc w:val="center"/>
        <w:rPr>
          <w:rFonts w:ascii="Times New Roman Bold" w:eastAsia="SimSun" w:hAnsi="Times New Roman Bold"/>
          <w:b/>
          <w:bCs/>
          <w:sz w:val="26"/>
          <w:szCs w:val="36"/>
          <w:lang w:val="en-US" w:eastAsia="zh-CN" w:bidi="ar-EG"/>
        </w:rPr>
      </w:pPr>
      <w:r>
        <w:rPr>
          <w:rFonts w:ascii="Times New Roman Bold" w:eastAsia="SimSun" w:hAnsi="Times New Roman Bold" w:hint="cs"/>
          <w:b/>
          <w:bCs/>
          <w:sz w:val="26"/>
          <w:szCs w:val="36"/>
          <w:rtl/>
          <w:lang w:val="en-US" w:bidi="ar-EG"/>
        </w:rPr>
        <w:t>التوصية</w:t>
      </w:r>
      <w:r w:rsidR="0080398B">
        <w:rPr>
          <w:rFonts w:ascii="Times New Roman Bold" w:eastAsia="SimSun" w:hAnsi="Times New Roman Bold" w:hint="cs"/>
          <w:b/>
          <w:bCs/>
          <w:sz w:val="26"/>
          <w:szCs w:val="36"/>
          <w:rtl/>
          <w:lang w:val="en-US" w:eastAsia="zh-CN" w:bidi="ar-EG"/>
        </w:rPr>
        <w:t xml:space="preserve"> الملغاة</w:t>
      </w:r>
    </w:p>
    <w:p w:rsidR="008379EF" w:rsidRDefault="008379EF" w:rsidP="0080398B">
      <w:pPr>
        <w:spacing w:before="360" w:after="240"/>
        <w:jc w:val="center"/>
        <w:rPr>
          <w:rFonts w:ascii="Times New Roman Bold" w:eastAsia="SimSun" w:hAnsi="Times New Roman Bold"/>
          <w:b/>
          <w:bCs/>
          <w:sz w:val="26"/>
          <w:szCs w:val="36"/>
          <w:rtl/>
          <w:lang w:val="en-US" w:eastAsia="zh-CN" w:bidi="ar-EG"/>
        </w:rPr>
      </w:pPr>
    </w:p>
    <w:tbl>
      <w:tblPr>
        <w:bidiVisual/>
        <w:tblW w:w="982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2"/>
        <w:gridCol w:w="7655"/>
      </w:tblGrid>
      <w:tr w:rsidR="0080398B" w:rsidTr="0080398B">
        <w:trPr>
          <w:cantSplit/>
          <w:tblHeader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8B" w:rsidRDefault="00CB5D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="Times New Roman Bold" w:eastAsia="SimSun" w:hAnsi="Times New Roman Bold"/>
                <w:b/>
                <w:bCs/>
                <w:lang w:val="en-US" w:eastAsia="zh-CN" w:bidi="ar-EG"/>
              </w:rPr>
            </w:pPr>
            <w:r>
              <w:rPr>
                <w:rFonts w:ascii="Times New Roman Bold" w:eastAsia="SimSun" w:hAnsi="Times New Roman Bold" w:hint="cs"/>
                <w:b/>
                <w:bCs/>
                <w:rtl/>
              </w:rPr>
              <w:t>توصية</w:t>
            </w:r>
            <w:r w:rsidR="0080398B">
              <w:rPr>
                <w:rFonts w:ascii="Times New Roman Bold" w:eastAsia="SimSun" w:hAnsi="Times New Roman Bold" w:hint="cs"/>
                <w:b/>
                <w:bCs/>
                <w:rtl/>
              </w:rPr>
              <w:t xml:space="preserve"> </w:t>
            </w:r>
            <w:r w:rsidR="0080398B">
              <w:rPr>
                <w:rFonts w:ascii="Times New Roman Bold" w:eastAsia="SimSun" w:hAnsi="Times New Roman Bold" w:hint="cs"/>
                <w:b/>
                <w:bCs/>
                <w:rtl/>
                <w:lang w:eastAsia="zh-CN"/>
              </w:rPr>
              <w:t>قطاع الاتصالات الراديوية</w:t>
            </w:r>
            <w:r w:rsidR="0080398B">
              <w:rPr>
                <w:rFonts w:ascii="Times New Roman Bold" w:eastAsia="SimSun" w:hAnsi="Times New Roman Bold" w:hint="cs"/>
                <w:b/>
                <w:bCs/>
                <w:rtl/>
                <w:lang w:val="en-US" w:eastAsia="zh-CN" w:bidi="ar-EG"/>
              </w:rPr>
              <w:t xml:space="preserve"> </w:t>
            </w:r>
            <w:r w:rsidR="0080398B">
              <w:rPr>
                <w:rFonts w:ascii="Times New Roman Bold" w:eastAsia="SimSun" w:hAnsi="Times New Roman Bold"/>
                <w:b/>
                <w:bCs/>
                <w:lang w:val="en-US" w:eastAsia="zh-CN" w:bidi="ar-EG"/>
              </w:rPr>
              <w:t>(ITU-R)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8B" w:rsidRDefault="0080398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="Times New Roman Bold" w:eastAsia="SimSun" w:hAnsi="Times New Roman Bold"/>
                <w:b/>
                <w:bCs/>
              </w:rPr>
            </w:pPr>
            <w:r>
              <w:rPr>
                <w:rFonts w:ascii="Times New Roman Bold" w:eastAsia="SimSun" w:hAnsi="Times New Roman Bold" w:hint="cs"/>
                <w:b/>
                <w:bCs/>
                <w:rtl/>
              </w:rPr>
              <w:t>العنـوان</w:t>
            </w:r>
          </w:p>
        </w:tc>
      </w:tr>
      <w:tr w:rsidR="00315B58" w:rsidTr="0080398B">
        <w:trPr>
          <w:cantSplit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58" w:rsidRDefault="00315B58">
            <w:pPr>
              <w:pStyle w:val="Tabletext"/>
              <w:bidi w:val="0"/>
              <w:spacing w:before="60" w:after="60" w:line="300" w:lineRule="exact"/>
              <w:jc w:val="center"/>
              <w:rPr>
                <w:rFonts w:eastAsia="MS Mincho"/>
                <w:sz w:val="20"/>
                <w:szCs w:val="26"/>
              </w:rPr>
            </w:pPr>
            <w:r>
              <w:rPr>
                <w:rFonts w:eastAsia="MS Mincho"/>
                <w:sz w:val="20"/>
                <w:szCs w:val="26"/>
              </w:rPr>
              <w:t>SF.1481-1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58" w:rsidRDefault="00315B58" w:rsidP="00CB5DD5">
            <w:pPr>
              <w:pStyle w:val="Tabletext"/>
              <w:spacing w:before="60" w:after="60" w:line="300" w:lineRule="exact"/>
              <w:rPr>
                <w:sz w:val="20"/>
                <w:szCs w:val="26"/>
                <w:lang w:bidi="ar-EG"/>
              </w:rPr>
            </w:pPr>
            <w:r>
              <w:rPr>
                <w:rFonts w:hint="cs"/>
                <w:sz w:val="20"/>
                <w:szCs w:val="26"/>
                <w:rtl/>
                <w:lang w:bidi="ar-EG"/>
              </w:rPr>
              <w:t>تقاسم الترددات بين أنظمة في الخدمة الثابتة تستعمل محطات المنصات عالية الارتفاع وأنظمة ساتلية في</w:t>
            </w:r>
            <w:r w:rsidR="00FE7C3B">
              <w:rPr>
                <w:rFonts w:hint="eastAsia"/>
                <w:sz w:val="20"/>
                <w:szCs w:val="26"/>
                <w:lang w:bidi="ar-EG"/>
              </w:rPr>
              <w:t> </w:t>
            </w:r>
            <w:r>
              <w:rPr>
                <w:rFonts w:hint="cs"/>
                <w:sz w:val="20"/>
                <w:szCs w:val="26"/>
                <w:rtl/>
                <w:lang w:bidi="ar-EG"/>
              </w:rPr>
              <w:t xml:space="preserve">المدار المستقر بالنسبة إلى الأرض في الخدمة الثابتة الساتلية في النطاقين </w:t>
            </w:r>
            <w:r>
              <w:rPr>
                <w:sz w:val="20"/>
                <w:szCs w:val="26"/>
                <w:lang w:bidi="ar-EG"/>
              </w:rPr>
              <w:t>GHz 47,5</w:t>
            </w:r>
            <w:r w:rsidR="00FE7C3B">
              <w:rPr>
                <w:sz w:val="20"/>
                <w:szCs w:val="26"/>
                <w:lang w:bidi="ar-EG"/>
              </w:rPr>
              <w:sym w:font="Symbol" w:char="F02D"/>
            </w:r>
            <w:r>
              <w:rPr>
                <w:sz w:val="20"/>
                <w:szCs w:val="26"/>
                <w:lang w:bidi="ar-EG"/>
              </w:rPr>
              <w:t>47,2</w:t>
            </w:r>
            <w:r>
              <w:rPr>
                <w:rFonts w:hint="cs"/>
                <w:sz w:val="20"/>
                <w:szCs w:val="26"/>
                <w:rtl/>
                <w:lang w:bidi="ar-EG"/>
              </w:rPr>
              <w:t xml:space="preserve"> و</w:t>
            </w:r>
            <w:r>
              <w:rPr>
                <w:sz w:val="20"/>
                <w:szCs w:val="26"/>
                <w:lang w:bidi="ar-EG"/>
              </w:rPr>
              <w:t>GHz 48,2</w:t>
            </w:r>
            <w:r w:rsidR="00FE7C3B">
              <w:rPr>
                <w:sz w:val="20"/>
                <w:szCs w:val="26"/>
                <w:lang w:bidi="ar-EG"/>
              </w:rPr>
              <w:sym w:font="Symbol" w:char="F02D"/>
            </w:r>
            <w:r>
              <w:rPr>
                <w:sz w:val="20"/>
                <w:szCs w:val="26"/>
                <w:lang w:bidi="ar-EG"/>
              </w:rPr>
              <w:t>47,9</w:t>
            </w:r>
          </w:p>
        </w:tc>
      </w:tr>
    </w:tbl>
    <w:p w:rsidR="000648F9" w:rsidRDefault="000648F9" w:rsidP="000648F9">
      <w:pPr>
        <w:tabs>
          <w:tab w:val="right" w:pos="9639"/>
        </w:tabs>
        <w:spacing w:before="600"/>
        <w:jc w:val="center"/>
        <w:rPr>
          <w:rFonts w:eastAsia="SimSun"/>
          <w:noProof/>
          <w:rtl/>
          <w:lang w:val="en-US"/>
        </w:rPr>
      </w:pPr>
      <w:r>
        <w:rPr>
          <w:rFonts w:eastAsia="SimSun" w:hint="cs"/>
          <w:noProof/>
          <w:rtl/>
          <w:lang w:val="en-US"/>
        </w:rPr>
        <w:t>___________</w:t>
      </w:r>
    </w:p>
    <w:sectPr w:rsidR="000648F9" w:rsidSect="004F089C">
      <w:headerReference w:type="default" r:id="rId10"/>
      <w:footerReference w:type="default" r:id="rId11"/>
      <w:footerReference w:type="first" r:id="rId12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566" w:rsidRDefault="00366566">
      <w:r>
        <w:separator/>
      </w:r>
    </w:p>
  </w:endnote>
  <w:endnote w:type="continuationSeparator" w:id="0">
    <w:p w:rsidR="00366566" w:rsidRDefault="0036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566" w:rsidRPr="008379EF" w:rsidRDefault="008379EF" w:rsidP="008379EF">
    <w:pPr>
      <w:pStyle w:val="Footer"/>
    </w:pPr>
    <w:fldSimple w:instr=" FILENAME  \p  \* MERGEFORMAT ">
      <w:r>
        <w:t>Y:\APP\BR\CIRCS_DMS\CACE\500\556\556V2a.docx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366566">
      <w:trPr>
        <w:cantSplit/>
        <w:jc w:val="center"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66566" w:rsidRDefault="00366566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66566" w:rsidRDefault="00366566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66566" w:rsidRDefault="00366566">
          <w:pPr>
            <w:pStyle w:val="itu"/>
            <w:bidi w:val="0"/>
            <w:spacing w:line="240" w:lineRule="auto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66566" w:rsidRDefault="00366566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366566">
      <w:trPr>
        <w:cantSplit/>
        <w:jc w:val="center"/>
      </w:trPr>
      <w:tc>
        <w:tcPr>
          <w:tcW w:w="1062" w:type="pct"/>
        </w:tcPr>
        <w:p w:rsidR="00366566" w:rsidRDefault="00366566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366566" w:rsidRDefault="00366566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366566" w:rsidRDefault="00366566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366566" w:rsidRDefault="00366566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366566">
      <w:trPr>
        <w:cantSplit/>
        <w:jc w:val="center"/>
      </w:trPr>
      <w:tc>
        <w:tcPr>
          <w:tcW w:w="1062" w:type="pct"/>
        </w:tcPr>
        <w:p w:rsidR="00366566" w:rsidRDefault="00366566">
          <w:pPr>
            <w:pStyle w:val="itu"/>
            <w:bidi w:val="0"/>
            <w:spacing w:line="240" w:lineRule="auto"/>
          </w:pPr>
          <w:smartTag w:uri="urn:schemas-microsoft-com:office:smarttags" w:element="PlaceName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366566" w:rsidRDefault="00366566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366566" w:rsidRDefault="00366566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366566" w:rsidRDefault="00366566">
          <w:pPr>
            <w:pStyle w:val="itu"/>
            <w:bidi w:val="0"/>
            <w:spacing w:line="240" w:lineRule="auto"/>
          </w:pPr>
        </w:p>
      </w:tc>
    </w:tr>
  </w:tbl>
  <w:p w:rsidR="00366566" w:rsidRPr="00B60F3C" w:rsidRDefault="00366566">
    <w:pPr>
      <w:pStyle w:val="Footer"/>
      <w:spacing w:before="0" w:line="12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566" w:rsidRDefault="00366566">
      <w:r>
        <w:t>____________________</w:t>
      </w:r>
    </w:p>
  </w:footnote>
  <w:footnote w:type="continuationSeparator" w:id="0">
    <w:p w:rsidR="00366566" w:rsidRDefault="00366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566" w:rsidRPr="00123964" w:rsidRDefault="00366566">
    <w:pPr>
      <w:pStyle w:val="Header"/>
      <w:bidi w:val="0"/>
      <w:rPr>
        <w:rStyle w:val="PageNumber"/>
        <w:sz w:val="22"/>
        <w:szCs w:val="22"/>
        <w:lang w:val="en-US"/>
      </w:rPr>
    </w:pPr>
    <w:r w:rsidRPr="00123964">
      <w:rPr>
        <w:sz w:val="22"/>
        <w:szCs w:val="22"/>
        <w:lang w:val="en-US"/>
      </w:rPr>
      <w:t xml:space="preserve">- </w:t>
    </w:r>
    <w:r w:rsidRPr="00123964">
      <w:rPr>
        <w:rStyle w:val="PageNumber"/>
        <w:sz w:val="22"/>
        <w:szCs w:val="22"/>
      </w:rPr>
      <w:fldChar w:fldCharType="begin"/>
    </w:r>
    <w:r w:rsidRPr="00123964">
      <w:rPr>
        <w:rStyle w:val="PageNumber"/>
        <w:sz w:val="22"/>
        <w:szCs w:val="22"/>
      </w:rPr>
      <w:instrText xml:space="preserve"> PAGE </w:instrText>
    </w:r>
    <w:r w:rsidRPr="00123964">
      <w:rPr>
        <w:rStyle w:val="PageNumber"/>
        <w:sz w:val="22"/>
        <w:szCs w:val="22"/>
      </w:rPr>
      <w:fldChar w:fldCharType="separate"/>
    </w:r>
    <w:r w:rsidR="008379EF">
      <w:rPr>
        <w:rStyle w:val="PageNumber"/>
        <w:noProof/>
        <w:sz w:val="22"/>
        <w:szCs w:val="22"/>
      </w:rPr>
      <w:t>2</w:t>
    </w:r>
    <w:r w:rsidRPr="00123964">
      <w:rPr>
        <w:rStyle w:val="PageNumber"/>
        <w:sz w:val="22"/>
        <w:szCs w:val="22"/>
      </w:rPr>
      <w:fldChar w:fldCharType="end"/>
    </w:r>
    <w:r w:rsidRPr="00123964">
      <w:rPr>
        <w:rStyle w:val="PageNumber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A5"/>
    <w:rsid w:val="000065D5"/>
    <w:rsid w:val="00030786"/>
    <w:rsid w:val="00047D35"/>
    <w:rsid w:val="000648F9"/>
    <w:rsid w:val="000A0238"/>
    <w:rsid w:val="000A5989"/>
    <w:rsid w:val="000C2275"/>
    <w:rsid w:val="000D6E5E"/>
    <w:rsid w:val="00100F15"/>
    <w:rsid w:val="00123964"/>
    <w:rsid w:val="001534F3"/>
    <w:rsid w:val="0015472E"/>
    <w:rsid w:val="00160213"/>
    <w:rsid w:val="00160C81"/>
    <w:rsid w:val="0017387F"/>
    <w:rsid w:val="001860EE"/>
    <w:rsid w:val="00190175"/>
    <w:rsid w:val="0019077C"/>
    <w:rsid w:val="001B6D99"/>
    <w:rsid w:val="001B76C6"/>
    <w:rsid w:val="001E31A1"/>
    <w:rsid w:val="00217417"/>
    <w:rsid w:val="002245D5"/>
    <w:rsid w:val="0023114B"/>
    <w:rsid w:val="00234E04"/>
    <w:rsid w:val="002421E2"/>
    <w:rsid w:val="00245391"/>
    <w:rsid w:val="00255BF0"/>
    <w:rsid w:val="00272D2E"/>
    <w:rsid w:val="002800C3"/>
    <w:rsid w:val="00282E7D"/>
    <w:rsid w:val="00283860"/>
    <w:rsid w:val="0028456A"/>
    <w:rsid w:val="002A30B7"/>
    <w:rsid w:val="002A6EE3"/>
    <w:rsid w:val="002B429A"/>
    <w:rsid w:val="002B5305"/>
    <w:rsid w:val="002B5FA3"/>
    <w:rsid w:val="002F50DD"/>
    <w:rsid w:val="002F540B"/>
    <w:rsid w:val="002F5D30"/>
    <w:rsid w:val="0030559C"/>
    <w:rsid w:val="00315B58"/>
    <w:rsid w:val="0033452F"/>
    <w:rsid w:val="003376A3"/>
    <w:rsid w:val="00366566"/>
    <w:rsid w:val="00370A55"/>
    <w:rsid w:val="00394CF2"/>
    <w:rsid w:val="003B601A"/>
    <w:rsid w:val="003E10AF"/>
    <w:rsid w:val="003E4FE0"/>
    <w:rsid w:val="003E6E31"/>
    <w:rsid w:val="0040100B"/>
    <w:rsid w:val="0041280C"/>
    <w:rsid w:val="0043420B"/>
    <w:rsid w:val="0044028A"/>
    <w:rsid w:val="004455A5"/>
    <w:rsid w:val="004603EE"/>
    <w:rsid w:val="00473EBF"/>
    <w:rsid w:val="004805AF"/>
    <w:rsid w:val="0048272A"/>
    <w:rsid w:val="00486F30"/>
    <w:rsid w:val="00490572"/>
    <w:rsid w:val="004A52CD"/>
    <w:rsid w:val="004B1341"/>
    <w:rsid w:val="004B3CFC"/>
    <w:rsid w:val="004C7BBF"/>
    <w:rsid w:val="004D7C2F"/>
    <w:rsid w:val="004E6007"/>
    <w:rsid w:val="004F089C"/>
    <w:rsid w:val="004F2E16"/>
    <w:rsid w:val="00502FA8"/>
    <w:rsid w:val="00523C53"/>
    <w:rsid w:val="00530244"/>
    <w:rsid w:val="005369B6"/>
    <w:rsid w:val="00544220"/>
    <w:rsid w:val="00547F21"/>
    <w:rsid w:val="00554F06"/>
    <w:rsid w:val="00571BB2"/>
    <w:rsid w:val="00574722"/>
    <w:rsid w:val="00596EE7"/>
    <w:rsid w:val="005A305F"/>
    <w:rsid w:val="005F700A"/>
    <w:rsid w:val="0061258A"/>
    <w:rsid w:val="0061457F"/>
    <w:rsid w:val="00630E91"/>
    <w:rsid w:val="006332A5"/>
    <w:rsid w:val="00673CC9"/>
    <w:rsid w:val="006855AD"/>
    <w:rsid w:val="006947CB"/>
    <w:rsid w:val="00695E1A"/>
    <w:rsid w:val="006A7AE5"/>
    <w:rsid w:val="006B6AF4"/>
    <w:rsid w:val="006D542E"/>
    <w:rsid w:val="0071036D"/>
    <w:rsid w:val="00711AE1"/>
    <w:rsid w:val="00716C2E"/>
    <w:rsid w:val="00720DFC"/>
    <w:rsid w:val="00722EF2"/>
    <w:rsid w:val="00757994"/>
    <w:rsid w:val="007633BF"/>
    <w:rsid w:val="00776029"/>
    <w:rsid w:val="00776BAB"/>
    <w:rsid w:val="0077707E"/>
    <w:rsid w:val="00784CCD"/>
    <w:rsid w:val="00792FF3"/>
    <w:rsid w:val="007946C0"/>
    <w:rsid w:val="007A44CE"/>
    <w:rsid w:val="007A68C2"/>
    <w:rsid w:val="007C3532"/>
    <w:rsid w:val="007C68A4"/>
    <w:rsid w:val="007D77E5"/>
    <w:rsid w:val="007D7A10"/>
    <w:rsid w:val="007E76BE"/>
    <w:rsid w:val="007E76D3"/>
    <w:rsid w:val="007F2DBC"/>
    <w:rsid w:val="0080398B"/>
    <w:rsid w:val="00814ACB"/>
    <w:rsid w:val="00817199"/>
    <w:rsid w:val="0083338C"/>
    <w:rsid w:val="008379EF"/>
    <w:rsid w:val="008448F7"/>
    <w:rsid w:val="00870B76"/>
    <w:rsid w:val="008901D7"/>
    <w:rsid w:val="008D0DE6"/>
    <w:rsid w:val="008D4969"/>
    <w:rsid w:val="008E3CC0"/>
    <w:rsid w:val="008F0FCA"/>
    <w:rsid w:val="00906600"/>
    <w:rsid w:val="00907D16"/>
    <w:rsid w:val="00917B22"/>
    <w:rsid w:val="00935615"/>
    <w:rsid w:val="009365E9"/>
    <w:rsid w:val="0096088B"/>
    <w:rsid w:val="00962AF9"/>
    <w:rsid w:val="00993234"/>
    <w:rsid w:val="00993A11"/>
    <w:rsid w:val="009C5DD3"/>
    <w:rsid w:val="009C6D97"/>
    <w:rsid w:val="009F41E8"/>
    <w:rsid w:val="00A015D4"/>
    <w:rsid w:val="00A27C93"/>
    <w:rsid w:val="00A52F7D"/>
    <w:rsid w:val="00A60550"/>
    <w:rsid w:val="00A64AC5"/>
    <w:rsid w:val="00A659FB"/>
    <w:rsid w:val="00A83367"/>
    <w:rsid w:val="00A93713"/>
    <w:rsid w:val="00AB1F50"/>
    <w:rsid w:val="00AE3E0A"/>
    <w:rsid w:val="00B34058"/>
    <w:rsid w:val="00B448C6"/>
    <w:rsid w:val="00B54A39"/>
    <w:rsid w:val="00B73B76"/>
    <w:rsid w:val="00B9195D"/>
    <w:rsid w:val="00B970D2"/>
    <w:rsid w:val="00BA0A41"/>
    <w:rsid w:val="00BA151E"/>
    <w:rsid w:val="00BB064B"/>
    <w:rsid w:val="00BC7CFC"/>
    <w:rsid w:val="00BD0B3A"/>
    <w:rsid w:val="00BD3D3C"/>
    <w:rsid w:val="00BF0890"/>
    <w:rsid w:val="00BF0D30"/>
    <w:rsid w:val="00BF4776"/>
    <w:rsid w:val="00BF4B64"/>
    <w:rsid w:val="00C21112"/>
    <w:rsid w:val="00C375AF"/>
    <w:rsid w:val="00C46CE9"/>
    <w:rsid w:val="00C6631D"/>
    <w:rsid w:val="00C71C57"/>
    <w:rsid w:val="00C7467E"/>
    <w:rsid w:val="00C861A8"/>
    <w:rsid w:val="00CA2929"/>
    <w:rsid w:val="00CB5DD5"/>
    <w:rsid w:val="00CB7D1A"/>
    <w:rsid w:val="00CD0425"/>
    <w:rsid w:val="00CD1E2A"/>
    <w:rsid w:val="00D13C0F"/>
    <w:rsid w:val="00D14A1D"/>
    <w:rsid w:val="00D25607"/>
    <w:rsid w:val="00D322A2"/>
    <w:rsid w:val="00D50FAC"/>
    <w:rsid w:val="00D75682"/>
    <w:rsid w:val="00D76321"/>
    <w:rsid w:val="00D81C13"/>
    <w:rsid w:val="00D83547"/>
    <w:rsid w:val="00D84510"/>
    <w:rsid w:val="00DC1D86"/>
    <w:rsid w:val="00DC297A"/>
    <w:rsid w:val="00DC70D0"/>
    <w:rsid w:val="00DD1B0E"/>
    <w:rsid w:val="00DE5F07"/>
    <w:rsid w:val="00DF42AE"/>
    <w:rsid w:val="00E02109"/>
    <w:rsid w:val="00E05C2F"/>
    <w:rsid w:val="00E3584E"/>
    <w:rsid w:val="00E4560C"/>
    <w:rsid w:val="00E607F6"/>
    <w:rsid w:val="00E63192"/>
    <w:rsid w:val="00E63D84"/>
    <w:rsid w:val="00EB3B99"/>
    <w:rsid w:val="00ED25DB"/>
    <w:rsid w:val="00ED7C32"/>
    <w:rsid w:val="00EF6F03"/>
    <w:rsid w:val="00EF78F5"/>
    <w:rsid w:val="00F00A3D"/>
    <w:rsid w:val="00F05C97"/>
    <w:rsid w:val="00F10078"/>
    <w:rsid w:val="00F17FE9"/>
    <w:rsid w:val="00F26342"/>
    <w:rsid w:val="00F4026F"/>
    <w:rsid w:val="00F532B7"/>
    <w:rsid w:val="00F87D6E"/>
    <w:rsid w:val="00FD1D43"/>
    <w:rsid w:val="00FD6C79"/>
    <w:rsid w:val="00FE10DD"/>
    <w:rsid w:val="00FE7C3B"/>
    <w:rsid w:val="00FF3001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57994"/>
    <w:pPr>
      <w:outlineLvl w:val="4"/>
    </w:pPr>
  </w:style>
  <w:style w:type="paragraph" w:styleId="Heading6">
    <w:name w:val="heading 6"/>
    <w:basedOn w:val="Heading4"/>
    <w:next w:val="Normal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57994"/>
    <w:pPr>
      <w:outlineLvl w:val="6"/>
    </w:pPr>
  </w:style>
  <w:style w:type="paragraph" w:styleId="Heading8">
    <w:name w:val="heading 8"/>
    <w:basedOn w:val="Heading6"/>
    <w:next w:val="Normal"/>
    <w:qFormat/>
    <w:rsid w:val="00757994"/>
    <w:pPr>
      <w:outlineLvl w:val="7"/>
    </w:pPr>
  </w:style>
  <w:style w:type="paragraph" w:styleId="Heading9">
    <w:name w:val="heading 9"/>
    <w:basedOn w:val="Heading6"/>
    <w:next w:val="Normal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rsid w:val="0075799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Rec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365E9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NoBR">
    <w:name w:val="Question_No_BR"/>
    <w:basedOn w:val="RecNoBR"/>
    <w:next w:val="Questiontitle"/>
    <w:rsid w:val="00757994"/>
  </w:style>
  <w:style w:type="paragraph" w:customStyle="1" w:styleId="Questiontitle">
    <w:name w:val="Question_title"/>
    <w:basedOn w:val="Rectitle"/>
    <w:next w:val="Questionref"/>
    <w:rsid w:val="00757994"/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Rectitle"/>
    <w:next w:val="Repref"/>
    <w:rsid w:val="00757994"/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Rectitle"/>
    <w:next w:val="Resref"/>
    <w:rsid w:val="00757994"/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757994"/>
    <w:rPr>
      <w:position w:val="6"/>
      <w:sz w:val="18"/>
    </w:rPr>
  </w:style>
  <w:style w:type="paragraph" w:styleId="FootnoteText">
    <w:name w:val="footnote text"/>
    <w:basedOn w:val="Note"/>
    <w:semiHidden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0">
    <w:name w:val="Rec_Title"/>
    <w:basedOn w:val="Normal"/>
    <w:autoRedefine/>
    <w:qFormat/>
    <w:rsid w:val="007E76B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paragraph" w:styleId="PlainText">
    <w:name w:val="Plain Text"/>
    <w:basedOn w:val="Normal"/>
    <w:link w:val="PlainTextChar"/>
    <w:unhideWhenUsed/>
    <w:rsid w:val="00711A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11AE1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673C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CC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B6D99"/>
    <w:rPr>
      <w:color w:val="0000FF"/>
      <w:u w:val="single"/>
    </w:rPr>
  </w:style>
  <w:style w:type="paragraph" w:customStyle="1" w:styleId="AnnexTitel">
    <w:name w:val="Annex_Titel"/>
    <w:basedOn w:val="Normal"/>
    <w:next w:val="Normal"/>
    <w:rsid w:val="001B6D99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BR">
    <w:name w:val="Annex_No_BR"/>
    <w:basedOn w:val="Normal"/>
    <w:rsid w:val="001B6D99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2F5D30"/>
    <w:rPr>
      <w:rFonts w:ascii="Times New Roman" w:hAnsi="Times New Roman" w:cs="Traditional Arabic"/>
      <w:noProof/>
      <w:sz w:val="16"/>
      <w:szCs w:val="30"/>
      <w:lang w:eastAsia="en-US"/>
    </w:rPr>
  </w:style>
  <w:style w:type="character" w:styleId="Emphasis">
    <w:name w:val="Emphasis"/>
    <w:basedOn w:val="DefaultParagraphFont"/>
    <w:qFormat/>
    <w:rsid w:val="000648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57994"/>
    <w:pPr>
      <w:outlineLvl w:val="4"/>
    </w:pPr>
  </w:style>
  <w:style w:type="paragraph" w:styleId="Heading6">
    <w:name w:val="heading 6"/>
    <w:basedOn w:val="Heading4"/>
    <w:next w:val="Normal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57994"/>
    <w:pPr>
      <w:outlineLvl w:val="6"/>
    </w:pPr>
  </w:style>
  <w:style w:type="paragraph" w:styleId="Heading8">
    <w:name w:val="heading 8"/>
    <w:basedOn w:val="Heading6"/>
    <w:next w:val="Normal"/>
    <w:qFormat/>
    <w:rsid w:val="00757994"/>
    <w:pPr>
      <w:outlineLvl w:val="7"/>
    </w:pPr>
  </w:style>
  <w:style w:type="paragraph" w:styleId="Heading9">
    <w:name w:val="heading 9"/>
    <w:basedOn w:val="Heading6"/>
    <w:next w:val="Normal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rsid w:val="0075799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Rec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365E9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NoBR">
    <w:name w:val="Question_No_BR"/>
    <w:basedOn w:val="RecNoBR"/>
    <w:next w:val="Questiontitle"/>
    <w:rsid w:val="00757994"/>
  </w:style>
  <w:style w:type="paragraph" w:customStyle="1" w:styleId="Questiontitle">
    <w:name w:val="Question_title"/>
    <w:basedOn w:val="Rectitle"/>
    <w:next w:val="Questionref"/>
    <w:rsid w:val="00757994"/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Rectitle"/>
    <w:next w:val="Repref"/>
    <w:rsid w:val="00757994"/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Rectitle"/>
    <w:next w:val="Resref"/>
    <w:rsid w:val="00757994"/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757994"/>
    <w:rPr>
      <w:position w:val="6"/>
      <w:sz w:val="18"/>
    </w:rPr>
  </w:style>
  <w:style w:type="paragraph" w:styleId="FootnoteText">
    <w:name w:val="footnote text"/>
    <w:basedOn w:val="Note"/>
    <w:semiHidden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0">
    <w:name w:val="Rec_Title"/>
    <w:basedOn w:val="Normal"/>
    <w:autoRedefine/>
    <w:qFormat/>
    <w:rsid w:val="007E76B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paragraph" w:styleId="PlainText">
    <w:name w:val="Plain Text"/>
    <w:basedOn w:val="Normal"/>
    <w:link w:val="PlainTextChar"/>
    <w:unhideWhenUsed/>
    <w:rsid w:val="00711A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11AE1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673C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CC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B6D99"/>
    <w:rPr>
      <w:color w:val="0000FF"/>
      <w:u w:val="single"/>
    </w:rPr>
  </w:style>
  <w:style w:type="paragraph" w:customStyle="1" w:styleId="AnnexTitel">
    <w:name w:val="Annex_Titel"/>
    <w:basedOn w:val="Normal"/>
    <w:next w:val="Normal"/>
    <w:rsid w:val="001B6D99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BR">
    <w:name w:val="Annex_No_BR"/>
    <w:basedOn w:val="Normal"/>
    <w:rsid w:val="001B6D99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2F5D30"/>
    <w:rPr>
      <w:rFonts w:ascii="Times New Roman" w:hAnsi="Times New Roman" w:cs="Traditional Arabic"/>
      <w:noProof/>
      <w:sz w:val="16"/>
      <w:szCs w:val="30"/>
      <w:lang w:eastAsia="en-US"/>
    </w:rPr>
  </w:style>
  <w:style w:type="character" w:styleId="Emphasis">
    <w:name w:val="Emphasis"/>
    <w:basedOn w:val="DefaultParagraphFont"/>
    <w:qFormat/>
    <w:rsid w:val="000648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FC852E5-139D-4F57-B537-5B3B1EE31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</Template>
  <TotalTime>2</TotalTime>
  <Pages>4</Pages>
  <Words>479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3259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 ITU</dc:creator>
  <cp:keywords/>
  <dc:description/>
  <cp:lastModifiedBy>Fernandez Virginia</cp:lastModifiedBy>
  <cp:revision>3</cp:revision>
  <cp:lastPrinted>2012-01-10T07:40:00Z</cp:lastPrinted>
  <dcterms:created xsi:type="dcterms:W3CDTF">2012-01-10T07:40:00Z</dcterms:created>
  <dcterms:modified xsi:type="dcterms:W3CDTF">2012-01-10T07:41:00Z</dcterms:modified>
</cp:coreProperties>
</file>