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62"/>
        <w:gridCol w:w="1840"/>
      </w:tblGrid>
      <w:tr w:rsidR="00797F58">
        <w:trPr>
          <w:cantSplit/>
          <w:trHeight w:hRule="exact" w:val="1837"/>
          <w:jc w:val="center"/>
        </w:trPr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797F58" w:rsidRDefault="00797F58" w:rsidP="007C4B69">
            <w:pPr>
              <w:tabs>
                <w:tab w:val="right" w:pos="8647"/>
              </w:tabs>
              <w:rPr>
                <w:rFonts w:ascii="SimSun"/>
                <w:sz w:val="36"/>
                <w:szCs w:val="36"/>
                <w:lang w:eastAsia="zh-CN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国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际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电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信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联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盟</w:t>
            </w:r>
          </w:p>
          <w:p w:rsidR="00797F58" w:rsidRDefault="00797F58" w:rsidP="007C4B69">
            <w:pPr>
              <w:tabs>
                <w:tab w:val="right" w:pos="8647"/>
              </w:tabs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97F58" w:rsidRDefault="00797F58" w:rsidP="007C4B69">
            <w:pPr>
              <w:rPr>
                <w:rFonts w:ascii="Futura Lt BT" w:hAnsi="Futura Lt BT"/>
                <w:sz w:val="8"/>
                <w:szCs w:val="8"/>
                <w:lang w:eastAsia="zh-CN"/>
              </w:rPr>
            </w:pP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szCs w:val="28"/>
                <w:lang w:eastAsia="zh-CN"/>
              </w:rPr>
              <w:t>传真：</w:t>
            </w:r>
            <w:r>
              <w:rPr>
                <w:sz w:val="20"/>
                <w:szCs w:val="28"/>
                <w:lang w:eastAsia="zh-CN"/>
              </w:rPr>
              <w:t>+41 22 730</w:t>
            </w:r>
            <w:r w:rsidR="00127D4A">
              <w:rPr>
                <w:rFonts w:hint="eastAsia"/>
                <w:sz w:val="20"/>
                <w:szCs w:val="28"/>
                <w:lang w:eastAsia="zh-CN"/>
              </w:rPr>
              <w:t xml:space="preserve"> </w:t>
            </w:r>
            <w:r>
              <w:rPr>
                <w:sz w:val="20"/>
                <w:szCs w:val="28"/>
                <w:lang w:eastAsia="zh-CN"/>
              </w:rPr>
              <w:t>57</w:t>
            </w:r>
            <w:r w:rsidR="00127D4A">
              <w:rPr>
                <w:rFonts w:hint="eastAsia"/>
                <w:sz w:val="20"/>
                <w:szCs w:val="28"/>
                <w:lang w:eastAsia="zh-CN"/>
              </w:rPr>
              <w:t xml:space="preserve"> </w:t>
            </w:r>
            <w:r>
              <w:rPr>
                <w:sz w:val="20"/>
                <w:szCs w:val="28"/>
                <w:lang w:eastAsia="zh-CN"/>
              </w:rPr>
              <w:t>85</w:t>
            </w: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）</w:t>
            </w:r>
            <w:r>
              <w:rPr>
                <w:rFonts w:ascii="STKaiti" w:eastAsia="STKaiti"/>
                <w:sz w:val="20"/>
                <w:szCs w:val="28"/>
                <w:lang w:eastAsia="zh-CN"/>
              </w:rPr>
              <w:br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97F58" w:rsidRDefault="00093A4F" w:rsidP="007C4B69">
            <w:pPr>
              <w:jc w:val="right"/>
              <w:rPr>
                <w:rFonts w:ascii="Futura Lt BT" w:hAnsi="Futura Lt BT"/>
                <w:color w:val="FFFFFF"/>
                <w:sz w:val="8"/>
                <w:szCs w:val="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F58" w:rsidRDefault="00797F58" w:rsidP="007C4B69">
      <w:pPr>
        <w:pStyle w:val="Head"/>
        <w:tabs>
          <w:tab w:val="left" w:pos="7513"/>
        </w:tabs>
        <w:spacing w:before="120"/>
        <w:rPr>
          <w:lang w:val="fr-CH"/>
        </w:rPr>
      </w:pPr>
    </w:p>
    <w:tbl>
      <w:tblPr>
        <w:tblW w:w="10020" w:type="dxa"/>
        <w:tblLayout w:type="fixed"/>
        <w:tblLook w:val="0000"/>
      </w:tblPr>
      <w:tblGrid>
        <w:gridCol w:w="2660"/>
        <w:gridCol w:w="7360"/>
      </w:tblGrid>
      <w:tr w:rsidR="00797F58">
        <w:trPr>
          <w:cantSplit/>
        </w:trPr>
        <w:tc>
          <w:tcPr>
            <w:tcW w:w="2660" w:type="dxa"/>
          </w:tcPr>
          <w:p w:rsidR="00797F58" w:rsidRPr="00CA6325" w:rsidRDefault="00797F58" w:rsidP="007C4B69">
            <w:pPr>
              <w:pStyle w:val="Head"/>
              <w:tabs>
                <w:tab w:val="left" w:pos="7513"/>
              </w:tabs>
              <w:spacing w:before="120"/>
              <w:jc w:val="center"/>
              <w:rPr>
                <w:b/>
                <w:bCs/>
                <w:lang w:val="fr-CH"/>
              </w:rPr>
            </w:pPr>
            <w:r w:rsidRPr="00CA6325">
              <w:rPr>
                <w:rFonts w:hint="eastAsia"/>
                <w:b/>
                <w:bCs/>
                <w:lang w:val="fr-CH" w:eastAsia="zh-CN"/>
              </w:rPr>
              <w:t>行政通函</w:t>
            </w:r>
          </w:p>
          <w:p w:rsidR="00797F58" w:rsidRPr="008A200C" w:rsidRDefault="00797F58" w:rsidP="007C4B69">
            <w:pPr>
              <w:pStyle w:val="Head"/>
              <w:tabs>
                <w:tab w:val="clear" w:pos="6663"/>
                <w:tab w:val="center" w:pos="993"/>
              </w:tabs>
              <w:spacing w:before="120"/>
              <w:jc w:val="center"/>
              <w:rPr>
                <w:b/>
                <w:bCs/>
                <w:lang w:val="fr-CH" w:eastAsia="zh-CN"/>
              </w:rPr>
            </w:pPr>
            <w:r w:rsidRPr="008A200C">
              <w:rPr>
                <w:b/>
                <w:bCs/>
                <w:lang w:val="fr-CH"/>
              </w:rPr>
              <w:t>CACE/</w:t>
            </w:r>
            <w:bookmarkStart w:id="0" w:name="circnum"/>
            <w:bookmarkEnd w:id="0"/>
            <w:r w:rsidR="00F138FF" w:rsidRPr="008A200C">
              <w:rPr>
                <w:rFonts w:hint="eastAsia"/>
                <w:b/>
                <w:bCs/>
                <w:lang w:val="fr-CH" w:eastAsia="zh-CN"/>
              </w:rPr>
              <w:t>516</w:t>
            </w:r>
          </w:p>
        </w:tc>
        <w:tc>
          <w:tcPr>
            <w:tcW w:w="7360" w:type="dxa"/>
          </w:tcPr>
          <w:p w:rsidR="00797F58" w:rsidRDefault="00797F58" w:rsidP="00E90B6E">
            <w:pPr>
              <w:pStyle w:val="Head"/>
              <w:tabs>
                <w:tab w:val="left" w:pos="7513"/>
              </w:tabs>
              <w:spacing w:before="120"/>
              <w:jc w:val="right"/>
              <w:rPr>
                <w:lang w:val="fr-CH" w:eastAsia="zh-CN"/>
              </w:rPr>
            </w:pPr>
            <w:bookmarkStart w:id="1" w:name="circdate"/>
            <w:bookmarkEnd w:id="1"/>
            <w:r>
              <w:rPr>
                <w:lang w:val="fr-CH"/>
              </w:rPr>
              <w:t>20</w:t>
            </w:r>
            <w:r w:rsidR="00F138FF">
              <w:rPr>
                <w:rFonts w:hint="eastAsia"/>
                <w:lang w:val="fr-CH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年</w:t>
            </w:r>
            <w:r w:rsidR="00F138FF"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月</w:t>
            </w:r>
            <w:r w:rsidR="00F138FF">
              <w:rPr>
                <w:rFonts w:hint="eastAsia"/>
                <w:lang w:val="en-US" w:eastAsia="zh-CN"/>
              </w:rPr>
              <w:t>2</w:t>
            </w:r>
            <w:r w:rsidR="00E90B6E">
              <w:rPr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797F58" w:rsidRDefault="00797F58" w:rsidP="007C4B69">
      <w:pPr>
        <w:pStyle w:val="Head"/>
        <w:spacing w:before="120"/>
        <w:jc w:val="center"/>
        <w:rPr>
          <w:b/>
          <w:bCs/>
          <w:lang w:val="en-US" w:eastAsia="zh-CN"/>
        </w:rPr>
      </w:pPr>
    </w:p>
    <w:p w:rsidR="00797F58" w:rsidRPr="0081600B" w:rsidRDefault="00797F58" w:rsidP="008A200C">
      <w:pPr>
        <w:pStyle w:val="Head"/>
        <w:spacing w:before="120"/>
        <w:jc w:val="center"/>
        <w:rPr>
          <w:b/>
          <w:bCs/>
          <w:lang w:val="fr-CH" w:eastAsia="zh-CN"/>
        </w:rPr>
      </w:pPr>
      <w:r>
        <w:rPr>
          <w:rFonts w:hint="eastAsia"/>
          <w:b/>
          <w:bCs/>
          <w:lang w:val="en-US" w:eastAsia="zh-CN"/>
        </w:rPr>
        <w:t>致国际电联</w:t>
      </w:r>
      <w:r w:rsidR="00AD34EB">
        <w:rPr>
          <w:rFonts w:hint="eastAsia"/>
          <w:b/>
          <w:bCs/>
          <w:lang w:val="en-US" w:eastAsia="zh-CN"/>
        </w:rPr>
        <w:t>成员国</w:t>
      </w:r>
      <w:r>
        <w:rPr>
          <w:rFonts w:hint="eastAsia"/>
          <w:b/>
          <w:bCs/>
          <w:lang w:val="en-US" w:eastAsia="zh-CN"/>
        </w:rPr>
        <w:t>主管部门</w:t>
      </w:r>
      <w:r w:rsidR="00D61145">
        <w:rPr>
          <w:rFonts w:hint="eastAsia"/>
          <w:b/>
          <w:bCs/>
          <w:lang w:val="en-US" w:eastAsia="zh-CN"/>
        </w:rPr>
        <w:t>、无线电通信部门成员</w:t>
      </w:r>
      <w:r>
        <w:rPr>
          <w:rFonts w:hint="eastAsia"/>
          <w:b/>
          <w:bCs/>
          <w:lang w:val="en-US" w:eastAsia="zh-CN"/>
        </w:rPr>
        <w:t>和</w:t>
      </w:r>
      <w:r w:rsidR="008A200C">
        <w:rPr>
          <w:b/>
          <w:bCs/>
          <w:lang w:val="en-US" w:eastAsia="zh-CN"/>
        </w:rPr>
        <w:br/>
      </w:r>
      <w:r>
        <w:rPr>
          <w:rFonts w:hint="eastAsia"/>
          <w:b/>
          <w:bCs/>
          <w:lang w:val="en-US" w:eastAsia="zh-CN"/>
        </w:rPr>
        <w:t>参加无线电通信</w:t>
      </w:r>
      <w:r w:rsidR="0081600B">
        <w:rPr>
          <w:rFonts w:hint="eastAsia"/>
          <w:b/>
          <w:bCs/>
          <w:lang w:val="en-US" w:eastAsia="zh-CN"/>
        </w:rPr>
        <w:t>第</w:t>
      </w:r>
      <w:r w:rsidR="0081600B"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  <w:lang w:val="en-US" w:eastAsia="zh-CN"/>
        </w:rPr>
        <w:t>研究组及规则</w:t>
      </w:r>
      <w:r>
        <w:rPr>
          <w:b/>
          <w:bCs/>
          <w:lang w:val="en-US" w:eastAsia="zh-CN"/>
        </w:rPr>
        <w:t>/</w:t>
      </w:r>
      <w:r>
        <w:rPr>
          <w:rFonts w:hint="eastAsia"/>
          <w:b/>
          <w:bCs/>
          <w:lang w:val="en-US" w:eastAsia="zh-CN"/>
        </w:rPr>
        <w:t>程序问题</w:t>
      </w:r>
      <w:r w:rsidR="008A200C">
        <w:rPr>
          <w:b/>
          <w:bCs/>
          <w:lang w:val="en-US" w:eastAsia="zh-CN"/>
        </w:rPr>
        <w:br/>
      </w:r>
      <w:r>
        <w:rPr>
          <w:rFonts w:hint="eastAsia"/>
          <w:b/>
          <w:bCs/>
          <w:lang w:val="en-US" w:eastAsia="zh-CN"/>
        </w:rPr>
        <w:t>特别委员会工作的</w:t>
      </w:r>
      <w:r w:rsidR="0081600B">
        <w:rPr>
          <w:rFonts w:hint="eastAsia"/>
          <w:b/>
          <w:bCs/>
          <w:lang w:val="fr-CH" w:eastAsia="zh-CN"/>
        </w:rPr>
        <w:t>部门准成员</w:t>
      </w:r>
    </w:p>
    <w:p w:rsidR="00797F58" w:rsidRDefault="00797F58" w:rsidP="008A200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993" w:hanging="993"/>
        <w:rPr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 w:rsidR="00C25F39">
        <w:rPr>
          <w:rFonts w:hint="eastAsia"/>
          <w:lang w:eastAsia="zh-CN"/>
        </w:rPr>
        <w:tab/>
      </w:r>
      <w:r w:rsidR="00706471">
        <w:rPr>
          <w:rFonts w:hint="eastAsia"/>
          <w:lang w:eastAsia="zh-CN"/>
        </w:rPr>
        <w:t>关于</w:t>
      </w:r>
      <w:r w:rsidR="00706471" w:rsidRPr="001C6221">
        <w:rPr>
          <w:bCs/>
          <w:lang w:eastAsia="zh-CN"/>
        </w:rPr>
        <w:t>ITU-R TF.460-6</w:t>
      </w:r>
      <w:r w:rsidR="00706471">
        <w:rPr>
          <w:rFonts w:hint="eastAsia"/>
          <w:bCs/>
          <w:lang w:eastAsia="zh-CN"/>
        </w:rPr>
        <w:t>建议书（</w:t>
      </w:r>
      <w:r w:rsidR="00706471" w:rsidRPr="00706471">
        <w:rPr>
          <w:rFonts w:hint="eastAsia"/>
          <w:bCs/>
          <w:lang w:eastAsia="zh-CN"/>
        </w:rPr>
        <w:t>标准频率和时间信号发射</w:t>
      </w:r>
      <w:r w:rsidR="00706471">
        <w:rPr>
          <w:rFonts w:hint="eastAsia"/>
          <w:bCs/>
          <w:lang w:eastAsia="zh-CN"/>
        </w:rPr>
        <w:t>）修订草案的问卷调查表</w:t>
      </w:r>
    </w:p>
    <w:p w:rsidR="00B9385B" w:rsidRPr="00182062" w:rsidRDefault="00B9385B" w:rsidP="008A200C">
      <w:pPr>
        <w:spacing w:before="480"/>
        <w:ind w:firstLineChars="200" w:firstLine="480"/>
        <w:rPr>
          <w:lang w:eastAsia="zh-CN"/>
        </w:rPr>
      </w:pP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7</w:t>
      </w:r>
      <w:r>
        <w:rPr>
          <w:rFonts w:hint="eastAsia"/>
          <w:lang w:eastAsia="zh-CN"/>
        </w:rPr>
        <w:t>和</w:t>
      </w:r>
      <w:r>
        <w:rPr>
          <w:lang w:eastAsia="zh-CN"/>
        </w:rPr>
        <w:t>15</w:t>
      </w:r>
      <w:r>
        <w:rPr>
          <w:rFonts w:hint="eastAsia"/>
          <w:lang w:eastAsia="zh-CN"/>
        </w:rPr>
        <w:t>日召开的无线电通信第</w:t>
      </w:r>
      <w:r>
        <w:rPr>
          <w:lang w:eastAsia="zh-CN"/>
        </w:rPr>
        <w:t>7</w:t>
      </w:r>
      <w:r>
        <w:rPr>
          <w:rFonts w:hint="eastAsia"/>
          <w:lang w:eastAsia="zh-CN"/>
        </w:rPr>
        <w:t>研究组会议讨论了</w:t>
      </w:r>
      <w:r w:rsidR="00B93979">
        <w:rPr>
          <w:lang w:eastAsia="zh-CN"/>
        </w:rPr>
        <w:t>ITU-R TF.460-6</w:t>
      </w:r>
      <w:r w:rsidR="00B93979">
        <w:rPr>
          <w:rFonts w:hint="eastAsia"/>
          <w:lang w:eastAsia="zh-CN"/>
        </w:rPr>
        <w:t>建议书</w:t>
      </w:r>
      <w:r w:rsidR="00E92A46">
        <w:rPr>
          <w:rFonts w:hint="eastAsia"/>
          <w:lang w:eastAsia="zh-CN"/>
        </w:rPr>
        <w:t>“</w:t>
      </w:r>
      <w:r w:rsidR="006E4A0C" w:rsidRPr="00706471">
        <w:rPr>
          <w:rFonts w:hint="eastAsia"/>
          <w:bCs/>
          <w:lang w:eastAsia="zh-CN"/>
        </w:rPr>
        <w:t>标准频率和时间信号发射</w:t>
      </w:r>
      <w:r w:rsidR="00E92A46">
        <w:rPr>
          <w:rFonts w:hint="eastAsia"/>
          <w:lang w:eastAsia="zh-CN"/>
        </w:rPr>
        <w:t>”</w:t>
      </w:r>
      <w:r w:rsidR="006E4A0C">
        <w:rPr>
          <w:rFonts w:hint="eastAsia"/>
          <w:lang w:eastAsia="zh-CN"/>
        </w:rPr>
        <w:t>的修订草案。</w:t>
      </w:r>
      <w:r w:rsidR="00672A8C">
        <w:rPr>
          <w:rFonts w:hint="eastAsia"/>
          <w:lang w:eastAsia="zh-CN"/>
        </w:rPr>
        <w:t>此次</w:t>
      </w:r>
      <w:r w:rsidR="006E4A0C">
        <w:rPr>
          <w:rFonts w:hint="eastAsia"/>
          <w:lang w:eastAsia="zh-CN"/>
        </w:rPr>
        <w:t>第</w:t>
      </w:r>
      <w:r w:rsidR="006E4A0C">
        <w:rPr>
          <w:rFonts w:hint="eastAsia"/>
          <w:lang w:eastAsia="zh-CN"/>
        </w:rPr>
        <w:t>7</w:t>
      </w:r>
      <w:r w:rsidR="006E4A0C">
        <w:rPr>
          <w:rFonts w:hint="eastAsia"/>
          <w:lang w:eastAsia="zh-CN"/>
        </w:rPr>
        <w:t>研究组会议和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="006E4A0C" w:rsidRPr="00182062">
          <w:rPr>
            <w:lang w:eastAsia="zh-CN"/>
          </w:rPr>
          <w:t>7A</w:t>
        </w:r>
      </w:smartTag>
      <w:r w:rsidR="006E4A0C">
        <w:rPr>
          <w:rFonts w:hint="eastAsia"/>
          <w:lang w:eastAsia="zh-CN"/>
        </w:rPr>
        <w:t>工作组上次会议讨论</w:t>
      </w:r>
      <w:r w:rsidR="00672A8C">
        <w:rPr>
          <w:rFonts w:hint="eastAsia"/>
          <w:lang w:eastAsia="zh-CN"/>
        </w:rPr>
        <w:t>表明</w:t>
      </w:r>
      <w:r w:rsidR="006E4A0C">
        <w:rPr>
          <w:rFonts w:hint="eastAsia"/>
          <w:lang w:eastAsia="zh-CN"/>
        </w:rPr>
        <w:t>，</w:t>
      </w:r>
      <w:r w:rsidR="00672A8C">
        <w:rPr>
          <w:rFonts w:hint="eastAsia"/>
          <w:lang w:eastAsia="zh-CN"/>
        </w:rPr>
        <w:t>在</w:t>
      </w:r>
      <w:r w:rsidR="00564BC3">
        <w:rPr>
          <w:rFonts w:hint="eastAsia"/>
          <w:lang w:eastAsia="zh-CN"/>
        </w:rPr>
        <w:t>该建议书</w:t>
      </w:r>
      <w:r w:rsidR="00672A8C">
        <w:rPr>
          <w:rFonts w:hint="eastAsia"/>
          <w:lang w:eastAsia="zh-CN"/>
        </w:rPr>
        <w:t>问题上</w:t>
      </w:r>
      <w:r w:rsidR="00564BC3">
        <w:rPr>
          <w:rFonts w:hint="eastAsia"/>
          <w:lang w:eastAsia="zh-CN"/>
        </w:rPr>
        <w:t>出现了意见分歧，一些主管部门和国际组织赞成</w:t>
      </w:r>
      <w:r w:rsidR="00672A8C">
        <w:rPr>
          <w:rFonts w:hint="eastAsia"/>
          <w:lang w:eastAsia="zh-CN"/>
        </w:rPr>
        <w:t>取消</w:t>
      </w:r>
      <w:r w:rsidR="00126DBF">
        <w:rPr>
          <w:rFonts w:hint="eastAsia"/>
          <w:lang w:eastAsia="zh-CN"/>
        </w:rPr>
        <w:t>引入</w:t>
      </w:r>
      <w:r w:rsidR="00564BC3">
        <w:rPr>
          <w:rFonts w:hint="eastAsia"/>
          <w:lang w:eastAsia="zh-CN"/>
        </w:rPr>
        <w:t>调整协调世界时（</w:t>
      </w:r>
      <w:r w:rsidR="00564BC3" w:rsidRPr="00182062">
        <w:rPr>
          <w:lang w:eastAsia="zh-CN"/>
        </w:rPr>
        <w:t>UTC</w:t>
      </w:r>
      <w:r w:rsidR="00564BC3">
        <w:rPr>
          <w:rFonts w:hint="eastAsia"/>
          <w:lang w:eastAsia="zh-CN"/>
        </w:rPr>
        <w:t>）的闰秒的程序，而另一些主管部门反对</w:t>
      </w:r>
      <w:r w:rsidR="00223367">
        <w:rPr>
          <w:rFonts w:hint="eastAsia"/>
          <w:lang w:eastAsia="zh-CN"/>
        </w:rPr>
        <w:t>取消</w:t>
      </w:r>
      <w:r w:rsidR="00564BC3">
        <w:rPr>
          <w:rFonts w:hint="eastAsia"/>
          <w:lang w:eastAsia="zh-CN"/>
        </w:rPr>
        <w:t>该程序。第</w:t>
      </w:r>
      <w:r>
        <w:rPr>
          <w:lang w:eastAsia="zh-CN"/>
        </w:rPr>
        <w:t>7</w:t>
      </w:r>
      <w:r w:rsidR="00564BC3">
        <w:rPr>
          <w:rFonts w:hint="eastAsia"/>
          <w:lang w:eastAsia="zh-CN"/>
        </w:rPr>
        <w:t>研究组会议决定，由第</w:t>
      </w:r>
      <w:r>
        <w:rPr>
          <w:lang w:eastAsia="zh-CN"/>
        </w:rPr>
        <w:t>7</w:t>
      </w:r>
      <w:r w:rsidR="00564BC3">
        <w:rPr>
          <w:rFonts w:hint="eastAsia"/>
          <w:lang w:eastAsia="zh-CN"/>
        </w:rPr>
        <w:t>研究组主席准备有关建议的</w:t>
      </w:r>
      <w:r w:rsidR="00564BC3">
        <w:rPr>
          <w:lang w:eastAsia="zh-CN"/>
        </w:rPr>
        <w:t>ITU-R TF.460-6</w:t>
      </w:r>
      <w:r w:rsidR="00564BC3">
        <w:rPr>
          <w:rFonts w:hint="eastAsia"/>
          <w:lang w:eastAsia="zh-CN"/>
        </w:rPr>
        <w:t>建议书修订草案的资料</w:t>
      </w:r>
      <w:r w:rsidR="00672A8C">
        <w:rPr>
          <w:rFonts w:hint="eastAsia"/>
          <w:lang w:eastAsia="zh-CN"/>
        </w:rPr>
        <w:t>，编写问卷调查表，征求主管部门对</w:t>
      </w:r>
      <w:r w:rsidR="00E501E0">
        <w:rPr>
          <w:rFonts w:hint="eastAsia"/>
          <w:lang w:eastAsia="zh-CN"/>
        </w:rPr>
        <w:t>将于</w:t>
      </w:r>
      <w:r w:rsidR="00564BC3">
        <w:rPr>
          <w:rFonts w:hint="eastAsia"/>
          <w:lang w:eastAsia="zh-CN"/>
        </w:rPr>
        <w:t>2010</w:t>
      </w:r>
      <w:r w:rsidR="00564BC3">
        <w:rPr>
          <w:rFonts w:hint="eastAsia"/>
          <w:lang w:eastAsia="zh-CN"/>
        </w:rPr>
        <w:t>年</w:t>
      </w:r>
      <w:r w:rsidR="00564BC3">
        <w:rPr>
          <w:rFonts w:hint="eastAsia"/>
          <w:lang w:eastAsia="zh-CN"/>
        </w:rPr>
        <w:t>10</w:t>
      </w:r>
      <w:r w:rsidR="00564BC3">
        <w:rPr>
          <w:rFonts w:hint="eastAsia"/>
          <w:lang w:eastAsia="zh-CN"/>
        </w:rPr>
        <w:t>月第</w:t>
      </w:r>
      <w:r w:rsidR="00564BC3">
        <w:rPr>
          <w:rFonts w:hint="eastAsia"/>
          <w:lang w:eastAsia="zh-CN"/>
        </w:rPr>
        <w:t>7</w:t>
      </w:r>
      <w:r w:rsidR="00564BC3">
        <w:rPr>
          <w:rFonts w:hint="eastAsia"/>
          <w:lang w:eastAsia="zh-CN"/>
        </w:rPr>
        <w:t>研究组下次会议</w:t>
      </w:r>
      <w:r w:rsidR="00E501E0">
        <w:rPr>
          <w:rFonts w:hint="eastAsia"/>
          <w:lang w:eastAsia="zh-CN"/>
        </w:rPr>
        <w:t>讨论的这一问题</w:t>
      </w:r>
      <w:r w:rsidR="00672A8C">
        <w:rPr>
          <w:rFonts w:hint="eastAsia"/>
          <w:lang w:eastAsia="zh-CN"/>
        </w:rPr>
        <w:t>的</w:t>
      </w:r>
      <w:r w:rsidR="00E501E0">
        <w:rPr>
          <w:rFonts w:hint="eastAsia"/>
          <w:lang w:eastAsia="zh-CN"/>
        </w:rPr>
        <w:t>意见</w:t>
      </w:r>
      <w:r w:rsidR="00672A8C">
        <w:rPr>
          <w:rFonts w:hint="eastAsia"/>
          <w:lang w:eastAsia="zh-CN"/>
        </w:rPr>
        <w:t>，</w:t>
      </w:r>
      <w:r w:rsidR="00E501E0">
        <w:rPr>
          <w:rFonts w:hint="eastAsia"/>
          <w:lang w:eastAsia="zh-CN"/>
        </w:rPr>
        <w:t>并发给国际电联各成员国。</w:t>
      </w:r>
      <w:r>
        <w:rPr>
          <w:lang w:eastAsia="zh-CN"/>
        </w:rPr>
        <w:t xml:space="preserve"> </w:t>
      </w:r>
    </w:p>
    <w:p w:rsidR="00B9385B" w:rsidRDefault="003778A0" w:rsidP="00672A8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后附</w:t>
      </w:r>
      <w:r w:rsidR="00672A8C">
        <w:rPr>
          <w:rFonts w:hint="eastAsia"/>
          <w:lang w:eastAsia="zh-CN"/>
        </w:rPr>
        <w:t>由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研究组主席</w:t>
      </w:r>
      <w:r w:rsidR="004038DF">
        <w:rPr>
          <w:lang w:eastAsia="zh-CN"/>
        </w:rPr>
        <w:t>V.</w:t>
      </w:r>
      <w:r>
        <w:rPr>
          <w:lang w:eastAsia="zh-CN"/>
        </w:rPr>
        <w:t>Meens</w:t>
      </w:r>
      <w:r>
        <w:rPr>
          <w:rFonts w:hint="eastAsia"/>
          <w:lang w:eastAsia="zh-CN"/>
        </w:rPr>
        <w:t>先生</w:t>
      </w:r>
      <w:r w:rsidR="00672A8C">
        <w:rPr>
          <w:rFonts w:hint="eastAsia"/>
          <w:lang w:eastAsia="zh-CN"/>
        </w:rPr>
        <w:t>编写</w:t>
      </w:r>
      <w:r>
        <w:rPr>
          <w:rFonts w:hint="eastAsia"/>
          <w:lang w:eastAsia="zh-CN"/>
        </w:rPr>
        <w:t>、致国际电联成员国的有关</w:t>
      </w:r>
      <w:r>
        <w:rPr>
          <w:lang w:eastAsia="zh-CN"/>
        </w:rPr>
        <w:t>ITU</w:t>
      </w:r>
      <w:r>
        <w:rPr>
          <w:lang w:eastAsia="zh-CN"/>
        </w:rPr>
        <w:noBreakHyphen/>
        <w:t>R TF.460-6</w:t>
      </w:r>
      <w:r>
        <w:rPr>
          <w:rFonts w:hint="eastAsia"/>
          <w:lang w:eastAsia="zh-CN"/>
        </w:rPr>
        <w:t>建议书修订草案的问卷调查表。</w:t>
      </w:r>
    </w:p>
    <w:p w:rsidR="00B9385B" w:rsidRDefault="003778A0" w:rsidP="00D611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因此，谨请各成员国就后附问卷调查表做出答复</w:t>
      </w:r>
      <w:r w:rsidR="00672A8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并于第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研究组下次会议（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月）前寄回无线电通信局秘书处。</w:t>
      </w:r>
    </w:p>
    <w:p w:rsidR="00501A8C" w:rsidRPr="007D3C32" w:rsidRDefault="00501A8C" w:rsidP="008A200C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pacing w:before="76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  <w:r w:rsidR="008A200C">
        <w:rPr>
          <w:rFonts w:ascii="SimSun" w:hAnsi="SimSun"/>
          <w:color w:val="000000"/>
          <w:lang w:val="en-US" w:eastAsia="zh-CN"/>
        </w:rPr>
        <w:br/>
      </w: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="00D61145" w:rsidRPr="00D61145">
        <w:rPr>
          <w:rFonts w:ascii="SimSun" w:hAnsi="SimSun"/>
          <w:color w:val="000000"/>
          <w:sz w:val="20"/>
          <w:lang w:eastAsia="zh-CN"/>
        </w:rPr>
        <w:t>•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501A8C" w:rsidRDefault="00104B71" w:rsidP="007C4B69">
      <w:pPr>
        <w:tabs>
          <w:tab w:val="left" w:pos="4820"/>
        </w:tabs>
        <w:spacing w:before="360" w:after="120"/>
        <w:rPr>
          <w:bCs/>
          <w:lang w:val="en-US" w:eastAsia="zh-CN"/>
        </w:rPr>
      </w:pPr>
      <w:r>
        <w:rPr>
          <w:rFonts w:hint="eastAsia"/>
          <w:b/>
          <w:lang w:val="fr-FR" w:eastAsia="zh-CN"/>
        </w:rPr>
        <w:t>后</w:t>
      </w:r>
      <w:r w:rsidR="00501A8C">
        <w:rPr>
          <w:rFonts w:hint="eastAsia"/>
          <w:b/>
          <w:lang w:val="fr-FR" w:eastAsia="zh-CN"/>
        </w:rPr>
        <w:t>附</w:t>
      </w:r>
      <w:r>
        <w:rPr>
          <w:rFonts w:hint="eastAsia"/>
          <w:b/>
          <w:lang w:val="fr-FR" w:eastAsia="zh-CN"/>
        </w:rPr>
        <w:t>资料</w:t>
      </w:r>
      <w:r w:rsidR="00501A8C">
        <w:rPr>
          <w:rFonts w:hint="eastAsia"/>
          <w:b/>
          <w:lang w:val="fr-FR" w:eastAsia="zh-CN"/>
        </w:rPr>
        <w:t>：</w:t>
      </w:r>
      <w:r w:rsidR="00672A8C" w:rsidRPr="00672A8C">
        <w:rPr>
          <w:rFonts w:hint="eastAsia"/>
          <w:bCs/>
          <w:lang w:val="fr-FR" w:eastAsia="zh-CN"/>
        </w:rPr>
        <w:t>关于</w:t>
      </w:r>
      <w:r>
        <w:rPr>
          <w:bCs/>
          <w:lang w:val="en-US" w:eastAsia="zh-CN"/>
        </w:rPr>
        <w:t>ITU-R TF.460-6</w:t>
      </w:r>
      <w:r>
        <w:rPr>
          <w:rFonts w:hint="eastAsia"/>
          <w:bCs/>
          <w:lang w:val="en-US" w:eastAsia="zh-CN"/>
        </w:rPr>
        <w:t>建议书（闰秒问题）修订草案的问卷调查表</w:t>
      </w:r>
    </w:p>
    <w:p w:rsidR="00501A8C" w:rsidRPr="004765A8" w:rsidRDefault="00501A8C" w:rsidP="008A200C">
      <w:pPr>
        <w:tabs>
          <w:tab w:val="left" w:pos="6237"/>
        </w:tabs>
        <w:spacing w:before="360"/>
        <w:rPr>
          <w:sz w:val="16"/>
          <w:u w:val="single"/>
          <w:lang w:eastAsia="zh-CN"/>
        </w:rPr>
      </w:pPr>
      <w:r w:rsidRPr="004765A8">
        <w:rPr>
          <w:rFonts w:hint="eastAsia"/>
          <w:sz w:val="16"/>
          <w:u w:val="single"/>
          <w:lang w:eastAsia="zh-CN"/>
        </w:rPr>
        <w:t>分发：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ascii="SimSun" w:hAnsi="SimSun" w:hint="eastAsia"/>
          <w:sz w:val="18"/>
          <w:szCs w:val="18"/>
          <w:lang w:eastAsia="zh-CN"/>
        </w:rPr>
        <w:t>各成员国主管部门和无线电通信部门成员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="00104B71">
        <w:rPr>
          <w:rFonts w:hint="eastAsia"/>
          <w:sz w:val="18"/>
          <w:szCs w:val="18"/>
          <w:lang w:eastAsia="zh-CN"/>
        </w:rPr>
        <w:t>参加</w:t>
      </w:r>
      <w:r w:rsidRPr="00281712">
        <w:rPr>
          <w:rFonts w:hint="eastAsia"/>
          <w:sz w:val="18"/>
          <w:szCs w:val="18"/>
          <w:lang w:eastAsia="zh-CN"/>
        </w:rPr>
        <w:t>第</w:t>
      </w:r>
      <w:r w:rsidR="00104B71">
        <w:rPr>
          <w:rFonts w:hint="eastAsia"/>
          <w:sz w:val="18"/>
          <w:szCs w:val="18"/>
          <w:lang w:eastAsia="zh-CN"/>
        </w:rPr>
        <w:t>7</w:t>
      </w:r>
      <w:r w:rsidRPr="00281712">
        <w:rPr>
          <w:rFonts w:hint="eastAsia"/>
          <w:sz w:val="18"/>
          <w:szCs w:val="18"/>
          <w:lang w:eastAsia="zh-CN"/>
        </w:rPr>
        <w:t>研究组工作的</w:t>
      </w:r>
      <w:r w:rsidRPr="00281712">
        <w:rPr>
          <w:rFonts w:hint="eastAsia"/>
          <w:sz w:val="18"/>
          <w:szCs w:val="18"/>
          <w:lang w:eastAsia="zh-CN"/>
        </w:rPr>
        <w:t>ITU-R</w:t>
      </w:r>
      <w:r w:rsidRPr="00281712">
        <w:rPr>
          <w:rFonts w:hint="eastAsia"/>
          <w:sz w:val="18"/>
          <w:szCs w:val="18"/>
          <w:lang w:eastAsia="zh-CN"/>
        </w:rPr>
        <w:t>部门准成员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ascii="SimSun" w:hAnsi="SimSun" w:hint="eastAsia"/>
          <w:sz w:val="18"/>
          <w:szCs w:val="18"/>
          <w:lang w:eastAsia="zh-CN"/>
        </w:rPr>
        <w:t>无线电通信各研究组及规则/程序问题特别委员会正副主席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大会筹备会议正副主席</w:t>
      </w:r>
    </w:p>
    <w:p w:rsidR="00501A8C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无线电规则委员会委员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104B71" w:rsidRPr="00627710" w:rsidRDefault="002035FB" w:rsidP="00AE035F">
      <w:pPr>
        <w:pStyle w:val="AnnexNo"/>
        <w:spacing w:before="360"/>
        <w:rPr>
          <w:lang w:val="en-US" w:eastAsia="zh-CN"/>
        </w:rPr>
      </w:pPr>
      <w:r>
        <w:rPr>
          <w:lang w:val="en-US" w:eastAsia="zh-CN"/>
        </w:rPr>
        <w:br w:type="page"/>
      </w:r>
      <w:r w:rsidR="00104B71">
        <w:rPr>
          <w:rFonts w:hint="eastAsia"/>
          <w:lang w:val="en-US" w:eastAsia="zh-CN"/>
        </w:rPr>
        <w:lastRenderedPageBreak/>
        <w:t>后附资料</w:t>
      </w:r>
    </w:p>
    <w:p w:rsidR="00104B71" w:rsidRPr="00093A4F" w:rsidRDefault="00D70671" w:rsidP="00093A4F">
      <w:pPr>
        <w:pStyle w:val="AnnexTitle"/>
        <w:rPr>
          <w:sz w:val="28"/>
          <w:szCs w:val="28"/>
          <w:lang w:val="en-US" w:eastAsia="zh-CN"/>
        </w:rPr>
      </w:pPr>
      <w:r w:rsidRPr="00093A4F">
        <w:rPr>
          <w:rFonts w:hint="eastAsia"/>
          <w:sz w:val="28"/>
          <w:szCs w:val="28"/>
          <w:lang w:val="en-US" w:eastAsia="zh-CN"/>
        </w:rPr>
        <w:t>关于</w:t>
      </w:r>
      <w:r w:rsidR="00104B71" w:rsidRPr="00093A4F">
        <w:rPr>
          <w:sz w:val="28"/>
          <w:szCs w:val="28"/>
          <w:lang w:val="en-US" w:eastAsia="zh-CN"/>
        </w:rPr>
        <w:t>ITU-R TF.460-6</w:t>
      </w:r>
      <w:r w:rsidR="00104B71" w:rsidRPr="00093A4F">
        <w:rPr>
          <w:rFonts w:hint="eastAsia"/>
          <w:sz w:val="28"/>
          <w:szCs w:val="28"/>
          <w:lang w:val="en-US" w:eastAsia="zh-CN"/>
        </w:rPr>
        <w:t>建议书（闰秒问题）</w:t>
      </w:r>
      <w:r w:rsidR="008A200C">
        <w:rPr>
          <w:sz w:val="28"/>
          <w:szCs w:val="28"/>
          <w:lang w:val="en-US" w:eastAsia="zh-CN"/>
        </w:rPr>
        <w:br/>
      </w:r>
      <w:r w:rsidR="00104B71" w:rsidRPr="00093A4F">
        <w:rPr>
          <w:rFonts w:hint="eastAsia"/>
          <w:sz w:val="28"/>
          <w:szCs w:val="28"/>
          <w:lang w:val="en-US" w:eastAsia="zh-CN"/>
        </w:rPr>
        <w:t>修订草案</w:t>
      </w:r>
      <w:r w:rsidRPr="00093A4F">
        <w:rPr>
          <w:rFonts w:hint="eastAsia"/>
          <w:sz w:val="28"/>
          <w:szCs w:val="28"/>
          <w:lang w:val="en-US" w:eastAsia="zh-CN"/>
        </w:rPr>
        <w:t>的</w:t>
      </w:r>
      <w:r w:rsidR="00104B71" w:rsidRPr="00093A4F">
        <w:rPr>
          <w:rFonts w:hint="eastAsia"/>
          <w:sz w:val="28"/>
          <w:szCs w:val="28"/>
          <w:lang w:val="en-US" w:eastAsia="zh-CN"/>
        </w:rPr>
        <w:t>问卷调查表</w:t>
      </w:r>
    </w:p>
    <w:p w:rsidR="00104B71" w:rsidRPr="00182062" w:rsidRDefault="00D70671" w:rsidP="00DD676C">
      <w:pPr>
        <w:ind w:firstLineChars="200" w:firstLine="480"/>
        <w:rPr>
          <w:lang w:eastAsia="zh-CN"/>
        </w:rPr>
      </w:pPr>
      <w:r>
        <w:rPr>
          <w:rFonts w:ascii="SimSun" w:hAnsi="SimSun" w:hint="eastAsia"/>
          <w:lang w:val="en-US" w:eastAsia="zh-CN"/>
        </w:rPr>
        <w:t>在</w:t>
      </w:r>
      <w:r w:rsidR="0046480B">
        <w:rPr>
          <w:rFonts w:ascii="SimSun" w:hAnsi="SimSun" w:hint="eastAsia"/>
          <w:lang w:val="en-US" w:eastAsia="zh-CN"/>
        </w:rPr>
        <w:t>第</w:t>
      </w:r>
      <w:r w:rsidR="0046480B" w:rsidRPr="00D70671">
        <w:rPr>
          <w:rFonts w:hint="eastAsia"/>
          <w:lang w:eastAsia="zh-CN"/>
        </w:rPr>
        <w:t>7</w:t>
      </w:r>
      <w:r w:rsidR="0046480B">
        <w:rPr>
          <w:rFonts w:ascii="SimSun" w:hAnsi="SimSun" w:hint="eastAsia"/>
          <w:lang w:val="en-US" w:eastAsia="zh-CN"/>
        </w:rPr>
        <w:t>研究组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09"/>
        </w:smartTagPr>
        <w:r w:rsidR="0046480B" w:rsidRPr="00182062">
          <w:rPr>
            <w:lang w:eastAsia="zh-CN"/>
          </w:rPr>
          <w:t>2009</w:t>
        </w:r>
        <w:r w:rsidR="0046480B">
          <w:rPr>
            <w:rFonts w:ascii="SimSun" w:hAnsi="SimSun" w:hint="eastAsia"/>
            <w:lang w:val="en-US" w:eastAsia="zh-CN"/>
          </w:rPr>
          <w:t>年</w:t>
        </w:r>
        <w:r w:rsidR="0046480B" w:rsidRPr="00182062">
          <w:rPr>
            <w:lang w:eastAsia="zh-CN"/>
          </w:rPr>
          <w:t>9</w:t>
        </w:r>
        <w:r w:rsidR="0046480B">
          <w:rPr>
            <w:rFonts w:ascii="SimSun" w:hAnsi="SimSun" w:hint="eastAsia"/>
            <w:lang w:val="en-US" w:eastAsia="zh-CN"/>
          </w:rPr>
          <w:t>月</w:t>
        </w:r>
        <w:r w:rsidR="0046480B" w:rsidRPr="00182062">
          <w:rPr>
            <w:lang w:eastAsia="zh-CN"/>
          </w:rPr>
          <w:t>15</w:t>
        </w:r>
        <w:r w:rsidR="0046480B">
          <w:rPr>
            <w:rFonts w:ascii="SimSun" w:hAnsi="SimSun" w:hint="eastAsia"/>
            <w:lang w:eastAsia="zh-CN"/>
          </w:rPr>
          <w:t>日</w:t>
        </w:r>
      </w:smartTag>
      <w:r w:rsidR="0046480B">
        <w:rPr>
          <w:rFonts w:ascii="SimSun" w:hAnsi="SimSun" w:hint="eastAsia"/>
          <w:lang w:eastAsia="zh-CN"/>
        </w:rPr>
        <w:t>召开的上次会议上，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="0046480B" w:rsidRPr="00182062">
          <w:rPr>
            <w:lang w:eastAsia="zh-CN"/>
          </w:rPr>
          <w:t>7A</w:t>
        </w:r>
      </w:smartTag>
      <w:r w:rsidR="0046480B">
        <w:rPr>
          <w:rFonts w:ascii="SimSun" w:hAnsi="SimSun" w:hint="eastAsia"/>
          <w:lang w:eastAsia="zh-CN"/>
        </w:rPr>
        <w:t>工作组主席介绍了有关</w:t>
      </w:r>
      <w:r w:rsidR="0046480B" w:rsidRPr="0046480B">
        <w:rPr>
          <w:rFonts w:ascii="SimSun" w:hAnsi="SimSun" w:hint="eastAsia"/>
          <w:lang w:eastAsia="zh-CN"/>
        </w:rPr>
        <w:t>标准频率和时间信号发射</w:t>
      </w:r>
      <w:r w:rsidR="0046480B">
        <w:rPr>
          <w:rFonts w:ascii="SimSun" w:hAnsi="SimSun" w:hint="eastAsia"/>
          <w:lang w:eastAsia="zh-CN"/>
        </w:rPr>
        <w:t>的</w:t>
      </w:r>
      <w:r w:rsidR="0046480B" w:rsidRPr="00182062">
        <w:rPr>
          <w:lang w:eastAsia="zh-CN"/>
        </w:rPr>
        <w:t>ITU-R TF.460-6</w:t>
      </w:r>
      <w:r w:rsidR="0046480B">
        <w:rPr>
          <w:rFonts w:ascii="SimSun" w:hAnsi="SimSun" w:hint="eastAsia"/>
          <w:lang w:eastAsia="zh-CN"/>
        </w:rPr>
        <w:t>建议书修订草案</w:t>
      </w:r>
      <w:r w:rsidR="00ED6F83">
        <w:rPr>
          <w:rFonts w:ascii="SimSun" w:hAnsi="SimSun" w:hint="eastAsia"/>
          <w:lang w:eastAsia="zh-CN"/>
        </w:rPr>
        <w:t>（</w:t>
      </w:r>
      <w:hyperlink r:id="rId7" w:history="1">
        <w:r w:rsidR="00ED6F83" w:rsidRPr="00182062">
          <w:rPr>
            <w:rStyle w:val="Hyperlink"/>
            <w:lang w:eastAsia="zh-CN"/>
          </w:rPr>
          <w:t>7/68</w:t>
        </w:r>
      </w:hyperlink>
      <w:r w:rsidR="00ED6F83">
        <w:rPr>
          <w:rFonts w:ascii="SimSun" w:hAnsi="SimSun" w:hint="eastAsia"/>
          <w:lang w:eastAsia="zh-CN"/>
        </w:rPr>
        <w:t>号文件）</w:t>
      </w:r>
      <w:r w:rsidR="00BC6028">
        <w:rPr>
          <w:rFonts w:ascii="SimSun" w:hAnsi="SimSun" w:hint="eastAsia"/>
          <w:lang w:eastAsia="zh-CN"/>
        </w:rPr>
        <w:t>，</w:t>
      </w:r>
      <w:r w:rsidR="00ED6F83">
        <w:rPr>
          <w:rFonts w:ascii="SimSun" w:hAnsi="SimSun" w:hint="eastAsia"/>
          <w:lang w:eastAsia="zh-CN"/>
        </w:rPr>
        <w:t>以及</w:t>
      </w:r>
      <w:r w:rsidR="00BC6028">
        <w:rPr>
          <w:rFonts w:ascii="SimSun" w:hAnsi="SimSun" w:hint="eastAsia"/>
          <w:lang w:eastAsia="zh-CN"/>
        </w:rPr>
        <w:t>介绍</w:t>
      </w:r>
      <w:r w:rsidR="00DD676C">
        <w:rPr>
          <w:rFonts w:ascii="SimSun" w:hAnsi="SimSun" w:hint="eastAsia"/>
          <w:lang w:eastAsia="zh-CN"/>
        </w:rPr>
        <w:t>有关</w:t>
      </w:r>
      <w:r w:rsidR="00BC6028" w:rsidRPr="00182062">
        <w:rPr>
          <w:lang w:eastAsia="zh-CN"/>
        </w:rPr>
        <w:t>UTC</w:t>
      </w:r>
      <w:r w:rsidR="00BC6028">
        <w:rPr>
          <w:rFonts w:ascii="SimSun" w:hAnsi="SimSun" w:hint="eastAsia"/>
          <w:lang w:eastAsia="zh-CN"/>
        </w:rPr>
        <w:t>未来</w:t>
      </w:r>
      <w:r w:rsidR="00DD676C">
        <w:rPr>
          <w:rFonts w:ascii="SimSun" w:hAnsi="SimSun" w:hint="eastAsia"/>
          <w:lang w:eastAsia="zh-CN"/>
        </w:rPr>
        <w:t>的研究</w:t>
      </w:r>
      <w:r w:rsidR="00BC6028">
        <w:rPr>
          <w:rFonts w:ascii="SimSun" w:hAnsi="SimSun" w:hint="eastAsia"/>
          <w:lang w:eastAsia="zh-CN"/>
        </w:rPr>
        <w:t>情况的</w:t>
      </w:r>
      <w:hyperlink r:id="rId8" w:history="1">
        <w:r w:rsidR="00ED6F83" w:rsidRPr="00182062">
          <w:rPr>
            <w:rStyle w:val="Hyperlink"/>
            <w:lang w:eastAsia="zh-CN"/>
          </w:rPr>
          <w:t>7/</w:t>
        </w:r>
        <w:bookmarkStart w:id="2" w:name="_Hlt257822660"/>
        <w:bookmarkStart w:id="3" w:name="_Hlt257822661"/>
        <w:r w:rsidR="00ED6F83" w:rsidRPr="00182062">
          <w:rPr>
            <w:rStyle w:val="Hyperlink"/>
            <w:lang w:eastAsia="zh-CN"/>
          </w:rPr>
          <w:t>7</w:t>
        </w:r>
        <w:bookmarkEnd w:id="2"/>
        <w:bookmarkEnd w:id="3"/>
        <w:r w:rsidR="00ED6F83" w:rsidRPr="00182062">
          <w:rPr>
            <w:rStyle w:val="Hyperlink"/>
            <w:lang w:eastAsia="zh-CN"/>
          </w:rPr>
          <w:t>3</w:t>
        </w:r>
      </w:hyperlink>
      <w:r w:rsidR="00ED6F83">
        <w:rPr>
          <w:rFonts w:ascii="SimSun" w:hAnsi="SimSun" w:hint="eastAsia"/>
          <w:lang w:eastAsia="zh-CN"/>
        </w:rPr>
        <w:t>号文件</w:t>
      </w:r>
      <w:r w:rsidR="00BC6028">
        <w:rPr>
          <w:rFonts w:ascii="SimSun" w:hAnsi="SimSun" w:hint="eastAsia"/>
          <w:lang w:eastAsia="zh-CN"/>
        </w:rPr>
        <w:t>。</w:t>
      </w:r>
    </w:p>
    <w:p w:rsidR="00104B71" w:rsidRPr="00182062" w:rsidRDefault="00E317E3" w:rsidP="00DD676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研究组会议和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182062">
          <w:rPr>
            <w:lang w:eastAsia="zh-CN"/>
          </w:rPr>
          <w:t>7A</w:t>
        </w:r>
      </w:smartTag>
      <w:r w:rsidR="00DD676C">
        <w:rPr>
          <w:rFonts w:hint="eastAsia"/>
          <w:lang w:eastAsia="zh-CN"/>
        </w:rPr>
        <w:t>工作组上次会议讨论结果表明在</w:t>
      </w:r>
      <w:r>
        <w:rPr>
          <w:rFonts w:hint="eastAsia"/>
          <w:lang w:eastAsia="zh-CN"/>
        </w:rPr>
        <w:t>该建议书</w:t>
      </w:r>
      <w:r w:rsidR="00DD676C">
        <w:rPr>
          <w:rFonts w:hint="eastAsia"/>
          <w:lang w:eastAsia="zh-CN"/>
        </w:rPr>
        <w:t>的问题上</w:t>
      </w:r>
      <w:r>
        <w:rPr>
          <w:rFonts w:hint="eastAsia"/>
          <w:lang w:eastAsia="zh-CN"/>
        </w:rPr>
        <w:t>出现了意见分歧，一些主管部门和国际组织赞成</w:t>
      </w:r>
      <w:r w:rsidR="00DD676C">
        <w:rPr>
          <w:rFonts w:hint="eastAsia"/>
          <w:lang w:eastAsia="zh-CN"/>
        </w:rPr>
        <w:t>取消</w:t>
      </w:r>
      <w:r>
        <w:rPr>
          <w:rFonts w:hint="eastAsia"/>
          <w:lang w:eastAsia="zh-CN"/>
        </w:rPr>
        <w:t>引入调整协调世界时（</w:t>
      </w:r>
      <w:r w:rsidRPr="00182062">
        <w:rPr>
          <w:lang w:eastAsia="zh-CN"/>
        </w:rPr>
        <w:t>UTC</w:t>
      </w:r>
      <w:r>
        <w:rPr>
          <w:rFonts w:hint="eastAsia"/>
          <w:lang w:eastAsia="zh-CN"/>
        </w:rPr>
        <w:t>）的闰秒的程序，而另一些主管部门反对</w:t>
      </w:r>
      <w:r w:rsidR="00DD676C">
        <w:rPr>
          <w:rFonts w:hint="eastAsia"/>
          <w:lang w:eastAsia="zh-CN"/>
        </w:rPr>
        <w:t>取消</w:t>
      </w:r>
      <w:r>
        <w:rPr>
          <w:rFonts w:hint="eastAsia"/>
          <w:lang w:eastAsia="zh-CN"/>
        </w:rPr>
        <w:t>该程序。</w:t>
      </w:r>
    </w:p>
    <w:p w:rsidR="00104B71" w:rsidRPr="00182062" w:rsidRDefault="00E317E3" w:rsidP="00093A4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="001B6104" w:rsidRPr="00E317E3">
          <w:rPr>
            <w:rFonts w:hint="eastAsia"/>
            <w:lang w:eastAsia="zh-CN"/>
          </w:rPr>
          <w:t>7A</w:t>
        </w:r>
      </w:smartTag>
      <w:r w:rsidR="001B6104">
        <w:rPr>
          <w:rFonts w:hint="eastAsia"/>
          <w:lang w:eastAsia="zh-CN"/>
        </w:rPr>
        <w:t>工作组</w:t>
      </w:r>
      <w:r w:rsidRPr="00E317E3">
        <w:rPr>
          <w:rFonts w:hint="eastAsia"/>
          <w:lang w:eastAsia="zh-CN"/>
        </w:rPr>
        <w:t>2009</w:t>
      </w:r>
      <w:r w:rsidRPr="00E317E3">
        <w:rPr>
          <w:rFonts w:hint="eastAsia"/>
          <w:lang w:eastAsia="zh-CN"/>
        </w:rPr>
        <w:t>年</w:t>
      </w:r>
      <w:r w:rsidRPr="00E317E3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1B6104">
        <w:rPr>
          <w:rFonts w:hint="eastAsia"/>
          <w:lang w:eastAsia="zh-CN"/>
        </w:rPr>
        <w:t>会议及</w:t>
      </w:r>
      <w:r w:rsidR="001B6104">
        <w:rPr>
          <w:rFonts w:hint="eastAsia"/>
          <w:lang w:eastAsia="zh-CN"/>
        </w:rPr>
        <w:t>2008</w:t>
      </w:r>
      <w:r w:rsidR="001B6104">
        <w:rPr>
          <w:rFonts w:hint="eastAsia"/>
          <w:lang w:eastAsia="zh-CN"/>
        </w:rPr>
        <w:t>年</w:t>
      </w:r>
      <w:r w:rsidR="001B6104">
        <w:rPr>
          <w:rFonts w:hint="eastAsia"/>
          <w:lang w:eastAsia="zh-CN"/>
        </w:rPr>
        <w:t>10</w:t>
      </w:r>
      <w:r w:rsidR="001B6104">
        <w:rPr>
          <w:rFonts w:hint="eastAsia"/>
          <w:lang w:eastAsia="zh-CN"/>
        </w:rPr>
        <w:t>月的上一次会议均未</w:t>
      </w:r>
      <w:r w:rsidRPr="00E317E3">
        <w:rPr>
          <w:rFonts w:hint="eastAsia"/>
          <w:lang w:eastAsia="zh-CN"/>
        </w:rPr>
        <w:t>就</w:t>
      </w:r>
      <w:r w:rsidR="001B6104">
        <w:rPr>
          <w:rFonts w:hint="eastAsia"/>
          <w:lang w:eastAsia="zh-CN"/>
        </w:rPr>
        <w:t>经修改</w:t>
      </w:r>
      <w:r w:rsidRPr="00E317E3">
        <w:rPr>
          <w:rFonts w:hint="eastAsia"/>
          <w:lang w:eastAsia="zh-CN"/>
        </w:rPr>
        <w:t>的建议</w:t>
      </w:r>
      <w:r w:rsidR="001B6104">
        <w:rPr>
          <w:rFonts w:hint="eastAsia"/>
          <w:lang w:eastAsia="zh-CN"/>
        </w:rPr>
        <w:t>书</w:t>
      </w:r>
      <w:r w:rsidRPr="00E317E3">
        <w:rPr>
          <w:rFonts w:hint="eastAsia"/>
          <w:lang w:eastAsia="zh-CN"/>
        </w:rPr>
        <w:t>达成协议</w:t>
      </w:r>
      <w:r w:rsidR="00F11958">
        <w:rPr>
          <w:rFonts w:hint="eastAsia"/>
          <w:lang w:eastAsia="zh-CN"/>
        </w:rPr>
        <w:t>，但亦未</w:t>
      </w:r>
      <w:r w:rsidR="00DD676C">
        <w:rPr>
          <w:rFonts w:hint="eastAsia"/>
          <w:lang w:eastAsia="zh-CN"/>
        </w:rPr>
        <w:t>提出</w:t>
      </w:r>
      <w:r w:rsidR="00DD676C" w:rsidRPr="00E317E3">
        <w:rPr>
          <w:rFonts w:hint="eastAsia"/>
          <w:lang w:eastAsia="zh-CN"/>
        </w:rPr>
        <w:t>内容修改</w:t>
      </w:r>
      <w:r w:rsidRPr="00E317E3">
        <w:rPr>
          <w:rFonts w:hint="eastAsia"/>
          <w:lang w:eastAsia="zh-CN"/>
        </w:rPr>
        <w:t>建议，并寻求达成协议。因此，考虑到</w:t>
      </w:r>
      <w:r w:rsidR="00F11958">
        <w:rPr>
          <w:rFonts w:hint="eastAsia"/>
          <w:lang w:eastAsia="zh-CN"/>
        </w:rPr>
        <w:t>有关该建议书的</w:t>
      </w:r>
      <w:r w:rsidRPr="00E317E3">
        <w:rPr>
          <w:rFonts w:hint="eastAsia"/>
          <w:lang w:eastAsia="zh-CN"/>
        </w:rPr>
        <w:t>技术性工作</w:t>
      </w:r>
      <w:r w:rsidR="00DD676C">
        <w:rPr>
          <w:rFonts w:hint="eastAsia"/>
          <w:lang w:eastAsia="zh-CN"/>
        </w:rPr>
        <w:t>业已完成</w:t>
      </w:r>
      <w:r w:rsidRPr="00E317E3">
        <w:rPr>
          <w:rFonts w:hint="eastAsia"/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E317E3">
          <w:rPr>
            <w:rFonts w:hint="eastAsia"/>
            <w:lang w:eastAsia="zh-CN"/>
          </w:rPr>
          <w:t>7A</w:t>
        </w:r>
      </w:smartTag>
      <w:r w:rsidR="005137DF" w:rsidRPr="00E317E3">
        <w:rPr>
          <w:rFonts w:hint="eastAsia"/>
          <w:lang w:eastAsia="zh-CN"/>
        </w:rPr>
        <w:t>工作组</w:t>
      </w:r>
      <w:r w:rsidRPr="00E317E3">
        <w:rPr>
          <w:rFonts w:hint="eastAsia"/>
          <w:lang w:eastAsia="zh-CN"/>
        </w:rPr>
        <w:t>主席决定</w:t>
      </w:r>
      <w:r w:rsidR="005137DF">
        <w:rPr>
          <w:rFonts w:hint="eastAsia"/>
          <w:lang w:eastAsia="zh-CN"/>
        </w:rPr>
        <w:t>将其作为该建议书</w:t>
      </w:r>
      <w:r w:rsidR="00DD676C">
        <w:rPr>
          <w:rFonts w:hint="eastAsia"/>
          <w:lang w:eastAsia="zh-CN"/>
        </w:rPr>
        <w:t>的</w:t>
      </w:r>
      <w:r w:rsidR="005137DF">
        <w:rPr>
          <w:rFonts w:hint="eastAsia"/>
          <w:lang w:eastAsia="zh-CN"/>
        </w:rPr>
        <w:t>修订草案</w:t>
      </w:r>
      <w:r w:rsidR="00DD676C">
        <w:rPr>
          <w:rFonts w:hint="eastAsia"/>
          <w:lang w:eastAsia="zh-CN"/>
        </w:rPr>
        <w:t>呈</w:t>
      </w:r>
      <w:r w:rsidR="007451E6">
        <w:rPr>
          <w:rFonts w:hint="eastAsia"/>
          <w:lang w:eastAsia="zh-CN"/>
        </w:rPr>
        <w:t>交第</w:t>
      </w:r>
      <w:r w:rsidR="007451E6">
        <w:rPr>
          <w:rFonts w:hint="eastAsia"/>
          <w:lang w:eastAsia="zh-CN"/>
        </w:rPr>
        <w:t>7</w:t>
      </w:r>
      <w:r w:rsidR="007451E6">
        <w:rPr>
          <w:rFonts w:hint="eastAsia"/>
          <w:lang w:eastAsia="zh-CN"/>
        </w:rPr>
        <w:t>研究组</w:t>
      </w:r>
      <w:r w:rsidRPr="00E317E3">
        <w:rPr>
          <w:rFonts w:hint="eastAsia"/>
          <w:lang w:eastAsia="zh-CN"/>
        </w:rPr>
        <w:t>。</w:t>
      </w:r>
    </w:p>
    <w:p w:rsidR="00104B71" w:rsidRPr="00182062" w:rsidRDefault="00FB5362" w:rsidP="00D611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鉴于这些难题显然未能在工作组层面得到解决，研究组</w:t>
      </w:r>
      <w:r w:rsidRPr="00FB5362">
        <w:rPr>
          <w:rFonts w:hint="eastAsia"/>
          <w:lang w:eastAsia="zh-CN"/>
        </w:rPr>
        <w:t>不能</w:t>
      </w:r>
      <w:r>
        <w:rPr>
          <w:rFonts w:hint="eastAsia"/>
          <w:lang w:eastAsia="zh-CN"/>
        </w:rPr>
        <w:t>通过所建议的</w:t>
      </w:r>
      <w:r w:rsidRPr="00FB5362">
        <w:rPr>
          <w:rFonts w:hint="eastAsia"/>
          <w:lang w:eastAsia="zh-CN"/>
        </w:rPr>
        <w:t>修订。</w:t>
      </w:r>
      <w:r>
        <w:rPr>
          <w:rFonts w:hint="eastAsia"/>
          <w:lang w:eastAsia="zh-CN"/>
        </w:rPr>
        <w:t>而由于</w:t>
      </w:r>
      <w:r w:rsidR="00DD676C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不再开展技术性工作，因此</w:t>
      </w:r>
      <w:r w:rsidRPr="00FB5362">
        <w:rPr>
          <w:rFonts w:hint="eastAsia"/>
          <w:lang w:eastAsia="zh-CN"/>
        </w:rPr>
        <w:t>不宜</w:t>
      </w:r>
      <w:r>
        <w:rPr>
          <w:rFonts w:hint="eastAsia"/>
          <w:lang w:eastAsia="zh-CN"/>
        </w:rPr>
        <w:t>将其退回工作组。</w:t>
      </w:r>
      <w:r w:rsidR="00104B71" w:rsidRPr="00182062">
        <w:rPr>
          <w:lang w:eastAsia="zh-CN"/>
        </w:rPr>
        <w:t xml:space="preserve"> </w:t>
      </w:r>
    </w:p>
    <w:p w:rsidR="00104B71" w:rsidRPr="00182062" w:rsidRDefault="00FB5362" w:rsidP="00D611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研究组主席建议将</w:t>
      </w:r>
      <w:r>
        <w:rPr>
          <w:lang w:eastAsia="zh-CN"/>
        </w:rPr>
        <w:t>ITU-R TF.460-6</w:t>
      </w:r>
      <w:r>
        <w:rPr>
          <w:rFonts w:hint="eastAsia"/>
          <w:lang w:eastAsia="zh-CN"/>
        </w:rPr>
        <w:t>建议书修订草案呈交下届无线电通信全会，但一些主管部门对此表示反对。</w:t>
      </w:r>
    </w:p>
    <w:p w:rsidR="00104B71" w:rsidRPr="00182062" w:rsidRDefault="00562FC2" w:rsidP="00DD676C">
      <w:pPr>
        <w:ind w:firstLineChars="200" w:firstLine="480"/>
        <w:rPr>
          <w:color w:val="000000"/>
          <w:lang w:eastAsia="zh-CN"/>
        </w:rPr>
      </w:pPr>
      <w:r>
        <w:rPr>
          <w:rFonts w:hint="eastAsia"/>
          <w:lang w:eastAsia="zh-CN"/>
        </w:rPr>
        <w:t>因此会议决定将此建议书暂留研究组，等待各主管部门在第</w:t>
      </w:r>
      <w:r>
        <w:rPr>
          <w:rFonts w:hint="eastAsia"/>
          <w:lang w:eastAsia="zh-CN"/>
        </w:rPr>
        <w:t>7</w:t>
      </w:r>
      <w:r w:rsidR="00DD676C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定于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月召开的下次会议上就可能的解决方案提出反馈意见。鉴于</w:t>
      </w:r>
      <w:r w:rsidRPr="00562FC2">
        <w:rPr>
          <w:rFonts w:hint="eastAsia"/>
          <w:lang w:eastAsia="zh-CN"/>
        </w:rPr>
        <w:t>在讨论过程中</w:t>
      </w:r>
      <w:r w:rsidR="00DD676C">
        <w:rPr>
          <w:rFonts w:hint="eastAsia"/>
          <w:lang w:eastAsia="zh-CN"/>
        </w:rPr>
        <w:t>出现了</w:t>
      </w:r>
      <w:r w:rsidRPr="00562FC2">
        <w:rPr>
          <w:rFonts w:hint="eastAsia"/>
          <w:lang w:eastAsia="zh-CN"/>
        </w:rPr>
        <w:t>反对意见，</w:t>
      </w:r>
      <w:r>
        <w:rPr>
          <w:rFonts w:hint="eastAsia"/>
          <w:lang w:eastAsia="zh-CN"/>
        </w:rPr>
        <w:t>建议表示</w:t>
      </w:r>
      <w:r w:rsidRPr="00562FC2">
        <w:rPr>
          <w:rFonts w:hint="eastAsia"/>
          <w:lang w:eastAsia="zh-CN"/>
        </w:rPr>
        <w:t>反对</w:t>
      </w:r>
      <w:r>
        <w:rPr>
          <w:rFonts w:hint="eastAsia"/>
          <w:lang w:eastAsia="zh-CN"/>
        </w:rPr>
        <w:t>的主管部门</w:t>
      </w:r>
      <w:r w:rsidR="00516AF2">
        <w:rPr>
          <w:rFonts w:hint="eastAsia"/>
          <w:lang w:eastAsia="zh-CN"/>
        </w:rPr>
        <w:t>对</w:t>
      </w:r>
      <w:r w:rsidRPr="00562FC2">
        <w:rPr>
          <w:rFonts w:hint="eastAsia"/>
          <w:lang w:eastAsia="zh-CN"/>
        </w:rPr>
        <w:t>技术</w:t>
      </w:r>
      <w:r w:rsidR="00516AF2">
        <w:rPr>
          <w:rFonts w:hint="eastAsia"/>
          <w:lang w:eastAsia="zh-CN"/>
        </w:rPr>
        <w:t>性异议进行详细说明</w:t>
      </w:r>
      <w:r w:rsidRPr="00562FC2">
        <w:rPr>
          <w:rFonts w:hint="eastAsia"/>
          <w:lang w:eastAsia="zh-CN"/>
        </w:rPr>
        <w:t>。</w:t>
      </w:r>
      <w:r w:rsidR="00104B71" w:rsidRPr="00182062">
        <w:rPr>
          <w:color w:val="000000"/>
          <w:lang w:eastAsia="zh-CN"/>
        </w:rPr>
        <w:t xml:space="preserve">  </w:t>
      </w:r>
    </w:p>
    <w:p w:rsidR="00104B71" w:rsidRDefault="00104B71" w:rsidP="00DD676C">
      <w:pPr>
        <w:ind w:firstLineChars="200" w:firstLine="480"/>
        <w:rPr>
          <w:color w:val="000000"/>
          <w:lang w:eastAsia="zh-CN"/>
        </w:rPr>
      </w:pPr>
      <w:r w:rsidRPr="00182062">
        <w:rPr>
          <w:color w:val="000000"/>
          <w:lang w:eastAsia="zh-CN"/>
        </w:rPr>
        <w:t xml:space="preserve">ITU-R </w:t>
      </w:r>
      <w:r>
        <w:rPr>
          <w:color w:val="000000"/>
          <w:lang w:eastAsia="zh-CN"/>
        </w:rPr>
        <w:t>TF.460-6</w:t>
      </w:r>
      <w:r w:rsidR="00516AF2">
        <w:rPr>
          <w:rFonts w:hint="eastAsia"/>
          <w:color w:val="000000"/>
          <w:lang w:eastAsia="zh-CN"/>
        </w:rPr>
        <w:t>建议书的现有版本将协调世界时</w:t>
      </w:r>
      <w:r w:rsidR="000B5306">
        <w:rPr>
          <w:rFonts w:hint="eastAsia"/>
          <w:color w:val="000000"/>
          <w:lang w:eastAsia="zh-CN"/>
        </w:rPr>
        <w:t>（</w:t>
      </w:r>
      <w:r w:rsidR="000B5306" w:rsidRPr="00182062">
        <w:rPr>
          <w:color w:val="000000"/>
          <w:lang w:eastAsia="zh-CN"/>
        </w:rPr>
        <w:t>UTC</w:t>
      </w:r>
      <w:r w:rsidR="000B5306">
        <w:rPr>
          <w:rFonts w:hint="eastAsia"/>
          <w:color w:val="000000"/>
          <w:lang w:eastAsia="zh-CN"/>
        </w:rPr>
        <w:t>）</w:t>
      </w:r>
      <w:r w:rsidR="00516AF2">
        <w:rPr>
          <w:rFonts w:hint="eastAsia"/>
          <w:color w:val="000000"/>
          <w:lang w:eastAsia="zh-CN"/>
        </w:rPr>
        <w:t>定义为</w:t>
      </w:r>
      <w:r w:rsidR="000B5306">
        <w:rPr>
          <w:rFonts w:hint="eastAsia"/>
          <w:color w:val="000000"/>
          <w:lang w:eastAsia="zh-CN"/>
        </w:rPr>
        <w:t>一种</w:t>
      </w:r>
      <w:r w:rsidR="000B5306" w:rsidRPr="000B5306">
        <w:rPr>
          <w:rFonts w:hint="eastAsia"/>
          <w:color w:val="000000"/>
          <w:lang w:eastAsia="zh-CN"/>
        </w:rPr>
        <w:t>原子</w:t>
      </w:r>
      <w:r w:rsidR="000B5306">
        <w:rPr>
          <w:rFonts w:hint="eastAsia"/>
          <w:color w:val="000000"/>
          <w:lang w:eastAsia="zh-CN"/>
        </w:rPr>
        <w:t>时标，通过</w:t>
      </w:r>
      <w:r w:rsidR="00E52B51">
        <w:rPr>
          <w:rFonts w:hint="eastAsia"/>
          <w:color w:val="000000"/>
          <w:lang w:eastAsia="zh-CN"/>
        </w:rPr>
        <w:t>增减</w:t>
      </w:r>
      <w:r w:rsidR="000B5306">
        <w:rPr>
          <w:rFonts w:hint="eastAsia"/>
          <w:color w:val="000000"/>
          <w:lang w:eastAsia="zh-CN"/>
        </w:rPr>
        <w:t>闰秒</w:t>
      </w:r>
      <w:r w:rsidR="00727B5D">
        <w:rPr>
          <w:rFonts w:hint="eastAsia"/>
          <w:color w:val="000000"/>
          <w:lang w:eastAsia="zh-CN"/>
        </w:rPr>
        <w:t>使其与</w:t>
      </w:r>
      <w:r w:rsidR="00E52B51">
        <w:rPr>
          <w:rFonts w:hint="eastAsia"/>
          <w:color w:val="000000"/>
          <w:lang w:eastAsia="zh-CN"/>
        </w:rPr>
        <w:t>根据极移调整的</w:t>
      </w:r>
      <w:r w:rsidR="00727B5D">
        <w:rPr>
          <w:rFonts w:hint="eastAsia"/>
          <w:color w:val="000000"/>
          <w:lang w:eastAsia="zh-CN"/>
        </w:rPr>
        <w:t>世界时</w:t>
      </w:r>
      <w:r w:rsidR="00E52B51">
        <w:rPr>
          <w:rFonts w:hint="eastAsia"/>
          <w:color w:val="000000"/>
          <w:lang w:eastAsia="zh-CN"/>
        </w:rPr>
        <w:t>（</w:t>
      </w:r>
      <w:r w:rsidR="00E52B51" w:rsidRPr="00182062">
        <w:rPr>
          <w:color w:val="000000"/>
          <w:lang w:eastAsia="zh-CN"/>
        </w:rPr>
        <w:t>UT1</w:t>
      </w:r>
      <w:r w:rsidR="00E52B51">
        <w:rPr>
          <w:rFonts w:hint="eastAsia"/>
          <w:color w:val="000000"/>
          <w:lang w:eastAsia="zh-CN"/>
        </w:rPr>
        <w:t>）的时</w:t>
      </w:r>
      <w:r w:rsidR="00727B5D">
        <w:rPr>
          <w:rFonts w:hint="eastAsia"/>
          <w:color w:val="000000"/>
          <w:lang w:eastAsia="zh-CN"/>
        </w:rPr>
        <w:t>差</w:t>
      </w:r>
      <w:r w:rsidR="00E52B51">
        <w:rPr>
          <w:rFonts w:hint="eastAsia"/>
          <w:color w:val="000000"/>
          <w:lang w:eastAsia="zh-CN"/>
        </w:rPr>
        <w:t>保持在</w:t>
      </w:r>
      <w:r w:rsidR="000B5306" w:rsidRPr="000B5306">
        <w:rPr>
          <w:rFonts w:hint="eastAsia"/>
          <w:color w:val="000000"/>
          <w:lang w:eastAsia="zh-CN"/>
        </w:rPr>
        <w:t>0.9</w:t>
      </w:r>
      <w:r w:rsidR="000B5306" w:rsidRPr="000B5306">
        <w:rPr>
          <w:rFonts w:hint="eastAsia"/>
          <w:color w:val="000000"/>
          <w:lang w:eastAsia="zh-CN"/>
        </w:rPr>
        <w:t>秒</w:t>
      </w:r>
      <w:r w:rsidR="00DD676C">
        <w:rPr>
          <w:rFonts w:hint="eastAsia"/>
          <w:color w:val="000000"/>
          <w:lang w:eastAsia="zh-CN"/>
        </w:rPr>
        <w:t>以</w:t>
      </w:r>
      <w:r w:rsidR="00E52B51">
        <w:rPr>
          <w:rFonts w:hint="eastAsia"/>
          <w:color w:val="000000"/>
          <w:lang w:eastAsia="zh-CN"/>
        </w:rPr>
        <w:t>内。</w:t>
      </w:r>
      <w:r>
        <w:rPr>
          <w:color w:val="000000"/>
          <w:lang w:eastAsia="zh-CN"/>
        </w:rPr>
        <w:t>UT1</w:t>
      </w:r>
      <w:r w:rsidR="00E52B51">
        <w:rPr>
          <w:rFonts w:hint="eastAsia"/>
          <w:color w:val="000000"/>
          <w:lang w:eastAsia="zh-CN"/>
        </w:rPr>
        <w:t>的差率随地球自转而有所不同。</w:t>
      </w:r>
      <w:r w:rsidRPr="00182062">
        <w:rPr>
          <w:color w:val="000000"/>
          <w:lang w:eastAsia="zh-CN"/>
        </w:rPr>
        <w:t>UTC</w:t>
      </w:r>
      <w:r w:rsidR="00E52B51">
        <w:rPr>
          <w:rFonts w:hint="eastAsia"/>
          <w:color w:val="000000"/>
          <w:lang w:eastAsia="zh-CN"/>
        </w:rPr>
        <w:t>的差率与国际原子时（</w:t>
      </w:r>
      <w:r w:rsidRPr="00182062">
        <w:rPr>
          <w:color w:val="000000"/>
          <w:lang w:eastAsia="zh-CN"/>
        </w:rPr>
        <w:t>TAI</w:t>
      </w:r>
      <w:r w:rsidR="00E52B51">
        <w:rPr>
          <w:rFonts w:hint="eastAsia"/>
          <w:color w:val="000000"/>
          <w:lang w:eastAsia="zh-CN"/>
        </w:rPr>
        <w:t>）的差率相同。</w:t>
      </w:r>
      <w:r w:rsidRPr="00182062">
        <w:rPr>
          <w:color w:val="000000"/>
          <w:lang w:eastAsia="zh-CN"/>
        </w:rPr>
        <w:t>TAI</w:t>
      </w:r>
      <w:r w:rsidR="00817C50">
        <w:rPr>
          <w:rFonts w:hint="eastAsia"/>
          <w:color w:val="000000"/>
          <w:lang w:eastAsia="zh-CN"/>
        </w:rPr>
        <w:t>是</w:t>
      </w:r>
      <w:r w:rsidR="00B057E1">
        <w:rPr>
          <w:rFonts w:hint="eastAsia"/>
          <w:color w:val="000000"/>
          <w:lang w:eastAsia="zh-CN"/>
        </w:rPr>
        <w:t>一种由全球原子钟群产生的连续性时标</w:t>
      </w:r>
      <w:r w:rsidR="008E301B">
        <w:rPr>
          <w:rFonts w:hint="eastAsia"/>
          <w:color w:val="000000"/>
          <w:lang w:eastAsia="zh-CN"/>
        </w:rPr>
        <w:t>，其量程间隔保持在接近</w:t>
      </w:r>
      <w:r>
        <w:rPr>
          <w:color w:val="000000"/>
          <w:lang w:eastAsia="zh-CN"/>
        </w:rPr>
        <w:t>SI</w:t>
      </w:r>
      <w:r w:rsidR="008E301B">
        <w:rPr>
          <w:rFonts w:hint="eastAsia"/>
          <w:color w:val="000000"/>
          <w:lang w:eastAsia="zh-CN"/>
        </w:rPr>
        <w:t>秒的水平上。</w:t>
      </w:r>
      <w:r w:rsidRPr="00182062">
        <w:rPr>
          <w:color w:val="000000"/>
          <w:lang w:eastAsia="zh-CN"/>
        </w:rPr>
        <w:t>UTC</w:t>
      </w:r>
      <w:r w:rsidR="0036499A">
        <w:rPr>
          <w:rFonts w:hint="eastAsia"/>
          <w:color w:val="000000"/>
          <w:lang w:eastAsia="zh-CN"/>
        </w:rPr>
        <w:t>最初的目的是为了产生一个更加稳定且重复性好的时标，以</w:t>
      </w:r>
      <w:r w:rsidR="0036499A" w:rsidRPr="00182062">
        <w:rPr>
          <w:color w:val="000000"/>
          <w:lang w:eastAsia="zh-CN"/>
        </w:rPr>
        <w:t>SI</w:t>
      </w:r>
      <w:r w:rsidR="0036499A">
        <w:rPr>
          <w:rFonts w:hint="eastAsia"/>
          <w:color w:val="000000"/>
          <w:lang w:eastAsia="zh-CN"/>
        </w:rPr>
        <w:t>秒为基础并与</w:t>
      </w:r>
      <w:r>
        <w:rPr>
          <w:color w:val="000000"/>
          <w:lang w:eastAsia="zh-CN"/>
        </w:rPr>
        <w:t>UT1</w:t>
      </w:r>
      <w:r w:rsidR="0036499A">
        <w:rPr>
          <w:rFonts w:hint="eastAsia"/>
          <w:color w:val="000000"/>
          <w:lang w:eastAsia="zh-CN"/>
        </w:rPr>
        <w:t>关联，以</w:t>
      </w:r>
      <w:r w:rsidR="007521EB">
        <w:rPr>
          <w:rFonts w:hint="eastAsia"/>
          <w:color w:val="000000"/>
          <w:lang w:eastAsia="zh-CN"/>
        </w:rPr>
        <w:t>便协调时频广播和计时。闰秒调整通常一年一次，但</w:t>
      </w:r>
      <w:r w:rsidR="003B7111">
        <w:rPr>
          <w:rFonts w:hint="eastAsia"/>
          <w:color w:val="000000"/>
          <w:lang w:eastAsia="zh-CN"/>
        </w:rPr>
        <w:t>次数</w:t>
      </w:r>
      <w:r w:rsidR="007521EB">
        <w:rPr>
          <w:rFonts w:hint="eastAsia"/>
          <w:color w:val="000000"/>
          <w:lang w:eastAsia="zh-CN"/>
        </w:rPr>
        <w:t>亦可能根据</w:t>
      </w:r>
      <w:r w:rsidR="003B7111" w:rsidRPr="00182062">
        <w:rPr>
          <w:color w:val="000000"/>
          <w:lang w:eastAsia="zh-CN"/>
        </w:rPr>
        <w:t>UT1</w:t>
      </w:r>
      <w:r w:rsidR="003B7111">
        <w:rPr>
          <w:rFonts w:hint="eastAsia"/>
          <w:color w:val="000000"/>
          <w:lang w:eastAsia="zh-CN"/>
        </w:rPr>
        <w:t>的变化或多或少。根据</w:t>
      </w:r>
      <w:r w:rsidR="003B7111" w:rsidRPr="00182062">
        <w:rPr>
          <w:color w:val="000000"/>
          <w:lang w:eastAsia="zh-CN"/>
        </w:rPr>
        <w:t xml:space="preserve">ITU-R </w:t>
      </w:r>
      <w:r w:rsidR="003B7111">
        <w:rPr>
          <w:color w:val="000000"/>
          <w:lang w:eastAsia="zh-CN"/>
        </w:rPr>
        <w:t>TF.460-6</w:t>
      </w:r>
      <w:r w:rsidR="003B7111">
        <w:rPr>
          <w:rFonts w:hint="eastAsia"/>
          <w:color w:val="000000"/>
          <w:lang w:eastAsia="zh-CN"/>
        </w:rPr>
        <w:t>建议书的定义，可在任何月份末</w:t>
      </w:r>
      <w:r w:rsidR="004579E3">
        <w:rPr>
          <w:rFonts w:hint="eastAsia"/>
          <w:color w:val="000000"/>
          <w:lang w:eastAsia="zh-CN"/>
        </w:rPr>
        <w:t>插入闰秒，但</w:t>
      </w:r>
      <w:r w:rsidR="00DD676C">
        <w:rPr>
          <w:rFonts w:hint="eastAsia"/>
          <w:color w:val="000000"/>
          <w:lang w:eastAsia="zh-CN"/>
        </w:rPr>
        <w:t>首选</w:t>
      </w:r>
      <w:r w:rsidR="004579E3">
        <w:rPr>
          <w:rFonts w:hint="eastAsia"/>
          <w:color w:val="000000"/>
          <w:lang w:eastAsia="zh-CN"/>
        </w:rPr>
        <w:t>12</w:t>
      </w:r>
      <w:r w:rsidR="004579E3">
        <w:rPr>
          <w:rFonts w:hint="eastAsia"/>
          <w:color w:val="000000"/>
          <w:lang w:eastAsia="zh-CN"/>
        </w:rPr>
        <w:t>月和</w:t>
      </w:r>
      <w:r w:rsidR="004579E3">
        <w:rPr>
          <w:rFonts w:hint="eastAsia"/>
          <w:color w:val="000000"/>
          <w:lang w:eastAsia="zh-CN"/>
        </w:rPr>
        <w:t>6</w:t>
      </w:r>
      <w:r w:rsidR="00DD676C">
        <w:rPr>
          <w:rFonts w:hint="eastAsia"/>
          <w:color w:val="000000"/>
          <w:lang w:eastAsia="zh-CN"/>
        </w:rPr>
        <w:t>月</w:t>
      </w:r>
      <w:r w:rsidR="004579E3">
        <w:rPr>
          <w:rFonts w:hint="eastAsia"/>
          <w:color w:val="000000"/>
          <w:lang w:eastAsia="zh-CN"/>
        </w:rPr>
        <w:t>。</w:t>
      </w:r>
    </w:p>
    <w:p w:rsidR="00104B71" w:rsidRPr="00182062" w:rsidRDefault="00104B71" w:rsidP="00DD676C">
      <w:pPr>
        <w:ind w:firstLineChars="200" w:firstLine="480"/>
        <w:rPr>
          <w:lang w:eastAsia="zh-CN"/>
        </w:rPr>
      </w:pPr>
      <w:r w:rsidRPr="00182062">
        <w:rPr>
          <w:lang w:eastAsia="zh-CN"/>
        </w:rPr>
        <w:t>ITU-R TF</w:t>
      </w:r>
      <w:r>
        <w:rPr>
          <w:lang w:eastAsia="zh-CN"/>
        </w:rPr>
        <w:t>.</w:t>
      </w:r>
      <w:r w:rsidRPr="00182062">
        <w:rPr>
          <w:lang w:eastAsia="zh-CN"/>
        </w:rPr>
        <w:t>460-6</w:t>
      </w:r>
      <w:r w:rsidR="00F2238C">
        <w:rPr>
          <w:rFonts w:hint="eastAsia"/>
          <w:lang w:eastAsia="zh-CN"/>
        </w:rPr>
        <w:t>建议书修订草案中的问题是是否删除有关闰秒的规定，将</w:t>
      </w:r>
      <w:r w:rsidRPr="00182062">
        <w:rPr>
          <w:lang w:eastAsia="zh-CN"/>
        </w:rPr>
        <w:t>UTC</w:t>
      </w:r>
      <w:r w:rsidR="00F2238C">
        <w:rPr>
          <w:rFonts w:hint="eastAsia"/>
          <w:lang w:eastAsia="zh-CN"/>
        </w:rPr>
        <w:t>定义为连续无中断的时标。有关该问题的课题最初于</w:t>
      </w:r>
      <w:r w:rsidR="00F2238C">
        <w:rPr>
          <w:rFonts w:hint="eastAsia"/>
          <w:lang w:eastAsia="zh-CN"/>
        </w:rPr>
        <w:t>1999</w:t>
      </w:r>
      <w:r w:rsidR="00F2238C">
        <w:rPr>
          <w:rFonts w:hint="eastAsia"/>
          <w:lang w:eastAsia="zh-CN"/>
        </w:rPr>
        <w:t>年提出，</w:t>
      </w:r>
      <w:r w:rsidR="00DD676C">
        <w:rPr>
          <w:rFonts w:hint="eastAsia"/>
          <w:lang w:eastAsia="zh-CN"/>
        </w:rPr>
        <w:t>从那时起，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182062">
          <w:rPr>
            <w:lang w:eastAsia="zh-CN"/>
          </w:rPr>
          <w:t>7A</w:t>
        </w:r>
      </w:smartTag>
      <w:r w:rsidR="009C28ED">
        <w:rPr>
          <w:rFonts w:hint="eastAsia"/>
          <w:lang w:eastAsia="zh-CN"/>
        </w:rPr>
        <w:t>工作组已就该问题开展工作。有关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182062">
          <w:rPr>
            <w:lang w:eastAsia="zh-CN"/>
          </w:rPr>
          <w:t>7A</w:t>
        </w:r>
      </w:smartTag>
      <w:r w:rsidR="009C28ED">
        <w:rPr>
          <w:rFonts w:hint="eastAsia"/>
          <w:lang w:eastAsia="zh-CN"/>
        </w:rPr>
        <w:t>就该课题所开展的活动的报告见</w:t>
      </w:r>
      <w:hyperlink r:id="rId9" w:history="1">
        <w:r w:rsidRPr="00FF7604">
          <w:rPr>
            <w:rStyle w:val="Hyperlink"/>
            <w:lang w:eastAsia="zh-CN"/>
          </w:rPr>
          <w:t>7A/19</w:t>
        </w:r>
      </w:hyperlink>
      <w:r w:rsidR="009C28ED">
        <w:rPr>
          <w:rFonts w:hint="eastAsia"/>
          <w:lang w:eastAsia="zh-CN"/>
        </w:rPr>
        <w:t>号文件。</w:t>
      </w:r>
      <w:r w:rsidR="00DD676C">
        <w:rPr>
          <w:rFonts w:hint="eastAsia"/>
          <w:lang w:eastAsia="zh-CN"/>
        </w:rPr>
        <w:t>取消</w:t>
      </w:r>
      <w:r w:rsidR="009C28ED">
        <w:rPr>
          <w:rFonts w:hint="eastAsia"/>
          <w:lang w:eastAsia="zh-CN"/>
        </w:rPr>
        <w:t>闰秒的技术性后果就是</w:t>
      </w:r>
      <w:r w:rsidRPr="00182062">
        <w:rPr>
          <w:lang w:eastAsia="zh-CN"/>
        </w:rPr>
        <w:t>UT1</w:t>
      </w:r>
      <w:r w:rsidR="009C28ED">
        <w:rPr>
          <w:rFonts w:hint="eastAsia"/>
          <w:lang w:eastAsia="zh-CN"/>
        </w:rPr>
        <w:t>和</w:t>
      </w:r>
      <w:r w:rsidRPr="00182062">
        <w:rPr>
          <w:lang w:eastAsia="zh-CN"/>
        </w:rPr>
        <w:t>UTC</w:t>
      </w:r>
      <w:r w:rsidR="008F0E42">
        <w:rPr>
          <w:rFonts w:hint="eastAsia"/>
          <w:lang w:eastAsia="zh-CN"/>
        </w:rPr>
        <w:t>之间的差距以每年约</w:t>
      </w:r>
      <w:r w:rsidR="008F0E42">
        <w:rPr>
          <w:rFonts w:hint="eastAsia"/>
          <w:lang w:eastAsia="zh-CN"/>
        </w:rPr>
        <w:t>1</w:t>
      </w:r>
      <w:r w:rsidR="008F0E42">
        <w:rPr>
          <w:rFonts w:hint="eastAsia"/>
          <w:lang w:eastAsia="zh-CN"/>
        </w:rPr>
        <w:t>秒的速度逐渐拉大。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="008F0E42" w:rsidRPr="00182062">
          <w:rPr>
            <w:lang w:eastAsia="zh-CN"/>
          </w:rPr>
          <w:t>7A</w:t>
        </w:r>
      </w:smartTag>
      <w:r w:rsidR="00DD676C">
        <w:rPr>
          <w:rFonts w:hint="eastAsia"/>
          <w:lang w:eastAsia="zh-CN"/>
        </w:rPr>
        <w:t>工作组中支持该修订</w:t>
      </w:r>
      <w:r w:rsidR="008F0E42">
        <w:rPr>
          <w:rFonts w:hint="eastAsia"/>
          <w:lang w:eastAsia="zh-CN"/>
        </w:rPr>
        <w:t>案</w:t>
      </w:r>
      <w:r w:rsidR="00952815">
        <w:rPr>
          <w:rFonts w:hint="eastAsia"/>
          <w:lang w:eastAsia="zh-CN"/>
        </w:rPr>
        <w:t>的多数</w:t>
      </w:r>
      <w:r w:rsidR="00DD676C">
        <w:rPr>
          <w:rFonts w:hint="eastAsia"/>
          <w:lang w:eastAsia="zh-CN"/>
        </w:rPr>
        <w:t>一方</w:t>
      </w:r>
      <w:r w:rsidR="00952815">
        <w:rPr>
          <w:rFonts w:hint="eastAsia"/>
          <w:lang w:eastAsia="zh-CN"/>
        </w:rPr>
        <w:t>（</w:t>
      </w:r>
      <w:r w:rsidR="00952815">
        <w:rPr>
          <w:rFonts w:hint="eastAsia"/>
          <w:lang w:eastAsia="zh-CN"/>
        </w:rPr>
        <w:t>5</w:t>
      </w:r>
      <w:r w:rsidR="00952815">
        <w:rPr>
          <w:rFonts w:hint="eastAsia"/>
          <w:lang w:eastAsia="zh-CN"/>
        </w:rPr>
        <w:t>个主管部门）</w:t>
      </w:r>
      <w:r w:rsidR="008F0E42">
        <w:rPr>
          <w:rFonts w:hint="eastAsia"/>
          <w:lang w:eastAsia="zh-CN"/>
        </w:rPr>
        <w:t>和反对（</w:t>
      </w:r>
      <w:r w:rsidR="008F0E42">
        <w:rPr>
          <w:rFonts w:hint="eastAsia"/>
          <w:lang w:eastAsia="zh-CN"/>
        </w:rPr>
        <w:t>2</w:t>
      </w:r>
      <w:r w:rsidR="008F0E42">
        <w:rPr>
          <w:rFonts w:hint="eastAsia"/>
          <w:lang w:eastAsia="zh-CN"/>
        </w:rPr>
        <w:t>个主管部门）该修订案</w:t>
      </w:r>
      <w:r w:rsidR="00952815">
        <w:rPr>
          <w:rFonts w:hint="eastAsia"/>
          <w:lang w:eastAsia="zh-CN"/>
        </w:rPr>
        <w:t>的一方</w:t>
      </w:r>
      <w:r w:rsidR="00DD676C">
        <w:rPr>
          <w:rFonts w:hint="eastAsia"/>
          <w:lang w:eastAsia="zh-CN"/>
        </w:rPr>
        <w:t>均从技术角度给出了</w:t>
      </w:r>
      <w:r w:rsidR="002F4207">
        <w:rPr>
          <w:rFonts w:hint="eastAsia"/>
          <w:lang w:eastAsia="zh-CN"/>
        </w:rPr>
        <w:t>理由</w:t>
      </w:r>
      <w:r w:rsidR="00952815">
        <w:rPr>
          <w:rFonts w:hint="eastAsia"/>
          <w:lang w:eastAsia="zh-CN"/>
        </w:rPr>
        <w:t>。</w:t>
      </w:r>
    </w:p>
    <w:p w:rsidR="00104B71" w:rsidRPr="00182062" w:rsidRDefault="00CA45EE" w:rsidP="00DD676C">
      <w:pPr>
        <w:ind w:firstLineChars="200" w:firstLine="480"/>
        <w:rPr>
          <w:lang w:eastAsia="zh-CN"/>
        </w:rPr>
      </w:pPr>
      <w:r w:rsidRPr="00CA45EE">
        <w:rPr>
          <w:rFonts w:hint="eastAsia"/>
          <w:lang w:eastAsia="zh-CN"/>
        </w:rPr>
        <w:t>如反对的理由是技术问题</w:t>
      </w:r>
      <w:r w:rsidR="002F4207">
        <w:rPr>
          <w:rFonts w:hint="eastAsia"/>
          <w:lang w:eastAsia="zh-CN"/>
        </w:rPr>
        <w:t>，</w:t>
      </w:r>
      <w:r w:rsidRPr="00CA45EE">
        <w:rPr>
          <w:rFonts w:hint="eastAsia"/>
          <w:lang w:eastAsia="zh-CN"/>
        </w:rPr>
        <w:t>需加以解释和详细</w:t>
      </w:r>
      <w:r w:rsidR="002F4207">
        <w:rPr>
          <w:rFonts w:hint="eastAsia"/>
          <w:lang w:eastAsia="zh-CN"/>
        </w:rPr>
        <w:t>说明</w:t>
      </w:r>
      <w:r w:rsidRPr="00CA45EE">
        <w:rPr>
          <w:rFonts w:hint="eastAsia"/>
          <w:lang w:eastAsia="zh-CN"/>
        </w:rPr>
        <w:t>，</w:t>
      </w:r>
      <w:r w:rsidR="002F4207">
        <w:rPr>
          <w:rFonts w:hint="eastAsia"/>
          <w:lang w:eastAsia="zh-CN"/>
        </w:rPr>
        <w:t>以便</w:t>
      </w:r>
      <w:r w:rsidR="00DD676C">
        <w:rPr>
          <w:rFonts w:hint="eastAsia"/>
          <w:lang w:eastAsia="zh-CN"/>
        </w:rPr>
        <w:t>返</w:t>
      </w:r>
      <w:r w:rsidR="002F4207">
        <w:rPr>
          <w:rFonts w:hint="eastAsia"/>
          <w:lang w:eastAsia="zh-CN"/>
        </w:rPr>
        <w:t>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="002F4207" w:rsidRPr="00CA45EE">
          <w:rPr>
            <w:rFonts w:hint="eastAsia"/>
            <w:lang w:eastAsia="zh-CN"/>
          </w:rPr>
          <w:t>7A</w:t>
        </w:r>
      </w:smartTag>
      <w:r w:rsidR="002F4207">
        <w:rPr>
          <w:rFonts w:hint="eastAsia"/>
          <w:lang w:eastAsia="zh-CN"/>
        </w:rPr>
        <w:t>工作组进行研究和解决。</w:t>
      </w:r>
      <w:r w:rsidRPr="00CA45EE">
        <w:rPr>
          <w:rFonts w:hint="eastAsia"/>
          <w:lang w:eastAsia="zh-CN"/>
        </w:rPr>
        <w:t>如不是技术</w:t>
      </w:r>
      <w:r w:rsidR="00DD676C">
        <w:rPr>
          <w:rFonts w:hint="eastAsia"/>
          <w:lang w:eastAsia="zh-CN"/>
        </w:rPr>
        <w:t>性</w:t>
      </w:r>
      <w:r w:rsidR="002F4207">
        <w:rPr>
          <w:rFonts w:hint="eastAsia"/>
          <w:lang w:eastAsia="zh-CN"/>
        </w:rPr>
        <w:t>问题，则就应转呈无线电通信全会解决。为此，</w:t>
      </w:r>
      <w:r w:rsidRPr="00CA45EE">
        <w:rPr>
          <w:rFonts w:hint="eastAsia"/>
          <w:lang w:eastAsia="zh-CN"/>
        </w:rPr>
        <w:t>要求各</w:t>
      </w:r>
      <w:r w:rsidR="002F4207">
        <w:rPr>
          <w:rFonts w:hint="eastAsia"/>
          <w:lang w:eastAsia="zh-CN"/>
        </w:rPr>
        <w:t>成员国提供</w:t>
      </w:r>
      <w:r w:rsidRPr="00CA45EE">
        <w:rPr>
          <w:rFonts w:hint="eastAsia"/>
          <w:lang w:eastAsia="zh-CN"/>
        </w:rPr>
        <w:t>意见，并准备在下次</w:t>
      </w:r>
      <w:r w:rsidR="002F4207">
        <w:rPr>
          <w:rFonts w:hint="eastAsia"/>
          <w:lang w:eastAsia="zh-CN"/>
        </w:rPr>
        <w:t>会议上讨论，以便研究组</w:t>
      </w:r>
      <w:r w:rsidRPr="00CA45EE">
        <w:rPr>
          <w:rFonts w:hint="eastAsia"/>
          <w:lang w:eastAsia="zh-CN"/>
        </w:rPr>
        <w:t>能</w:t>
      </w:r>
      <w:r w:rsidR="002F4207">
        <w:rPr>
          <w:rFonts w:hint="eastAsia"/>
          <w:lang w:eastAsia="zh-CN"/>
        </w:rPr>
        <w:t>决定</w:t>
      </w:r>
      <w:r w:rsidR="00DD676C">
        <w:rPr>
          <w:rFonts w:hint="eastAsia"/>
          <w:lang w:eastAsia="zh-CN"/>
        </w:rPr>
        <w:t>该</w:t>
      </w:r>
      <w:r w:rsidR="002F4207">
        <w:rPr>
          <w:rFonts w:hint="eastAsia"/>
          <w:lang w:eastAsia="zh-CN"/>
        </w:rPr>
        <w:t>修订草案应遵循的适当进程。</w:t>
      </w:r>
    </w:p>
    <w:p w:rsidR="008A200C" w:rsidRDefault="008A200C" w:rsidP="00DD676C">
      <w:pPr>
        <w:ind w:firstLineChars="200" w:firstLine="480"/>
        <w:rPr>
          <w:lang w:eastAsia="zh-CN"/>
        </w:rPr>
      </w:pPr>
    </w:p>
    <w:p w:rsidR="008A200C" w:rsidRDefault="008A200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8A200C" w:rsidRDefault="008A200C" w:rsidP="00DD676C">
      <w:pPr>
        <w:ind w:firstLineChars="200" w:firstLine="480"/>
        <w:rPr>
          <w:lang w:eastAsia="zh-CN"/>
        </w:rPr>
      </w:pPr>
    </w:p>
    <w:p w:rsidR="00104B71" w:rsidRPr="00182062" w:rsidRDefault="00CA45EE" w:rsidP="00DD676C">
      <w:pPr>
        <w:ind w:firstLineChars="200" w:firstLine="480"/>
        <w:rPr>
          <w:lang w:eastAsia="zh-CN"/>
        </w:rPr>
      </w:pPr>
      <w:r w:rsidRPr="00CA45EE">
        <w:rPr>
          <w:rFonts w:hint="eastAsia"/>
          <w:lang w:eastAsia="zh-CN"/>
        </w:rPr>
        <w:t>为了能够</w:t>
      </w:r>
      <w:r w:rsidR="00DD676C">
        <w:rPr>
          <w:rFonts w:hint="eastAsia"/>
          <w:lang w:eastAsia="zh-CN"/>
        </w:rPr>
        <w:t>就该建议书的未来做出决定，请各主管部门提供对</w:t>
      </w:r>
      <w:r w:rsidR="002F4207">
        <w:rPr>
          <w:rFonts w:hint="eastAsia"/>
          <w:lang w:eastAsia="zh-CN"/>
        </w:rPr>
        <w:t>当前情况下闰秒</w:t>
      </w:r>
      <w:r w:rsidR="00DD676C">
        <w:rPr>
          <w:rFonts w:hint="eastAsia"/>
          <w:lang w:eastAsia="zh-CN"/>
        </w:rPr>
        <w:t>的使用</w:t>
      </w:r>
      <w:r w:rsidR="002F4207">
        <w:rPr>
          <w:rFonts w:hint="eastAsia"/>
          <w:lang w:eastAsia="zh-CN"/>
        </w:rPr>
        <w:t>或建议取消的反馈意见。因此建议成员国回答以下问题。</w:t>
      </w:r>
    </w:p>
    <w:p w:rsidR="00104B71" w:rsidRDefault="00A515D8" w:rsidP="00D611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收到答复后，第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</w:t>
      </w:r>
      <w:r w:rsidR="00CA45EE" w:rsidRPr="00CA45EE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就可在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月召开的下次会议上就</w:t>
      </w:r>
      <w:r w:rsidRPr="00182062">
        <w:rPr>
          <w:lang w:eastAsia="zh-CN"/>
        </w:rPr>
        <w:t>ITU-R TF.460-6</w:t>
      </w:r>
      <w:r w:rsidR="00DD676C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修订建议的未来做出决定。</w:t>
      </w:r>
    </w:p>
    <w:p w:rsidR="00104B71" w:rsidRPr="00182062" w:rsidRDefault="00104B71" w:rsidP="007C4B69">
      <w:pPr>
        <w:rPr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3"/>
        <w:gridCol w:w="1241"/>
      </w:tblGrid>
      <w:tr w:rsidR="00104B71" w:rsidRPr="00182062">
        <w:tc>
          <w:tcPr>
            <w:tcW w:w="8613" w:type="dxa"/>
          </w:tcPr>
          <w:p w:rsidR="00104B71" w:rsidRPr="00182062" w:rsidRDefault="00BB62D4" w:rsidP="00DD676C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贵主管部门</w:t>
            </w:r>
            <w:r w:rsidR="00CA45EE" w:rsidRPr="00CA45EE">
              <w:rPr>
                <w:rFonts w:hint="eastAsia"/>
                <w:lang w:eastAsia="zh-CN"/>
              </w:rPr>
              <w:t>支持维持</w:t>
            </w:r>
            <w:r w:rsidR="00CA45EE" w:rsidRPr="00CA45EE">
              <w:rPr>
                <w:rFonts w:hint="eastAsia"/>
                <w:lang w:eastAsia="zh-CN"/>
              </w:rPr>
              <w:t>UT1</w:t>
            </w:r>
            <w:r w:rsidR="00CA45EE" w:rsidRPr="00CA45EE">
              <w:rPr>
                <w:rFonts w:hint="eastAsia"/>
                <w:lang w:eastAsia="zh-CN"/>
              </w:rPr>
              <w:t>和</w:t>
            </w:r>
            <w:r w:rsidR="00CA45EE" w:rsidRPr="00CA45EE">
              <w:rPr>
                <w:rFonts w:hint="eastAsia"/>
                <w:lang w:eastAsia="zh-CN"/>
              </w:rPr>
              <w:t>UTC</w:t>
            </w:r>
            <w:r w:rsidR="00A515D8">
              <w:rPr>
                <w:rFonts w:hint="eastAsia"/>
                <w:lang w:eastAsia="zh-CN"/>
              </w:rPr>
              <w:t>之间的现有安排吗</w:t>
            </w:r>
            <w:r w:rsidR="00CA45EE" w:rsidRPr="00CA45EE">
              <w:rPr>
                <w:rFonts w:hint="eastAsia"/>
                <w:lang w:eastAsia="zh-CN"/>
              </w:rPr>
              <w:t>（</w:t>
            </w:r>
            <w:r w:rsidR="00DD676C">
              <w:rPr>
                <w:rFonts w:hint="eastAsia"/>
                <w:lang w:eastAsia="zh-CN"/>
              </w:rPr>
              <w:t>以</w:t>
            </w:r>
            <w:r>
              <w:rPr>
                <w:rFonts w:hint="eastAsia"/>
                <w:lang w:eastAsia="zh-CN"/>
              </w:rPr>
              <w:t>提供天体</w:t>
            </w:r>
            <w:r w:rsidR="00CA45EE" w:rsidRPr="00CA45EE">
              <w:rPr>
                <w:rFonts w:hint="eastAsia"/>
                <w:lang w:eastAsia="zh-CN"/>
              </w:rPr>
              <w:t>时间参考）</w:t>
            </w:r>
            <w:r>
              <w:rPr>
                <w:rFonts w:hint="eastAsia"/>
                <w:lang w:eastAsia="zh-CN"/>
              </w:rPr>
              <w:t>？</w:t>
            </w:r>
          </w:p>
        </w:tc>
        <w:tc>
          <w:tcPr>
            <w:tcW w:w="1241" w:type="dxa"/>
          </w:tcPr>
          <w:p w:rsidR="00104B71" w:rsidRPr="00182062" w:rsidRDefault="00BB62D4" w:rsidP="00D61145">
            <w:pPr>
              <w:spacing w:after="120"/>
              <w:rPr>
                <w:lang w:eastAsia="zh-CN"/>
              </w:rPr>
            </w:pPr>
            <w:r>
              <w:t>是</w:t>
            </w:r>
            <w:r w:rsidR="00104B71" w:rsidRPr="00182062">
              <w:t xml:space="preserve"> </w:t>
            </w:r>
            <w:r>
              <w:t>–</w:t>
            </w:r>
            <w:r w:rsidR="00104B71" w:rsidRPr="00182062"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</w:p>
        </w:tc>
      </w:tr>
      <w:tr w:rsidR="00104B71" w:rsidRPr="00182062">
        <w:tc>
          <w:tcPr>
            <w:tcW w:w="8613" w:type="dxa"/>
          </w:tcPr>
          <w:p w:rsidR="00104B71" w:rsidRPr="00182062" w:rsidRDefault="00BB62D4" w:rsidP="00DD676C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目前在引入闰秒方面是否存在技术性</w:t>
            </w:r>
            <w:r w:rsidR="00DD676C">
              <w:rPr>
                <w:rFonts w:hint="eastAsia"/>
                <w:lang w:eastAsia="zh-CN"/>
              </w:rPr>
              <w:t>难题</w:t>
            </w:r>
            <w:r>
              <w:rPr>
                <w:rFonts w:hint="eastAsia"/>
                <w:lang w:eastAsia="zh-CN"/>
              </w:rPr>
              <w:t>？</w:t>
            </w:r>
          </w:p>
          <w:p w:rsidR="00104B71" w:rsidRDefault="00BB62D4" w:rsidP="00D61145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（如是，请阐述理由）</w:t>
            </w:r>
          </w:p>
          <w:p w:rsidR="00104B71" w:rsidRPr="00182062" w:rsidRDefault="00104B71" w:rsidP="00D61145">
            <w:pPr>
              <w:spacing w:after="120"/>
              <w:rPr>
                <w:lang w:eastAsia="zh-CN"/>
              </w:rPr>
            </w:pPr>
          </w:p>
        </w:tc>
        <w:tc>
          <w:tcPr>
            <w:tcW w:w="1241" w:type="dxa"/>
          </w:tcPr>
          <w:p w:rsidR="00104B71" w:rsidRPr="00182062" w:rsidRDefault="00BB62D4" w:rsidP="00D61145">
            <w:pPr>
              <w:spacing w:after="120"/>
            </w:pPr>
            <w:r>
              <w:t>是</w:t>
            </w:r>
            <w:r w:rsidR="00DD676C">
              <w:rPr>
                <w:rFonts w:hint="eastAsia"/>
                <w:lang w:eastAsia="zh-CN"/>
              </w:rPr>
              <w:t xml:space="preserve"> </w:t>
            </w:r>
            <w:r w:rsidR="00DD676C">
              <w:t>–</w:t>
            </w:r>
            <w:r w:rsidR="00104B71">
              <w:t xml:space="preserve"> </w:t>
            </w:r>
            <w:r>
              <w:t>否</w:t>
            </w:r>
          </w:p>
        </w:tc>
      </w:tr>
      <w:tr w:rsidR="00104B71" w:rsidRPr="00182062">
        <w:tc>
          <w:tcPr>
            <w:tcW w:w="8613" w:type="dxa"/>
          </w:tcPr>
          <w:p w:rsidR="00104B71" w:rsidRPr="00182062" w:rsidRDefault="00BB62D4" w:rsidP="00D61145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贵主管部门是否支持次此</w:t>
            </w:r>
            <w:r w:rsidR="00104B71" w:rsidRPr="00182062">
              <w:rPr>
                <w:lang w:eastAsia="zh-CN"/>
              </w:rPr>
              <w:t xml:space="preserve">ITU-R </w:t>
            </w:r>
            <w:r>
              <w:rPr>
                <w:lang w:eastAsia="zh-CN"/>
              </w:rPr>
              <w:t>TF.460-6</w:t>
            </w:r>
            <w:r>
              <w:rPr>
                <w:rFonts w:hint="eastAsia"/>
                <w:lang w:eastAsia="zh-CN"/>
              </w:rPr>
              <w:t>建议书修订案？</w:t>
            </w:r>
          </w:p>
          <w:p w:rsidR="00104B71" w:rsidRDefault="00BB62D4" w:rsidP="00D61145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（无论是或否，请阐述理由）</w:t>
            </w:r>
          </w:p>
          <w:p w:rsidR="00104B71" w:rsidRPr="00182062" w:rsidRDefault="00104B71" w:rsidP="00D61145">
            <w:pPr>
              <w:spacing w:after="120"/>
              <w:rPr>
                <w:lang w:eastAsia="zh-CN"/>
              </w:rPr>
            </w:pPr>
          </w:p>
        </w:tc>
        <w:tc>
          <w:tcPr>
            <w:tcW w:w="1241" w:type="dxa"/>
          </w:tcPr>
          <w:p w:rsidR="00104B71" w:rsidRPr="00182062" w:rsidRDefault="00BB62D4" w:rsidP="00D61145">
            <w:pPr>
              <w:spacing w:after="120"/>
            </w:pPr>
            <w:r>
              <w:t>是</w:t>
            </w:r>
            <w:r w:rsidR="00DD676C">
              <w:rPr>
                <w:rFonts w:hint="eastAsia"/>
                <w:lang w:eastAsia="zh-CN"/>
              </w:rPr>
              <w:t xml:space="preserve"> </w:t>
            </w:r>
            <w:r w:rsidR="00DD676C">
              <w:t>–</w:t>
            </w:r>
            <w:r w:rsidR="00104B71">
              <w:t xml:space="preserve"> </w:t>
            </w:r>
            <w:r>
              <w:t>否</w:t>
            </w:r>
          </w:p>
        </w:tc>
      </w:tr>
      <w:tr w:rsidR="00104B71" w:rsidRPr="00182062">
        <w:tc>
          <w:tcPr>
            <w:tcW w:w="8613" w:type="dxa"/>
          </w:tcPr>
          <w:p w:rsidR="00104B71" w:rsidRPr="00182062" w:rsidRDefault="00BB62D4" w:rsidP="00D61145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如会议同意在</w:t>
            </w:r>
            <w:r w:rsidRPr="00182062">
              <w:rPr>
                <w:lang w:eastAsia="zh-CN"/>
              </w:rPr>
              <w:t>ITU-R TF.460-6</w:t>
            </w:r>
            <w:r>
              <w:rPr>
                <w:rFonts w:hint="eastAsia"/>
                <w:lang w:eastAsia="zh-CN"/>
              </w:rPr>
              <w:t>建议书修订案批准后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年内取消闰秒，这是否会给贵主管部门带来技术性难题？</w:t>
            </w:r>
          </w:p>
          <w:p w:rsidR="00104B71" w:rsidRPr="00182062" w:rsidRDefault="00BB62D4" w:rsidP="00D61145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（如是，请阐述理由）</w:t>
            </w:r>
          </w:p>
          <w:p w:rsidR="00104B71" w:rsidRPr="00182062" w:rsidRDefault="00104B71" w:rsidP="00D61145">
            <w:pPr>
              <w:spacing w:after="120"/>
              <w:rPr>
                <w:lang w:eastAsia="zh-CN"/>
              </w:rPr>
            </w:pPr>
          </w:p>
        </w:tc>
        <w:tc>
          <w:tcPr>
            <w:tcW w:w="1241" w:type="dxa"/>
          </w:tcPr>
          <w:p w:rsidR="00104B71" w:rsidRPr="00182062" w:rsidRDefault="00BB62D4" w:rsidP="00D61145">
            <w:pPr>
              <w:spacing w:after="120"/>
            </w:pPr>
            <w:r>
              <w:t>是</w:t>
            </w:r>
            <w:r w:rsidR="00DD676C">
              <w:rPr>
                <w:rFonts w:hint="eastAsia"/>
                <w:lang w:eastAsia="zh-CN"/>
              </w:rPr>
              <w:t xml:space="preserve"> </w:t>
            </w:r>
            <w:r w:rsidR="00DD676C">
              <w:t>–</w:t>
            </w:r>
            <w:r w:rsidR="00104B71">
              <w:t xml:space="preserve"> </w:t>
            </w:r>
            <w:r>
              <w:t>否</w:t>
            </w:r>
          </w:p>
        </w:tc>
      </w:tr>
    </w:tbl>
    <w:p w:rsidR="00104B71" w:rsidRDefault="00104B71" w:rsidP="007C4B69">
      <w:pPr>
        <w:rPr>
          <w:lang w:eastAsia="zh-CN"/>
        </w:rPr>
      </w:pPr>
    </w:p>
    <w:p w:rsidR="00DD676C" w:rsidRDefault="00DD676C" w:rsidP="007C4B69">
      <w:pPr>
        <w:rPr>
          <w:lang w:eastAsia="zh-CN"/>
        </w:rPr>
      </w:pPr>
    </w:p>
    <w:p w:rsidR="00104B71" w:rsidRDefault="00104B71" w:rsidP="007C4B69">
      <w:pPr>
        <w:jc w:val="center"/>
      </w:pPr>
      <w:bookmarkStart w:id="4" w:name="ddistribution"/>
      <w:bookmarkEnd w:id="4"/>
      <w:r>
        <w:t>_______________</w:t>
      </w:r>
    </w:p>
    <w:sectPr w:rsidR="00104B71" w:rsidSect="00992263">
      <w:headerReference w:type="default" r:id="rId10"/>
      <w:footerReference w:type="default" r:id="rId11"/>
      <w:footerReference w:type="first" r:id="rId12"/>
      <w:pgSz w:w="11907" w:h="16834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85" w:rsidRDefault="00257C85">
      <w:r>
        <w:separator/>
      </w:r>
    </w:p>
  </w:endnote>
  <w:endnote w:type="continuationSeparator" w:id="0">
    <w:p w:rsidR="00257C85" w:rsidRDefault="0025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85" w:rsidRPr="002F67ED" w:rsidRDefault="006B1069" w:rsidP="002F67ED">
    <w:pPr>
      <w:pStyle w:val="Footer"/>
    </w:pPr>
    <w:fldSimple w:instr=" FILENAME  \p  \* MERGEFORMAT ">
      <w:r w:rsidR="00E90B6E">
        <w:t>Y:\APP\BR\CIRCS_DMS\CACE\500\516\516C.DOCX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57C8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57C85" w:rsidRDefault="00257C85">
          <w:pPr>
            <w:pStyle w:val="itu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57C85" w:rsidRDefault="00257C8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57C85" w:rsidRDefault="00257C8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57C85" w:rsidRDefault="00257C8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57C85">
      <w:trPr>
        <w:cantSplit/>
      </w:trPr>
      <w:tc>
        <w:tcPr>
          <w:tcW w:w="1062" w:type="pct"/>
        </w:tcPr>
        <w:p w:rsidR="00257C85" w:rsidRDefault="00257C85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57C85" w:rsidRDefault="00257C8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57C85" w:rsidRDefault="00257C8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57C85" w:rsidRDefault="00257C85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257C85">
      <w:trPr>
        <w:cantSplit/>
      </w:trPr>
      <w:tc>
        <w:tcPr>
          <w:tcW w:w="1062" w:type="pct"/>
        </w:tcPr>
        <w:p w:rsidR="00257C85" w:rsidRDefault="00257C85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257C85" w:rsidRDefault="00257C8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57C85" w:rsidRDefault="00257C85">
          <w:pPr>
            <w:pStyle w:val="itu"/>
          </w:pPr>
        </w:p>
      </w:tc>
      <w:tc>
        <w:tcPr>
          <w:tcW w:w="1131" w:type="pct"/>
        </w:tcPr>
        <w:p w:rsidR="00257C85" w:rsidRDefault="00257C85">
          <w:pPr>
            <w:pStyle w:val="itu"/>
          </w:pPr>
        </w:p>
      </w:tc>
    </w:tr>
  </w:tbl>
  <w:p w:rsidR="00257C85" w:rsidRDefault="00257C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85" w:rsidRDefault="00257C85">
      <w:r>
        <w:t>____________________</w:t>
      </w:r>
    </w:p>
  </w:footnote>
  <w:footnote w:type="continuationSeparator" w:id="0">
    <w:p w:rsidR="00257C85" w:rsidRDefault="0025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85" w:rsidRDefault="00257C85">
    <w:pPr>
      <w:pStyle w:val="Header"/>
      <w:rPr>
        <w:lang w:val="en-US"/>
      </w:rPr>
    </w:pPr>
    <w:r>
      <w:rPr>
        <w:lang w:val="en-US"/>
      </w:rPr>
      <w:t xml:space="preserve">- </w:t>
    </w:r>
    <w:r w:rsidR="006B106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B1069">
      <w:rPr>
        <w:rStyle w:val="PageNumber"/>
      </w:rPr>
      <w:fldChar w:fldCharType="separate"/>
    </w:r>
    <w:r w:rsidR="00E90B6E">
      <w:rPr>
        <w:rStyle w:val="PageNumber"/>
        <w:noProof/>
      </w:rPr>
      <w:t>3</w:t>
    </w:r>
    <w:r w:rsidR="006B1069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6A51"/>
    <w:rsid w:val="0000187F"/>
    <w:rsid w:val="00033071"/>
    <w:rsid w:val="00036D52"/>
    <w:rsid w:val="000577CF"/>
    <w:rsid w:val="00093A4F"/>
    <w:rsid w:val="000A725C"/>
    <w:rsid w:val="000B5306"/>
    <w:rsid w:val="000D52BA"/>
    <w:rsid w:val="000E00B3"/>
    <w:rsid w:val="000E4C09"/>
    <w:rsid w:val="00103A3C"/>
    <w:rsid w:val="00104B71"/>
    <w:rsid w:val="00106A51"/>
    <w:rsid w:val="00126DBF"/>
    <w:rsid w:val="0012723D"/>
    <w:rsid w:val="00127D4A"/>
    <w:rsid w:val="00191467"/>
    <w:rsid w:val="00191C63"/>
    <w:rsid w:val="00197862"/>
    <w:rsid w:val="001A01D1"/>
    <w:rsid w:val="001B6104"/>
    <w:rsid w:val="001B76F9"/>
    <w:rsid w:val="001E01C6"/>
    <w:rsid w:val="001F3F23"/>
    <w:rsid w:val="00200643"/>
    <w:rsid w:val="00201CAB"/>
    <w:rsid w:val="002035FB"/>
    <w:rsid w:val="0021428C"/>
    <w:rsid w:val="0021548A"/>
    <w:rsid w:val="00220C9F"/>
    <w:rsid w:val="00223367"/>
    <w:rsid w:val="0023270D"/>
    <w:rsid w:val="002420F0"/>
    <w:rsid w:val="00245334"/>
    <w:rsid w:val="00257C85"/>
    <w:rsid w:val="00280AFC"/>
    <w:rsid w:val="002852A1"/>
    <w:rsid w:val="00287BAE"/>
    <w:rsid w:val="002961F1"/>
    <w:rsid w:val="002A0360"/>
    <w:rsid w:val="002C5B2C"/>
    <w:rsid w:val="002F4207"/>
    <w:rsid w:val="002F5AAA"/>
    <w:rsid w:val="002F67ED"/>
    <w:rsid w:val="003017D3"/>
    <w:rsid w:val="0033150E"/>
    <w:rsid w:val="00354792"/>
    <w:rsid w:val="0035756F"/>
    <w:rsid w:val="0036071D"/>
    <w:rsid w:val="00362A94"/>
    <w:rsid w:val="0036499A"/>
    <w:rsid w:val="0036741F"/>
    <w:rsid w:val="003778A0"/>
    <w:rsid w:val="00381210"/>
    <w:rsid w:val="00385C45"/>
    <w:rsid w:val="00394918"/>
    <w:rsid w:val="00396191"/>
    <w:rsid w:val="003A3028"/>
    <w:rsid w:val="003B7111"/>
    <w:rsid w:val="004038DF"/>
    <w:rsid w:val="0042675E"/>
    <w:rsid w:val="00427650"/>
    <w:rsid w:val="00434B2D"/>
    <w:rsid w:val="004579E3"/>
    <w:rsid w:val="0046480B"/>
    <w:rsid w:val="004765A8"/>
    <w:rsid w:val="0047680D"/>
    <w:rsid w:val="00476E98"/>
    <w:rsid w:val="004A739C"/>
    <w:rsid w:val="004B54D4"/>
    <w:rsid w:val="004D2FA4"/>
    <w:rsid w:val="00501A8C"/>
    <w:rsid w:val="0051358E"/>
    <w:rsid w:val="005137DF"/>
    <w:rsid w:val="00516AF2"/>
    <w:rsid w:val="005269B5"/>
    <w:rsid w:val="00541B44"/>
    <w:rsid w:val="00542264"/>
    <w:rsid w:val="00556976"/>
    <w:rsid w:val="00562FC2"/>
    <w:rsid w:val="00564BC3"/>
    <w:rsid w:val="00566219"/>
    <w:rsid w:val="00567435"/>
    <w:rsid w:val="0057641F"/>
    <w:rsid w:val="00586C9E"/>
    <w:rsid w:val="005A7E8C"/>
    <w:rsid w:val="005B0673"/>
    <w:rsid w:val="005D6FCD"/>
    <w:rsid w:val="005E7E30"/>
    <w:rsid w:val="00606D53"/>
    <w:rsid w:val="0064005D"/>
    <w:rsid w:val="00646151"/>
    <w:rsid w:val="00672A8C"/>
    <w:rsid w:val="00673791"/>
    <w:rsid w:val="00674FB0"/>
    <w:rsid w:val="006A02AB"/>
    <w:rsid w:val="006B1069"/>
    <w:rsid w:val="006D0FE3"/>
    <w:rsid w:val="006D7838"/>
    <w:rsid w:val="006E4A0C"/>
    <w:rsid w:val="006F58E2"/>
    <w:rsid w:val="00706471"/>
    <w:rsid w:val="00724580"/>
    <w:rsid w:val="00727B5D"/>
    <w:rsid w:val="007418ED"/>
    <w:rsid w:val="00744994"/>
    <w:rsid w:val="007451E6"/>
    <w:rsid w:val="007521EB"/>
    <w:rsid w:val="00765E43"/>
    <w:rsid w:val="00771D57"/>
    <w:rsid w:val="00776FC0"/>
    <w:rsid w:val="007914C3"/>
    <w:rsid w:val="00794126"/>
    <w:rsid w:val="00797F58"/>
    <w:rsid w:val="007A1FE8"/>
    <w:rsid w:val="007A3640"/>
    <w:rsid w:val="007B25D8"/>
    <w:rsid w:val="007C4B69"/>
    <w:rsid w:val="007C704B"/>
    <w:rsid w:val="007D5025"/>
    <w:rsid w:val="007E4C65"/>
    <w:rsid w:val="0080231E"/>
    <w:rsid w:val="0081600B"/>
    <w:rsid w:val="00817C50"/>
    <w:rsid w:val="008415E2"/>
    <w:rsid w:val="00841BD5"/>
    <w:rsid w:val="00852CBD"/>
    <w:rsid w:val="008678BE"/>
    <w:rsid w:val="00891EE7"/>
    <w:rsid w:val="0089249D"/>
    <w:rsid w:val="008A200C"/>
    <w:rsid w:val="008D404C"/>
    <w:rsid w:val="008E301B"/>
    <w:rsid w:val="008F0E42"/>
    <w:rsid w:val="008F3838"/>
    <w:rsid w:val="00937087"/>
    <w:rsid w:val="00951B41"/>
    <w:rsid w:val="00952815"/>
    <w:rsid w:val="00953C93"/>
    <w:rsid w:val="009900E5"/>
    <w:rsid w:val="00992263"/>
    <w:rsid w:val="009A2D44"/>
    <w:rsid w:val="009B2966"/>
    <w:rsid w:val="009B7721"/>
    <w:rsid w:val="009B7DD0"/>
    <w:rsid w:val="009C28ED"/>
    <w:rsid w:val="009D1575"/>
    <w:rsid w:val="009D2E67"/>
    <w:rsid w:val="009D5AFB"/>
    <w:rsid w:val="009F0AF8"/>
    <w:rsid w:val="00A05A38"/>
    <w:rsid w:val="00A2350B"/>
    <w:rsid w:val="00A425C5"/>
    <w:rsid w:val="00A515D8"/>
    <w:rsid w:val="00A55499"/>
    <w:rsid w:val="00A65B03"/>
    <w:rsid w:val="00A7131E"/>
    <w:rsid w:val="00A73B24"/>
    <w:rsid w:val="00A74466"/>
    <w:rsid w:val="00A76E7C"/>
    <w:rsid w:val="00A810DA"/>
    <w:rsid w:val="00A94B74"/>
    <w:rsid w:val="00AA642A"/>
    <w:rsid w:val="00AB2B3A"/>
    <w:rsid w:val="00AB779C"/>
    <w:rsid w:val="00AD34EB"/>
    <w:rsid w:val="00AE035F"/>
    <w:rsid w:val="00AE1DB9"/>
    <w:rsid w:val="00B057E1"/>
    <w:rsid w:val="00B122AB"/>
    <w:rsid w:val="00B71508"/>
    <w:rsid w:val="00B9385B"/>
    <w:rsid w:val="00B93979"/>
    <w:rsid w:val="00BA3DD8"/>
    <w:rsid w:val="00BB62D4"/>
    <w:rsid w:val="00BC3C34"/>
    <w:rsid w:val="00BC6028"/>
    <w:rsid w:val="00BD7000"/>
    <w:rsid w:val="00BE4640"/>
    <w:rsid w:val="00C25F39"/>
    <w:rsid w:val="00C54587"/>
    <w:rsid w:val="00C54C36"/>
    <w:rsid w:val="00C60FA6"/>
    <w:rsid w:val="00CA45EE"/>
    <w:rsid w:val="00CA6325"/>
    <w:rsid w:val="00CB399D"/>
    <w:rsid w:val="00CC241C"/>
    <w:rsid w:val="00D00815"/>
    <w:rsid w:val="00D20FBC"/>
    <w:rsid w:val="00D31529"/>
    <w:rsid w:val="00D61145"/>
    <w:rsid w:val="00D70671"/>
    <w:rsid w:val="00D82E85"/>
    <w:rsid w:val="00DA2EE9"/>
    <w:rsid w:val="00DB2397"/>
    <w:rsid w:val="00DC4C85"/>
    <w:rsid w:val="00DD3CF3"/>
    <w:rsid w:val="00DD676C"/>
    <w:rsid w:val="00DE1773"/>
    <w:rsid w:val="00DF1421"/>
    <w:rsid w:val="00DF7C9F"/>
    <w:rsid w:val="00E26EDF"/>
    <w:rsid w:val="00E317E3"/>
    <w:rsid w:val="00E501E0"/>
    <w:rsid w:val="00E52B51"/>
    <w:rsid w:val="00E84F89"/>
    <w:rsid w:val="00E90B6E"/>
    <w:rsid w:val="00E92A46"/>
    <w:rsid w:val="00EB3547"/>
    <w:rsid w:val="00EC5233"/>
    <w:rsid w:val="00ED6F83"/>
    <w:rsid w:val="00EE5783"/>
    <w:rsid w:val="00EE690A"/>
    <w:rsid w:val="00F11958"/>
    <w:rsid w:val="00F138FF"/>
    <w:rsid w:val="00F200B2"/>
    <w:rsid w:val="00F2238C"/>
    <w:rsid w:val="00F270D9"/>
    <w:rsid w:val="00F56363"/>
    <w:rsid w:val="00F86423"/>
    <w:rsid w:val="00F91C21"/>
    <w:rsid w:val="00FA1000"/>
    <w:rsid w:val="00FB5362"/>
    <w:rsid w:val="00FE2CD4"/>
    <w:rsid w:val="00FE450E"/>
    <w:rsid w:val="00F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26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99226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226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9226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9226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9226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9226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9226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9226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9226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992263"/>
  </w:style>
  <w:style w:type="paragraph" w:styleId="TOC3">
    <w:name w:val="toc 3"/>
    <w:basedOn w:val="TOC2"/>
    <w:next w:val="Normal"/>
    <w:semiHidden/>
    <w:rsid w:val="00992263"/>
    <w:pPr>
      <w:spacing w:before="80"/>
    </w:pPr>
  </w:style>
  <w:style w:type="paragraph" w:styleId="TOC2">
    <w:name w:val="toc 2"/>
    <w:basedOn w:val="TOC1"/>
    <w:next w:val="Normal"/>
    <w:semiHidden/>
    <w:rsid w:val="00992263"/>
    <w:pPr>
      <w:spacing w:before="120"/>
    </w:pPr>
  </w:style>
  <w:style w:type="paragraph" w:styleId="TOC1">
    <w:name w:val="toc 1"/>
    <w:basedOn w:val="Normal"/>
    <w:semiHidden/>
    <w:rsid w:val="0099226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992263"/>
  </w:style>
  <w:style w:type="paragraph" w:styleId="TOC6">
    <w:name w:val="toc 6"/>
    <w:basedOn w:val="TOC3"/>
    <w:next w:val="Normal"/>
    <w:semiHidden/>
    <w:rsid w:val="00992263"/>
  </w:style>
  <w:style w:type="paragraph" w:styleId="TOC5">
    <w:name w:val="toc 5"/>
    <w:basedOn w:val="TOC3"/>
    <w:next w:val="Normal"/>
    <w:semiHidden/>
    <w:rsid w:val="00992263"/>
  </w:style>
  <w:style w:type="paragraph" w:styleId="TOC4">
    <w:name w:val="toc 4"/>
    <w:basedOn w:val="TOC3"/>
    <w:next w:val="Normal"/>
    <w:semiHidden/>
    <w:rsid w:val="00992263"/>
  </w:style>
  <w:style w:type="paragraph" w:styleId="Index7">
    <w:name w:val="index 7"/>
    <w:basedOn w:val="Normal"/>
    <w:next w:val="Normal"/>
    <w:semiHidden/>
    <w:rsid w:val="00992263"/>
    <w:pPr>
      <w:ind w:left="1698"/>
    </w:pPr>
  </w:style>
  <w:style w:type="paragraph" w:styleId="Index6">
    <w:name w:val="index 6"/>
    <w:basedOn w:val="Normal"/>
    <w:next w:val="Normal"/>
    <w:semiHidden/>
    <w:rsid w:val="00992263"/>
    <w:pPr>
      <w:ind w:left="1415"/>
    </w:pPr>
  </w:style>
  <w:style w:type="paragraph" w:styleId="Index5">
    <w:name w:val="index 5"/>
    <w:basedOn w:val="Normal"/>
    <w:next w:val="Normal"/>
    <w:semiHidden/>
    <w:rsid w:val="00992263"/>
    <w:pPr>
      <w:ind w:left="1132"/>
    </w:pPr>
  </w:style>
  <w:style w:type="paragraph" w:styleId="Index4">
    <w:name w:val="index 4"/>
    <w:basedOn w:val="Normal"/>
    <w:next w:val="Normal"/>
    <w:semiHidden/>
    <w:rsid w:val="00992263"/>
    <w:pPr>
      <w:ind w:left="851"/>
    </w:pPr>
  </w:style>
  <w:style w:type="paragraph" w:styleId="Index3">
    <w:name w:val="index 3"/>
    <w:basedOn w:val="Normal"/>
    <w:next w:val="Normal"/>
    <w:semiHidden/>
    <w:rsid w:val="00992263"/>
    <w:pPr>
      <w:ind w:left="567"/>
    </w:pPr>
  </w:style>
  <w:style w:type="paragraph" w:styleId="Index2">
    <w:name w:val="index 2"/>
    <w:basedOn w:val="Normal"/>
    <w:next w:val="Normal"/>
    <w:semiHidden/>
    <w:rsid w:val="00992263"/>
    <w:pPr>
      <w:ind w:left="284"/>
    </w:pPr>
  </w:style>
  <w:style w:type="paragraph" w:styleId="Index1">
    <w:name w:val="index 1"/>
    <w:basedOn w:val="Normal"/>
    <w:next w:val="Normal"/>
    <w:semiHidden/>
    <w:rsid w:val="00992263"/>
  </w:style>
  <w:style w:type="character" w:styleId="LineNumber">
    <w:name w:val="line number"/>
    <w:basedOn w:val="DefaultParagraphFont"/>
    <w:rsid w:val="00992263"/>
  </w:style>
  <w:style w:type="paragraph" w:styleId="IndexHeading">
    <w:name w:val="index heading"/>
    <w:basedOn w:val="Normal"/>
    <w:next w:val="Normal"/>
    <w:semiHidden/>
    <w:rsid w:val="00992263"/>
  </w:style>
  <w:style w:type="paragraph" w:styleId="Footer">
    <w:name w:val="footer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992263"/>
    <w:rPr>
      <w:position w:val="6"/>
      <w:sz w:val="16"/>
    </w:rPr>
  </w:style>
  <w:style w:type="paragraph" w:styleId="FootnoteText">
    <w:name w:val="footnote text"/>
    <w:basedOn w:val="Normal"/>
    <w:semiHidden/>
    <w:rsid w:val="0099226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92263"/>
    <w:pPr>
      <w:ind w:left="794"/>
    </w:pPr>
  </w:style>
  <w:style w:type="paragraph" w:customStyle="1" w:styleId="TableLegend">
    <w:name w:val="Table_Legend"/>
    <w:basedOn w:val="TableText"/>
    <w:rsid w:val="00992263"/>
    <w:pPr>
      <w:spacing w:before="120"/>
    </w:pPr>
  </w:style>
  <w:style w:type="paragraph" w:customStyle="1" w:styleId="TableText">
    <w:name w:val="Table_Text"/>
    <w:basedOn w:val="Normal"/>
    <w:rsid w:val="009922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9226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9226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92263"/>
    <w:pPr>
      <w:spacing w:before="80"/>
      <w:ind w:left="794" w:hanging="794"/>
    </w:pPr>
  </w:style>
  <w:style w:type="paragraph" w:customStyle="1" w:styleId="enumlev2">
    <w:name w:val="enumlev2"/>
    <w:basedOn w:val="enumlev1"/>
    <w:rsid w:val="00992263"/>
    <w:pPr>
      <w:ind w:left="1191" w:hanging="397"/>
    </w:pPr>
  </w:style>
  <w:style w:type="paragraph" w:customStyle="1" w:styleId="enumlev3">
    <w:name w:val="enumlev3"/>
    <w:basedOn w:val="enumlev2"/>
    <w:rsid w:val="00992263"/>
    <w:pPr>
      <w:ind w:left="1588"/>
    </w:pPr>
  </w:style>
  <w:style w:type="paragraph" w:customStyle="1" w:styleId="TableHead">
    <w:name w:val="Table_Head"/>
    <w:basedOn w:val="TableText"/>
    <w:rsid w:val="0099226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9226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92263"/>
    <w:pPr>
      <w:spacing w:before="480"/>
    </w:pPr>
  </w:style>
  <w:style w:type="paragraph" w:customStyle="1" w:styleId="FigureTitle">
    <w:name w:val="Figure_Title"/>
    <w:basedOn w:val="TableTitle"/>
    <w:next w:val="Normal"/>
    <w:rsid w:val="0099226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9226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9226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992263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992263"/>
    <w:pPr>
      <w:spacing w:before="320"/>
    </w:pPr>
  </w:style>
  <w:style w:type="paragraph" w:customStyle="1" w:styleId="Appendix">
    <w:name w:val="Appendix_#"/>
    <w:basedOn w:val="Annex"/>
    <w:next w:val="AppendixRef"/>
    <w:rsid w:val="00992263"/>
  </w:style>
  <w:style w:type="paragraph" w:customStyle="1" w:styleId="AppendixRef">
    <w:name w:val="Appendix_Ref"/>
    <w:basedOn w:val="AnnexRef"/>
    <w:next w:val="AppendixTitle"/>
    <w:rsid w:val="00992263"/>
  </w:style>
  <w:style w:type="paragraph" w:customStyle="1" w:styleId="AppendixTitle">
    <w:name w:val="Appendix_Title"/>
    <w:basedOn w:val="AnnexTitle"/>
    <w:next w:val="Normalaftertitle"/>
    <w:rsid w:val="00992263"/>
  </w:style>
  <w:style w:type="paragraph" w:customStyle="1" w:styleId="RefTitle">
    <w:name w:val="Ref_Title"/>
    <w:basedOn w:val="Normal"/>
    <w:next w:val="RefText"/>
    <w:rsid w:val="0099226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92263"/>
    <w:pPr>
      <w:ind w:left="794" w:hanging="794"/>
    </w:pPr>
  </w:style>
  <w:style w:type="paragraph" w:customStyle="1" w:styleId="Equation">
    <w:name w:val="Equation"/>
    <w:basedOn w:val="Normal"/>
    <w:rsid w:val="0099226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92263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99226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9226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9226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Keywords">
    <w:name w:val="Keywords"/>
    <w:basedOn w:val="Normal"/>
    <w:rsid w:val="0099226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92263"/>
    <w:pPr>
      <w:spacing w:after="120"/>
    </w:pPr>
  </w:style>
  <w:style w:type="paragraph" w:customStyle="1" w:styleId="EquationLegend">
    <w:name w:val="Equation_Legend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9226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99226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99226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992263"/>
  </w:style>
  <w:style w:type="paragraph" w:customStyle="1" w:styleId="headingb">
    <w:name w:val="heading_b"/>
    <w:basedOn w:val="Heading3"/>
    <w:next w:val="Normal"/>
    <w:rsid w:val="0099226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9226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992263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226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Times">
    <w:name w:val="Times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Helvetica" w:hAnsi="Helvetica"/>
      <w:lang w:val="fr-FR"/>
    </w:rPr>
  </w:style>
  <w:style w:type="character" w:styleId="PageNumber">
    <w:name w:val="page number"/>
    <w:basedOn w:val="DefaultParagraphFont"/>
    <w:rsid w:val="00992263"/>
  </w:style>
  <w:style w:type="paragraph" w:styleId="BodyTextIndent">
    <w:name w:val="Body Text Indent"/>
    <w:basedOn w:val="Normal"/>
    <w:rsid w:val="00992263"/>
    <w:pPr>
      <w:ind w:left="4320"/>
      <w:jc w:val="center"/>
    </w:pPr>
  </w:style>
  <w:style w:type="paragraph" w:customStyle="1" w:styleId="Chapter">
    <w:name w:val="Chapter_#"/>
    <w:basedOn w:val="Normal"/>
    <w:next w:val="Chaptertitle"/>
    <w:rsid w:val="00992263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CG Times" w:hAnsi="CG Times"/>
      <w:sz w:val="20"/>
      <w:lang w:val="fr-FR"/>
    </w:rPr>
  </w:style>
  <w:style w:type="paragraph" w:customStyle="1" w:styleId="Chaptertitle">
    <w:name w:val="Chapter_title"/>
    <w:basedOn w:val="Chapter"/>
    <w:next w:val="headfoot"/>
    <w:rsid w:val="00992263"/>
    <w:pPr>
      <w:pageBreakBefore w:val="0"/>
      <w:spacing w:before="240" w:after="170"/>
    </w:pPr>
    <w:rPr>
      <w:b/>
    </w:rPr>
  </w:style>
  <w:style w:type="paragraph" w:customStyle="1" w:styleId="headfoot">
    <w:name w:val="head_foot"/>
    <w:basedOn w:val="Normal"/>
    <w:next w:val="RecTitle0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CG Times" w:hAnsi="CG Times"/>
      <w:color w:val="FF0000"/>
      <w:sz w:val="8"/>
      <w:lang w:val="fr-FR"/>
    </w:rPr>
  </w:style>
  <w:style w:type="paragraph" w:customStyle="1" w:styleId="RecTitle0">
    <w:name w:val="Rec Title"/>
    <w:basedOn w:val="Normal"/>
    <w:next w:val="Heading1"/>
    <w:rsid w:val="0099226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</w:rPr>
  </w:style>
  <w:style w:type="paragraph" w:customStyle="1" w:styleId="ITUbureau">
    <w:name w:val="ITU_bureau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b/>
      <w:sz w:val="20"/>
      <w:lang w:val="en-US"/>
    </w:rPr>
  </w:style>
  <w:style w:type="character" w:styleId="FollowedHyperlink">
    <w:name w:val="FollowedHyperlink"/>
    <w:basedOn w:val="DefaultParagraphFont"/>
    <w:rsid w:val="00992263"/>
    <w:rPr>
      <w:color w:val="800080"/>
      <w:u w:val="single"/>
    </w:rPr>
  </w:style>
  <w:style w:type="paragraph" w:styleId="BodyText2">
    <w:name w:val="Body Text 2"/>
    <w:basedOn w:val="Normal"/>
    <w:rsid w:val="00992263"/>
    <w:rPr>
      <w:color w:val="000000"/>
    </w:rPr>
  </w:style>
  <w:style w:type="paragraph" w:styleId="BodyTextIndent2">
    <w:name w:val="Body Text Indent 2"/>
    <w:basedOn w:val="Normal"/>
    <w:rsid w:val="00992263"/>
    <w:pPr>
      <w:ind w:left="770" w:hanging="770"/>
    </w:pPr>
  </w:style>
  <w:style w:type="paragraph" w:styleId="NormalWeb">
    <w:name w:val="Normal (Web)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n-US"/>
    </w:rPr>
  </w:style>
  <w:style w:type="paragraph" w:customStyle="1" w:styleId="Headingb0">
    <w:name w:val="Heading_b"/>
    <w:basedOn w:val="Normal"/>
    <w:next w:val="Normal"/>
    <w:rsid w:val="0099226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Normal1">
    <w:name w:val="Normal1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CG Times" w:hAnsi="CG Times"/>
      <w:lang w:val="en-US"/>
    </w:rPr>
  </w:style>
  <w:style w:type="paragraph" w:customStyle="1" w:styleId="ITUadres">
    <w:name w:val="ITU_adres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sz w:val="16"/>
      <w:lang w:val="en-US"/>
    </w:rPr>
  </w:style>
  <w:style w:type="paragraph" w:customStyle="1" w:styleId="FigureNotitle">
    <w:name w:val="Figure_No &amp; title"/>
    <w:basedOn w:val="Normal"/>
    <w:next w:val="Normal"/>
    <w:rsid w:val="0099226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rsid w:val="0099226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styleId="BodyText3">
    <w:name w:val="Body Text 3"/>
    <w:basedOn w:val="Normal"/>
    <w:rsid w:val="00992263"/>
    <w:pPr>
      <w:tabs>
        <w:tab w:val="left" w:pos="284"/>
        <w:tab w:val="left" w:pos="568"/>
      </w:tabs>
      <w:spacing w:before="0"/>
    </w:pPr>
    <w:rPr>
      <w:sz w:val="16"/>
      <w:u w:val="single"/>
    </w:rPr>
  </w:style>
  <w:style w:type="paragraph" w:customStyle="1" w:styleId="Rectitle1">
    <w:name w:val="Rec_title"/>
    <w:basedOn w:val="Normal"/>
    <w:next w:val="Normal"/>
    <w:rsid w:val="00434B2D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8"/>
    </w:rPr>
  </w:style>
  <w:style w:type="paragraph" w:customStyle="1" w:styleId="header2">
    <w:name w:val="header 2"/>
    <w:basedOn w:val="Normal"/>
    <w:rsid w:val="00434B2D"/>
    <w:pPr>
      <w:keepNext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eastAsia="Times New Roman" w:hAnsi="Univers"/>
      <w:b/>
      <w:lang w:val="fr-FR"/>
    </w:rPr>
  </w:style>
  <w:style w:type="paragraph" w:customStyle="1" w:styleId="Char1CharChar1Char">
    <w:name w:val="Char1 Char Char1 Char"/>
    <w:basedOn w:val="Normal"/>
    <w:rsid w:val="009D5A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lang w:val="en-US"/>
    </w:rPr>
  </w:style>
  <w:style w:type="paragraph" w:customStyle="1" w:styleId="Normalaftertitle0">
    <w:name w:val="Normal_after_title"/>
    <w:basedOn w:val="Normal"/>
    <w:next w:val="Normal"/>
    <w:rsid w:val="00566219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  <w:style w:type="paragraph" w:customStyle="1" w:styleId="CharCharCharCharCharChar">
    <w:name w:val="Char Char Char Char Char Char"/>
    <w:basedOn w:val="Normal"/>
    <w:rsid w:val="005D6FC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customStyle="1" w:styleId="Tabletext0">
    <w:name w:val="Table_text"/>
    <w:basedOn w:val="Normal"/>
    <w:rsid w:val="004267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styleId="BalloonText">
    <w:name w:val="Balloon Text"/>
    <w:basedOn w:val="Normal"/>
    <w:semiHidden/>
    <w:rsid w:val="007914C3"/>
    <w:rPr>
      <w:rFonts w:ascii="Tahoma" w:hAnsi="Tahoma" w:cs="Tahoma"/>
      <w:sz w:val="16"/>
      <w:szCs w:val="16"/>
    </w:rPr>
  </w:style>
  <w:style w:type="paragraph" w:customStyle="1" w:styleId="AppendixNotitle">
    <w:name w:val="Appendix_No &amp; title"/>
    <w:basedOn w:val="Normal"/>
    <w:next w:val="Normalaftertitle0"/>
    <w:rsid w:val="00104B71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meetingdoc.asp?lang=en&amp;parent=R07-SG07-C-00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meetingdoc.asp?lang=en&amp;parent=R07-SG07-C-006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R07-WP7A-C-001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1911</Words>
  <Characters>634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2540</CharactersWithSpaces>
  <SharedDoc>false</SharedDoc>
  <HLinks>
    <vt:vector size="24" baseType="variant">
      <vt:variant>
        <vt:i4>4653126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http://www.itu.int/md/R07-WP7A-C-0019/en</vt:lpwstr>
      </vt:variant>
      <vt:variant>
        <vt:lpwstr/>
      </vt:variant>
      <vt:variant>
        <vt:i4>2621479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http://www.itu.int/md/meetingdoc.asp?lang=en&amp;parent=R07-SG07-C-0073</vt:lpwstr>
      </vt:variant>
      <vt:variant>
        <vt:lpwstr/>
      </vt:variant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http://www.itu.int/md/meetingdoc.asp?lang=en&amp;parent=R07-SG07-C-0068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4</cp:revision>
  <cp:lastPrinted>2010-07-28T09:11:00Z</cp:lastPrinted>
  <dcterms:created xsi:type="dcterms:W3CDTF">2010-07-26T06:45:00Z</dcterms:created>
  <dcterms:modified xsi:type="dcterms:W3CDTF">2010-07-28T09:11:00Z</dcterms:modified>
</cp:coreProperties>
</file>