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bidiVisual/>
        <w:tblW w:w="0" w:type="auto"/>
        <w:tblLook w:val="01E0"/>
      </w:tblPr>
      <w:tblGrid>
        <w:gridCol w:w="8188"/>
        <w:gridCol w:w="1667"/>
      </w:tblGrid>
      <w:tr w:rsidR="00D35752" w:rsidRPr="00D35752" w:rsidTr="00DE5569">
        <w:tc>
          <w:tcPr>
            <w:tcW w:w="8188" w:type="dxa"/>
            <w:vAlign w:val="center"/>
          </w:tcPr>
          <w:p w:rsidR="00D35752" w:rsidRPr="00054872" w:rsidRDefault="00054872" w:rsidP="00DE5569">
            <w:pPr>
              <w:spacing w:before="0"/>
              <w:rPr>
                <w:lang w:bidi="ar-EG"/>
              </w:rPr>
            </w:pPr>
            <w:r w:rsidRPr="00DE5569">
              <w:rPr>
                <w:sz w:val="40"/>
                <w:szCs w:val="48"/>
                <w:rtl/>
                <w:lang w:bidi="ar-EG"/>
              </w:rPr>
              <w:t>الاتحـــاد  الدولــــي  للاتصــــالات</w:t>
            </w:r>
          </w:p>
        </w:tc>
        <w:tc>
          <w:tcPr>
            <w:tcW w:w="1667" w:type="dxa"/>
          </w:tcPr>
          <w:p w:rsidR="00D35752" w:rsidRPr="00D35752" w:rsidRDefault="004F76E5" w:rsidP="00DE5569">
            <w:pPr>
              <w:spacing w:before="0"/>
              <w:jc w:val="right"/>
              <w:rPr>
                <w:lang w:bidi="ar-EG"/>
              </w:rPr>
            </w:pPr>
            <w:r>
              <w:rPr>
                <w:noProof/>
                <w:lang w:val="en-US" w:eastAsia="zh-CN"/>
              </w:rPr>
              <w:drawing>
                <wp:inline distT="0" distB="0" distL="0" distR="0">
                  <wp:extent cx="838200" cy="942975"/>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2975"/>
                          </a:xfrm>
                          <a:prstGeom prst="rect">
                            <a:avLst/>
                          </a:prstGeom>
                          <a:noFill/>
                          <a:ln w="9525">
                            <a:noFill/>
                            <a:miter lim="800000"/>
                            <a:headEnd/>
                            <a:tailEnd/>
                          </a:ln>
                        </pic:spPr>
                      </pic:pic>
                    </a:graphicData>
                  </a:graphic>
                </wp:inline>
              </w:drawing>
            </w:r>
          </w:p>
        </w:tc>
      </w:tr>
    </w:tbl>
    <w:tbl>
      <w:tblPr>
        <w:bidiVisual/>
        <w:tblW w:w="0" w:type="auto"/>
        <w:tblLayout w:type="fixed"/>
        <w:tblLook w:val="0000"/>
      </w:tblPr>
      <w:tblGrid>
        <w:gridCol w:w="5075"/>
      </w:tblGrid>
      <w:tr w:rsidR="00B87E04">
        <w:trPr>
          <w:cantSplit/>
        </w:trPr>
        <w:tc>
          <w:tcPr>
            <w:tcW w:w="5075" w:type="dxa"/>
          </w:tcPr>
          <w:p w:rsidR="00B87E04" w:rsidRDefault="00054872" w:rsidP="00206E2B">
            <w:pPr>
              <w:tabs>
                <w:tab w:val="clear" w:pos="794"/>
                <w:tab w:val="clear" w:pos="1191"/>
                <w:tab w:val="clear" w:pos="1588"/>
                <w:tab w:val="clear" w:pos="1985"/>
                <w:tab w:val="center" w:pos="1701"/>
              </w:tabs>
              <w:spacing w:before="0"/>
              <w:jc w:val="left"/>
              <w:rPr>
                <w:b/>
                <w:smallCaps/>
                <w:sz w:val="20"/>
                <w:lang w:bidi="ar-EG"/>
              </w:rPr>
            </w:pPr>
            <w:r w:rsidRPr="00054872">
              <w:rPr>
                <w:i/>
                <w:iCs/>
                <w:sz w:val="26"/>
                <w:szCs w:val="40"/>
                <w:rtl/>
                <w:lang w:bidi="ar-EG"/>
              </w:rPr>
              <w:t>مكتب الاتصالات الراديوية</w:t>
            </w:r>
            <w:r>
              <w:rPr>
                <w:i/>
                <w:iCs/>
                <w:sz w:val="26"/>
                <w:szCs w:val="40"/>
                <w:rtl/>
                <w:lang w:bidi="ar-EG"/>
              </w:rPr>
              <w:br/>
            </w:r>
            <w:r w:rsidRPr="00054872">
              <w:rPr>
                <w:i/>
                <w:iCs/>
                <w:sz w:val="20"/>
                <w:szCs w:val="26"/>
                <w:rtl/>
                <w:lang w:bidi="ar-EG"/>
              </w:rPr>
              <w:t>(فاكس مباشر رقم</w:t>
            </w:r>
            <w:r>
              <w:rPr>
                <w:i/>
                <w:iCs/>
                <w:sz w:val="20"/>
                <w:szCs w:val="26"/>
                <w:rtl/>
                <w:lang w:bidi="ar-EG"/>
              </w:rPr>
              <w:t xml:space="preserve"> </w:t>
            </w:r>
            <w:r>
              <w:rPr>
                <w:i/>
                <w:iCs/>
                <w:sz w:val="20"/>
                <w:szCs w:val="26"/>
                <w:lang w:val="en-US" w:bidi="ar-EG"/>
              </w:rPr>
              <w:t>(+41 22 730 57 85</w:t>
            </w:r>
          </w:p>
        </w:tc>
      </w:tr>
    </w:tbl>
    <w:p w:rsidR="00B87E04" w:rsidRPr="00054872" w:rsidRDefault="00B87E04" w:rsidP="00054872">
      <w:pPr>
        <w:tabs>
          <w:tab w:val="left" w:pos="7513"/>
        </w:tabs>
        <w:rPr>
          <w:lang w:bidi="ar-EG"/>
        </w:rPr>
      </w:pPr>
    </w:p>
    <w:p w:rsidR="00D35752" w:rsidRPr="00054872" w:rsidRDefault="00D35752" w:rsidP="00054872">
      <w:pPr>
        <w:tabs>
          <w:tab w:val="left" w:pos="7513"/>
        </w:tabs>
        <w:rPr>
          <w:lang w:bidi="ar-EG"/>
        </w:rPr>
      </w:pPr>
    </w:p>
    <w:tbl>
      <w:tblPr>
        <w:bidiVisual/>
        <w:tblW w:w="9775" w:type="dxa"/>
        <w:tblLayout w:type="fixed"/>
        <w:tblLook w:val="0000"/>
      </w:tblPr>
      <w:tblGrid>
        <w:gridCol w:w="2518"/>
        <w:gridCol w:w="7257"/>
      </w:tblGrid>
      <w:tr w:rsidR="00B87E04" w:rsidRPr="0046409D">
        <w:trPr>
          <w:cantSplit/>
        </w:trPr>
        <w:tc>
          <w:tcPr>
            <w:tcW w:w="2518" w:type="dxa"/>
          </w:tcPr>
          <w:p w:rsidR="0071106C" w:rsidRPr="00BC750F" w:rsidRDefault="004D7CAB" w:rsidP="001A2627">
            <w:pPr>
              <w:spacing w:before="80" w:after="40" w:line="280" w:lineRule="exact"/>
              <w:jc w:val="center"/>
              <w:rPr>
                <w:b/>
                <w:bCs/>
                <w:rtl/>
                <w:lang w:bidi="ar-EG"/>
              </w:rPr>
            </w:pPr>
            <w:bookmarkStart w:id="0" w:name="dletter"/>
            <w:bookmarkEnd w:id="0"/>
            <w:r w:rsidRPr="00BC750F">
              <w:rPr>
                <w:b/>
                <w:bCs/>
                <w:rtl/>
                <w:lang w:val="en-US" w:bidi="ar-EG"/>
              </w:rPr>
              <w:t>النشرة الإداري</w:t>
            </w:r>
            <w:r w:rsidR="00A61B73">
              <w:rPr>
                <w:rFonts w:hint="cs"/>
                <w:b/>
                <w:bCs/>
                <w:rtl/>
                <w:lang w:val="en-US" w:bidi="ar-EG"/>
              </w:rPr>
              <w:t>ـ</w:t>
            </w:r>
            <w:r w:rsidRPr="00BC750F">
              <w:rPr>
                <w:b/>
                <w:bCs/>
                <w:rtl/>
                <w:lang w:val="en-US" w:bidi="ar-EG"/>
              </w:rPr>
              <w:t>ة</w:t>
            </w:r>
            <w:r w:rsidRPr="00BC750F">
              <w:rPr>
                <w:b/>
                <w:bCs/>
                <w:rtl/>
                <w:lang w:val="en-US" w:bidi="ar-EG"/>
              </w:rPr>
              <w:br/>
            </w:r>
            <w:r w:rsidRPr="00BC750F">
              <w:rPr>
                <w:b/>
                <w:bCs/>
                <w:lang w:val="en-US" w:bidi="ar-EG"/>
              </w:rPr>
              <w:t>CACE/</w:t>
            </w:r>
            <w:r w:rsidR="001A2627">
              <w:rPr>
                <w:b/>
                <w:bCs/>
                <w:lang w:val="en-US" w:bidi="ar-EG"/>
              </w:rPr>
              <w:t>507</w:t>
            </w:r>
          </w:p>
        </w:tc>
        <w:tc>
          <w:tcPr>
            <w:tcW w:w="7257" w:type="dxa"/>
          </w:tcPr>
          <w:p w:rsidR="00B87E04" w:rsidRPr="00206E2B" w:rsidRDefault="001A2627" w:rsidP="001A2627">
            <w:pPr>
              <w:spacing w:before="80" w:after="40" w:line="280" w:lineRule="exact"/>
              <w:jc w:val="right"/>
              <w:rPr>
                <w:lang w:val="en-US" w:bidi="ar-EG"/>
              </w:rPr>
            </w:pPr>
            <w:bookmarkStart w:id="1" w:name="ddate"/>
            <w:bookmarkEnd w:id="1"/>
            <w:r>
              <w:rPr>
                <w:lang w:val="en-US" w:bidi="ar-EG"/>
              </w:rPr>
              <w:t>16</w:t>
            </w:r>
            <w:r w:rsidR="00206E2B">
              <w:rPr>
                <w:rtl/>
                <w:lang w:val="en-US" w:bidi="ar-EG"/>
              </w:rPr>
              <w:t xml:space="preserve"> </w:t>
            </w:r>
            <w:r>
              <w:rPr>
                <w:rFonts w:hint="cs"/>
                <w:rtl/>
                <w:lang w:val="en-US" w:bidi="ar-EG"/>
              </w:rPr>
              <w:t>أبريل</w:t>
            </w:r>
            <w:r w:rsidR="00922BF8">
              <w:rPr>
                <w:rtl/>
                <w:lang w:val="en-US" w:bidi="ar-EG"/>
              </w:rPr>
              <w:t xml:space="preserve"> </w:t>
            </w:r>
            <w:r>
              <w:rPr>
                <w:lang w:val="en-US" w:bidi="ar-EG"/>
              </w:rPr>
              <w:t>2010</w:t>
            </w:r>
          </w:p>
        </w:tc>
      </w:tr>
    </w:tbl>
    <w:p w:rsidR="00054872" w:rsidRDefault="00054872" w:rsidP="00054872">
      <w:pPr>
        <w:jc w:val="center"/>
        <w:rPr>
          <w:b/>
          <w:bCs/>
          <w:szCs w:val="24"/>
          <w:rtl/>
          <w:lang w:bidi="ar-EG"/>
        </w:rPr>
      </w:pPr>
    </w:p>
    <w:p w:rsidR="00A61B73" w:rsidRPr="00054872" w:rsidRDefault="00A61B73" w:rsidP="00054872">
      <w:pPr>
        <w:jc w:val="center"/>
        <w:rPr>
          <w:b/>
          <w:bCs/>
          <w:szCs w:val="24"/>
          <w:lang w:bidi="ar-EG"/>
        </w:rPr>
      </w:pPr>
    </w:p>
    <w:p w:rsidR="003E2F74" w:rsidRPr="00843FBB" w:rsidRDefault="003E2F74" w:rsidP="00A84311">
      <w:pPr>
        <w:pStyle w:val="AnnexTitel"/>
        <w:rPr>
          <w:w w:val="110"/>
          <w:sz w:val="24"/>
          <w:szCs w:val="32"/>
          <w:rtl/>
          <w:lang w:val="en-US" w:bidi="ar-EG"/>
        </w:rPr>
      </w:pPr>
      <w:r w:rsidRPr="00843FBB">
        <w:rPr>
          <w:w w:val="110"/>
          <w:sz w:val="24"/>
          <w:szCs w:val="32"/>
          <w:rtl/>
          <w:lang w:bidi="ar-EG"/>
        </w:rPr>
        <w:t>إلى إدارات الدول الأعضاء في الاتحاد وأعضاء قطاع الاتصالات الراديوية</w:t>
      </w:r>
      <w:r w:rsidR="00A61B73" w:rsidRPr="00843FBB">
        <w:rPr>
          <w:rFonts w:hint="cs"/>
          <w:w w:val="110"/>
          <w:sz w:val="24"/>
          <w:szCs w:val="32"/>
          <w:rtl/>
          <w:lang w:bidi="ar-EG"/>
        </w:rPr>
        <w:t xml:space="preserve"> </w:t>
      </w:r>
      <w:r w:rsidR="00ED44CC" w:rsidRPr="00843FBB">
        <w:rPr>
          <w:rFonts w:hint="cs"/>
          <w:w w:val="110"/>
          <w:sz w:val="24"/>
          <w:szCs w:val="32"/>
          <w:rtl/>
          <w:lang w:bidi="ar-EG"/>
        </w:rPr>
        <w:t xml:space="preserve">والمنتسبين </w:t>
      </w:r>
      <w:r w:rsidR="00A61B73" w:rsidRPr="00843FBB">
        <w:rPr>
          <w:rFonts w:hint="cs"/>
          <w:w w:val="110"/>
          <w:sz w:val="24"/>
          <w:szCs w:val="32"/>
          <w:rtl/>
          <w:lang w:bidi="ar-EG"/>
        </w:rPr>
        <w:t>إليه</w:t>
      </w:r>
      <w:r w:rsidR="00A61B73" w:rsidRPr="00843FBB">
        <w:rPr>
          <w:w w:val="110"/>
          <w:sz w:val="24"/>
          <w:szCs w:val="32"/>
          <w:rtl/>
          <w:lang w:bidi="ar-EG"/>
        </w:rPr>
        <w:br/>
      </w:r>
      <w:r w:rsidRPr="00843FBB">
        <w:rPr>
          <w:w w:val="110"/>
          <w:sz w:val="24"/>
          <w:szCs w:val="32"/>
          <w:rtl/>
          <w:lang w:bidi="ar-EG"/>
        </w:rPr>
        <w:t xml:space="preserve">المشاركين في أعمال </w:t>
      </w:r>
      <w:r w:rsidR="00ED44CC" w:rsidRPr="00843FBB">
        <w:rPr>
          <w:rFonts w:hint="cs"/>
          <w:w w:val="110"/>
          <w:sz w:val="24"/>
          <w:szCs w:val="32"/>
          <w:rtl/>
          <w:lang w:val="en-US" w:bidi="ar-EG"/>
        </w:rPr>
        <w:t>لجنة</w:t>
      </w:r>
      <w:r w:rsidRPr="00843FBB">
        <w:rPr>
          <w:w w:val="110"/>
          <w:sz w:val="24"/>
          <w:szCs w:val="32"/>
          <w:rtl/>
          <w:lang w:val="en-US" w:bidi="ar-EG"/>
        </w:rPr>
        <w:t xml:space="preserve"> </w:t>
      </w:r>
      <w:r w:rsidR="00ED44CC" w:rsidRPr="00843FBB">
        <w:rPr>
          <w:rFonts w:hint="cs"/>
          <w:w w:val="110"/>
          <w:sz w:val="24"/>
          <w:szCs w:val="32"/>
          <w:rtl/>
          <w:lang w:val="en-US" w:bidi="ar-EG"/>
        </w:rPr>
        <w:t>ال</w:t>
      </w:r>
      <w:r w:rsidRPr="00843FBB">
        <w:rPr>
          <w:w w:val="110"/>
          <w:sz w:val="24"/>
          <w:szCs w:val="32"/>
          <w:rtl/>
          <w:lang w:val="en-US" w:bidi="ar-EG"/>
        </w:rPr>
        <w:t xml:space="preserve">دراسات </w:t>
      </w:r>
      <w:r w:rsidR="00ED44CC" w:rsidRPr="00843FBB">
        <w:rPr>
          <w:w w:val="110"/>
          <w:sz w:val="24"/>
          <w:szCs w:val="32"/>
          <w:lang w:val="en-US" w:bidi="ar-EG"/>
        </w:rPr>
        <w:t>4</w:t>
      </w:r>
      <w:r w:rsidR="00ED44CC" w:rsidRPr="00843FBB">
        <w:rPr>
          <w:rFonts w:hint="cs"/>
          <w:w w:val="110"/>
          <w:sz w:val="24"/>
          <w:szCs w:val="32"/>
          <w:rtl/>
          <w:lang w:val="en-US" w:bidi="ar-EG"/>
        </w:rPr>
        <w:t xml:space="preserve"> ل</w:t>
      </w:r>
      <w:r w:rsidRPr="00843FBB">
        <w:rPr>
          <w:w w:val="110"/>
          <w:sz w:val="24"/>
          <w:szCs w:val="32"/>
          <w:rtl/>
          <w:lang w:val="en-US" w:bidi="ar-EG"/>
        </w:rPr>
        <w:t>لاتصالات الراديوية</w:t>
      </w:r>
      <w:r w:rsidRPr="00843FBB">
        <w:rPr>
          <w:w w:val="110"/>
          <w:sz w:val="24"/>
          <w:szCs w:val="32"/>
          <w:rtl/>
          <w:lang w:val="en-US" w:bidi="ar-EG"/>
        </w:rPr>
        <w:br/>
        <w:t>واللجنة الخاصة المعنية بالمسائل التنظيمية والإجرائية</w:t>
      </w:r>
    </w:p>
    <w:p w:rsidR="003E2F74" w:rsidRPr="00D4491D" w:rsidRDefault="003E2F74" w:rsidP="00FA133D">
      <w:pPr>
        <w:tabs>
          <w:tab w:val="clear" w:pos="794"/>
          <w:tab w:val="clear" w:pos="1191"/>
        </w:tabs>
        <w:spacing w:before="360" w:after="360"/>
        <w:ind w:left="992" w:hanging="992"/>
        <w:jc w:val="left"/>
        <w:rPr>
          <w:rFonts w:hAnsi="Times New Roman Bold"/>
          <w:b/>
          <w:bCs/>
          <w:rtl/>
          <w:lang w:val="en-US" w:bidi="ar-EG"/>
        </w:rPr>
      </w:pPr>
      <w:r w:rsidRPr="00A51963">
        <w:rPr>
          <w:rFonts w:ascii="Times New Roman Bold" w:hAnsi="Times New Roman Bold"/>
          <w:b/>
          <w:bCs/>
          <w:rtl/>
          <w:lang w:bidi="ar-EG"/>
        </w:rPr>
        <w:t>الموضوع:</w:t>
      </w:r>
      <w:r w:rsidR="00042461" w:rsidRPr="00A51963">
        <w:rPr>
          <w:rFonts w:ascii="Times New Roman Bold" w:hAnsi="Times New Roman Bold"/>
          <w:b/>
          <w:bCs/>
          <w:rtl/>
          <w:lang w:bidi="ar-EG"/>
        </w:rPr>
        <w:tab/>
      </w:r>
      <w:r w:rsidRPr="00D4491D">
        <w:rPr>
          <w:rFonts w:hAnsi="Times New Roman Bold"/>
          <w:b/>
          <w:bCs/>
          <w:rtl/>
          <w:lang w:val="en-US" w:bidi="ar-EG"/>
        </w:rPr>
        <w:t xml:space="preserve">اجتماع لجنة الدراسات </w:t>
      </w:r>
      <w:r w:rsidR="00232CD0" w:rsidRPr="00D4491D">
        <w:rPr>
          <w:rFonts w:hAnsi="Times New Roman Bold"/>
          <w:b/>
          <w:bCs/>
          <w:lang w:val="en-US" w:bidi="ar-EG"/>
        </w:rPr>
        <w:t>4</w:t>
      </w:r>
      <w:r w:rsidRPr="00D4491D">
        <w:rPr>
          <w:rFonts w:hAnsi="Times New Roman Bold"/>
          <w:b/>
          <w:bCs/>
          <w:rtl/>
          <w:lang w:val="en-US" w:bidi="ar-EG"/>
        </w:rPr>
        <w:t xml:space="preserve"> (الخدمات</w:t>
      </w:r>
      <w:r w:rsidR="00232CD0" w:rsidRPr="00D4491D">
        <w:rPr>
          <w:rFonts w:hAnsi="Times New Roman Bold"/>
          <w:b/>
          <w:bCs/>
          <w:rtl/>
          <w:lang w:val="en-US" w:bidi="ar-EG"/>
        </w:rPr>
        <w:t xml:space="preserve"> الساتلية</w:t>
      </w:r>
      <w:r w:rsidR="00AC4128" w:rsidRPr="00D4491D">
        <w:rPr>
          <w:rFonts w:hAnsi="Times New Roman Bold"/>
          <w:b/>
          <w:bCs/>
          <w:rtl/>
          <w:lang w:val="en-US" w:bidi="ar-EG"/>
        </w:rPr>
        <w:t>)</w:t>
      </w:r>
      <w:r w:rsidR="00A61B73" w:rsidRPr="00D4491D">
        <w:rPr>
          <w:rFonts w:hAnsi="Times New Roman Bold" w:hint="cs"/>
          <w:b/>
          <w:bCs/>
          <w:rtl/>
          <w:lang w:val="en-US" w:bidi="ar-EG"/>
        </w:rPr>
        <w:t xml:space="preserve"> لقطاع الاتصالات الراديوية</w:t>
      </w:r>
      <w:r w:rsidRPr="00D4491D">
        <w:rPr>
          <w:rFonts w:hAnsi="Times New Roman Bold"/>
          <w:b/>
          <w:bCs/>
          <w:rtl/>
          <w:lang w:val="en-US" w:bidi="ar-EG"/>
        </w:rPr>
        <w:t>،</w:t>
      </w:r>
      <w:r w:rsidR="00A61B73" w:rsidRPr="00D4491D">
        <w:rPr>
          <w:rFonts w:hAnsi="Times New Roman Bold" w:hint="cs"/>
          <w:b/>
          <w:bCs/>
          <w:rtl/>
          <w:lang w:val="en-US" w:bidi="ar-EG"/>
        </w:rPr>
        <w:br/>
      </w:r>
      <w:r w:rsidRPr="00D4491D">
        <w:rPr>
          <w:rFonts w:hAnsi="Times New Roman Bold"/>
          <w:b/>
          <w:bCs/>
          <w:rtl/>
          <w:lang w:val="en-US" w:bidi="ar-EG"/>
        </w:rPr>
        <w:t xml:space="preserve">جنيف، </w:t>
      </w:r>
      <w:r w:rsidR="00FA133D" w:rsidRPr="00D4491D">
        <w:rPr>
          <w:rFonts w:hAnsi="Times New Roman Bold"/>
          <w:b/>
          <w:bCs/>
          <w:lang w:val="en-US" w:bidi="ar-EG"/>
        </w:rPr>
        <w:t>16</w:t>
      </w:r>
      <w:r w:rsidRPr="00D4491D">
        <w:rPr>
          <w:rFonts w:hAnsi="Times New Roman Bold"/>
          <w:b/>
          <w:bCs/>
          <w:rtl/>
          <w:lang w:val="en-US" w:bidi="ar-EG"/>
        </w:rPr>
        <w:t xml:space="preserve"> </w:t>
      </w:r>
      <w:r w:rsidR="00FA133D" w:rsidRPr="00D4491D">
        <w:rPr>
          <w:rFonts w:hAnsi="Times New Roman Bold" w:hint="cs"/>
          <w:b/>
          <w:bCs/>
          <w:rtl/>
          <w:lang w:val="en-US" w:bidi="ar-EG"/>
        </w:rPr>
        <w:t>يوليو</w:t>
      </w:r>
      <w:r w:rsidR="00232CD0" w:rsidRPr="00D4491D">
        <w:rPr>
          <w:rFonts w:hAnsi="Times New Roman Bold"/>
          <w:b/>
          <w:bCs/>
          <w:rtl/>
          <w:lang w:val="en-US" w:bidi="ar-EG"/>
        </w:rPr>
        <w:t xml:space="preserve"> </w:t>
      </w:r>
      <w:r w:rsidR="00FA133D" w:rsidRPr="00D4491D">
        <w:rPr>
          <w:rFonts w:hAnsi="Times New Roman Bold"/>
          <w:b/>
          <w:bCs/>
          <w:lang w:val="en-US" w:bidi="ar-EG"/>
        </w:rPr>
        <w:t>2010</w:t>
      </w:r>
    </w:p>
    <w:p w:rsidR="003E2F74" w:rsidRPr="00042461" w:rsidRDefault="003E2F74" w:rsidP="00A66EEB">
      <w:pPr>
        <w:pStyle w:val="Heading1"/>
        <w:tabs>
          <w:tab w:val="clear" w:pos="794"/>
          <w:tab w:val="clear" w:pos="1191"/>
          <w:tab w:val="clear" w:pos="1588"/>
          <w:tab w:val="clear" w:pos="1985"/>
        </w:tabs>
        <w:spacing w:after="0"/>
        <w:ind w:left="0" w:firstLine="0"/>
        <w:rPr>
          <w:rtl/>
          <w:lang w:bidi="ar-EG"/>
        </w:rPr>
      </w:pPr>
      <w:r w:rsidRPr="004F5744">
        <w:rPr>
          <w:lang w:bidi="ar-EG"/>
        </w:rPr>
        <w:t>1</w:t>
      </w:r>
      <w:r w:rsidRPr="00042461">
        <w:rPr>
          <w:lang w:val="en-US" w:bidi="ar-EG"/>
        </w:rPr>
        <w:tab/>
      </w:r>
      <w:r w:rsidRPr="00042461">
        <w:rPr>
          <w:rtl/>
          <w:lang w:bidi="ar-EG"/>
        </w:rPr>
        <w:t>مقدمة</w:t>
      </w:r>
    </w:p>
    <w:p w:rsidR="003E2F74" w:rsidRPr="00BE5F2D" w:rsidRDefault="003E2F74" w:rsidP="00FA133D">
      <w:pPr>
        <w:rPr>
          <w:rtl/>
          <w:lang w:val="en-US" w:bidi="ar-EG"/>
        </w:rPr>
      </w:pPr>
      <w:r w:rsidRPr="00BE5F2D">
        <w:rPr>
          <w:rtl/>
          <w:lang w:val="en-US" w:bidi="ar-EG"/>
        </w:rPr>
        <w:t xml:space="preserve">نتشرف بالإعلان في هذه النشرة </w:t>
      </w:r>
      <w:r w:rsidRPr="00BE5F2D">
        <w:rPr>
          <w:rtl/>
          <w:lang w:bidi="ar-EG"/>
        </w:rPr>
        <w:t>الإدارية</w:t>
      </w:r>
      <w:r w:rsidRPr="00BE5F2D">
        <w:rPr>
          <w:rtl/>
          <w:lang w:val="en-US" w:bidi="ar-EG"/>
        </w:rPr>
        <w:t xml:space="preserve"> عن عقد اجتماع للجنة الدراسات </w:t>
      </w:r>
      <w:r w:rsidR="0067135A" w:rsidRPr="00BE5F2D">
        <w:rPr>
          <w:lang w:val="en-US" w:bidi="ar-EG"/>
        </w:rPr>
        <w:t>4</w:t>
      </w:r>
      <w:r w:rsidRPr="00BE5F2D">
        <w:rPr>
          <w:rtl/>
          <w:lang w:val="en-US" w:bidi="ar-EG"/>
        </w:rPr>
        <w:t xml:space="preserve"> التابعة لقطاع الاتصالات الراديوية في الاتحاد، </w:t>
      </w:r>
      <w:r w:rsidR="00FA133D" w:rsidRPr="00BE5F2D">
        <w:rPr>
          <w:rFonts w:hint="cs"/>
          <w:rtl/>
          <w:lang w:val="en-US" w:bidi="ar-EG"/>
        </w:rPr>
        <w:t xml:space="preserve">في </w:t>
      </w:r>
      <w:r w:rsidR="00FA133D" w:rsidRPr="00BE5F2D">
        <w:rPr>
          <w:lang w:val="en-US" w:bidi="ar-EG"/>
        </w:rPr>
        <w:t>16</w:t>
      </w:r>
      <w:r w:rsidRPr="00BE5F2D">
        <w:rPr>
          <w:rFonts w:hAnsi="Times New Roman Bold"/>
          <w:rtl/>
          <w:lang w:val="en-US" w:bidi="ar-EG"/>
        </w:rPr>
        <w:t xml:space="preserve"> </w:t>
      </w:r>
      <w:r w:rsidR="00FA133D" w:rsidRPr="00BE5F2D">
        <w:rPr>
          <w:rFonts w:hAnsi="Times New Roman Bold" w:hint="cs"/>
          <w:rtl/>
          <w:lang w:val="en-US" w:bidi="ar-EG"/>
        </w:rPr>
        <w:t>يوليو</w:t>
      </w:r>
      <w:r w:rsidR="0067135A" w:rsidRPr="00BE5F2D">
        <w:rPr>
          <w:rFonts w:hAnsi="Times New Roman Bold"/>
          <w:rtl/>
          <w:lang w:val="en-US" w:bidi="ar-EG"/>
        </w:rPr>
        <w:t xml:space="preserve"> </w:t>
      </w:r>
      <w:r w:rsidR="00FA133D" w:rsidRPr="00BE5F2D">
        <w:rPr>
          <w:rFonts w:hAnsi="Times New Roman Bold"/>
          <w:lang w:val="en-US" w:bidi="ar-EG"/>
        </w:rPr>
        <w:t>2010</w:t>
      </w:r>
      <w:r w:rsidRPr="00BE5F2D">
        <w:rPr>
          <w:rtl/>
          <w:lang w:val="en-US" w:bidi="ar-EG"/>
        </w:rPr>
        <w:t xml:space="preserve">، عقب اجتماعات فرق العمل </w:t>
      </w:r>
      <w:r w:rsidR="0067135A" w:rsidRPr="00BE5F2D">
        <w:rPr>
          <w:lang w:val="en-US" w:bidi="ar-EG"/>
        </w:rPr>
        <w:t>4</w:t>
      </w:r>
      <w:r w:rsidRPr="00BE5F2D">
        <w:rPr>
          <w:lang w:val="en-US" w:bidi="ar-EG"/>
        </w:rPr>
        <w:t>A</w:t>
      </w:r>
      <w:r w:rsidRPr="00BE5F2D">
        <w:rPr>
          <w:rtl/>
          <w:lang w:val="en-US" w:bidi="ar-EG"/>
        </w:rPr>
        <w:t xml:space="preserve"> و</w:t>
      </w:r>
      <w:r w:rsidR="0067135A" w:rsidRPr="00BE5F2D">
        <w:rPr>
          <w:lang w:val="en-US" w:bidi="ar-EG"/>
        </w:rPr>
        <w:t>4</w:t>
      </w:r>
      <w:r w:rsidRPr="00BE5F2D">
        <w:rPr>
          <w:lang w:val="en-US" w:bidi="ar-EG"/>
        </w:rPr>
        <w:t>B</w:t>
      </w:r>
      <w:r w:rsidRPr="00BE5F2D">
        <w:rPr>
          <w:rtl/>
          <w:lang w:val="en-US" w:bidi="ar-EG"/>
        </w:rPr>
        <w:t xml:space="preserve"> و</w:t>
      </w:r>
      <w:r w:rsidR="0067135A" w:rsidRPr="00BE5F2D">
        <w:rPr>
          <w:lang w:val="en-US" w:bidi="ar-EG"/>
        </w:rPr>
        <w:t>4</w:t>
      </w:r>
      <w:r w:rsidR="00AC4128" w:rsidRPr="00BE5F2D">
        <w:rPr>
          <w:lang w:val="en-US" w:bidi="ar-EG"/>
        </w:rPr>
        <w:t>C</w:t>
      </w:r>
      <w:r w:rsidR="00AC4128" w:rsidRPr="00BE5F2D">
        <w:rPr>
          <w:rtl/>
          <w:lang w:val="en-US" w:bidi="ar-EG"/>
        </w:rPr>
        <w:t xml:space="preserve"> (انظر الرسالة</w:t>
      </w:r>
      <w:r w:rsidRPr="00BE5F2D">
        <w:rPr>
          <w:rtl/>
          <w:lang w:val="en-US" w:bidi="ar-EG"/>
        </w:rPr>
        <w:t xml:space="preserve"> </w:t>
      </w:r>
      <w:r w:rsidR="00AC4128" w:rsidRPr="00BE5F2D">
        <w:rPr>
          <w:rtl/>
          <w:lang w:val="en-US" w:bidi="ar-EG"/>
        </w:rPr>
        <w:t xml:space="preserve">المعممة </w:t>
      </w:r>
      <w:hyperlink r:id="rId9" w:history="1">
        <w:r w:rsidR="00FA133D" w:rsidRPr="00BE5F2D">
          <w:rPr>
            <w:rStyle w:val="Hyperlink"/>
          </w:rPr>
          <w:t>4/LCCE/101</w:t>
        </w:r>
      </w:hyperlink>
      <w:r w:rsidRPr="00BE5F2D">
        <w:rPr>
          <w:rtl/>
          <w:lang w:val="en-US" w:bidi="ar-EG"/>
        </w:rPr>
        <w:t>).</w:t>
      </w:r>
    </w:p>
    <w:p w:rsidR="003E2F74" w:rsidRPr="00BE5F2D" w:rsidRDefault="003E2F74" w:rsidP="008B59FA">
      <w:pPr>
        <w:rPr>
          <w:rtl/>
          <w:lang w:val="en-US" w:bidi="ar-EG"/>
        </w:rPr>
      </w:pPr>
      <w:r w:rsidRPr="00BE5F2D">
        <w:rPr>
          <w:rtl/>
          <w:lang w:val="en-US" w:bidi="ar-EG"/>
        </w:rPr>
        <w:t xml:space="preserve">وسيُعقد اجتماع لجنة الدراسات في مقر الاتحاد </w:t>
      </w:r>
      <w:r w:rsidR="00DF183A" w:rsidRPr="00BE5F2D">
        <w:rPr>
          <w:rtl/>
          <w:lang w:val="en-US" w:bidi="ar-EG"/>
        </w:rPr>
        <w:t>ب</w:t>
      </w:r>
      <w:r w:rsidRPr="00BE5F2D">
        <w:rPr>
          <w:rtl/>
          <w:lang w:val="en-US" w:bidi="ar-EG"/>
        </w:rPr>
        <w:t>جنيف.</w:t>
      </w:r>
      <w:r w:rsidR="005D7B86" w:rsidRPr="00BE5F2D">
        <w:rPr>
          <w:rtl/>
          <w:lang w:val="en-US" w:bidi="ar-EG"/>
        </w:rPr>
        <w:t xml:space="preserve"> وستُعقد جلسة الافتتاح الساعة </w:t>
      </w:r>
      <w:r w:rsidR="005D7B86" w:rsidRPr="00BE5F2D">
        <w:rPr>
          <w:lang w:val="en-US" w:bidi="ar-EG"/>
        </w:rPr>
        <w:t>09:30</w:t>
      </w:r>
      <w:r w:rsidR="005D7B86" w:rsidRPr="00BE5F2D">
        <w:rPr>
          <w:rFonts w:hint="cs"/>
          <w:rtl/>
          <w:lang w:val="en-US" w:bidi="ar-EG"/>
        </w:rPr>
        <w:t>.</w:t>
      </w:r>
    </w:p>
    <w:p w:rsidR="00360F3A" w:rsidRPr="005A6104" w:rsidRDefault="00360F3A" w:rsidP="00A66EEB">
      <w:pPr>
        <w:pStyle w:val="Heading1"/>
        <w:tabs>
          <w:tab w:val="clear" w:pos="794"/>
          <w:tab w:val="clear" w:pos="1191"/>
          <w:tab w:val="clear" w:pos="1588"/>
          <w:tab w:val="clear" w:pos="1985"/>
        </w:tabs>
        <w:spacing w:after="0"/>
        <w:ind w:left="0" w:firstLine="0"/>
        <w:rPr>
          <w:rtl/>
          <w:lang w:val="en-US" w:bidi="ar-EG"/>
        </w:rPr>
      </w:pPr>
      <w:r>
        <w:rPr>
          <w:lang w:val="en-US" w:bidi="ar-EG"/>
        </w:rPr>
        <w:t>2</w:t>
      </w:r>
      <w:r w:rsidRPr="005A6104">
        <w:rPr>
          <w:rtl/>
          <w:lang w:val="en-US" w:bidi="ar-EG"/>
        </w:rPr>
        <w:tab/>
        <w:t xml:space="preserve">برنامج </w:t>
      </w:r>
      <w:r w:rsidRPr="00042461">
        <w:rPr>
          <w:rtl/>
          <w:lang w:bidi="ar-EG"/>
        </w:rPr>
        <w:t>الاجتماع</w:t>
      </w:r>
    </w:p>
    <w:p w:rsidR="00360F3A" w:rsidRDefault="00360F3A" w:rsidP="004534DB">
      <w:pPr>
        <w:rPr>
          <w:rtl/>
          <w:lang w:val="en-US" w:bidi="ar-EG"/>
        </w:rPr>
      </w:pPr>
      <w:r>
        <w:rPr>
          <w:rtl/>
          <w:lang w:val="en-US" w:bidi="ar-EG"/>
        </w:rPr>
        <w:t>يرد مشروع جدول أعمال</w:t>
      </w:r>
      <w:r w:rsidR="00A61B73">
        <w:rPr>
          <w:rFonts w:hint="cs"/>
          <w:rtl/>
          <w:lang w:val="en-US" w:bidi="ar-EG"/>
        </w:rPr>
        <w:t xml:space="preserve"> اجتماع</w:t>
      </w:r>
      <w:r>
        <w:rPr>
          <w:rtl/>
          <w:lang w:val="en-US" w:bidi="ar-EG"/>
        </w:rPr>
        <w:t xml:space="preserve"> لجنة الدراسات </w:t>
      </w:r>
      <w:r>
        <w:rPr>
          <w:lang w:val="en-US" w:bidi="ar-EG"/>
        </w:rPr>
        <w:t>4</w:t>
      </w:r>
      <w:r>
        <w:rPr>
          <w:rtl/>
          <w:lang w:val="en-US" w:bidi="ar-EG"/>
        </w:rPr>
        <w:t xml:space="preserve"> في الملحق </w:t>
      </w:r>
      <w:r>
        <w:rPr>
          <w:lang w:val="fr-FR" w:bidi="ar-EG"/>
        </w:rPr>
        <w:t>1</w:t>
      </w:r>
      <w:r>
        <w:rPr>
          <w:rtl/>
          <w:lang w:val="en-US" w:bidi="ar-EG"/>
        </w:rPr>
        <w:t>.</w:t>
      </w:r>
    </w:p>
    <w:p w:rsidR="00360F3A" w:rsidRPr="00502BE4" w:rsidRDefault="00360F3A" w:rsidP="004534DB">
      <w:pPr>
        <w:rPr>
          <w:spacing w:val="-2"/>
          <w:rtl/>
          <w:lang w:val="en-US" w:bidi="ar-EG"/>
        </w:rPr>
      </w:pPr>
      <w:r>
        <w:rPr>
          <w:rtl/>
          <w:lang w:val="en-US" w:bidi="ar-EG"/>
        </w:rPr>
        <w:t xml:space="preserve">وللاطلاع على المسائل </w:t>
      </w:r>
      <w:r w:rsidR="00F328DC">
        <w:rPr>
          <w:rFonts w:hint="cs"/>
          <w:rtl/>
          <w:lang w:val="en-US" w:bidi="ar-EG"/>
        </w:rPr>
        <w:t>المسندة إلى</w:t>
      </w:r>
      <w:r>
        <w:rPr>
          <w:rtl/>
          <w:lang w:val="en-US" w:bidi="ar-EG"/>
        </w:rPr>
        <w:t xml:space="preserve"> لجنة الدراسات </w:t>
      </w:r>
      <w:r>
        <w:rPr>
          <w:lang w:val="en-US" w:bidi="ar-EG"/>
        </w:rPr>
        <w:t>4</w:t>
      </w:r>
      <w:r>
        <w:rPr>
          <w:rtl/>
          <w:lang w:val="en-US" w:bidi="ar-EG"/>
        </w:rPr>
        <w:t>، انظر الموقع:</w:t>
      </w:r>
    </w:p>
    <w:p w:rsidR="00360F3A" w:rsidRPr="0035250C" w:rsidRDefault="00A63D6C" w:rsidP="0059619A">
      <w:pPr>
        <w:pStyle w:val="Heading2"/>
        <w:keepNext w:val="0"/>
        <w:keepLines w:val="0"/>
        <w:bidi w:val="0"/>
        <w:spacing w:before="120" w:after="0"/>
        <w:ind w:left="0" w:firstLine="0"/>
        <w:jc w:val="center"/>
        <w:rPr>
          <w:rStyle w:val="Hyperlink"/>
          <w:rFonts w:ascii="Times New Roman"/>
          <w:b w:val="0"/>
          <w:bCs w:val="0"/>
          <w:rtl/>
          <w:lang w:val="en-US" w:bidi="ar-EG"/>
        </w:rPr>
      </w:pPr>
      <w:r w:rsidRPr="0035250C">
        <w:rPr>
          <w:rFonts w:ascii="Times New Roman"/>
          <w:b w:val="0"/>
          <w:bCs w:val="0"/>
          <w:lang w:val="en-US" w:bidi="ar-EG"/>
        </w:rPr>
        <w:fldChar w:fldCharType="begin"/>
      </w:r>
      <w:r w:rsidR="00360F3A" w:rsidRPr="0035250C">
        <w:rPr>
          <w:rFonts w:ascii="Times New Roman"/>
          <w:b w:val="0"/>
          <w:bCs w:val="0"/>
          <w:lang w:val="en-US" w:bidi="ar-EG"/>
        </w:rPr>
        <w:instrText>HYPERLINK "http://www.itu.int/ITU-R/go/que-rsg4/en"</w:instrText>
      </w:r>
      <w:r w:rsidR="00887F03" w:rsidRPr="0035250C">
        <w:rPr>
          <w:rFonts w:ascii="Times New Roman"/>
          <w:b w:val="0"/>
          <w:bCs w:val="0"/>
          <w:lang w:val="en-US" w:bidi="ar-EG"/>
        </w:rPr>
      </w:r>
      <w:r w:rsidRPr="0035250C">
        <w:rPr>
          <w:rFonts w:ascii="Times New Roman"/>
          <w:b w:val="0"/>
          <w:bCs w:val="0"/>
          <w:lang w:val="en-US" w:bidi="ar-EG"/>
        </w:rPr>
        <w:fldChar w:fldCharType="separate"/>
      </w:r>
      <w:r w:rsidR="00360F3A" w:rsidRPr="0035250C">
        <w:rPr>
          <w:rStyle w:val="Hyperlink"/>
          <w:rFonts w:ascii="Times New Roman"/>
          <w:b w:val="0"/>
          <w:bCs w:val="0"/>
          <w:lang w:val="en-US" w:bidi="ar-EG"/>
        </w:rPr>
        <w:t>http://www.itu.int/ITU-R/go/que-rsg4/en</w:t>
      </w:r>
      <w:bookmarkStart w:id="2" w:name="_Hlt183496698"/>
      <w:bookmarkStart w:id="3" w:name="_Hlt183496699"/>
      <w:bookmarkStart w:id="4" w:name="_Hlt183496727"/>
      <w:bookmarkStart w:id="5" w:name="_Hlt183496728"/>
      <w:bookmarkEnd w:id="2"/>
      <w:bookmarkEnd w:id="3"/>
      <w:bookmarkEnd w:id="4"/>
      <w:bookmarkEnd w:id="5"/>
    </w:p>
    <w:p w:rsidR="00360F3A" w:rsidRPr="002E663D" w:rsidRDefault="00A63D6C" w:rsidP="00A66EEB">
      <w:pPr>
        <w:pStyle w:val="Heading2"/>
        <w:tabs>
          <w:tab w:val="clear" w:pos="794"/>
          <w:tab w:val="clear" w:pos="1191"/>
          <w:tab w:val="clear" w:pos="1588"/>
          <w:tab w:val="clear" w:pos="1985"/>
        </w:tabs>
        <w:spacing w:after="0"/>
        <w:ind w:left="0" w:firstLine="0"/>
        <w:rPr>
          <w:rtl/>
          <w:lang w:val="en-US" w:bidi="ar-EG"/>
        </w:rPr>
      </w:pPr>
      <w:r w:rsidRPr="0035250C">
        <w:rPr>
          <w:rFonts w:ascii="Times New Roman"/>
          <w:b w:val="0"/>
          <w:bCs w:val="0"/>
          <w:lang w:val="en-US" w:bidi="ar-EG"/>
        </w:rPr>
        <w:fldChar w:fldCharType="end"/>
      </w:r>
      <w:r w:rsidR="00360F3A" w:rsidRPr="002E663D">
        <w:rPr>
          <w:lang w:val="en-US" w:bidi="ar-EG"/>
        </w:rPr>
        <w:t>1.2</w:t>
      </w:r>
      <w:r w:rsidR="00360F3A" w:rsidRPr="002E663D">
        <w:rPr>
          <w:rtl/>
          <w:lang w:val="en-US" w:bidi="ar-EG"/>
        </w:rPr>
        <w:tab/>
        <w:t xml:space="preserve">اعتماد مشاريع التوصيات في اجتماع لجنة الدراسات (الفقرة </w:t>
      </w:r>
      <w:r w:rsidR="00360F3A" w:rsidRPr="002E663D">
        <w:rPr>
          <w:lang w:val="en-US" w:bidi="ar-EG"/>
        </w:rPr>
        <w:t>2.2.10</w:t>
      </w:r>
      <w:r w:rsidR="00360F3A" w:rsidRPr="002E663D">
        <w:rPr>
          <w:rtl/>
          <w:lang w:val="en-US" w:bidi="ar-EG"/>
        </w:rPr>
        <w:t xml:space="preserve"> من القرار </w:t>
      </w:r>
      <w:r w:rsidR="00360F3A" w:rsidRPr="002E663D">
        <w:rPr>
          <w:lang w:val="en-US" w:bidi="ar-EG"/>
        </w:rPr>
        <w:t>ITU-R 1-</w:t>
      </w:r>
      <w:r w:rsidR="00360F3A">
        <w:rPr>
          <w:lang w:val="en-US" w:bidi="ar-EG"/>
        </w:rPr>
        <w:t>5</w:t>
      </w:r>
      <w:r w:rsidR="00360F3A" w:rsidRPr="002E663D">
        <w:rPr>
          <w:rtl/>
          <w:lang w:val="en-US" w:bidi="ar-EG"/>
        </w:rPr>
        <w:t>)</w:t>
      </w:r>
    </w:p>
    <w:p w:rsidR="00360F3A" w:rsidRPr="008A644B" w:rsidRDefault="00360F3A" w:rsidP="001F633B">
      <w:pPr>
        <w:rPr>
          <w:rtl/>
          <w:lang w:val="en-US" w:bidi="ar-EG"/>
        </w:rPr>
      </w:pPr>
      <w:r>
        <w:rPr>
          <w:rFonts w:hint="cs"/>
          <w:rtl/>
          <w:lang w:val="en-US" w:bidi="ar-EG"/>
        </w:rPr>
        <w:t>يُقترح اعتماد</w:t>
      </w:r>
      <w:r w:rsidR="009360BC" w:rsidRPr="009360BC">
        <w:rPr>
          <w:rFonts w:hint="cs"/>
          <w:rtl/>
          <w:lang w:val="en-US" w:bidi="ar-EG"/>
        </w:rPr>
        <w:t xml:space="preserve"> </w:t>
      </w:r>
      <w:r w:rsidR="0055795F">
        <w:rPr>
          <w:rFonts w:hint="cs"/>
          <w:rtl/>
          <w:lang w:val="en-US" w:bidi="ar-EG"/>
        </w:rPr>
        <w:t xml:space="preserve">مشروع مراجعة </w:t>
      </w:r>
      <w:r w:rsidR="0054574D">
        <w:rPr>
          <w:rFonts w:hint="cs"/>
          <w:rtl/>
          <w:lang w:val="en-US" w:bidi="ar-EG"/>
        </w:rPr>
        <w:t>ال</w:t>
      </w:r>
      <w:r w:rsidR="0055795F">
        <w:rPr>
          <w:rFonts w:hint="cs"/>
          <w:rtl/>
          <w:lang w:val="en-US" w:bidi="ar-EG"/>
        </w:rPr>
        <w:t>توصية</w:t>
      </w:r>
      <w:r w:rsidR="0054574D">
        <w:rPr>
          <w:rFonts w:hint="cs"/>
          <w:rtl/>
          <w:lang w:val="en-US" w:bidi="ar-EG"/>
        </w:rPr>
        <w:t xml:space="preserve"> الذي</w:t>
      </w:r>
      <w:r w:rsidR="00C11059">
        <w:rPr>
          <w:rFonts w:hint="cs"/>
          <w:rtl/>
          <w:lang w:val="en-US" w:bidi="ar-EG"/>
        </w:rPr>
        <w:t xml:space="preserve"> أعدته فرق</w:t>
      </w:r>
      <w:r w:rsidR="0055795F">
        <w:rPr>
          <w:rFonts w:hint="cs"/>
          <w:rtl/>
          <w:lang w:val="en-US" w:bidi="ar-EG"/>
        </w:rPr>
        <w:t>ة</w:t>
      </w:r>
      <w:r w:rsidR="00C11059">
        <w:rPr>
          <w:rFonts w:hint="cs"/>
          <w:rtl/>
          <w:lang w:val="en-US" w:bidi="ar-EG"/>
        </w:rPr>
        <w:t xml:space="preserve"> العمل </w:t>
      </w:r>
      <w:r w:rsidR="00C11059">
        <w:rPr>
          <w:lang w:val="en-US" w:bidi="ar-EG"/>
        </w:rPr>
        <w:t>4A</w:t>
      </w:r>
      <w:r>
        <w:rPr>
          <w:rFonts w:hint="cs"/>
          <w:rtl/>
          <w:lang w:val="en-US" w:bidi="ar-EG"/>
        </w:rPr>
        <w:t xml:space="preserve"> في </w:t>
      </w:r>
      <w:r w:rsidR="0055795F">
        <w:rPr>
          <w:rFonts w:hint="cs"/>
          <w:rtl/>
          <w:lang w:val="en-US" w:bidi="ar-EG"/>
        </w:rPr>
        <w:t>اجتماعها</w:t>
      </w:r>
      <w:r>
        <w:rPr>
          <w:rFonts w:hint="cs"/>
          <w:rtl/>
          <w:lang w:val="en-US" w:bidi="ar-EG"/>
        </w:rPr>
        <w:t xml:space="preserve"> </w:t>
      </w:r>
      <w:r w:rsidR="00BF2410">
        <w:rPr>
          <w:rFonts w:hint="cs"/>
          <w:rtl/>
          <w:lang w:val="en-US" w:bidi="ar-EG"/>
        </w:rPr>
        <w:t>المنعقد</w:t>
      </w:r>
      <w:r w:rsidR="00C11059">
        <w:rPr>
          <w:rFonts w:hint="cs"/>
          <w:rtl/>
          <w:lang w:val="en-US" w:bidi="ar-EG"/>
        </w:rPr>
        <w:t xml:space="preserve"> في </w:t>
      </w:r>
      <w:r w:rsidR="0055795F">
        <w:rPr>
          <w:rFonts w:hint="cs"/>
          <w:rtl/>
          <w:lang w:val="en-US" w:bidi="ar-EG"/>
        </w:rPr>
        <w:t>مارس</w:t>
      </w:r>
      <w:r w:rsidR="00EE29F7">
        <w:rPr>
          <w:rFonts w:hint="cs"/>
          <w:rtl/>
          <w:lang w:val="en-US" w:bidi="ar-EG"/>
        </w:rPr>
        <w:t>/</w:t>
      </w:r>
      <w:r w:rsidR="0055795F">
        <w:rPr>
          <w:rFonts w:hint="cs"/>
          <w:rtl/>
          <w:lang w:val="en-US" w:bidi="ar-EG"/>
        </w:rPr>
        <w:t>أبريل</w:t>
      </w:r>
      <w:r w:rsidR="00C11059">
        <w:rPr>
          <w:rFonts w:hint="cs"/>
          <w:rtl/>
          <w:lang w:val="en-US" w:bidi="ar-EG"/>
        </w:rPr>
        <w:t xml:space="preserve"> </w:t>
      </w:r>
      <w:r w:rsidR="0055795F">
        <w:rPr>
          <w:lang w:val="en-US" w:bidi="ar-EG"/>
        </w:rPr>
        <w:t>2010</w:t>
      </w:r>
      <w:r>
        <w:rPr>
          <w:rFonts w:hint="cs"/>
          <w:rtl/>
          <w:lang w:val="en-US" w:bidi="ar-EG"/>
        </w:rPr>
        <w:t xml:space="preserve"> </w:t>
      </w:r>
      <w:r w:rsidR="001652B1">
        <w:rPr>
          <w:rFonts w:hint="cs"/>
          <w:rtl/>
          <w:lang w:val="en-US" w:bidi="ar-EG"/>
        </w:rPr>
        <w:t>في اجتماع لجنة الدراسات</w:t>
      </w:r>
      <w:r w:rsidR="00E93A3A">
        <w:rPr>
          <w:rFonts w:hint="cs"/>
          <w:rtl/>
          <w:lang w:val="en-US" w:bidi="ar-EG"/>
        </w:rPr>
        <w:t xml:space="preserve"> </w:t>
      </w:r>
      <w:r>
        <w:rPr>
          <w:rFonts w:hint="cs"/>
          <w:rtl/>
          <w:lang w:val="en-US" w:bidi="ar-EG"/>
        </w:rPr>
        <w:t xml:space="preserve">وفقاً </w:t>
      </w:r>
      <w:r>
        <w:rPr>
          <w:rtl/>
          <w:lang w:val="en-US" w:bidi="ar-EG"/>
        </w:rPr>
        <w:t xml:space="preserve">للفقرة </w:t>
      </w:r>
      <w:r w:rsidRPr="00DF183A">
        <w:rPr>
          <w:lang w:val="en-US" w:bidi="ar-EG"/>
        </w:rPr>
        <w:t>2.</w:t>
      </w:r>
      <w:r>
        <w:rPr>
          <w:lang w:val="en-US" w:bidi="ar-EG"/>
        </w:rPr>
        <w:t>2.10</w:t>
      </w:r>
      <w:r>
        <w:rPr>
          <w:rtl/>
          <w:lang w:val="en-US" w:bidi="ar-EG"/>
        </w:rPr>
        <w:t xml:space="preserve"> من القرار </w:t>
      </w:r>
      <w:r>
        <w:rPr>
          <w:lang w:val="en-US" w:bidi="ar-EG"/>
        </w:rPr>
        <w:t>ITU-R 1-5</w:t>
      </w:r>
      <w:r>
        <w:rPr>
          <w:rFonts w:hint="cs"/>
          <w:rtl/>
          <w:lang w:val="en-US" w:bidi="ar-EG"/>
        </w:rPr>
        <w:t>.</w:t>
      </w:r>
    </w:p>
    <w:p w:rsidR="00317EE4" w:rsidRPr="00385B3E" w:rsidRDefault="00385B3E" w:rsidP="000F0289">
      <w:pPr>
        <w:rPr>
          <w:rtl/>
          <w:lang w:val="en-US" w:bidi="ar-EG"/>
        </w:rPr>
      </w:pPr>
      <w:r>
        <w:rPr>
          <w:rFonts w:hint="cs"/>
          <w:rtl/>
          <w:lang w:val="en-US" w:bidi="ar-EG"/>
        </w:rPr>
        <w:t xml:space="preserve">ويقدم الملحق </w:t>
      </w:r>
      <w:r>
        <w:rPr>
          <w:lang w:val="en-US" w:bidi="ar-EG"/>
        </w:rPr>
        <w:t>2</w:t>
      </w:r>
      <w:r>
        <w:rPr>
          <w:rFonts w:hint="cs"/>
          <w:rtl/>
          <w:lang w:val="en-US" w:bidi="ar-EG"/>
        </w:rPr>
        <w:t xml:space="preserve"> </w:t>
      </w:r>
      <w:r w:rsidR="000F0289">
        <w:rPr>
          <w:rFonts w:hint="cs"/>
          <w:rtl/>
          <w:lang w:val="en-US" w:bidi="ar-EG"/>
        </w:rPr>
        <w:t>عنوان</w:t>
      </w:r>
      <w:r>
        <w:rPr>
          <w:rFonts w:hint="cs"/>
          <w:rtl/>
          <w:lang w:val="en-US" w:bidi="ar-EG"/>
        </w:rPr>
        <w:t xml:space="preserve"> وملخص </w:t>
      </w:r>
      <w:r w:rsidR="000F0289">
        <w:rPr>
          <w:rFonts w:hint="cs"/>
          <w:rtl/>
          <w:lang w:val="en-US" w:bidi="ar-EG"/>
        </w:rPr>
        <w:t>مشروع مراجعة التوصية</w:t>
      </w:r>
      <w:r>
        <w:rPr>
          <w:rFonts w:hint="cs"/>
          <w:rtl/>
          <w:lang w:val="en-US" w:bidi="ar-EG"/>
        </w:rPr>
        <w:t xml:space="preserve"> طبقاً للفقرة </w:t>
      </w:r>
      <w:r>
        <w:rPr>
          <w:lang w:val="en-US" w:bidi="ar-EG"/>
        </w:rPr>
        <w:t>2.2.2.10</w:t>
      </w:r>
      <w:r>
        <w:rPr>
          <w:rFonts w:hint="cs"/>
          <w:rtl/>
          <w:lang w:val="en-US" w:bidi="ar-EG"/>
        </w:rPr>
        <w:t xml:space="preserve"> من </w:t>
      </w:r>
      <w:r>
        <w:rPr>
          <w:rtl/>
          <w:lang w:val="en-US" w:bidi="ar-EG"/>
        </w:rPr>
        <w:t xml:space="preserve">القرار </w:t>
      </w:r>
      <w:r>
        <w:rPr>
          <w:lang w:val="en-US" w:bidi="ar-EG"/>
        </w:rPr>
        <w:t>ITU-R 1-5</w:t>
      </w:r>
      <w:r w:rsidR="00A72488">
        <w:rPr>
          <w:rFonts w:hint="cs"/>
          <w:rtl/>
          <w:lang w:val="en-US" w:bidi="ar-EG"/>
        </w:rPr>
        <w:t>.</w:t>
      </w:r>
    </w:p>
    <w:p w:rsidR="00317EE4" w:rsidRPr="002E663D" w:rsidRDefault="00317EE4" w:rsidP="00A66EEB">
      <w:pPr>
        <w:pStyle w:val="Heading2"/>
        <w:tabs>
          <w:tab w:val="clear" w:pos="794"/>
          <w:tab w:val="clear" w:pos="1191"/>
          <w:tab w:val="clear" w:pos="1588"/>
          <w:tab w:val="clear" w:pos="1985"/>
        </w:tabs>
        <w:spacing w:after="0"/>
        <w:ind w:left="0" w:firstLine="0"/>
        <w:rPr>
          <w:rtl/>
          <w:lang w:val="en-US" w:bidi="ar-EG"/>
        </w:rPr>
      </w:pPr>
      <w:r w:rsidRPr="002E663D">
        <w:rPr>
          <w:lang w:val="en-US" w:bidi="ar-EG"/>
        </w:rPr>
        <w:t>2.2</w:t>
      </w:r>
      <w:r w:rsidRPr="002E663D">
        <w:rPr>
          <w:rtl/>
          <w:lang w:val="en-US" w:bidi="ar-EG"/>
        </w:rPr>
        <w:tab/>
        <w:t xml:space="preserve">اعتماد مشاريع التوصيات في اجتماع لجنة الدراسات بالمراسلة (الفقرة </w:t>
      </w:r>
      <w:r w:rsidRPr="002E663D">
        <w:rPr>
          <w:lang w:val="en-US" w:bidi="ar-EG"/>
        </w:rPr>
        <w:t>3.2.10</w:t>
      </w:r>
      <w:r w:rsidRPr="002E663D">
        <w:rPr>
          <w:rtl/>
          <w:lang w:val="en-US" w:bidi="ar-EG"/>
        </w:rPr>
        <w:t xml:space="preserve"> من القرار </w:t>
      </w:r>
      <w:r w:rsidRPr="002E663D">
        <w:rPr>
          <w:lang w:val="en-US" w:bidi="ar-EG"/>
        </w:rPr>
        <w:t>ITU-R 1-</w:t>
      </w:r>
      <w:r>
        <w:rPr>
          <w:rFonts w:ascii="Times New Roman" w:hAnsi="Times New Roman"/>
          <w:lang w:val="en-US" w:bidi="ar-EG"/>
        </w:rPr>
        <w:t>5</w:t>
      </w:r>
      <w:r w:rsidRPr="002E663D">
        <w:rPr>
          <w:rtl/>
          <w:lang w:val="en-US" w:bidi="ar-EG"/>
        </w:rPr>
        <w:t>)</w:t>
      </w:r>
    </w:p>
    <w:p w:rsidR="00317EE4" w:rsidRDefault="00317EE4" w:rsidP="004534DB">
      <w:pPr>
        <w:rPr>
          <w:rtl/>
          <w:lang w:val="en-US" w:bidi="ar-EG"/>
        </w:rPr>
      </w:pPr>
      <w:r>
        <w:rPr>
          <w:rtl/>
          <w:lang w:val="en-US" w:bidi="ar-EG"/>
        </w:rPr>
        <w:t xml:space="preserve">يتعلق الإجراء الوارد في الفقرة </w:t>
      </w:r>
      <w:r>
        <w:rPr>
          <w:lang w:val="en-US" w:bidi="ar-EG"/>
        </w:rPr>
        <w:t>3.2.10</w:t>
      </w:r>
      <w:r>
        <w:rPr>
          <w:rtl/>
          <w:lang w:val="en-US" w:bidi="ar-EG"/>
        </w:rPr>
        <w:t xml:space="preserve"> من القرار </w:t>
      </w:r>
      <w:r>
        <w:rPr>
          <w:lang w:val="en-US" w:bidi="ar-EG"/>
        </w:rPr>
        <w:t>ITU-R 1-5</w:t>
      </w:r>
      <w:r>
        <w:rPr>
          <w:rtl/>
          <w:lang w:val="en-US" w:bidi="ar-EG"/>
        </w:rPr>
        <w:t xml:space="preserve"> بمشاريع التوصيات الجديدة أو المراجعة التي لا ترد بصفة خاصة في جدول أعمال</w:t>
      </w:r>
      <w:r w:rsidR="00B07C43">
        <w:rPr>
          <w:rFonts w:hint="cs"/>
          <w:rtl/>
          <w:lang w:val="en-US" w:bidi="ar-EG"/>
        </w:rPr>
        <w:t xml:space="preserve"> اجتماع</w:t>
      </w:r>
      <w:r w:rsidR="006B66FD">
        <w:rPr>
          <w:rtl/>
          <w:lang w:val="en-US" w:bidi="ar-EG"/>
        </w:rPr>
        <w:t xml:space="preserve"> لجنة الدراسات.</w:t>
      </w:r>
    </w:p>
    <w:p w:rsidR="00317EE4" w:rsidRDefault="00317EE4" w:rsidP="005F0D17">
      <w:pPr>
        <w:spacing w:line="204" w:lineRule="auto"/>
        <w:rPr>
          <w:rtl/>
          <w:lang w:val="en-US" w:bidi="ar-EG"/>
        </w:rPr>
      </w:pPr>
      <w:r>
        <w:rPr>
          <w:rtl/>
          <w:lang w:val="en-US" w:bidi="ar-EG"/>
        </w:rPr>
        <w:lastRenderedPageBreak/>
        <w:t xml:space="preserve">ووفقاً لهذا الإجراء سوف تُعرض على لجنة الدراسات مشاريع التوصيات الجديدة والمراجعة التي يتم إعدادها أثناء اجتماعات فرق العمل </w:t>
      </w:r>
      <w:r>
        <w:rPr>
          <w:lang w:val="en-US" w:bidi="ar-EG"/>
        </w:rPr>
        <w:t>4A</w:t>
      </w:r>
      <w:r>
        <w:rPr>
          <w:rtl/>
          <w:lang w:val="en-US" w:bidi="ar-EG"/>
        </w:rPr>
        <w:t xml:space="preserve"> و</w:t>
      </w:r>
      <w:r>
        <w:rPr>
          <w:lang w:val="en-US" w:bidi="ar-EG"/>
        </w:rPr>
        <w:t>4B</w:t>
      </w:r>
      <w:r>
        <w:rPr>
          <w:rtl/>
          <w:lang w:val="en-US" w:bidi="ar-EG"/>
        </w:rPr>
        <w:t xml:space="preserve"> و</w:t>
      </w:r>
      <w:r>
        <w:rPr>
          <w:lang w:val="en-US" w:bidi="ar-EG"/>
        </w:rPr>
        <w:t>4C</w:t>
      </w:r>
      <w:r>
        <w:rPr>
          <w:rtl/>
          <w:lang w:val="en-US" w:bidi="ar-EG"/>
        </w:rPr>
        <w:t xml:space="preserve"> التي تعقد قبل اجتماع لجنة الدراسات مباشرة. وبعد النظر في تلك المشاريع يجوز للجنة الدراسات أن تقرر التماس اعتماد مشاريع التوصيات بالمراسلة. وفي هذه الحالات قد تقرر لجنة الدراسات أيضاً تطبيق إجراء الاعتماد والموافقة في نفس الوقت </w:t>
      </w:r>
      <w:r>
        <w:rPr>
          <w:lang w:val="en-US" w:bidi="ar-EG"/>
        </w:rPr>
        <w:t>(PSAA)</w:t>
      </w:r>
      <w:r>
        <w:rPr>
          <w:rtl/>
          <w:lang w:val="en-US" w:bidi="ar-EG"/>
        </w:rPr>
        <w:t xml:space="preserve"> </w:t>
      </w:r>
      <w:r w:rsidR="00B07C43">
        <w:rPr>
          <w:rFonts w:hint="cs"/>
          <w:rtl/>
          <w:lang w:val="en-US" w:bidi="ar-EG"/>
        </w:rPr>
        <w:t>لأي من مشاريع التوصيات</w:t>
      </w:r>
      <w:r>
        <w:rPr>
          <w:rtl/>
          <w:lang w:val="en-US" w:bidi="ar-EG"/>
        </w:rPr>
        <w:t xml:space="preserve">، وهو الإجراء المنصوص عليه في الفقرة </w:t>
      </w:r>
      <w:r>
        <w:rPr>
          <w:lang w:val="en-US" w:bidi="ar-EG"/>
        </w:rPr>
        <w:t>3.10</w:t>
      </w:r>
      <w:r>
        <w:rPr>
          <w:rtl/>
          <w:lang w:val="en-US" w:bidi="ar-EG"/>
        </w:rPr>
        <w:t xml:space="preserve"> من</w:t>
      </w:r>
      <w:r w:rsidR="0025563F">
        <w:rPr>
          <w:rFonts w:hint="cs"/>
          <w:rtl/>
          <w:lang w:val="en-US" w:bidi="ar-EG"/>
        </w:rPr>
        <w:br/>
      </w:r>
      <w:r>
        <w:rPr>
          <w:rtl/>
          <w:lang w:val="en-US" w:bidi="ar-EG"/>
        </w:rPr>
        <w:t xml:space="preserve">القرار </w:t>
      </w:r>
      <w:r>
        <w:rPr>
          <w:lang w:val="en-US" w:bidi="ar-EG"/>
        </w:rPr>
        <w:t>ITU-R 1-5</w:t>
      </w:r>
      <w:r>
        <w:rPr>
          <w:rtl/>
          <w:lang w:val="en-US" w:bidi="ar-EG"/>
        </w:rPr>
        <w:t xml:space="preserve"> (انظر أيضاً الفقرة </w:t>
      </w:r>
      <w:r>
        <w:rPr>
          <w:lang w:val="en-US" w:bidi="ar-EG"/>
        </w:rPr>
        <w:t>3.2</w:t>
      </w:r>
      <w:r w:rsidR="006B66FD">
        <w:rPr>
          <w:rtl/>
          <w:lang w:val="en-US" w:bidi="ar-EG"/>
        </w:rPr>
        <w:t xml:space="preserve"> أدناه).</w:t>
      </w:r>
    </w:p>
    <w:p w:rsidR="00317EE4" w:rsidRPr="003B0CB5" w:rsidRDefault="00317EE4" w:rsidP="005F0D17">
      <w:pPr>
        <w:spacing w:line="204" w:lineRule="auto"/>
        <w:rPr>
          <w:rtl/>
          <w:lang w:val="en-US" w:bidi="ar-EG"/>
        </w:rPr>
      </w:pPr>
      <w:r>
        <w:rPr>
          <w:rtl/>
          <w:lang w:val="en-US" w:bidi="ar-EG"/>
        </w:rPr>
        <w:t xml:space="preserve">وعملاً بأحكام الفقرة </w:t>
      </w:r>
      <w:r>
        <w:rPr>
          <w:lang w:val="en-US" w:bidi="ar-EG"/>
        </w:rPr>
        <w:t>25.2</w:t>
      </w:r>
      <w:r>
        <w:rPr>
          <w:rtl/>
          <w:lang w:val="en-US" w:bidi="ar-EG"/>
        </w:rPr>
        <w:t xml:space="preserve"> من القرار </w:t>
      </w:r>
      <w:r>
        <w:rPr>
          <w:lang w:val="en-US" w:bidi="ar-EG"/>
        </w:rPr>
        <w:t>ITU-R 1-5</w:t>
      </w:r>
      <w:r>
        <w:rPr>
          <w:rtl/>
          <w:lang w:val="en-US" w:bidi="ar-EG"/>
        </w:rPr>
        <w:t xml:space="preserve">، يحتوي الملحق </w:t>
      </w:r>
      <w:r w:rsidR="00CD7D7C">
        <w:rPr>
          <w:lang w:val="en-US" w:bidi="ar-EG"/>
        </w:rPr>
        <w:t>3</w:t>
      </w:r>
      <w:r>
        <w:rPr>
          <w:rtl/>
          <w:lang w:val="en-US" w:bidi="ar-EG"/>
        </w:rPr>
        <w:t xml:space="preserve"> </w:t>
      </w:r>
      <w:r w:rsidR="00CD7D7C">
        <w:rPr>
          <w:rFonts w:hint="cs"/>
          <w:rtl/>
          <w:lang w:val="en-US" w:bidi="ar-EG"/>
        </w:rPr>
        <w:t>ب</w:t>
      </w:r>
      <w:r>
        <w:rPr>
          <w:rtl/>
          <w:lang w:val="en-US" w:bidi="ar-EG"/>
        </w:rPr>
        <w:t>هذه النشرة على قائمة بالموضوعات التي ستتناولها اجتماعات فرق العمل التي ستُعقد قبل اجتماع لجنة الدراسات والتي قد تُعَد لها مشاريع توصيات.</w:t>
      </w:r>
    </w:p>
    <w:p w:rsidR="00317EE4" w:rsidRPr="002E663D" w:rsidRDefault="00317EE4" w:rsidP="00A66EEB">
      <w:pPr>
        <w:pStyle w:val="Heading2"/>
        <w:tabs>
          <w:tab w:val="clear" w:pos="794"/>
          <w:tab w:val="clear" w:pos="1191"/>
          <w:tab w:val="clear" w:pos="1588"/>
          <w:tab w:val="clear" w:pos="1985"/>
        </w:tabs>
        <w:spacing w:after="0"/>
        <w:ind w:left="0" w:firstLine="0"/>
        <w:rPr>
          <w:rtl/>
          <w:lang w:val="en-US" w:bidi="ar-EG"/>
        </w:rPr>
      </w:pPr>
      <w:r w:rsidRPr="002E663D">
        <w:rPr>
          <w:lang w:val="en-US" w:bidi="ar-EG"/>
        </w:rPr>
        <w:t>3.2</w:t>
      </w:r>
      <w:r w:rsidRPr="002E663D">
        <w:rPr>
          <w:rtl/>
          <w:lang w:val="en-US" w:bidi="ar-EG"/>
        </w:rPr>
        <w:tab/>
      </w:r>
      <w:r w:rsidR="00144C7B">
        <w:rPr>
          <w:rFonts w:hint="cs"/>
          <w:rtl/>
          <w:lang w:val="en-US" w:bidi="ar-EG"/>
        </w:rPr>
        <w:t xml:space="preserve">اتخاذ </w:t>
      </w:r>
      <w:r>
        <w:rPr>
          <w:rtl/>
          <w:lang w:val="en-US" w:bidi="ar-EG"/>
        </w:rPr>
        <w:t>ال</w:t>
      </w:r>
      <w:r w:rsidRPr="002E663D">
        <w:rPr>
          <w:rtl/>
          <w:lang w:val="en-US" w:bidi="ar-EG"/>
        </w:rPr>
        <w:t>قرار بشأن إجراء الموافقة</w:t>
      </w:r>
    </w:p>
    <w:p w:rsidR="00317EE4" w:rsidRDefault="00317EE4" w:rsidP="004534DB">
      <w:pPr>
        <w:rPr>
          <w:rtl/>
          <w:lang w:val="en-US" w:bidi="ar-EG"/>
        </w:rPr>
      </w:pPr>
      <w:r>
        <w:rPr>
          <w:rtl/>
          <w:lang w:bidi="ar-EG"/>
        </w:rPr>
        <w:t xml:space="preserve">تقرر لجنة الدراسات، في الاجتماع، الإجراء الذي يُتبع </w:t>
      </w:r>
      <w:r>
        <w:rPr>
          <w:rtl/>
          <w:lang w:val="en-US" w:bidi="ar-EG"/>
        </w:rPr>
        <w:t xml:space="preserve">للحصول على الموافقة لكل مشروع توصية وفقاً للفقرة </w:t>
      </w:r>
      <w:r>
        <w:rPr>
          <w:lang w:val="en-US" w:bidi="ar-EG"/>
        </w:rPr>
        <w:t>3.4.10</w:t>
      </w:r>
      <w:r>
        <w:rPr>
          <w:rtl/>
          <w:lang w:val="en-US" w:bidi="ar-EG"/>
        </w:rPr>
        <w:t xml:space="preserve"> من القرار </w:t>
      </w:r>
      <w:r>
        <w:rPr>
          <w:lang w:val="en-US" w:bidi="ar-EG"/>
        </w:rPr>
        <w:t>ITU-R 1-5</w:t>
      </w:r>
      <w:r>
        <w:rPr>
          <w:rtl/>
          <w:lang w:val="en-US" w:bidi="ar-EG"/>
        </w:rPr>
        <w:t xml:space="preserve">. ويمكن الحصول على الموافقة عن طريق عرض مشروع التوصية على جمعية الاتصالات الراديوية المقبلة، أو عن طريق مشاورة الدول الأعضاء، كما قد تقرر لجنة الدراسات استخدام إجراء الاعتماد والموافقة في نفس الوقت الذي يرد وصفه في الفقرة </w:t>
      </w:r>
      <w:r>
        <w:rPr>
          <w:lang w:val="en-US" w:bidi="ar-EG"/>
        </w:rPr>
        <w:t>3.10</w:t>
      </w:r>
      <w:r>
        <w:rPr>
          <w:rtl/>
          <w:lang w:val="en-US" w:bidi="ar-EG"/>
        </w:rPr>
        <w:t xml:space="preserve"> من القرار </w:t>
      </w:r>
      <w:r>
        <w:rPr>
          <w:lang w:val="en-US" w:bidi="ar-EG"/>
        </w:rPr>
        <w:t>ITU-R 1-5</w:t>
      </w:r>
      <w:r>
        <w:rPr>
          <w:rtl/>
          <w:lang w:val="en-US" w:bidi="ar-EG"/>
        </w:rPr>
        <w:t>.</w:t>
      </w:r>
    </w:p>
    <w:p w:rsidR="00317EE4" w:rsidRPr="0035250C" w:rsidRDefault="00317EE4" w:rsidP="00A66EEB">
      <w:pPr>
        <w:pStyle w:val="Heading1"/>
        <w:tabs>
          <w:tab w:val="clear" w:pos="794"/>
          <w:tab w:val="clear" w:pos="1191"/>
          <w:tab w:val="clear" w:pos="1588"/>
          <w:tab w:val="clear" w:pos="1985"/>
        </w:tabs>
        <w:spacing w:after="0"/>
        <w:ind w:left="0" w:firstLine="0"/>
        <w:rPr>
          <w:rtl/>
          <w:lang w:bidi="ar-EG"/>
        </w:rPr>
      </w:pPr>
      <w:r w:rsidRPr="0035250C">
        <w:rPr>
          <w:lang w:bidi="ar-EG"/>
        </w:rPr>
        <w:t>3</w:t>
      </w:r>
      <w:r w:rsidRPr="0035250C">
        <w:rPr>
          <w:rFonts w:hint="cs"/>
          <w:rtl/>
          <w:lang w:bidi="ar-EG"/>
        </w:rPr>
        <w:tab/>
        <w:t>المساهمات</w:t>
      </w:r>
    </w:p>
    <w:p w:rsidR="00317EE4" w:rsidRDefault="00317EE4" w:rsidP="00A9138F">
      <w:pPr>
        <w:rPr>
          <w:rtl/>
          <w:lang w:val="fr-FR" w:bidi="ar-EG"/>
        </w:rPr>
      </w:pPr>
      <w:r>
        <w:rPr>
          <w:rFonts w:hint="cs"/>
          <w:rtl/>
          <w:lang w:val="fr-FR" w:bidi="ar-EG"/>
        </w:rPr>
        <w:t xml:space="preserve">يرجى تقديم </w:t>
      </w:r>
      <w:r w:rsidR="004F58DA">
        <w:rPr>
          <w:rFonts w:hint="cs"/>
          <w:rtl/>
          <w:lang w:val="fr-FR" w:bidi="ar-EG"/>
        </w:rPr>
        <w:t>مساهمات مناسبة</w:t>
      </w:r>
      <w:r>
        <w:rPr>
          <w:rFonts w:hint="cs"/>
          <w:rtl/>
          <w:lang w:val="fr-FR" w:bidi="ar-EG"/>
        </w:rPr>
        <w:t xml:space="preserve"> </w:t>
      </w:r>
      <w:r w:rsidRPr="00DC3847">
        <w:rPr>
          <w:rFonts w:hint="cs"/>
          <w:rtl/>
          <w:lang w:val="en-US" w:bidi="ar-EG"/>
        </w:rPr>
        <w:t>لأعمال</w:t>
      </w:r>
      <w:r>
        <w:rPr>
          <w:rFonts w:hint="cs"/>
          <w:rtl/>
          <w:lang w:val="fr-FR" w:bidi="ar-EG"/>
        </w:rPr>
        <w:t xml:space="preserve"> لجنة الدراسات </w:t>
      </w:r>
      <w:r>
        <w:rPr>
          <w:lang w:val="fr-FR" w:bidi="ar-EG"/>
        </w:rPr>
        <w:t>4</w:t>
      </w:r>
      <w:r>
        <w:rPr>
          <w:rFonts w:hint="cs"/>
          <w:rtl/>
          <w:lang w:val="fr-FR" w:bidi="ar-EG"/>
        </w:rPr>
        <w:t>. وسوف تعالج هذه المساهمات وفقاً للأحكام الواردة في</w:t>
      </w:r>
      <w:r w:rsidR="00847034">
        <w:rPr>
          <w:rtl/>
          <w:lang w:val="fr-FR" w:bidi="ar-EG"/>
        </w:rPr>
        <w:br/>
      </w:r>
      <w:r>
        <w:rPr>
          <w:rFonts w:hint="cs"/>
          <w:rtl/>
          <w:lang w:val="fr-FR" w:bidi="ar-EG"/>
        </w:rPr>
        <w:t xml:space="preserve">القرار </w:t>
      </w:r>
      <w:r>
        <w:rPr>
          <w:lang w:val="fr-FR" w:bidi="ar-EG"/>
        </w:rPr>
        <w:t>ITU-R 1-5</w:t>
      </w:r>
      <w:r>
        <w:rPr>
          <w:rFonts w:hint="cs"/>
          <w:rtl/>
          <w:lang w:val="fr-FR" w:bidi="ar-EG"/>
        </w:rPr>
        <w:t xml:space="preserve"> وتُنشر في العنوان </w:t>
      </w:r>
      <w:hyperlink r:id="rId10" w:history="1">
        <w:r w:rsidR="002C6B7D" w:rsidRPr="00B92524">
          <w:rPr>
            <w:rStyle w:val="Hyperlink"/>
          </w:rPr>
          <w:t>http://www.itu.int/md/R07-SG04-C/en</w:t>
        </w:r>
      </w:hyperlink>
      <w:r>
        <w:rPr>
          <w:rFonts w:hint="cs"/>
          <w:rtl/>
          <w:lang w:val="fr-FR" w:bidi="ar-EG"/>
        </w:rPr>
        <w:t xml:space="preserve">. </w:t>
      </w:r>
      <w:r>
        <w:rPr>
          <w:rFonts w:hint="cs"/>
          <w:b/>
          <w:bCs/>
          <w:rtl/>
          <w:lang w:val="fr-FR" w:bidi="ar-EG"/>
        </w:rPr>
        <w:t xml:space="preserve">وآخر </w:t>
      </w:r>
      <w:r w:rsidR="004F58DA">
        <w:rPr>
          <w:rFonts w:hint="cs"/>
          <w:b/>
          <w:bCs/>
          <w:rtl/>
          <w:lang w:val="fr-FR" w:bidi="ar-EG"/>
        </w:rPr>
        <w:t>موعد</w:t>
      </w:r>
      <w:r>
        <w:rPr>
          <w:rFonts w:hint="cs"/>
          <w:b/>
          <w:bCs/>
          <w:rtl/>
          <w:lang w:val="fr-FR" w:bidi="ar-EG"/>
        </w:rPr>
        <w:t xml:space="preserve"> لتقديم المساهمات</w:t>
      </w:r>
      <w:r w:rsidR="00A9138F">
        <w:rPr>
          <w:b/>
          <w:bCs/>
          <w:rtl/>
          <w:lang w:val="fr-FR" w:bidi="ar-EG"/>
        </w:rPr>
        <w:br/>
      </w:r>
      <w:r>
        <w:rPr>
          <w:rFonts w:hint="cs"/>
          <w:b/>
          <w:bCs/>
          <w:rtl/>
          <w:lang w:val="fr-FR" w:bidi="ar-EG"/>
        </w:rPr>
        <w:t xml:space="preserve">يوم </w:t>
      </w:r>
      <w:r w:rsidR="00B067BB">
        <w:rPr>
          <w:rFonts w:hint="cs"/>
          <w:b/>
          <w:bCs/>
          <w:rtl/>
          <w:lang w:val="fr-FR" w:bidi="ar-EG"/>
        </w:rPr>
        <w:t>الجمعة</w:t>
      </w:r>
      <w:r>
        <w:rPr>
          <w:rFonts w:hint="cs"/>
          <w:b/>
          <w:bCs/>
          <w:rtl/>
          <w:lang w:val="fr-FR" w:bidi="ar-EG"/>
        </w:rPr>
        <w:t xml:space="preserve">، </w:t>
      </w:r>
      <w:r w:rsidR="00B067BB">
        <w:rPr>
          <w:b/>
          <w:bCs/>
          <w:lang w:val="fr-FR" w:bidi="ar-EG"/>
        </w:rPr>
        <w:t>9</w:t>
      </w:r>
      <w:r>
        <w:rPr>
          <w:rFonts w:hint="eastAsia"/>
          <w:b/>
          <w:bCs/>
          <w:rtl/>
          <w:lang w:val="fr-FR" w:bidi="ar-EG"/>
        </w:rPr>
        <w:t> </w:t>
      </w:r>
      <w:r w:rsidR="00B067BB">
        <w:rPr>
          <w:rFonts w:hint="cs"/>
          <w:b/>
          <w:bCs/>
          <w:rtl/>
          <w:lang w:val="fr-FR" w:bidi="ar-EG"/>
        </w:rPr>
        <w:t xml:space="preserve">يوليو </w:t>
      </w:r>
      <w:r w:rsidR="00B067BB">
        <w:rPr>
          <w:b/>
          <w:bCs/>
          <w:lang w:val="en-US" w:bidi="ar-EG"/>
        </w:rPr>
        <w:t>2010</w:t>
      </w:r>
      <w:r>
        <w:rPr>
          <w:rFonts w:hint="eastAsia"/>
          <w:b/>
          <w:bCs/>
          <w:rtl/>
          <w:lang w:val="fr-FR" w:bidi="ar-EG"/>
        </w:rPr>
        <w:t xml:space="preserve">، الساعة </w:t>
      </w:r>
      <w:r>
        <w:rPr>
          <w:b/>
          <w:bCs/>
          <w:lang w:val="fr-FR" w:bidi="ar-EG"/>
        </w:rPr>
        <w:t>16:00</w:t>
      </w:r>
      <w:r>
        <w:rPr>
          <w:rFonts w:hint="cs"/>
          <w:b/>
          <w:bCs/>
          <w:rtl/>
          <w:lang w:val="fr-FR" w:bidi="ar-EG"/>
        </w:rPr>
        <w:t xml:space="preserve"> بالتوقيت </w:t>
      </w:r>
      <w:r w:rsidR="003B0FD1">
        <w:rPr>
          <w:rFonts w:hint="cs"/>
          <w:b/>
          <w:bCs/>
          <w:rtl/>
          <w:lang w:val="fr-FR" w:bidi="ar-EG"/>
        </w:rPr>
        <w:t>العالمي</w:t>
      </w:r>
      <w:r>
        <w:rPr>
          <w:rFonts w:hint="cs"/>
          <w:rtl/>
          <w:lang w:val="fr-FR" w:bidi="ar-EG"/>
        </w:rPr>
        <w:t>. ولا تُقبل المساهمات التي تصل بعد هذا الموعد. وينص</w:t>
      </w:r>
      <w:r w:rsidR="00F06855">
        <w:rPr>
          <w:rtl/>
          <w:lang w:val="fr-FR" w:bidi="ar-EG"/>
        </w:rPr>
        <w:br/>
      </w:r>
      <w:r>
        <w:rPr>
          <w:rFonts w:hint="cs"/>
          <w:rtl/>
          <w:lang w:val="fr-FR" w:bidi="ar-EG"/>
        </w:rPr>
        <w:t>القرار</w:t>
      </w:r>
      <w:r w:rsidR="003A63D0">
        <w:rPr>
          <w:rFonts w:hint="eastAsia"/>
          <w:rtl/>
          <w:lang w:val="fr-FR" w:bidi="ar-EG"/>
        </w:rPr>
        <w:t> </w:t>
      </w:r>
      <w:r>
        <w:rPr>
          <w:lang w:val="fr-FR" w:bidi="ar-EG"/>
        </w:rPr>
        <w:t>ITU-R 1-5</w:t>
      </w:r>
      <w:r>
        <w:rPr>
          <w:rFonts w:hint="cs"/>
          <w:rtl/>
          <w:lang w:val="fr-FR" w:bidi="ar-EG"/>
        </w:rPr>
        <w:t xml:space="preserve"> على أن المساهمات التي لا تتوفر للمشاركين وقت افتتاح الاجتماع لا يُنظر فيها.</w:t>
      </w:r>
    </w:p>
    <w:p w:rsidR="00317EE4" w:rsidRDefault="00317EE4" w:rsidP="005F0D17">
      <w:pPr>
        <w:rPr>
          <w:rtl/>
          <w:lang w:val="fr-FR" w:bidi="ar-EG"/>
        </w:rPr>
      </w:pPr>
      <w:r>
        <w:rPr>
          <w:rFonts w:hint="cs"/>
          <w:rtl/>
          <w:lang w:val="fr-FR" w:bidi="ar-EG"/>
        </w:rPr>
        <w:t xml:space="preserve">يرجى من </w:t>
      </w:r>
      <w:r w:rsidR="00046E3D">
        <w:rPr>
          <w:rFonts w:hint="cs"/>
          <w:rtl/>
          <w:lang w:val="fr-FR" w:bidi="ar-EG"/>
        </w:rPr>
        <w:t>المشاركين</w:t>
      </w:r>
      <w:r>
        <w:rPr>
          <w:rFonts w:hint="cs"/>
          <w:rtl/>
          <w:lang w:val="fr-FR" w:bidi="ar-EG"/>
        </w:rPr>
        <w:t xml:space="preserve"> تقديم المساهمات بالبريد الإلكتروني </w:t>
      </w:r>
      <w:r w:rsidR="00046E3D">
        <w:rPr>
          <w:rFonts w:hint="cs"/>
          <w:rtl/>
          <w:lang w:val="fr-FR" w:bidi="ar-EG"/>
        </w:rPr>
        <w:t>إلى العنوان التالي</w:t>
      </w:r>
      <w:r>
        <w:rPr>
          <w:rFonts w:hint="cs"/>
          <w:rtl/>
          <w:lang w:val="fr-FR" w:bidi="ar-EG"/>
        </w:rPr>
        <w:t>:</w:t>
      </w:r>
    </w:p>
    <w:p w:rsidR="00317EE4" w:rsidRDefault="00A63D6C" w:rsidP="0059619A">
      <w:pPr>
        <w:bidi w:val="0"/>
        <w:jc w:val="center"/>
        <w:rPr>
          <w:rtl/>
          <w:lang w:val="fr-FR" w:bidi="ar-EG"/>
        </w:rPr>
      </w:pPr>
      <w:hyperlink r:id="rId11" w:history="1">
        <w:r w:rsidR="00317EE4" w:rsidRPr="0050361C">
          <w:rPr>
            <w:rStyle w:val="Hyperlink"/>
          </w:rPr>
          <w:t>rsg4@itu.int</w:t>
        </w:r>
      </w:hyperlink>
    </w:p>
    <w:p w:rsidR="00317EE4" w:rsidRDefault="00317EE4" w:rsidP="00317EE4">
      <w:pPr>
        <w:rPr>
          <w:rtl/>
          <w:lang w:val="fr-FR" w:bidi="ar-EG"/>
        </w:rPr>
      </w:pPr>
      <w:r>
        <w:rPr>
          <w:rFonts w:hint="cs"/>
          <w:rtl/>
          <w:lang w:val="fr-FR" w:bidi="ar-EG"/>
        </w:rPr>
        <w:t xml:space="preserve">وينبغي كذلك إرسال نسخة إلى رئيس لجنة الدراسات </w:t>
      </w:r>
      <w:r>
        <w:rPr>
          <w:lang w:val="fr-FR" w:bidi="ar-EG"/>
        </w:rPr>
        <w:t>4</w:t>
      </w:r>
      <w:r>
        <w:rPr>
          <w:rFonts w:hint="cs"/>
          <w:rtl/>
          <w:lang w:val="fr-FR" w:bidi="ar-EG"/>
        </w:rPr>
        <w:t xml:space="preserve"> ونوابه. والعناوين ذات الصلة موجودة في الموقع:</w:t>
      </w:r>
    </w:p>
    <w:p w:rsidR="00317EE4" w:rsidRPr="00046E3D" w:rsidRDefault="00A63D6C" w:rsidP="0059619A">
      <w:pPr>
        <w:bidi w:val="0"/>
        <w:jc w:val="center"/>
        <w:rPr>
          <w:rtl/>
          <w:lang w:val="en-US" w:bidi="ar-EG"/>
        </w:rPr>
      </w:pPr>
      <w:hyperlink r:id="rId12" w:history="1">
        <w:r w:rsidR="00F95BEB" w:rsidRPr="00B92524">
          <w:rPr>
            <w:rStyle w:val="Hyperlink"/>
          </w:rPr>
          <w:t>http://www.itu.int/cgi-bin/htsh/compass/cvc.param.sh?acvty_code=sg4</w:t>
        </w:r>
      </w:hyperlink>
    </w:p>
    <w:p w:rsidR="00CF7B95" w:rsidRDefault="00317EE4" w:rsidP="00A66EEB">
      <w:pPr>
        <w:pStyle w:val="Heading1"/>
        <w:tabs>
          <w:tab w:val="clear" w:pos="794"/>
          <w:tab w:val="clear" w:pos="1191"/>
          <w:tab w:val="clear" w:pos="1588"/>
          <w:tab w:val="clear" w:pos="1985"/>
        </w:tabs>
        <w:spacing w:after="0"/>
        <w:ind w:left="0" w:firstLine="0"/>
        <w:rPr>
          <w:rtl/>
          <w:lang w:bidi="ar-EG"/>
        </w:rPr>
      </w:pPr>
      <w:r w:rsidRPr="0035250C">
        <w:rPr>
          <w:lang w:bidi="ar-EG"/>
        </w:rPr>
        <w:t>4</w:t>
      </w:r>
      <w:r w:rsidRPr="0035250C">
        <w:rPr>
          <w:lang w:bidi="ar-EG"/>
        </w:rPr>
        <w:tab/>
      </w:r>
      <w:r w:rsidR="00CF7B95" w:rsidRPr="00B74280">
        <w:rPr>
          <w:rtl/>
          <w:lang w:bidi="ar-EG"/>
        </w:rPr>
        <w:t>المشاركة</w:t>
      </w:r>
      <w:r w:rsidR="00CF7B95">
        <w:rPr>
          <w:rtl/>
          <w:lang w:bidi="ar-EG"/>
        </w:rPr>
        <w:t>/متطلبات التأشيرة</w:t>
      </w:r>
    </w:p>
    <w:p w:rsidR="00335304" w:rsidRPr="00AA3972" w:rsidRDefault="00CF7B95" w:rsidP="006107EA">
      <w:pPr>
        <w:tabs>
          <w:tab w:val="clear" w:pos="794"/>
          <w:tab w:val="clear" w:pos="1191"/>
          <w:tab w:val="clear" w:pos="1588"/>
          <w:tab w:val="clear" w:pos="1985"/>
          <w:tab w:val="center" w:pos="4819"/>
        </w:tabs>
        <w:rPr>
          <w:rtl/>
          <w:lang w:bidi="ar-EG"/>
        </w:rPr>
      </w:pPr>
      <w:r>
        <w:rPr>
          <w:rtl/>
          <w:lang w:bidi="ar-EG"/>
        </w:rPr>
        <w:t xml:space="preserve">سيجري تسجيل المندوبين/المشاركين على الخط عبر موقع قطاع الاتصالات الراديوية على شبكة الويب. وقد طلب من كل دولة عضو/عضو قطاع/منتسب تسمية جهة اتصال مسؤولة عن معالجة طلبات التسجيل نيابة عن إدارتها/منظمتها. وينبغي للأفراد الذين يرغبون في الحضور الاتصال المباشر بجهة الاتصال المعنية بجميع أنشطة لجان الدراسات نيابة عن الكيان الذي ينتمون إليه. وترد قائمة جهات الاتصال على صفحة الاستقبال الخاصة </w:t>
      </w:r>
      <w:r w:rsidR="00F95BEB">
        <w:rPr>
          <w:rFonts w:hint="cs"/>
          <w:b/>
          <w:bCs/>
          <w:rtl/>
          <w:lang w:bidi="ar-EG"/>
        </w:rPr>
        <w:t>بالمعلومات الموجهة لأعضاء</w:t>
      </w:r>
      <w:r w:rsidRPr="00D31530">
        <w:rPr>
          <w:b/>
          <w:bCs/>
          <w:rtl/>
          <w:lang w:bidi="ar-EG"/>
        </w:rPr>
        <w:t xml:space="preserve"> قطاع الاتصالات الراديوية</w:t>
      </w:r>
      <w:r w:rsidR="00F95BEB">
        <w:rPr>
          <w:rFonts w:hint="cs"/>
          <w:b/>
          <w:bCs/>
          <w:rtl/>
          <w:lang w:bidi="ar-EG"/>
        </w:rPr>
        <w:t xml:space="preserve"> وتسجيل المندوبين</w:t>
      </w:r>
      <w:r>
        <w:rPr>
          <w:rtl/>
          <w:lang w:bidi="ar-EG"/>
        </w:rPr>
        <w:t xml:space="preserve"> </w:t>
      </w:r>
      <w:r w:rsidR="00F95BEB">
        <w:rPr>
          <w:rFonts w:hint="cs"/>
          <w:rtl/>
          <w:lang w:bidi="ar-EG"/>
        </w:rPr>
        <w:t>في الموقع التالي</w:t>
      </w:r>
      <w:r>
        <w:rPr>
          <w:rtl/>
          <w:lang w:bidi="ar-EG"/>
        </w:rPr>
        <w:t>:</w:t>
      </w:r>
      <w:r w:rsidR="006107EA">
        <w:rPr>
          <w:rFonts w:hint="cs"/>
          <w:sz w:val="30"/>
          <w:rtl/>
        </w:rPr>
        <w:tab/>
      </w:r>
      <w:r w:rsidR="006107EA">
        <w:rPr>
          <w:sz w:val="30"/>
          <w:rtl/>
        </w:rPr>
        <w:br/>
      </w:r>
      <w:r w:rsidR="006107EA">
        <w:rPr>
          <w:rFonts w:hint="cs"/>
          <w:rtl/>
          <w:lang w:bidi="ar-EG"/>
        </w:rPr>
        <w:tab/>
      </w:r>
      <w:hyperlink r:id="rId13" w:history="1">
        <w:r w:rsidR="00335304" w:rsidRPr="00053919">
          <w:rPr>
            <w:rStyle w:val="Hyperlink"/>
            <w:szCs w:val="24"/>
          </w:rPr>
          <w:t>http://www.itu.int/ITU-R/go/delegate-reg-info/en</w:t>
        </w:r>
      </w:hyperlink>
      <w:r w:rsidR="00AA3972">
        <w:rPr>
          <w:rFonts w:hint="cs"/>
          <w:rtl/>
          <w:lang w:bidi="ar-EG"/>
        </w:rPr>
        <w:t>.</w:t>
      </w:r>
    </w:p>
    <w:p w:rsidR="00335304" w:rsidRPr="00035C23" w:rsidRDefault="00004077" w:rsidP="00035C23">
      <w:pPr>
        <w:pStyle w:val="Heading2"/>
        <w:tabs>
          <w:tab w:val="clear" w:pos="794"/>
          <w:tab w:val="clear" w:pos="1191"/>
          <w:tab w:val="clear" w:pos="1588"/>
          <w:tab w:val="clear" w:pos="1985"/>
        </w:tabs>
        <w:spacing w:after="0"/>
        <w:ind w:left="0" w:firstLine="0"/>
        <w:rPr>
          <w:b w:val="0"/>
          <w:bCs w:val="0"/>
          <w:rtl/>
          <w:lang w:val="en-US" w:bidi="ar-EG"/>
        </w:rPr>
      </w:pPr>
      <w:r>
        <w:rPr>
          <w:rtl/>
          <w:lang w:bidi="ar-EG"/>
        </w:rPr>
        <w:br w:type="page"/>
      </w:r>
      <w:r w:rsidR="00335304" w:rsidRPr="00035C23">
        <w:rPr>
          <w:b w:val="0"/>
          <w:bCs w:val="0"/>
          <w:rtl/>
          <w:lang w:bidi="ar-EG"/>
        </w:rPr>
        <w:t xml:space="preserve">وسيفتح مكتب تسجيل المندوبين أبوابه في تمام الساعة </w:t>
      </w:r>
      <w:r w:rsidR="00335304" w:rsidRPr="00C23AB6">
        <w:rPr>
          <w:rFonts w:ascii="Times New Roman"/>
          <w:b w:val="0"/>
          <w:lang w:val="en-US" w:bidi="ar-EG"/>
        </w:rPr>
        <w:t>08:30</w:t>
      </w:r>
      <w:r w:rsidR="00335304" w:rsidRPr="00922AED">
        <w:rPr>
          <w:rFonts w:ascii="Times New Roman"/>
          <w:bCs w:val="0"/>
          <w:rtl/>
          <w:lang w:val="en-US" w:bidi="ar-EG"/>
        </w:rPr>
        <w:t xml:space="preserve"> </w:t>
      </w:r>
      <w:r w:rsidR="00335304" w:rsidRPr="00035C23">
        <w:rPr>
          <w:b w:val="0"/>
          <w:bCs w:val="0"/>
          <w:rtl/>
          <w:lang w:val="en-US" w:bidi="ar-EG"/>
        </w:rPr>
        <w:t>في اليوم الأول من الاجتماع عند مدخل مبنى مونبريان. ويرجى ملاحظة أنه لا بد من تقديم تأكيد التسجيل الذي أرسل إلى كل مندوب/مشارك بالبريد الإلكتروني بالإضافة إلى صورة شخصية، لكي يتسنى تسلم بطاقة الهوية.</w:t>
      </w:r>
    </w:p>
    <w:p w:rsidR="00335304" w:rsidRPr="00C76DC1" w:rsidRDefault="00335304" w:rsidP="00922AED">
      <w:pPr>
        <w:spacing w:line="190" w:lineRule="auto"/>
        <w:rPr>
          <w:spacing w:val="-6"/>
          <w:rtl/>
          <w:lang w:bidi="ar-EG"/>
        </w:rPr>
      </w:pPr>
      <w:r w:rsidRPr="00C76DC1">
        <w:rPr>
          <w:spacing w:val="-6"/>
          <w:rtl/>
          <w:lang w:val="en-US" w:bidi="ar-EG"/>
        </w:rPr>
        <w:t xml:space="preserve">وتتاح المعلومات الخاصة بحجز الفندق للاجتماعات التي تعقد في جنيف </w:t>
      </w:r>
      <w:r w:rsidR="00922AED">
        <w:rPr>
          <w:rFonts w:hint="cs"/>
          <w:spacing w:val="-6"/>
          <w:rtl/>
          <w:lang w:val="en-US" w:bidi="ar-EG"/>
        </w:rPr>
        <w:t>في</w:t>
      </w:r>
      <w:r w:rsidRPr="00C76DC1">
        <w:rPr>
          <w:spacing w:val="-6"/>
          <w:rtl/>
          <w:lang w:val="en-US" w:bidi="ar-EG"/>
        </w:rPr>
        <w:t xml:space="preserve"> العنوان التالي: </w:t>
      </w:r>
      <w:hyperlink r:id="rId14" w:history="1">
        <w:r w:rsidRPr="00C76DC1">
          <w:rPr>
            <w:rStyle w:val="Hyperlink"/>
            <w:spacing w:val="-6"/>
            <w:szCs w:val="24"/>
            <w:lang w:bidi="ar-EG"/>
          </w:rPr>
          <w:t>http://www.itu.int/travel/index.html</w:t>
        </w:r>
      </w:hyperlink>
      <w:r w:rsidRPr="00C76DC1">
        <w:rPr>
          <w:spacing w:val="-6"/>
          <w:rtl/>
          <w:lang w:bidi="ar-EG"/>
        </w:rPr>
        <w:t>.</w:t>
      </w:r>
    </w:p>
    <w:p w:rsidR="00317EE4" w:rsidRDefault="00317EE4" w:rsidP="00004077">
      <w:pPr>
        <w:spacing w:before="1440" w:line="185" w:lineRule="auto"/>
        <w:ind w:left="6379"/>
        <w:jc w:val="center"/>
        <w:rPr>
          <w:rtl/>
          <w:lang w:val="en-US" w:bidi="ar-EG"/>
        </w:rPr>
      </w:pPr>
      <w:r>
        <w:rPr>
          <w:rtl/>
          <w:lang w:val="en-US" w:bidi="ar-EG"/>
        </w:rPr>
        <w:t>فاليري تيموفيف</w:t>
      </w:r>
      <w:r>
        <w:rPr>
          <w:rtl/>
          <w:lang w:val="en-US" w:bidi="ar-EG"/>
        </w:rPr>
        <w:br/>
        <w:t>مدير مكتب الاتصالات الراديوية</w:t>
      </w:r>
    </w:p>
    <w:p w:rsidR="00317EE4" w:rsidRDefault="00317EE4" w:rsidP="00F3181C">
      <w:pPr>
        <w:spacing w:before="480" w:line="185" w:lineRule="auto"/>
        <w:rPr>
          <w:rtl/>
          <w:lang w:val="en-US" w:bidi="ar-EG"/>
        </w:rPr>
      </w:pPr>
      <w:r>
        <w:rPr>
          <w:b/>
          <w:bCs/>
          <w:rtl/>
          <w:lang w:val="en-US" w:bidi="ar-EG"/>
        </w:rPr>
        <w:t>الملحقات</w:t>
      </w:r>
      <w:r>
        <w:rPr>
          <w:rtl/>
          <w:lang w:val="en-US" w:bidi="ar-EG"/>
        </w:rPr>
        <w:t>: </w:t>
      </w:r>
      <w:r>
        <w:rPr>
          <w:lang w:val="en-US" w:bidi="ar-EG"/>
        </w:rPr>
        <w:t>3</w:t>
      </w:r>
    </w:p>
    <w:p w:rsidR="00317EE4" w:rsidRDefault="00317EE4" w:rsidP="00A9138F">
      <w:pPr>
        <w:spacing w:before="720" w:line="168" w:lineRule="auto"/>
        <w:rPr>
          <w:sz w:val="18"/>
          <w:szCs w:val="24"/>
          <w:rtl/>
          <w:lang w:val="en-US" w:bidi="ar-EG"/>
        </w:rPr>
      </w:pPr>
      <w:r>
        <w:rPr>
          <w:sz w:val="18"/>
          <w:szCs w:val="24"/>
          <w:u w:val="single"/>
          <w:rtl/>
          <w:lang w:val="en-US" w:bidi="ar-EG"/>
        </w:rPr>
        <w:t>التوزيع</w:t>
      </w:r>
      <w:r>
        <w:rPr>
          <w:sz w:val="18"/>
          <w:szCs w:val="24"/>
          <w:rtl/>
          <w:lang w:val="en-US" w:bidi="ar-EG"/>
        </w:rPr>
        <w:t>:</w:t>
      </w:r>
    </w:p>
    <w:p w:rsidR="00317EE4" w:rsidRDefault="00317EE4" w:rsidP="00317EE4">
      <w:pPr>
        <w:tabs>
          <w:tab w:val="left" w:pos="358"/>
        </w:tabs>
        <w:spacing w:line="168" w:lineRule="auto"/>
        <w:rPr>
          <w:sz w:val="18"/>
          <w:szCs w:val="24"/>
          <w:rtl/>
          <w:lang w:val="en-US" w:bidi="ar-EG"/>
        </w:rPr>
      </w:pPr>
      <w:r>
        <w:rPr>
          <w:sz w:val="18"/>
          <w:szCs w:val="24"/>
          <w:rtl/>
          <w:lang w:val="en-US" w:bidi="ar-EG"/>
        </w:rPr>
        <w:t>-</w:t>
      </w:r>
      <w:r>
        <w:rPr>
          <w:sz w:val="18"/>
          <w:szCs w:val="24"/>
          <w:rtl/>
          <w:lang w:val="en-US" w:bidi="ar-EG"/>
        </w:rPr>
        <w:tab/>
        <w:t>إدارات الدول الأعضاء وأعضاء قطاع الاتصالات الراديوية</w:t>
      </w:r>
    </w:p>
    <w:p w:rsidR="00317EE4" w:rsidRPr="008A644B" w:rsidRDefault="00317EE4" w:rsidP="00317EE4">
      <w:pPr>
        <w:tabs>
          <w:tab w:val="left" w:pos="358"/>
        </w:tabs>
        <w:spacing w:before="0" w:line="168" w:lineRule="auto"/>
        <w:rPr>
          <w:sz w:val="18"/>
          <w:szCs w:val="24"/>
          <w:rtl/>
          <w:lang w:val="en-US" w:bidi="ar-EG"/>
        </w:rPr>
      </w:pPr>
      <w:r>
        <w:rPr>
          <w:sz w:val="18"/>
          <w:szCs w:val="24"/>
          <w:rtl/>
          <w:lang w:val="en-US" w:bidi="ar-EG"/>
        </w:rPr>
        <w:t>-</w:t>
      </w:r>
      <w:r>
        <w:rPr>
          <w:sz w:val="18"/>
          <w:szCs w:val="24"/>
          <w:rtl/>
          <w:lang w:val="en-US" w:bidi="ar-EG"/>
        </w:rPr>
        <w:tab/>
        <w:t xml:space="preserve">المنتسبون إلى قطاع الاتصالات الراديوية المشاركون في أعمال لجنة الدراسات </w:t>
      </w:r>
      <w:r>
        <w:rPr>
          <w:sz w:val="18"/>
          <w:szCs w:val="24"/>
          <w:lang w:val="en-US" w:bidi="ar-EG"/>
        </w:rPr>
        <w:t>4</w:t>
      </w:r>
    </w:p>
    <w:p w:rsidR="00317EE4" w:rsidRDefault="00317EE4" w:rsidP="00317EE4">
      <w:pPr>
        <w:tabs>
          <w:tab w:val="left" w:pos="358"/>
        </w:tabs>
        <w:spacing w:before="0" w:line="168" w:lineRule="auto"/>
        <w:rPr>
          <w:sz w:val="18"/>
          <w:szCs w:val="24"/>
          <w:rtl/>
          <w:lang w:val="en-US" w:bidi="ar-EG"/>
        </w:rPr>
      </w:pPr>
      <w:r>
        <w:rPr>
          <w:sz w:val="18"/>
          <w:szCs w:val="24"/>
          <w:rtl/>
          <w:lang w:val="en-US" w:bidi="ar-EG"/>
        </w:rPr>
        <w:t>-</w:t>
      </w:r>
      <w:r>
        <w:rPr>
          <w:sz w:val="18"/>
          <w:szCs w:val="24"/>
          <w:rtl/>
          <w:lang w:val="en-US" w:bidi="ar-EG"/>
        </w:rPr>
        <w:tab/>
        <w:t>رؤساء لجان دراسات الاتصالات الراديوية واللجنة الخاصة المعنية بالمسائل التنظيمية والإجرائية</w:t>
      </w:r>
      <w:r>
        <w:rPr>
          <w:rFonts w:hint="cs"/>
          <w:sz w:val="18"/>
          <w:szCs w:val="24"/>
          <w:rtl/>
          <w:lang w:val="en-US" w:bidi="ar-EG"/>
        </w:rPr>
        <w:t xml:space="preserve"> ونوابهم</w:t>
      </w:r>
    </w:p>
    <w:p w:rsidR="00317EE4" w:rsidRDefault="00317EE4" w:rsidP="00317EE4">
      <w:pPr>
        <w:tabs>
          <w:tab w:val="left" w:pos="358"/>
        </w:tabs>
        <w:spacing w:before="0" w:line="168" w:lineRule="auto"/>
        <w:rPr>
          <w:sz w:val="18"/>
          <w:szCs w:val="24"/>
          <w:rtl/>
          <w:lang w:val="en-US" w:bidi="ar-EG"/>
        </w:rPr>
      </w:pPr>
      <w:r>
        <w:rPr>
          <w:sz w:val="18"/>
          <w:szCs w:val="24"/>
          <w:rtl/>
          <w:lang w:val="en-US" w:bidi="ar-EG"/>
        </w:rPr>
        <w:t>-</w:t>
      </w:r>
      <w:r>
        <w:rPr>
          <w:sz w:val="18"/>
          <w:szCs w:val="24"/>
          <w:rtl/>
          <w:lang w:val="en-US" w:bidi="ar-EG"/>
        </w:rPr>
        <w:tab/>
        <w:t>رئيس الاجتماع التحضيري للمؤتمر</w:t>
      </w:r>
      <w:r>
        <w:rPr>
          <w:rFonts w:hint="cs"/>
          <w:sz w:val="18"/>
          <w:szCs w:val="24"/>
          <w:rtl/>
          <w:lang w:val="en-US" w:bidi="ar-EG"/>
        </w:rPr>
        <w:t xml:space="preserve"> ونوابه</w:t>
      </w:r>
    </w:p>
    <w:p w:rsidR="00317EE4" w:rsidRDefault="00317EE4" w:rsidP="00317EE4">
      <w:pPr>
        <w:tabs>
          <w:tab w:val="left" w:pos="358"/>
        </w:tabs>
        <w:spacing w:before="0" w:line="168" w:lineRule="auto"/>
        <w:rPr>
          <w:sz w:val="18"/>
          <w:szCs w:val="24"/>
          <w:rtl/>
          <w:lang w:val="en-US" w:bidi="ar-EG"/>
        </w:rPr>
      </w:pPr>
      <w:r>
        <w:rPr>
          <w:sz w:val="18"/>
          <w:szCs w:val="24"/>
          <w:rtl/>
          <w:lang w:val="en-US" w:bidi="ar-EG"/>
        </w:rPr>
        <w:t>-</w:t>
      </w:r>
      <w:r>
        <w:rPr>
          <w:sz w:val="18"/>
          <w:szCs w:val="24"/>
          <w:rtl/>
          <w:lang w:val="en-US" w:bidi="ar-EG"/>
        </w:rPr>
        <w:tab/>
        <w:t>أعضاء لجنة لوائح الراديو</w:t>
      </w:r>
    </w:p>
    <w:p w:rsidR="00317EE4" w:rsidRDefault="00317EE4" w:rsidP="00317EE4">
      <w:pPr>
        <w:tabs>
          <w:tab w:val="left" w:pos="358"/>
        </w:tabs>
        <w:spacing w:before="0" w:line="168" w:lineRule="auto"/>
        <w:rPr>
          <w:sz w:val="18"/>
          <w:szCs w:val="24"/>
          <w:rtl/>
          <w:lang w:val="en-US" w:bidi="ar-EG"/>
        </w:rPr>
      </w:pPr>
      <w:r>
        <w:rPr>
          <w:sz w:val="18"/>
          <w:szCs w:val="24"/>
          <w:rtl/>
          <w:lang w:val="en-US" w:bidi="ar-EG"/>
        </w:rPr>
        <w:t>-</w:t>
      </w:r>
      <w:r>
        <w:rPr>
          <w:sz w:val="18"/>
          <w:szCs w:val="24"/>
          <w:rtl/>
          <w:lang w:val="en-US" w:bidi="ar-EG"/>
        </w:rPr>
        <w:tab/>
        <w:t>الأمين العام للاتحاد، ومدير مكتب تقييس الاتصالات، ومدير مكتب تنمية الاتصالات</w:t>
      </w:r>
    </w:p>
    <w:p w:rsidR="00317EE4" w:rsidRPr="00BE5F2D" w:rsidRDefault="00317EE4" w:rsidP="00BE5F2D">
      <w:pPr>
        <w:pStyle w:val="AnnexNotitle"/>
        <w:spacing w:before="0"/>
        <w:rPr>
          <w:rtl/>
          <w:lang w:bidi="ar-EG"/>
        </w:rPr>
      </w:pPr>
      <w:r>
        <w:rPr>
          <w:rtl/>
          <w:lang w:val="en-US" w:bidi="ar-EG"/>
        </w:rPr>
        <w:br w:type="page"/>
      </w:r>
      <w:r w:rsidRPr="00BE5F2D">
        <w:rPr>
          <w:rtl/>
          <w:lang w:bidi="ar-EG"/>
        </w:rPr>
        <w:t xml:space="preserve">الملحـق </w:t>
      </w:r>
      <w:r w:rsidRPr="00BE5F2D">
        <w:rPr>
          <w:lang w:bidi="ar-EG"/>
        </w:rPr>
        <w:t>1</w:t>
      </w:r>
    </w:p>
    <w:p w:rsidR="00A21105" w:rsidRPr="009F06E8" w:rsidRDefault="00317EE4" w:rsidP="00E04C69">
      <w:pPr>
        <w:pStyle w:val="AnnexTitel"/>
        <w:spacing w:before="240" w:after="120"/>
        <w:rPr>
          <w:w w:val="110"/>
          <w:rtl/>
          <w:lang w:val="en-US" w:bidi="ar-EG"/>
        </w:rPr>
      </w:pPr>
      <w:r w:rsidRPr="009F06E8">
        <w:rPr>
          <w:w w:val="110"/>
          <w:rtl/>
          <w:lang w:bidi="ar-EG"/>
        </w:rPr>
        <w:t xml:space="preserve">مشروع جدول أعمال اجتماع لجنة الدراسات </w:t>
      </w:r>
      <w:r w:rsidRPr="009F06E8">
        <w:rPr>
          <w:w w:val="110"/>
          <w:lang w:val="en-US" w:bidi="ar-EG"/>
        </w:rPr>
        <w:t>4</w:t>
      </w:r>
      <w:r w:rsidRPr="009F06E8">
        <w:rPr>
          <w:w w:val="110"/>
          <w:rtl/>
          <w:lang w:val="en-US" w:bidi="ar-EG"/>
        </w:rPr>
        <w:t xml:space="preserve"> للاتصالات الراديوية</w:t>
      </w:r>
    </w:p>
    <w:p w:rsidR="00A21105" w:rsidRDefault="00317EE4" w:rsidP="00A21105">
      <w:pPr>
        <w:pStyle w:val="AnnexTitel"/>
        <w:spacing w:before="60" w:after="60"/>
        <w:rPr>
          <w:rFonts w:ascii="Times New Roman" w:hAnsi="Times New Roman"/>
          <w:b w:val="0"/>
          <w:bCs w:val="0"/>
          <w:sz w:val="22"/>
          <w:szCs w:val="30"/>
          <w:rtl/>
          <w:lang w:val="en-US" w:bidi="ar-EG"/>
        </w:rPr>
      </w:pPr>
      <w:r w:rsidRPr="006161B3">
        <w:rPr>
          <w:rFonts w:ascii="Times New Roman" w:hAnsi="Times New Roman"/>
          <w:b w:val="0"/>
          <w:bCs w:val="0"/>
          <w:sz w:val="22"/>
          <w:szCs w:val="30"/>
          <w:rtl/>
          <w:lang w:val="en-US" w:bidi="ar-EG"/>
        </w:rPr>
        <w:t xml:space="preserve">(جنيف، </w:t>
      </w:r>
      <w:r w:rsidR="00EF402A">
        <w:rPr>
          <w:rFonts w:ascii="Times New Roman" w:hAnsi="Times New Roman"/>
          <w:b w:val="0"/>
          <w:bCs w:val="0"/>
          <w:sz w:val="22"/>
          <w:szCs w:val="30"/>
          <w:lang w:val="en-US" w:bidi="ar-EG"/>
        </w:rPr>
        <w:t>16</w:t>
      </w:r>
      <w:r w:rsidRPr="006161B3">
        <w:rPr>
          <w:rFonts w:ascii="Times New Roman" w:hAnsi="Times New Roman"/>
          <w:b w:val="0"/>
          <w:bCs w:val="0"/>
          <w:sz w:val="22"/>
          <w:szCs w:val="30"/>
          <w:rtl/>
          <w:lang w:val="en-US" w:bidi="ar-EG"/>
        </w:rPr>
        <w:t xml:space="preserve"> </w:t>
      </w:r>
      <w:r w:rsidR="00EF402A">
        <w:rPr>
          <w:rFonts w:ascii="Times New Roman" w:hAnsi="Times New Roman" w:hint="cs"/>
          <w:b w:val="0"/>
          <w:bCs w:val="0"/>
          <w:sz w:val="22"/>
          <w:szCs w:val="30"/>
          <w:rtl/>
          <w:lang w:val="en-US" w:bidi="ar-EG"/>
        </w:rPr>
        <w:t>يوليو</w:t>
      </w:r>
      <w:r>
        <w:rPr>
          <w:rFonts w:ascii="Times New Roman" w:hAnsi="Times New Roman" w:hint="cs"/>
          <w:b w:val="0"/>
          <w:bCs w:val="0"/>
          <w:sz w:val="22"/>
          <w:szCs w:val="30"/>
          <w:rtl/>
          <w:lang w:val="en-US" w:bidi="ar-EG"/>
        </w:rPr>
        <w:t xml:space="preserve"> </w:t>
      </w:r>
      <w:r w:rsidR="00AC7065">
        <w:rPr>
          <w:rFonts w:ascii="Times New Roman" w:hAnsi="Times New Roman"/>
          <w:b w:val="0"/>
          <w:bCs w:val="0"/>
          <w:sz w:val="22"/>
          <w:szCs w:val="30"/>
          <w:lang w:val="en-US" w:bidi="ar-EG"/>
        </w:rPr>
        <w:t>2010</w:t>
      </w:r>
      <w:r>
        <w:rPr>
          <w:rFonts w:ascii="Times New Roman" w:hAnsi="Times New Roman" w:hint="cs"/>
          <w:b w:val="0"/>
          <w:bCs w:val="0"/>
          <w:sz w:val="22"/>
          <w:szCs w:val="30"/>
          <w:rtl/>
          <w:lang w:val="en-US" w:bidi="ar-EG"/>
        </w:rPr>
        <w:t xml:space="preserve">، الساعة </w:t>
      </w:r>
      <w:r>
        <w:rPr>
          <w:rFonts w:ascii="Times New Roman" w:hAnsi="Times New Roman"/>
          <w:b w:val="0"/>
          <w:bCs w:val="0"/>
          <w:sz w:val="22"/>
          <w:szCs w:val="30"/>
          <w:lang w:val="en-US" w:bidi="ar-EG"/>
        </w:rPr>
        <w:t>09:30</w:t>
      </w:r>
      <w:r w:rsidRPr="006161B3">
        <w:rPr>
          <w:rFonts w:ascii="Times New Roman" w:hAnsi="Times New Roman"/>
          <w:b w:val="0"/>
          <w:bCs w:val="0"/>
          <w:sz w:val="22"/>
          <w:szCs w:val="30"/>
          <w:rtl/>
          <w:lang w:val="en-US" w:bidi="ar-EG"/>
        </w:rPr>
        <w:t>)</w:t>
      </w:r>
    </w:p>
    <w:p w:rsidR="00317EE4" w:rsidRPr="006161B3" w:rsidRDefault="00317EE4" w:rsidP="00A21105">
      <w:pPr>
        <w:pStyle w:val="AnnexTitel"/>
        <w:spacing w:before="60" w:after="60"/>
        <w:rPr>
          <w:rFonts w:ascii="Times New Roman" w:hAnsi="Times New Roman"/>
          <w:b w:val="0"/>
          <w:bCs w:val="0"/>
          <w:sz w:val="22"/>
          <w:szCs w:val="30"/>
          <w:rtl/>
          <w:lang w:val="en-US" w:bidi="ar-EG"/>
        </w:rPr>
      </w:pPr>
      <w:r>
        <w:rPr>
          <w:rFonts w:ascii="Times New Roman" w:hAnsi="Times New Roman" w:hint="cs"/>
          <w:b w:val="0"/>
          <w:bCs w:val="0"/>
          <w:sz w:val="22"/>
          <w:szCs w:val="30"/>
          <w:rtl/>
          <w:lang w:val="en-US" w:bidi="ar-EG"/>
        </w:rPr>
        <w:t xml:space="preserve">(القاعة </w:t>
      </w:r>
      <w:r w:rsidR="00AC7065">
        <w:rPr>
          <w:rFonts w:ascii="Times New Roman" w:hAnsi="Times New Roman"/>
          <w:b w:val="0"/>
          <w:bCs w:val="0"/>
          <w:sz w:val="22"/>
          <w:szCs w:val="30"/>
          <w:lang w:val="en-US" w:bidi="ar-EG"/>
        </w:rPr>
        <w:t>B</w:t>
      </w:r>
      <w:r w:rsidR="00AC7065">
        <w:rPr>
          <w:rFonts w:ascii="Times New Roman" w:hAnsi="Times New Roman" w:hint="cs"/>
          <w:b w:val="0"/>
          <w:bCs w:val="0"/>
          <w:sz w:val="22"/>
          <w:szCs w:val="30"/>
          <w:rtl/>
          <w:lang w:val="en-US" w:bidi="ar-EG"/>
        </w:rPr>
        <w:t xml:space="preserve"> مبنى البرج بالاتحاد)</w:t>
      </w:r>
    </w:p>
    <w:p w:rsidR="00317EE4" w:rsidRPr="00B061E4" w:rsidRDefault="00317EE4" w:rsidP="00630838">
      <w:pPr>
        <w:tabs>
          <w:tab w:val="left" w:pos="1418"/>
          <w:tab w:val="left" w:pos="2268"/>
        </w:tabs>
        <w:spacing w:before="600"/>
        <w:rPr>
          <w:rtl/>
          <w:lang w:bidi="ar-EG"/>
        </w:rPr>
      </w:pPr>
      <w:r w:rsidRPr="002E2681">
        <w:rPr>
          <w:b/>
          <w:bCs/>
          <w:lang w:bidi="ar-EG"/>
        </w:rPr>
        <w:t>1</w:t>
      </w:r>
      <w:r w:rsidRPr="00B061E4">
        <w:rPr>
          <w:lang w:bidi="ar-EG"/>
        </w:rPr>
        <w:tab/>
      </w:r>
      <w:r>
        <w:rPr>
          <w:rFonts w:hint="cs"/>
          <w:rtl/>
          <w:lang w:bidi="ar-EG"/>
        </w:rPr>
        <w:t>ملاحظات استهلالية</w:t>
      </w:r>
    </w:p>
    <w:p w:rsidR="00317EE4" w:rsidRDefault="00BA1306" w:rsidP="00630838">
      <w:pPr>
        <w:tabs>
          <w:tab w:val="clear" w:pos="1191"/>
          <w:tab w:val="clear" w:pos="1588"/>
          <w:tab w:val="clear" w:pos="1985"/>
          <w:tab w:val="left" w:pos="1418"/>
          <w:tab w:val="left" w:pos="2268"/>
        </w:tabs>
        <w:spacing w:before="80"/>
        <w:rPr>
          <w:rtl/>
          <w:lang w:val="en-US" w:bidi="ar-EG"/>
        </w:rPr>
      </w:pPr>
      <w:r>
        <w:rPr>
          <w:rFonts w:hint="cs"/>
          <w:b/>
          <w:bCs/>
          <w:rtl/>
          <w:lang w:val="en-US" w:bidi="ar-EG"/>
        </w:rPr>
        <w:tab/>
      </w:r>
      <w:r w:rsidR="00317EE4">
        <w:rPr>
          <w:b/>
          <w:bCs/>
          <w:lang w:val="en-US" w:bidi="ar-EG"/>
        </w:rPr>
        <w:t>1.1</w:t>
      </w:r>
      <w:r w:rsidR="00317EE4">
        <w:rPr>
          <w:rFonts w:hint="cs"/>
          <w:rtl/>
          <w:lang w:val="en-US" w:bidi="ar-EG"/>
        </w:rPr>
        <w:tab/>
        <w:t>مدير مكتب الاتصالات الراديوية</w:t>
      </w:r>
    </w:p>
    <w:p w:rsidR="00317EE4" w:rsidRPr="00F45E2A" w:rsidRDefault="00BA1306" w:rsidP="00630838">
      <w:pPr>
        <w:tabs>
          <w:tab w:val="clear" w:pos="1191"/>
          <w:tab w:val="clear" w:pos="1588"/>
          <w:tab w:val="clear" w:pos="1985"/>
          <w:tab w:val="left" w:pos="1418"/>
          <w:tab w:val="left" w:pos="2268"/>
        </w:tabs>
        <w:spacing w:before="80"/>
        <w:rPr>
          <w:lang w:val="en-US" w:bidi="ar-EG"/>
        </w:rPr>
      </w:pPr>
      <w:r>
        <w:rPr>
          <w:rFonts w:hint="cs"/>
          <w:b/>
          <w:bCs/>
          <w:rtl/>
          <w:lang w:val="en-US" w:bidi="ar-EG"/>
        </w:rPr>
        <w:tab/>
      </w:r>
      <w:r w:rsidR="00317EE4" w:rsidRPr="00F45E2A">
        <w:rPr>
          <w:b/>
          <w:bCs/>
          <w:lang w:val="en-US" w:bidi="ar-EG"/>
        </w:rPr>
        <w:t>2.1</w:t>
      </w:r>
      <w:r w:rsidR="00317EE4" w:rsidRPr="00F45E2A">
        <w:rPr>
          <w:rFonts w:hint="cs"/>
          <w:b/>
          <w:bCs/>
          <w:rtl/>
          <w:lang w:val="en-US" w:bidi="ar-EG"/>
        </w:rPr>
        <w:tab/>
      </w:r>
      <w:r w:rsidR="00317EE4">
        <w:rPr>
          <w:rFonts w:hint="cs"/>
          <w:rtl/>
          <w:lang w:val="en-US" w:bidi="ar-EG"/>
        </w:rPr>
        <w:t>الرئيس</w:t>
      </w:r>
    </w:p>
    <w:p w:rsidR="00317EE4" w:rsidRDefault="00317EE4" w:rsidP="00630838">
      <w:pPr>
        <w:tabs>
          <w:tab w:val="left" w:pos="1418"/>
          <w:tab w:val="left" w:pos="2268"/>
        </w:tabs>
        <w:spacing w:before="80"/>
        <w:rPr>
          <w:rtl/>
          <w:lang w:val="en-US" w:bidi="ar-EG"/>
        </w:rPr>
      </w:pPr>
      <w:r w:rsidRPr="002E2681">
        <w:rPr>
          <w:b/>
          <w:bCs/>
          <w:lang w:val="en-US" w:bidi="ar-EG"/>
        </w:rPr>
        <w:t>2</w:t>
      </w:r>
      <w:r>
        <w:rPr>
          <w:lang w:val="en-US" w:bidi="ar-EG"/>
        </w:rPr>
        <w:tab/>
      </w:r>
      <w:r>
        <w:rPr>
          <w:rtl/>
          <w:lang w:val="en-US" w:bidi="ar-EG"/>
        </w:rPr>
        <w:t>إقرار جدول الأعمال</w:t>
      </w:r>
    </w:p>
    <w:p w:rsidR="00317EE4" w:rsidRDefault="00317EE4" w:rsidP="00630838">
      <w:pPr>
        <w:tabs>
          <w:tab w:val="left" w:pos="1418"/>
          <w:tab w:val="left" w:pos="2268"/>
        </w:tabs>
        <w:spacing w:before="80"/>
        <w:ind w:left="794" w:hanging="794"/>
        <w:rPr>
          <w:rtl/>
          <w:lang w:val="en-US" w:bidi="ar-EG"/>
        </w:rPr>
      </w:pPr>
      <w:r w:rsidRPr="002E2681">
        <w:rPr>
          <w:b/>
          <w:bCs/>
          <w:lang w:val="en-US" w:bidi="ar-EG"/>
        </w:rPr>
        <w:t>3</w:t>
      </w:r>
      <w:r>
        <w:rPr>
          <w:rtl/>
          <w:lang w:val="en-US" w:bidi="ar-EG"/>
        </w:rPr>
        <w:tab/>
        <w:t>تعيين المقرِّر</w:t>
      </w:r>
    </w:p>
    <w:p w:rsidR="00317EE4" w:rsidRPr="00C16314" w:rsidRDefault="00317EE4" w:rsidP="00C16314">
      <w:pPr>
        <w:tabs>
          <w:tab w:val="left" w:pos="1418"/>
          <w:tab w:val="left" w:pos="2268"/>
        </w:tabs>
        <w:spacing w:before="80"/>
        <w:ind w:left="794" w:hanging="794"/>
        <w:rPr>
          <w:rtl/>
          <w:lang w:val="en-US" w:bidi="ar-EG"/>
        </w:rPr>
      </w:pPr>
      <w:r>
        <w:rPr>
          <w:b/>
          <w:bCs/>
          <w:lang w:val="en-US" w:bidi="ar-EG"/>
        </w:rPr>
        <w:t>4</w:t>
      </w:r>
      <w:r>
        <w:rPr>
          <w:rtl/>
          <w:lang w:val="en-US" w:bidi="ar-EG"/>
        </w:rPr>
        <w:tab/>
      </w:r>
      <w:r w:rsidR="007B6E8F">
        <w:rPr>
          <w:rFonts w:hint="cs"/>
          <w:rtl/>
          <w:lang w:val="en-US" w:bidi="ar-EG"/>
        </w:rPr>
        <w:t xml:space="preserve">المحضر الموجز </w:t>
      </w:r>
      <w:r w:rsidR="000B6400">
        <w:rPr>
          <w:rFonts w:hint="cs"/>
          <w:rtl/>
          <w:lang w:val="en-US" w:bidi="ar-EG"/>
        </w:rPr>
        <w:t xml:space="preserve">للاجتماع السابق </w:t>
      </w:r>
      <w:r w:rsidR="00C16314">
        <w:rPr>
          <w:rFonts w:hint="cs"/>
          <w:rtl/>
          <w:lang w:val="en-US" w:bidi="ar-EG"/>
        </w:rPr>
        <w:t>(</w:t>
      </w:r>
      <w:hyperlink r:id="rId15" w:history="1">
        <w:r w:rsidR="007B6E8F" w:rsidRPr="00C16314">
          <w:rPr>
            <w:rStyle w:val="Hyperlink"/>
            <w:rFonts w:hint="cs"/>
            <w:rtl/>
            <w:lang w:val="en-US" w:bidi="ar-EG"/>
          </w:rPr>
          <w:t>الوثيقة</w:t>
        </w:r>
        <w:r w:rsidR="000B6400" w:rsidRPr="00C16314">
          <w:rPr>
            <w:rStyle w:val="Hyperlink"/>
            <w:rFonts w:hint="cs"/>
            <w:rtl/>
            <w:lang w:val="en-US" w:bidi="ar-EG"/>
          </w:rPr>
          <w:t xml:space="preserve"> </w:t>
        </w:r>
        <w:r w:rsidR="000B6400" w:rsidRPr="00C16314">
          <w:rPr>
            <w:rStyle w:val="Hyperlink"/>
            <w:lang w:val="en-US" w:bidi="ar-EG"/>
          </w:rPr>
          <w:t>4/115</w:t>
        </w:r>
      </w:hyperlink>
      <w:r w:rsidR="00C16314">
        <w:rPr>
          <w:rFonts w:hint="cs"/>
          <w:rtl/>
          <w:lang w:val="en-US" w:bidi="ar-EG"/>
        </w:rPr>
        <w:t>)</w:t>
      </w:r>
    </w:p>
    <w:p w:rsidR="00C82FD2" w:rsidRDefault="00317EE4" w:rsidP="00630838">
      <w:pPr>
        <w:tabs>
          <w:tab w:val="left" w:pos="1418"/>
          <w:tab w:val="left" w:pos="2268"/>
        </w:tabs>
        <w:spacing w:before="80"/>
        <w:ind w:left="794" w:hanging="794"/>
        <w:rPr>
          <w:rtl/>
          <w:lang w:val="en-US" w:bidi="ar-EG"/>
        </w:rPr>
      </w:pPr>
      <w:r>
        <w:rPr>
          <w:b/>
          <w:bCs/>
          <w:lang w:val="en-US" w:bidi="ar-EG"/>
        </w:rPr>
        <w:t>5</w:t>
      </w:r>
      <w:r w:rsidR="00995215">
        <w:rPr>
          <w:rFonts w:hint="cs"/>
          <w:rtl/>
          <w:lang w:val="en-US" w:bidi="ar-EG"/>
        </w:rPr>
        <w:tab/>
        <w:t xml:space="preserve">النظر في نتائج </w:t>
      </w:r>
      <w:r w:rsidR="00C77F0B">
        <w:rPr>
          <w:rFonts w:hint="cs"/>
          <w:rtl/>
          <w:lang w:val="en-US" w:bidi="ar-EG"/>
        </w:rPr>
        <w:t>فرق العمل</w:t>
      </w:r>
    </w:p>
    <w:p w:rsidR="00317EE4" w:rsidRPr="00F45E2A" w:rsidRDefault="00BA1306" w:rsidP="00630838">
      <w:pPr>
        <w:tabs>
          <w:tab w:val="clear" w:pos="1191"/>
          <w:tab w:val="clear" w:pos="1588"/>
          <w:tab w:val="left" w:pos="1418"/>
          <w:tab w:val="left" w:pos="2268"/>
        </w:tabs>
        <w:spacing w:before="80"/>
        <w:ind w:left="794" w:hanging="794"/>
        <w:rPr>
          <w:lang w:val="en-US" w:bidi="ar-EG"/>
        </w:rPr>
      </w:pPr>
      <w:r>
        <w:rPr>
          <w:rFonts w:hint="cs"/>
          <w:b/>
          <w:bCs/>
          <w:rtl/>
          <w:lang w:val="en-US" w:bidi="ar-EG"/>
        </w:rPr>
        <w:tab/>
      </w:r>
      <w:r w:rsidR="00114B06">
        <w:rPr>
          <w:b/>
          <w:bCs/>
          <w:lang w:val="en-US" w:bidi="ar-EG"/>
        </w:rPr>
        <w:t>1.5</w:t>
      </w:r>
      <w:r w:rsidR="00317EE4">
        <w:rPr>
          <w:rFonts w:hint="cs"/>
          <w:rtl/>
          <w:lang w:val="en-US" w:bidi="ar-EG"/>
        </w:rPr>
        <w:tab/>
      </w:r>
      <w:r w:rsidR="00C77F0B">
        <w:rPr>
          <w:rFonts w:hint="cs"/>
          <w:rtl/>
          <w:lang w:val="en-US" w:bidi="ar-EG"/>
        </w:rPr>
        <w:t xml:space="preserve">فرقة العمل </w:t>
      </w:r>
      <w:r w:rsidR="00C77F0B">
        <w:rPr>
          <w:lang w:val="en-US" w:bidi="ar-EG"/>
        </w:rPr>
        <w:t>4B</w:t>
      </w:r>
    </w:p>
    <w:p w:rsidR="00317EE4" w:rsidRDefault="00630838" w:rsidP="00630838">
      <w:pPr>
        <w:tabs>
          <w:tab w:val="clear" w:pos="1191"/>
          <w:tab w:val="clear" w:pos="1588"/>
          <w:tab w:val="clear" w:pos="1985"/>
          <w:tab w:val="left" w:pos="1418"/>
          <w:tab w:val="left" w:pos="2268"/>
        </w:tabs>
        <w:spacing w:before="80"/>
        <w:ind w:left="794" w:hanging="794"/>
        <w:rPr>
          <w:rtl/>
          <w:lang w:val="en-US" w:bidi="ar-EG"/>
        </w:rPr>
      </w:pPr>
      <w:r>
        <w:rPr>
          <w:rFonts w:hint="cs"/>
          <w:b/>
          <w:bCs/>
          <w:rtl/>
          <w:lang w:val="en-US" w:bidi="ar-EG"/>
        </w:rPr>
        <w:tab/>
      </w:r>
      <w:r w:rsidR="00BA1306">
        <w:rPr>
          <w:rFonts w:hint="cs"/>
          <w:b/>
          <w:bCs/>
          <w:rtl/>
          <w:lang w:val="en-US" w:bidi="ar-EG"/>
        </w:rPr>
        <w:tab/>
      </w:r>
      <w:r w:rsidR="00114B06">
        <w:rPr>
          <w:b/>
          <w:bCs/>
          <w:lang w:val="en-US" w:bidi="ar-EG"/>
        </w:rPr>
        <w:t>1.1.5</w:t>
      </w:r>
      <w:r w:rsidR="00317EE4">
        <w:rPr>
          <w:rtl/>
          <w:lang w:val="en-US" w:bidi="ar-EG"/>
        </w:rPr>
        <w:tab/>
      </w:r>
      <w:r w:rsidR="00C77F0B">
        <w:rPr>
          <w:rFonts w:hint="cs"/>
          <w:rtl/>
          <w:lang w:val="en-US" w:bidi="ar-EG"/>
        </w:rPr>
        <w:t>تقرير تنفيذي</w:t>
      </w:r>
    </w:p>
    <w:p w:rsidR="00283D65" w:rsidRDefault="00630838" w:rsidP="00630838">
      <w:pPr>
        <w:tabs>
          <w:tab w:val="clear" w:pos="1191"/>
          <w:tab w:val="clear" w:pos="1588"/>
          <w:tab w:val="clear" w:pos="1985"/>
          <w:tab w:val="left" w:pos="1418"/>
          <w:tab w:val="left" w:pos="2268"/>
          <w:tab w:val="left" w:pos="3436"/>
        </w:tabs>
        <w:spacing w:before="80"/>
        <w:ind w:left="2268" w:hanging="2268"/>
        <w:rPr>
          <w:rtl/>
          <w:lang w:val="en-US" w:bidi="ar-EG"/>
        </w:rPr>
      </w:pPr>
      <w:r>
        <w:rPr>
          <w:rFonts w:hint="cs"/>
          <w:b/>
          <w:bCs/>
          <w:rtl/>
          <w:lang w:val="en-US" w:bidi="ar-EG"/>
        </w:rPr>
        <w:tab/>
      </w:r>
      <w:r w:rsidR="00BA1306">
        <w:rPr>
          <w:rFonts w:hint="cs"/>
          <w:b/>
          <w:bCs/>
          <w:rtl/>
          <w:lang w:val="en-US" w:bidi="ar-EG"/>
        </w:rPr>
        <w:tab/>
      </w:r>
      <w:r w:rsidR="00114B06">
        <w:rPr>
          <w:b/>
          <w:bCs/>
          <w:lang w:val="en-US" w:bidi="ar-EG"/>
        </w:rPr>
        <w:t>2.1.5</w:t>
      </w:r>
      <w:r w:rsidR="00317EE4">
        <w:rPr>
          <w:rtl/>
          <w:lang w:val="en-US" w:bidi="ar-EG"/>
        </w:rPr>
        <w:tab/>
      </w:r>
      <w:r w:rsidR="00F76FF9">
        <w:rPr>
          <w:rFonts w:hint="cs"/>
          <w:rtl/>
          <w:lang w:val="en-US" w:bidi="ar-EG"/>
        </w:rPr>
        <w:t xml:space="preserve">مشاريع </w:t>
      </w:r>
      <w:r w:rsidR="00283D65">
        <w:rPr>
          <w:rFonts w:hint="cs"/>
          <w:rtl/>
          <w:lang w:val="en-US" w:bidi="ar-EG"/>
        </w:rPr>
        <w:t xml:space="preserve">التوصيات التي لم تبد بشأنها نية التماس الاعتماد (انظر القرار </w:t>
      </w:r>
      <w:r w:rsidR="00283D65">
        <w:rPr>
          <w:lang w:val="en-US" w:bidi="ar-EG"/>
        </w:rPr>
        <w:t>1</w:t>
      </w:r>
      <w:r w:rsidR="00283D65">
        <w:rPr>
          <w:rFonts w:hint="cs"/>
          <w:rtl/>
          <w:lang w:val="en-US" w:bidi="ar-EG"/>
        </w:rPr>
        <w:t xml:space="preserve">، الفقرات </w:t>
      </w:r>
      <w:r w:rsidR="00283D65">
        <w:rPr>
          <w:lang w:val="en-US" w:bidi="ar-EG"/>
        </w:rPr>
        <w:t>3.2.10</w:t>
      </w:r>
      <w:r w:rsidR="00283D65">
        <w:rPr>
          <w:rFonts w:hint="cs"/>
          <w:rtl/>
          <w:lang w:val="en-US" w:bidi="ar-EG"/>
        </w:rPr>
        <w:t xml:space="preserve"> و</w:t>
      </w:r>
      <w:r w:rsidR="00283D65">
        <w:rPr>
          <w:lang w:val="en-US" w:bidi="ar-EG"/>
        </w:rPr>
        <w:t>3.10</w:t>
      </w:r>
      <w:r w:rsidR="00283D65">
        <w:rPr>
          <w:rFonts w:hint="cs"/>
          <w:rtl/>
          <w:lang w:val="en-US" w:bidi="ar-EG"/>
        </w:rPr>
        <w:t xml:space="preserve"> و</w:t>
      </w:r>
      <w:r w:rsidR="00283D65">
        <w:rPr>
          <w:lang w:val="en-US" w:bidi="ar-EG"/>
        </w:rPr>
        <w:t>4.10</w:t>
      </w:r>
      <w:r w:rsidR="00283D65">
        <w:rPr>
          <w:rFonts w:hint="cs"/>
          <w:rtl/>
          <w:lang w:val="en-US" w:bidi="ar-EG"/>
        </w:rPr>
        <w:t>)</w:t>
      </w:r>
    </w:p>
    <w:p w:rsidR="00317EE4" w:rsidRDefault="00630838" w:rsidP="00630838">
      <w:pPr>
        <w:tabs>
          <w:tab w:val="clear" w:pos="1191"/>
          <w:tab w:val="clear" w:pos="1588"/>
          <w:tab w:val="clear" w:pos="1985"/>
          <w:tab w:val="left" w:pos="1418"/>
          <w:tab w:val="left" w:pos="2268"/>
        </w:tabs>
        <w:spacing w:before="80"/>
        <w:ind w:left="794" w:hanging="794"/>
        <w:rPr>
          <w:rtl/>
          <w:lang w:val="en-US" w:bidi="ar-EG"/>
        </w:rPr>
      </w:pPr>
      <w:r>
        <w:rPr>
          <w:rFonts w:hint="cs"/>
          <w:b/>
          <w:bCs/>
          <w:rtl/>
          <w:lang w:val="en-US" w:bidi="ar-EG"/>
        </w:rPr>
        <w:tab/>
      </w:r>
      <w:r w:rsidR="00BA1306">
        <w:rPr>
          <w:rFonts w:hint="cs"/>
          <w:b/>
          <w:bCs/>
          <w:rtl/>
          <w:lang w:val="en-US" w:bidi="ar-EG"/>
        </w:rPr>
        <w:tab/>
      </w:r>
      <w:r w:rsidR="002607AD">
        <w:rPr>
          <w:b/>
          <w:bCs/>
          <w:lang w:val="en-US" w:bidi="ar-EG"/>
        </w:rPr>
        <w:t>3.1.5</w:t>
      </w:r>
      <w:r w:rsidR="00317EE4">
        <w:rPr>
          <w:rtl/>
          <w:lang w:val="en-US" w:bidi="ar-EG"/>
        </w:rPr>
        <w:tab/>
      </w:r>
      <w:r w:rsidR="003529DE">
        <w:rPr>
          <w:rFonts w:hint="cs"/>
          <w:rtl/>
          <w:lang w:val="en-US" w:bidi="ar-EG"/>
        </w:rPr>
        <w:t>مشاريع التقارير</w:t>
      </w:r>
    </w:p>
    <w:p w:rsidR="003529DE" w:rsidRDefault="00630838" w:rsidP="00630838">
      <w:pPr>
        <w:tabs>
          <w:tab w:val="clear" w:pos="1191"/>
          <w:tab w:val="clear" w:pos="1588"/>
          <w:tab w:val="clear" w:pos="1985"/>
          <w:tab w:val="left" w:pos="1418"/>
          <w:tab w:val="left" w:pos="2268"/>
        </w:tabs>
        <w:spacing w:before="80"/>
        <w:ind w:left="794" w:hanging="794"/>
        <w:rPr>
          <w:rtl/>
          <w:lang w:val="en-US" w:bidi="ar-EG"/>
        </w:rPr>
      </w:pPr>
      <w:r>
        <w:rPr>
          <w:rFonts w:hint="cs"/>
          <w:b/>
          <w:bCs/>
          <w:rtl/>
          <w:lang w:val="en-US" w:bidi="ar-EG"/>
        </w:rPr>
        <w:tab/>
      </w:r>
      <w:r w:rsidR="00BA1306">
        <w:rPr>
          <w:rFonts w:hint="cs"/>
          <w:b/>
          <w:bCs/>
          <w:rtl/>
          <w:lang w:val="en-US" w:bidi="ar-EG"/>
        </w:rPr>
        <w:tab/>
      </w:r>
      <w:r w:rsidR="002607AD">
        <w:rPr>
          <w:b/>
          <w:bCs/>
          <w:lang w:val="en-US" w:bidi="ar-EG"/>
        </w:rPr>
        <w:t>4.1.5</w:t>
      </w:r>
      <w:r w:rsidR="003529DE">
        <w:rPr>
          <w:rFonts w:hint="cs"/>
          <w:b/>
          <w:bCs/>
          <w:rtl/>
          <w:lang w:val="en-US" w:bidi="ar-EG"/>
        </w:rPr>
        <w:tab/>
      </w:r>
      <w:r w:rsidR="003529DE">
        <w:rPr>
          <w:rFonts w:hint="cs"/>
          <w:rtl/>
          <w:lang w:val="en-US" w:bidi="ar-EG"/>
        </w:rPr>
        <w:t>مشاريع المسائل</w:t>
      </w:r>
    </w:p>
    <w:p w:rsidR="003529DE" w:rsidRDefault="00630838" w:rsidP="00630838">
      <w:pPr>
        <w:tabs>
          <w:tab w:val="clear" w:pos="1191"/>
          <w:tab w:val="left" w:pos="1418"/>
          <w:tab w:val="left" w:pos="2268"/>
        </w:tabs>
        <w:spacing w:before="80"/>
        <w:ind w:left="794" w:hanging="794"/>
        <w:rPr>
          <w:rtl/>
          <w:lang w:val="en-US" w:bidi="ar-EG"/>
        </w:rPr>
      </w:pPr>
      <w:r>
        <w:rPr>
          <w:rFonts w:hint="cs"/>
          <w:b/>
          <w:bCs/>
          <w:rtl/>
          <w:lang w:val="en-US" w:bidi="ar-EG"/>
        </w:rPr>
        <w:tab/>
      </w:r>
      <w:r w:rsidR="003529DE">
        <w:rPr>
          <w:b/>
          <w:bCs/>
          <w:lang w:val="en-US" w:bidi="ar-EG"/>
        </w:rPr>
        <w:t>2.5</w:t>
      </w:r>
      <w:r w:rsidR="003529DE">
        <w:rPr>
          <w:rFonts w:hint="cs"/>
          <w:b/>
          <w:bCs/>
          <w:rtl/>
          <w:lang w:val="en-US" w:bidi="ar-EG"/>
        </w:rPr>
        <w:tab/>
      </w:r>
      <w:r w:rsidR="003529DE">
        <w:rPr>
          <w:rFonts w:hint="cs"/>
          <w:rtl/>
          <w:lang w:val="en-US" w:bidi="ar-EG"/>
        </w:rPr>
        <w:t xml:space="preserve">فرقة العمل </w:t>
      </w:r>
      <w:r w:rsidR="003529DE">
        <w:rPr>
          <w:lang w:val="en-US" w:bidi="ar-EG"/>
        </w:rPr>
        <w:t>4A</w:t>
      </w:r>
    </w:p>
    <w:p w:rsidR="002E1C06" w:rsidRDefault="00630838" w:rsidP="00630838">
      <w:pPr>
        <w:tabs>
          <w:tab w:val="clear" w:pos="1191"/>
          <w:tab w:val="clear" w:pos="1588"/>
          <w:tab w:val="clear" w:pos="1985"/>
          <w:tab w:val="left" w:pos="1418"/>
          <w:tab w:val="left" w:pos="2268"/>
        </w:tabs>
        <w:spacing w:before="80"/>
        <w:ind w:left="794" w:hanging="794"/>
        <w:rPr>
          <w:rtl/>
          <w:lang w:val="en-US" w:bidi="ar-EG"/>
        </w:rPr>
      </w:pPr>
      <w:r>
        <w:rPr>
          <w:rFonts w:hint="cs"/>
          <w:b/>
          <w:bCs/>
          <w:rtl/>
          <w:lang w:val="en-US" w:bidi="ar-EG"/>
        </w:rPr>
        <w:tab/>
      </w:r>
      <w:r w:rsidR="00BA1306">
        <w:rPr>
          <w:rFonts w:hint="cs"/>
          <w:b/>
          <w:bCs/>
          <w:rtl/>
          <w:lang w:val="en-US" w:bidi="ar-EG"/>
        </w:rPr>
        <w:tab/>
      </w:r>
      <w:r w:rsidR="002E1C06">
        <w:rPr>
          <w:b/>
          <w:bCs/>
          <w:lang w:val="en-US" w:bidi="ar-EG"/>
        </w:rPr>
        <w:t>1.2.5</w:t>
      </w:r>
      <w:r w:rsidR="002E1C06">
        <w:rPr>
          <w:rFonts w:hint="cs"/>
          <w:b/>
          <w:bCs/>
          <w:rtl/>
          <w:lang w:val="en-US" w:bidi="ar-EG"/>
        </w:rPr>
        <w:tab/>
      </w:r>
      <w:r w:rsidR="002E1C06">
        <w:rPr>
          <w:rFonts w:hint="cs"/>
          <w:rtl/>
          <w:lang w:val="en-US" w:bidi="ar-EG"/>
        </w:rPr>
        <w:t>تقرير تنفيذي</w:t>
      </w:r>
    </w:p>
    <w:p w:rsidR="002E1C06" w:rsidRDefault="00630838" w:rsidP="00630838">
      <w:pPr>
        <w:tabs>
          <w:tab w:val="clear" w:pos="1191"/>
          <w:tab w:val="clear" w:pos="1588"/>
          <w:tab w:val="clear" w:pos="1985"/>
          <w:tab w:val="left" w:pos="1418"/>
          <w:tab w:val="left" w:pos="2268"/>
        </w:tabs>
        <w:spacing w:before="80"/>
        <w:ind w:left="2268" w:hanging="2268"/>
        <w:rPr>
          <w:rtl/>
          <w:lang w:val="en-US" w:bidi="ar-EG"/>
        </w:rPr>
      </w:pPr>
      <w:r>
        <w:rPr>
          <w:rFonts w:hint="cs"/>
          <w:b/>
          <w:bCs/>
          <w:rtl/>
          <w:lang w:val="en-US" w:bidi="ar-EG"/>
        </w:rPr>
        <w:tab/>
      </w:r>
      <w:r w:rsidR="00BA1306">
        <w:rPr>
          <w:rFonts w:hint="cs"/>
          <w:b/>
          <w:bCs/>
          <w:rtl/>
          <w:lang w:val="en-US" w:bidi="ar-EG"/>
        </w:rPr>
        <w:tab/>
      </w:r>
      <w:r w:rsidR="002E1C06" w:rsidRPr="002E1C06">
        <w:rPr>
          <w:b/>
          <w:bCs/>
          <w:lang w:val="en-US" w:bidi="ar-EG"/>
        </w:rPr>
        <w:t>2.2.5</w:t>
      </w:r>
      <w:r w:rsidR="002E1C06">
        <w:rPr>
          <w:rFonts w:hint="cs"/>
          <w:rtl/>
          <w:lang w:val="en-US" w:bidi="ar-EG"/>
        </w:rPr>
        <w:tab/>
      </w:r>
      <w:r w:rsidR="00FD5405">
        <w:rPr>
          <w:rFonts w:hint="cs"/>
          <w:rtl/>
          <w:lang w:val="en-US" w:bidi="ar-EG"/>
        </w:rPr>
        <w:t xml:space="preserve">مشاريع </w:t>
      </w:r>
      <w:r w:rsidR="002E1C06">
        <w:rPr>
          <w:rFonts w:hint="cs"/>
          <w:rtl/>
          <w:lang w:val="en-US" w:bidi="ar-EG"/>
        </w:rPr>
        <w:t xml:space="preserve">التوصيات التي أبديت بشأنها نية التماس الاعتماد (انظر القرار </w:t>
      </w:r>
      <w:r w:rsidR="002E1C06">
        <w:rPr>
          <w:lang w:val="en-US" w:bidi="ar-EG"/>
        </w:rPr>
        <w:t>1</w:t>
      </w:r>
      <w:r w:rsidR="002E1C06">
        <w:rPr>
          <w:rFonts w:hint="cs"/>
          <w:rtl/>
          <w:lang w:val="en-US" w:bidi="ar-EG"/>
        </w:rPr>
        <w:t xml:space="preserve">، الفقرتان </w:t>
      </w:r>
      <w:r w:rsidR="002E1C06">
        <w:rPr>
          <w:lang w:val="en-US" w:bidi="ar-EG"/>
        </w:rPr>
        <w:t>2.2.10</w:t>
      </w:r>
      <w:r w:rsidR="002E1C06">
        <w:rPr>
          <w:rFonts w:hint="cs"/>
          <w:rtl/>
          <w:lang w:val="en-US" w:bidi="ar-EG"/>
        </w:rPr>
        <w:t xml:space="preserve"> و</w:t>
      </w:r>
      <w:r w:rsidR="002E1C06">
        <w:rPr>
          <w:lang w:val="en-US" w:bidi="ar-EG"/>
        </w:rPr>
        <w:t>4.10</w:t>
      </w:r>
      <w:r w:rsidR="002E1C06">
        <w:rPr>
          <w:rFonts w:hint="cs"/>
          <w:rtl/>
          <w:lang w:val="en-US" w:bidi="ar-EG"/>
        </w:rPr>
        <w:t>)</w:t>
      </w:r>
    </w:p>
    <w:p w:rsidR="003344C5" w:rsidRDefault="00630838" w:rsidP="00630838">
      <w:pPr>
        <w:tabs>
          <w:tab w:val="clear" w:pos="1191"/>
          <w:tab w:val="clear" w:pos="1588"/>
          <w:tab w:val="clear" w:pos="1985"/>
          <w:tab w:val="left" w:pos="1418"/>
          <w:tab w:val="left" w:pos="2268"/>
          <w:tab w:val="left" w:pos="3436"/>
        </w:tabs>
        <w:spacing w:before="80"/>
        <w:ind w:left="2268" w:hanging="2268"/>
        <w:rPr>
          <w:rtl/>
          <w:lang w:val="en-US" w:bidi="ar-EG"/>
        </w:rPr>
      </w:pPr>
      <w:r>
        <w:rPr>
          <w:rFonts w:hint="cs"/>
          <w:b/>
          <w:bCs/>
          <w:rtl/>
          <w:lang w:val="en-US" w:bidi="ar-EG"/>
        </w:rPr>
        <w:tab/>
      </w:r>
      <w:r w:rsidR="00BA1306">
        <w:rPr>
          <w:rFonts w:hint="cs"/>
          <w:b/>
          <w:bCs/>
          <w:rtl/>
          <w:lang w:val="en-US" w:bidi="ar-EG"/>
        </w:rPr>
        <w:tab/>
      </w:r>
      <w:r w:rsidR="003344C5">
        <w:rPr>
          <w:b/>
          <w:bCs/>
          <w:lang w:val="en-US" w:bidi="ar-EG"/>
        </w:rPr>
        <w:t>3.2.5</w:t>
      </w:r>
      <w:r w:rsidR="003344C5">
        <w:rPr>
          <w:rtl/>
          <w:lang w:val="en-US" w:bidi="ar-EG"/>
        </w:rPr>
        <w:tab/>
      </w:r>
      <w:r w:rsidR="00FD5405">
        <w:rPr>
          <w:rFonts w:hint="cs"/>
          <w:rtl/>
          <w:lang w:val="en-US" w:bidi="ar-EG"/>
        </w:rPr>
        <w:t xml:space="preserve">مشاريع </w:t>
      </w:r>
      <w:r w:rsidR="003344C5">
        <w:rPr>
          <w:rFonts w:hint="cs"/>
          <w:rtl/>
          <w:lang w:val="en-US" w:bidi="ar-EG"/>
        </w:rPr>
        <w:t xml:space="preserve">التوصيات التي لم تبد بشأنها نية التماس الاعتماد (انظر القرار </w:t>
      </w:r>
      <w:r w:rsidR="003344C5">
        <w:rPr>
          <w:lang w:val="en-US" w:bidi="ar-EG"/>
        </w:rPr>
        <w:t>1</w:t>
      </w:r>
      <w:r w:rsidR="003344C5">
        <w:rPr>
          <w:rFonts w:hint="cs"/>
          <w:rtl/>
          <w:lang w:val="en-US" w:bidi="ar-EG"/>
        </w:rPr>
        <w:t xml:space="preserve">، الفقرات </w:t>
      </w:r>
      <w:r w:rsidR="003344C5">
        <w:rPr>
          <w:lang w:val="en-US" w:bidi="ar-EG"/>
        </w:rPr>
        <w:t>3.2.10</w:t>
      </w:r>
      <w:r w:rsidR="003344C5">
        <w:rPr>
          <w:rFonts w:hint="cs"/>
          <w:rtl/>
          <w:lang w:val="en-US" w:bidi="ar-EG"/>
        </w:rPr>
        <w:t xml:space="preserve"> و</w:t>
      </w:r>
      <w:r w:rsidR="003344C5">
        <w:rPr>
          <w:lang w:val="en-US" w:bidi="ar-EG"/>
        </w:rPr>
        <w:t>3.10</w:t>
      </w:r>
      <w:r w:rsidR="003344C5">
        <w:rPr>
          <w:rFonts w:hint="cs"/>
          <w:rtl/>
          <w:lang w:val="en-US" w:bidi="ar-EG"/>
        </w:rPr>
        <w:t xml:space="preserve"> و</w:t>
      </w:r>
      <w:r w:rsidR="003344C5">
        <w:rPr>
          <w:lang w:val="en-US" w:bidi="ar-EG"/>
        </w:rPr>
        <w:t>4.10</w:t>
      </w:r>
      <w:r w:rsidR="003344C5">
        <w:rPr>
          <w:rFonts w:hint="cs"/>
          <w:rtl/>
          <w:lang w:val="en-US" w:bidi="ar-EG"/>
        </w:rPr>
        <w:t>)</w:t>
      </w:r>
    </w:p>
    <w:p w:rsidR="002E1C06" w:rsidRDefault="00630838" w:rsidP="00630838">
      <w:pPr>
        <w:tabs>
          <w:tab w:val="clear" w:pos="1588"/>
          <w:tab w:val="clear" w:pos="1985"/>
          <w:tab w:val="left" w:pos="1418"/>
          <w:tab w:val="left" w:pos="2268"/>
        </w:tabs>
        <w:spacing w:before="80"/>
        <w:ind w:left="794" w:hanging="794"/>
        <w:rPr>
          <w:rtl/>
          <w:lang w:val="en-US" w:bidi="ar-EG"/>
        </w:rPr>
      </w:pPr>
      <w:r>
        <w:rPr>
          <w:rFonts w:hint="cs"/>
          <w:b/>
          <w:bCs/>
          <w:rtl/>
          <w:lang w:val="en-US" w:bidi="ar-EG"/>
        </w:rPr>
        <w:tab/>
      </w:r>
      <w:r>
        <w:rPr>
          <w:rFonts w:hint="cs"/>
          <w:b/>
          <w:bCs/>
          <w:rtl/>
          <w:lang w:val="en-US" w:bidi="ar-EG"/>
        </w:rPr>
        <w:tab/>
      </w:r>
      <w:r w:rsidR="00BA1306">
        <w:rPr>
          <w:rFonts w:hint="cs"/>
          <w:b/>
          <w:bCs/>
          <w:rtl/>
          <w:lang w:val="en-US" w:bidi="ar-EG"/>
        </w:rPr>
        <w:tab/>
      </w:r>
      <w:r w:rsidR="00BA60F7" w:rsidRPr="00BA60F7">
        <w:rPr>
          <w:b/>
          <w:bCs/>
          <w:lang w:val="en-US" w:bidi="ar-EG"/>
        </w:rPr>
        <w:t>4.2.5</w:t>
      </w:r>
      <w:r w:rsidR="00BA60F7">
        <w:rPr>
          <w:rFonts w:hint="cs"/>
          <w:rtl/>
          <w:lang w:val="en-US" w:bidi="ar-EG"/>
        </w:rPr>
        <w:tab/>
        <w:t>مشاريع التقارير</w:t>
      </w:r>
    </w:p>
    <w:p w:rsidR="00BA60F7" w:rsidRDefault="00630838" w:rsidP="00630838">
      <w:pPr>
        <w:tabs>
          <w:tab w:val="clear" w:pos="1588"/>
          <w:tab w:val="clear" w:pos="1985"/>
          <w:tab w:val="left" w:pos="1418"/>
          <w:tab w:val="left" w:pos="2268"/>
        </w:tabs>
        <w:spacing w:before="80"/>
        <w:ind w:left="794" w:hanging="794"/>
        <w:rPr>
          <w:rtl/>
          <w:lang w:val="en-US" w:bidi="ar-EG"/>
        </w:rPr>
      </w:pPr>
      <w:r>
        <w:rPr>
          <w:rFonts w:hint="cs"/>
          <w:b/>
          <w:bCs/>
          <w:rtl/>
          <w:lang w:val="en-US" w:bidi="ar-EG"/>
        </w:rPr>
        <w:tab/>
      </w:r>
      <w:r>
        <w:rPr>
          <w:rFonts w:hint="cs"/>
          <w:b/>
          <w:bCs/>
          <w:rtl/>
          <w:lang w:val="en-US" w:bidi="ar-EG"/>
        </w:rPr>
        <w:tab/>
      </w:r>
      <w:r w:rsidR="00BA1306">
        <w:rPr>
          <w:rFonts w:hint="cs"/>
          <w:b/>
          <w:bCs/>
          <w:rtl/>
          <w:lang w:val="en-US" w:bidi="ar-EG"/>
        </w:rPr>
        <w:tab/>
      </w:r>
      <w:r w:rsidR="00BA60F7">
        <w:rPr>
          <w:b/>
          <w:bCs/>
          <w:lang w:val="en-US" w:bidi="ar-EG"/>
        </w:rPr>
        <w:t>5.2.5</w:t>
      </w:r>
      <w:r w:rsidR="00BA60F7">
        <w:rPr>
          <w:rFonts w:hint="cs"/>
          <w:b/>
          <w:bCs/>
          <w:rtl/>
          <w:lang w:val="en-US" w:bidi="ar-EG"/>
        </w:rPr>
        <w:tab/>
      </w:r>
      <w:r w:rsidR="00BA60F7">
        <w:rPr>
          <w:rFonts w:hint="cs"/>
          <w:rtl/>
          <w:lang w:val="en-US" w:bidi="ar-EG"/>
        </w:rPr>
        <w:t>مشاريع المسائل</w:t>
      </w:r>
    </w:p>
    <w:p w:rsidR="00BA60F7" w:rsidRDefault="00630838" w:rsidP="00630838">
      <w:pPr>
        <w:tabs>
          <w:tab w:val="clear" w:pos="1191"/>
          <w:tab w:val="clear" w:pos="1588"/>
          <w:tab w:val="clear" w:pos="1985"/>
          <w:tab w:val="left" w:pos="1418"/>
          <w:tab w:val="left" w:pos="2126"/>
          <w:tab w:val="left" w:pos="2268"/>
        </w:tabs>
        <w:spacing w:before="80"/>
        <w:ind w:left="794" w:hanging="794"/>
        <w:rPr>
          <w:rtl/>
          <w:lang w:val="en-US" w:bidi="ar-EG"/>
        </w:rPr>
      </w:pPr>
      <w:r>
        <w:rPr>
          <w:rFonts w:hint="cs"/>
          <w:b/>
          <w:bCs/>
          <w:rtl/>
          <w:lang w:val="en-US" w:bidi="ar-EG"/>
        </w:rPr>
        <w:tab/>
      </w:r>
      <w:r w:rsidR="00BA60F7">
        <w:rPr>
          <w:b/>
          <w:bCs/>
          <w:lang w:val="en-US" w:bidi="ar-EG"/>
        </w:rPr>
        <w:t>3.5</w:t>
      </w:r>
      <w:r w:rsidR="00BA60F7">
        <w:rPr>
          <w:rFonts w:hint="cs"/>
          <w:b/>
          <w:bCs/>
          <w:rtl/>
          <w:lang w:val="en-US" w:bidi="ar-EG"/>
        </w:rPr>
        <w:tab/>
      </w:r>
      <w:r w:rsidR="00BA60F7">
        <w:rPr>
          <w:rFonts w:hint="cs"/>
          <w:rtl/>
          <w:lang w:val="en-US" w:bidi="ar-EG"/>
        </w:rPr>
        <w:t xml:space="preserve">فرقة العمل </w:t>
      </w:r>
      <w:r w:rsidR="00BA60F7">
        <w:rPr>
          <w:lang w:val="en-US" w:bidi="ar-EG"/>
        </w:rPr>
        <w:t>4C</w:t>
      </w:r>
    </w:p>
    <w:p w:rsidR="00DB19B8" w:rsidRDefault="00630838" w:rsidP="00630838">
      <w:pPr>
        <w:tabs>
          <w:tab w:val="clear" w:pos="1191"/>
          <w:tab w:val="clear" w:pos="1588"/>
          <w:tab w:val="clear" w:pos="1985"/>
          <w:tab w:val="left" w:pos="1418"/>
          <w:tab w:val="left" w:pos="2268"/>
        </w:tabs>
        <w:spacing w:before="80"/>
        <w:ind w:left="794" w:hanging="794"/>
        <w:rPr>
          <w:rtl/>
          <w:lang w:val="en-US" w:bidi="ar-EG"/>
        </w:rPr>
      </w:pPr>
      <w:r>
        <w:rPr>
          <w:rFonts w:hint="cs"/>
          <w:b/>
          <w:bCs/>
          <w:rtl/>
          <w:lang w:val="en-US" w:bidi="ar-EG"/>
        </w:rPr>
        <w:tab/>
      </w:r>
      <w:r w:rsidR="00BA1306">
        <w:rPr>
          <w:rFonts w:hint="cs"/>
          <w:b/>
          <w:bCs/>
          <w:rtl/>
          <w:lang w:val="en-US" w:bidi="ar-EG"/>
        </w:rPr>
        <w:tab/>
      </w:r>
      <w:r w:rsidR="00DB19B8">
        <w:rPr>
          <w:b/>
          <w:bCs/>
          <w:lang w:val="en-US" w:bidi="ar-EG"/>
        </w:rPr>
        <w:t>1.3.5</w:t>
      </w:r>
      <w:r w:rsidR="00DB19B8">
        <w:rPr>
          <w:rFonts w:hint="cs"/>
          <w:b/>
          <w:bCs/>
          <w:rtl/>
          <w:lang w:val="en-US" w:bidi="ar-EG"/>
        </w:rPr>
        <w:tab/>
      </w:r>
      <w:r w:rsidR="00DB19B8">
        <w:rPr>
          <w:rFonts w:hint="cs"/>
          <w:rtl/>
          <w:lang w:val="en-US" w:bidi="ar-EG"/>
        </w:rPr>
        <w:t>تقرير تنفيذي</w:t>
      </w:r>
    </w:p>
    <w:p w:rsidR="00263B75" w:rsidRDefault="00630838" w:rsidP="00630838">
      <w:pPr>
        <w:tabs>
          <w:tab w:val="clear" w:pos="1191"/>
          <w:tab w:val="clear" w:pos="1588"/>
          <w:tab w:val="clear" w:pos="1985"/>
          <w:tab w:val="left" w:pos="1418"/>
          <w:tab w:val="left" w:pos="2268"/>
        </w:tabs>
        <w:spacing w:before="80"/>
        <w:ind w:left="2268" w:hanging="2268"/>
        <w:rPr>
          <w:rtl/>
          <w:lang w:val="en-US" w:bidi="ar-EG"/>
        </w:rPr>
      </w:pPr>
      <w:r>
        <w:rPr>
          <w:rFonts w:hint="cs"/>
          <w:b/>
          <w:bCs/>
          <w:rtl/>
          <w:lang w:val="en-US" w:bidi="ar-EG"/>
        </w:rPr>
        <w:tab/>
      </w:r>
      <w:r w:rsidR="00BA1306">
        <w:rPr>
          <w:rFonts w:hint="cs"/>
          <w:b/>
          <w:bCs/>
          <w:rtl/>
          <w:lang w:val="en-US" w:bidi="ar-EG"/>
        </w:rPr>
        <w:tab/>
      </w:r>
      <w:r w:rsidR="00263B75">
        <w:rPr>
          <w:b/>
          <w:bCs/>
          <w:lang w:val="en-US" w:bidi="ar-EG"/>
        </w:rPr>
        <w:t>2.3.5</w:t>
      </w:r>
      <w:r w:rsidR="00263B75">
        <w:rPr>
          <w:rFonts w:hint="cs"/>
          <w:b/>
          <w:bCs/>
          <w:rtl/>
          <w:lang w:val="en-US" w:bidi="ar-EG"/>
        </w:rPr>
        <w:tab/>
      </w:r>
      <w:r w:rsidR="00FD5405" w:rsidRPr="00FD5405">
        <w:rPr>
          <w:rFonts w:hint="cs"/>
          <w:rtl/>
          <w:lang w:val="en-US" w:bidi="ar-EG"/>
        </w:rPr>
        <w:t>مشاريع</w:t>
      </w:r>
      <w:r w:rsidR="00FD5405">
        <w:rPr>
          <w:rFonts w:hint="cs"/>
          <w:b/>
          <w:bCs/>
          <w:rtl/>
          <w:lang w:val="en-US" w:bidi="ar-EG"/>
        </w:rPr>
        <w:t xml:space="preserve"> </w:t>
      </w:r>
      <w:r w:rsidR="00263B75">
        <w:rPr>
          <w:rFonts w:hint="cs"/>
          <w:rtl/>
          <w:lang w:val="en-US" w:bidi="ar-EG"/>
        </w:rPr>
        <w:t xml:space="preserve">التوصيات التي لم تبد بشأنها نية التماس الاعتماد (انظر القرار </w:t>
      </w:r>
      <w:r w:rsidR="00263B75">
        <w:rPr>
          <w:lang w:val="en-US" w:bidi="ar-EG"/>
        </w:rPr>
        <w:t>1</w:t>
      </w:r>
      <w:r w:rsidR="00263B75">
        <w:rPr>
          <w:rFonts w:hint="cs"/>
          <w:rtl/>
          <w:lang w:val="en-US" w:bidi="ar-EG"/>
        </w:rPr>
        <w:t xml:space="preserve">، الفقرات </w:t>
      </w:r>
      <w:r w:rsidR="00263B75">
        <w:rPr>
          <w:lang w:val="en-US" w:bidi="ar-EG"/>
        </w:rPr>
        <w:t>3.2.10</w:t>
      </w:r>
      <w:r w:rsidR="00263B75">
        <w:rPr>
          <w:rFonts w:hint="cs"/>
          <w:rtl/>
          <w:lang w:val="en-US" w:bidi="ar-EG"/>
        </w:rPr>
        <w:t xml:space="preserve"> و</w:t>
      </w:r>
      <w:r w:rsidR="00263B75">
        <w:rPr>
          <w:lang w:val="en-US" w:bidi="ar-EG"/>
        </w:rPr>
        <w:t>3.10</w:t>
      </w:r>
      <w:r w:rsidR="00263B75">
        <w:rPr>
          <w:rFonts w:hint="cs"/>
          <w:rtl/>
          <w:lang w:val="en-US" w:bidi="ar-EG"/>
        </w:rPr>
        <w:t xml:space="preserve"> و</w:t>
      </w:r>
      <w:r w:rsidR="00263B75">
        <w:rPr>
          <w:lang w:val="en-US" w:bidi="ar-EG"/>
        </w:rPr>
        <w:t>4.10</w:t>
      </w:r>
      <w:r w:rsidR="00263B75">
        <w:rPr>
          <w:rFonts w:hint="cs"/>
          <w:rtl/>
          <w:lang w:val="en-US" w:bidi="ar-EG"/>
        </w:rPr>
        <w:t>)</w:t>
      </w:r>
    </w:p>
    <w:p w:rsidR="00263B75" w:rsidRDefault="00630838" w:rsidP="00630838">
      <w:pPr>
        <w:tabs>
          <w:tab w:val="clear" w:pos="1191"/>
          <w:tab w:val="clear" w:pos="1588"/>
          <w:tab w:val="clear" w:pos="1985"/>
          <w:tab w:val="left" w:pos="1418"/>
          <w:tab w:val="left" w:pos="2268"/>
        </w:tabs>
        <w:spacing w:before="80"/>
        <w:ind w:left="794" w:hanging="794"/>
        <w:rPr>
          <w:rtl/>
          <w:lang w:val="en-US" w:bidi="ar-EG"/>
        </w:rPr>
      </w:pPr>
      <w:r>
        <w:rPr>
          <w:rFonts w:hint="cs"/>
          <w:b/>
          <w:bCs/>
          <w:rtl/>
          <w:lang w:val="en-US" w:bidi="ar-EG"/>
        </w:rPr>
        <w:tab/>
      </w:r>
      <w:r w:rsidR="00BA1306">
        <w:rPr>
          <w:rFonts w:hint="cs"/>
          <w:b/>
          <w:bCs/>
          <w:rtl/>
          <w:lang w:val="en-US" w:bidi="ar-EG"/>
        </w:rPr>
        <w:tab/>
      </w:r>
      <w:r w:rsidR="00263B75">
        <w:rPr>
          <w:b/>
          <w:bCs/>
          <w:lang w:val="en-US" w:bidi="ar-EG"/>
        </w:rPr>
        <w:t>3.3.5</w:t>
      </w:r>
      <w:r w:rsidR="00263B75">
        <w:rPr>
          <w:rFonts w:hint="cs"/>
          <w:rtl/>
          <w:lang w:val="en-US" w:bidi="ar-EG"/>
        </w:rPr>
        <w:tab/>
        <w:t>مشاريع التقارير</w:t>
      </w:r>
    </w:p>
    <w:p w:rsidR="00263B75" w:rsidRDefault="00630838" w:rsidP="00630838">
      <w:pPr>
        <w:tabs>
          <w:tab w:val="clear" w:pos="1191"/>
          <w:tab w:val="clear" w:pos="1588"/>
          <w:tab w:val="clear" w:pos="1985"/>
          <w:tab w:val="left" w:pos="1418"/>
          <w:tab w:val="left" w:pos="2268"/>
        </w:tabs>
        <w:spacing w:before="80"/>
        <w:ind w:left="794" w:hanging="794"/>
        <w:rPr>
          <w:rtl/>
          <w:lang w:val="en-US" w:bidi="ar-EG"/>
        </w:rPr>
      </w:pPr>
      <w:r>
        <w:rPr>
          <w:rFonts w:hint="cs"/>
          <w:b/>
          <w:bCs/>
          <w:rtl/>
          <w:lang w:val="en-US" w:bidi="ar-EG"/>
        </w:rPr>
        <w:tab/>
      </w:r>
      <w:r w:rsidR="00BA1306">
        <w:rPr>
          <w:rFonts w:hint="cs"/>
          <w:b/>
          <w:bCs/>
          <w:rtl/>
          <w:lang w:val="en-US" w:bidi="ar-EG"/>
        </w:rPr>
        <w:tab/>
      </w:r>
      <w:r w:rsidR="00263B75">
        <w:rPr>
          <w:b/>
          <w:bCs/>
          <w:lang w:val="en-US" w:bidi="ar-EG"/>
        </w:rPr>
        <w:t>4.3.5</w:t>
      </w:r>
      <w:r w:rsidR="00263B75">
        <w:rPr>
          <w:rFonts w:hint="cs"/>
          <w:b/>
          <w:bCs/>
          <w:rtl/>
          <w:lang w:val="en-US" w:bidi="ar-EG"/>
        </w:rPr>
        <w:tab/>
      </w:r>
      <w:r w:rsidR="00263B75">
        <w:rPr>
          <w:rFonts w:hint="cs"/>
          <w:rtl/>
          <w:lang w:val="en-US" w:bidi="ar-EG"/>
        </w:rPr>
        <w:t>مشاريع المسائل</w:t>
      </w:r>
    </w:p>
    <w:p w:rsidR="00263B75" w:rsidRPr="007418F0" w:rsidRDefault="00346A5F" w:rsidP="00630838">
      <w:pPr>
        <w:keepNext/>
        <w:keepLines/>
        <w:tabs>
          <w:tab w:val="left" w:pos="1418"/>
          <w:tab w:val="left" w:pos="2268"/>
        </w:tabs>
        <w:spacing w:before="80"/>
        <w:ind w:left="794" w:hanging="794"/>
        <w:rPr>
          <w:rtl/>
          <w:lang w:val="en-US"/>
        </w:rPr>
      </w:pPr>
      <w:r w:rsidRPr="00346A5F">
        <w:rPr>
          <w:b/>
          <w:bCs/>
          <w:lang w:val="en-US" w:bidi="ar-EG"/>
        </w:rPr>
        <w:t>6</w:t>
      </w:r>
      <w:r w:rsidR="00517E71" w:rsidRPr="00346A5F">
        <w:rPr>
          <w:rFonts w:hint="cs"/>
          <w:b/>
          <w:bCs/>
          <w:rtl/>
          <w:lang w:val="en-US" w:bidi="ar-EG"/>
        </w:rPr>
        <w:tab/>
      </w:r>
      <w:r w:rsidR="007418F0" w:rsidRPr="007418F0">
        <w:rPr>
          <w:rFonts w:hint="cs"/>
          <w:rtl/>
          <w:lang w:val="en-US" w:bidi="ar-EG"/>
        </w:rPr>
        <w:t>النظر</w:t>
      </w:r>
      <w:r w:rsidR="007418F0">
        <w:rPr>
          <w:rFonts w:hint="cs"/>
          <w:rtl/>
          <w:lang w:val="en-US" w:bidi="ar-EG"/>
        </w:rPr>
        <w:t xml:space="preserve"> في نتائج فريق العمل بالمراسلة المعني بأنظمة </w:t>
      </w:r>
      <w:r w:rsidR="007418F0">
        <w:rPr>
          <w:rtl/>
        </w:rPr>
        <w:t>خدمة الملاحة الراديوية الساتلية</w:t>
      </w:r>
    </w:p>
    <w:p w:rsidR="00AE5C87" w:rsidRDefault="00AE5C87" w:rsidP="00630838">
      <w:pPr>
        <w:tabs>
          <w:tab w:val="left" w:pos="1418"/>
          <w:tab w:val="left" w:pos="2268"/>
        </w:tabs>
        <w:spacing w:before="80"/>
        <w:ind w:left="794" w:hanging="794"/>
        <w:rPr>
          <w:rtl/>
          <w:lang w:val="en-US" w:bidi="ar-EG"/>
        </w:rPr>
      </w:pPr>
      <w:r>
        <w:rPr>
          <w:b/>
          <w:bCs/>
          <w:lang w:val="en-US" w:bidi="ar-EG"/>
        </w:rPr>
        <w:t>7</w:t>
      </w:r>
      <w:r w:rsidR="00317EE4">
        <w:rPr>
          <w:rtl/>
          <w:lang w:val="en-US" w:bidi="ar-EG"/>
        </w:rPr>
        <w:tab/>
      </w:r>
      <w:r>
        <w:rPr>
          <w:rtl/>
          <w:lang w:val="en-US" w:bidi="ar-EG"/>
        </w:rPr>
        <w:t>الاتصال مع لجان الدراسات الأخرى والمنظمات الدولية</w:t>
      </w:r>
    </w:p>
    <w:p w:rsidR="00AE5C87" w:rsidRDefault="00AE5C87" w:rsidP="00630838">
      <w:pPr>
        <w:tabs>
          <w:tab w:val="left" w:pos="1418"/>
          <w:tab w:val="left" w:pos="2268"/>
        </w:tabs>
        <w:spacing w:before="80"/>
        <w:ind w:left="794" w:hanging="794"/>
        <w:rPr>
          <w:rtl/>
          <w:lang w:val="en-US" w:bidi="ar-EG"/>
        </w:rPr>
      </w:pPr>
      <w:r>
        <w:rPr>
          <w:b/>
          <w:bCs/>
          <w:lang w:val="en-US" w:bidi="ar-EG"/>
        </w:rPr>
        <w:t>8</w:t>
      </w:r>
      <w:r>
        <w:rPr>
          <w:rFonts w:hint="cs"/>
          <w:b/>
          <w:bCs/>
          <w:rtl/>
          <w:lang w:val="en-US" w:bidi="ar-EG"/>
        </w:rPr>
        <w:tab/>
      </w:r>
      <w:r>
        <w:rPr>
          <w:rFonts w:hint="cs"/>
          <w:rtl/>
          <w:lang w:val="en-US" w:bidi="ar-EG"/>
        </w:rPr>
        <w:t>وثائق مقدمة من مكتب الاتصالات الراديوية</w:t>
      </w:r>
    </w:p>
    <w:p w:rsidR="00FC5988" w:rsidRPr="00AE5C87" w:rsidRDefault="00FC5988" w:rsidP="00630838">
      <w:pPr>
        <w:tabs>
          <w:tab w:val="left" w:pos="1418"/>
          <w:tab w:val="left" w:pos="2268"/>
        </w:tabs>
        <w:spacing w:before="80"/>
        <w:ind w:left="794" w:hanging="794"/>
        <w:rPr>
          <w:rtl/>
          <w:lang w:val="en-US" w:bidi="ar-EG"/>
        </w:rPr>
      </w:pPr>
      <w:r>
        <w:rPr>
          <w:b/>
          <w:bCs/>
          <w:lang w:val="en-US" w:bidi="ar-EG"/>
        </w:rPr>
        <w:t>9</w:t>
      </w:r>
      <w:r>
        <w:rPr>
          <w:rFonts w:hint="cs"/>
          <w:b/>
          <w:bCs/>
          <w:rtl/>
          <w:lang w:val="en-US" w:bidi="ar-EG"/>
        </w:rPr>
        <w:tab/>
      </w:r>
      <w:r>
        <w:rPr>
          <w:rFonts w:hint="cs"/>
          <w:rtl/>
          <w:lang w:val="en-US" w:bidi="ar-EG"/>
        </w:rPr>
        <w:t>النظر في برنامج العمل المقبل والجدول الزمني</w:t>
      </w:r>
      <w:r w:rsidR="009B0D4C">
        <w:rPr>
          <w:rFonts w:hint="cs"/>
          <w:rtl/>
          <w:lang w:val="en-US" w:bidi="ar-EG"/>
        </w:rPr>
        <w:t xml:space="preserve"> للاجتماعات</w:t>
      </w:r>
    </w:p>
    <w:p w:rsidR="00E20088" w:rsidRDefault="00FC5988" w:rsidP="00630838">
      <w:pPr>
        <w:tabs>
          <w:tab w:val="left" w:pos="1418"/>
          <w:tab w:val="left" w:pos="2268"/>
        </w:tabs>
        <w:spacing w:before="80"/>
        <w:ind w:left="794" w:hanging="794"/>
        <w:rPr>
          <w:rtl/>
          <w:lang w:val="en-US" w:bidi="ar-EG"/>
        </w:rPr>
      </w:pPr>
      <w:r w:rsidRPr="00FC5988">
        <w:rPr>
          <w:b/>
          <w:bCs/>
          <w:lang w:val="en-US" w:bidi="ar-EG"/>
        </w:rPr>
        <w:t>10</w:t>
      </w:r>
      <w:r>
        <w:rPr>
          <w:lang w:val="en-US" w:bidi="ar-EG"/>
        </w:rPr>
        <w:tab/>
      </w:r>
      <w:r w:rsidR="00317EE4">
        <w:rPr>
          <w:rtl/>
          <w:lang w:val="en-US" w:bidi="ar-EG"/>
        </w:rPr>
        <w:t>ما يستجد من أعمال</w:t>
      </w:r>
    </w:p>
    <w:p w:rsidR="00317EE4" w:rsidRDefault="00317EE4" w:rsidP="00BC367D">
      <w:pPr>
        <w:tabs>
          <w:tab w:val="left" w:pos="685"/>
          <w:tab w:val="center" w:pos="4819"/>
          <w:tab w:val="left" w:pos="5670"/>
        </w:tabs>
        <w:spacing w:before="480"/>
        <w:ind w:left="5670"/>
        <w:jc w:val="center"/>
        <w:rPr>
          <w:rtl/>
          <w:lang w:val="en-US" w:bidi="ar-EG"/>
        </w:rPr>
      </w:pPr>
      <w:r>
        <w:rPr>
          <w:rFonts w:hint="cs"/>
          <w:rtl/>
          <w:lang w:val="en-US" w:bidi="ar-EG"/>
        </w:rPr>
        <w:t>ف</w:t>
      </w:r>
      <w:r>
        <w:rPr>
          <w:rtl/>
          <w:lang w:val="en-US" w:bidi="ar-EG"/>
        </w:rPr>
        <w:t xml:space="preserve">. </w:t>
      </w:r>
      <w:r>
        <w:rPr>
          <w:rFonts w:hint="cs"/>
          <w:rtl/>
          <w:lang w:val="en-US" w:bidi="ar-EG"/>
        </w:rPr>
        <w:t>راوات</w:t>
      </w:r>
    </w:p>
    <w:p w:rsidR="00317EE4" w:rsidRPr="00D34605" w:rsidRDefault="00317EE4" w:rsidP="00BC367D">
      <w:pPr>
        <w:spacing w:before="0"/>
        <w:ind w:left="5670"/>
        <w:jc w:val="center"/>
        <w:rPr>
          <w:rtl/>
          <w:lang w:val="en-US" w:bidi="ar-EG"/>
        </w:rPr>
      </w:pPr>
      <w:r>
        <w:rPr>
          <w:rtl/>
          <w:lang w:val="en-US" w:bidi="ar-EG"/>
        </w:rPr>
        <w:t xml:space="preserve">رئيس لجنة الدراسات </w:t>
      </w:r>
      <w:r>
        <w:rPr>
          <w:lang w:val="en-US" w:bidi="ar-EG"/>
        </w:rPr>
        <w:t>4</w:t>
      </w:r>
      <w:r>
        <w:rPr>
          <w:rtl/>
          <w:lang w:val="en-US" w:bidi="ar-EG"/>
        </w:rPr>
        <w:t xml:space="preserve"> للاتصالات الراديوية</w:t>
      </w:r>
    </w:p>
    <w:p w:rsidR="00317EE4" w:rsidRPr="00BE5F2D" w:rsidRDefault="00317EE4" w:rsidP="00FF2314">
      <w:pPr>
        <w:pStyle w:val="AnnexNotitle"/>
        <w:spacing w:before="0"/>
        <w:rPr>
          <w:rtl/>
          <w:lang w:bidi="ar-EG"/>
        </w:rPr>
      </w:pPr>
      <w:r w:rsidRPr="00BE5F2D">
        <w:rPr>
          <w:rtl/>
          <w:lang w:bidi="ar-EG"/>
        </w:rPr>
        <w:br w:type="page"/>
        <w:t xml:space="preserve">الملحـق </w:t>
      </w:r>
      <w:r w:rsidRPr="00BE5F2D">
        <w:rPr>
          <w:lang w:val="en-US" w:bidi="ar-EG"/>
        </w:rPr>
        <w:t>2</w:t>
      </w:r>
    </w:p>
    <w:p w:rsidR="00BE5F2D" w:rsidRPr="009F06E8" w:rsidRDefault="00B23D8D" w:rsidP="00BE5F2D">
      <w:pPr>
        <w:pStyle w:val="AnnexTitel"/>
        <w:spacing w:before="240" w:after="0"/>
        <w:rPr>
          <w:w w:val="110"/>
          <w:rtl/>
          <w:lang w:val="en-US" w:bidi="ar-EG"/>
        </w:rPr>
      </w:pPr>
      <w:r w:rsidRPr="009F06E8">
        <w:rPr>
          <w:rFonts w:hint="cs"/>
          <w:w w:val="110"/>
          <w:rtl/>
          <w:lang w:bidi="ar-EG"/>
        </w:rPr>
        <w:t>عنوان وملخص</w:t>
      </w:r>
      <w:r w:rsidR="007C68D2" w:rsidRPr="009F06E8">
        <w:rPr>
          <w:rFonts w:hint="cs"/>
          <w:w w:val="110"/>
          <w:rtl/>
          <w:lang w:bidi="ar-EG"/>
        </w:rPr>
        <w:t xml:space="preserve"> </w:t>
      </w:r>
      <w:r w:rsidRPr="009F06E8">
        <w:rPr>
          <w:rFonts w:hint="cs"/>
          <w:w w:val="110"/>
          <w:rtl/>
          <w:lang w:bidi="ar-EG"/>
        </w:rPr>
        <w:t xml:space="preserve">مشروع مراجعة التوصية </w:t>
      </w:r>
      <w:r w:rsidR="007C68D2" w:rsidRPr="009F06E8">
        <w:rPr>
          <w:w w:val="110"/>
          <w:rtl/>
          <w:lang w:bidi="ar-EG"/>
        </w:rPr>
        <w:br/>
      </w:r>
      <w:r w:rsidR="007C68D2" w:rsidRPr="009F06E8">
        <w:rPr>
          <w:rFonts w:hint="cs"/>
          <w:w w:val="110"/>
          <w:rtl/>
          <w:lang w:bidi="ar-EG"/>
        </w:rPr>
        <w:t>المقترح</w:t>
      </w:r>
      <w:r w:rsidR="00317EE4" w:rsidRPr="009F06E8">
        <w:rPr>
          <w:w w:val="110"/>
          <w:rtl/>
          <w:lang w:val="en-US" w:bidi="ar-EG"/>
        </w:rPr>
        <w:t xml:space="preserve"> </w:t>
      </w:r>
      <w:r w:rsidR="007C68D2" w:rsidRPr="009F06E8">
        <w:rPr>
          <w:rFonts w:hint="cs"/>
          <w:w w:val="110"/>
          <w:rtl/>
          <w:lang w:val="en-US" w:bidi="ar-EG"/>
        </w:rPr>
        <w:t xml:space="preserve">اعتمادها في </w:t>
      </w:r>
      <w:r w:rsidR="00317EE4" w:rsidRPr="009F06E8">
        <w:rPr>
          <w:w w:val="110"/>
          <w:rtl/>
          <w:lang w:val="en-US" w:bidi="ar-EG"/>
        </w:rPr>
        <w:t xml:space="preserve">اجتماع لجنة الدراسات </w:t>
      </w:r>
      <w:r w:rsidR="00317EE4" w:rsidRPr="009F06E8">
        <w:rPr>
          <w:w w:val="110"/>
          <w:lang w:val="en-US" w:bidi="ar-EG"/>
        </w:rPr>
        <w:t>4</w:t>
      </w:r>
    </w:p>
    <w:p w:rsidR="00317EE4" w:rsidRPr="00BE5F2D" w:rsidRDefault="00317EE4" w:rsidP="00EB7964">
      <w:pPr>
        <w:pStyle w:val="AnnexTitel"/>
        <w:spacing w:before="600" w:after="0"/>
        <w:rPr>
          <w:sz w:val="22"/>
          <w:szCs w:val="30"/>
          <w:rtl/>
          <w:lang w:val="en-US" w:bidi="ar-EG"/>
        </w:rPr>
      </w:pPr>
      <w:r w:rsidRPr="00BE5F2D">
        <w:rPr>
          <w:sz w:val="22"/>
          <w:szCs w:val="30"/>
          <w:rtl/>
          <w:lang w:val="en-US" w:bidi="ar-EG"/>
        </w:rPr>
        <w:t xml:space="preserve">فرقة العمل </w:t>
      </w:r>
      <w:r w:rsidRPr="00BE5F2D">
        <w:rPr>
          <w:sz w:val="22"/>
          <w:szCs w:val="30"/>
          <w:lang w:val="en-US" w:bidi="ar-EG"/>
        </w:rPr>
        <w:t>4A</w:t>
      </w:r>
    </w:p>
    <w:p w:rsidR="00A277B7" w:rsidRDefault="00B61180" w:rsidP="00BE5F2D">
      <w:pPr>
        <w:tabs>
          <w:tab w:val="left" w:pos="229"/>
        </w:tabs>
        <w:spacing w:before="240"/>
        <w:rPr>
          <w:rtl/>
          <w:lang w:val="en-US" w:bidi="ar-EG"/>
        </w:rPr>
      </w:pPr>
      <w:r>
        <w:rPr>
          <w:rFonts w:hint="cs"/>
          <w:rtl/>
          <w:lang w:val="en-US" w:bidi="ar-EG"/>
        </w:rPr>
        <w:t xml:space="preserve">مشروع مراجعة التوصية </w:t>
      </w:r>
      <w:r>
        <w:rPr>
          <w:lang w:val="en-US" w:bidi="ar-EG"/>
        </w:rPr>
        <w:t>ITU-R S.1003-1</w:t>
      </w:r>
      <w:r w:rsidR="00A509B8">
        <w:rPr>
          <w:rFonts w:hint="cs"/>
          <w:rtl/>
          <w:lang w:val="en-US" w:bidi="ar-EG"/>
        </w:rPr>
        <w:tab/>
      </w:r>
      <w:r w:rsidR="00A509B8">
        <w:rPr>
          <w:rFonts w:hint="cs"/>
          <w:rtl/>
          <w:lang w:val="en-US" w:bidi="ar-EG"/>
        </w:rPr>
        <w:tab/>
      </w:r>
      <w:r w:rsidR="00A509B8">
        <w:rPr>
          <w:rFonts w:hint="cs"/>
          <w:rtl/>
          <w:lang w:val="en-US" w:bidi="ar-EG"/>
        </w:rPr>
        <w:tab/>
      </w:r>
      <w:r w:rsidR="00A509B8">
        <w:rPr>
          <w:rFonts w:hint="cs"/>
          <w:rtl/>
          <w:lang w:val="en-US" w:bidi="ar-EG"/>
        </w:rPr>
        <w:tab/>
      </w:r>
      <w:r w:rsidR="00A509B8">
        <w:rPr>
          <w:rFonts w:hint="cs"/>
          <w:rtl/>
          <w:lang w:val="en-US" w:bidi="ar-EG"/>
        </w:rPr>
        <w:tab/>
      </w:r>
      <w:r w:rsidR="00A509B8">
        <w:rPr>
          <w:rFonts w:hint="cs"/>
          <w:rtl/>
          <w:lang w:val="en-US" w:bidi="ar-EG"/>
        </w:rPr>
        <w:tab/>
      </w:r>
      <w:r w:rsidR="00A509B8">
        <w:rPr>
          <w:rFonts w:hint="cs"/>
          <w:rtl/>
          <w:lang w:val="en-US" w:bidi="ar-EG"/>
        </w:rPr>
        <w:tab/>
        <w:t xml:space="preserve">الوثيقة </w:t>
      </w:r>
      <w:r w:rsidR="00A509B8">
        <w:rPr>
          <w:lang w:val="en-US" w:bidi="ar-EG"/>
        </w:rPr>
        <w:t>4/122</w:t>
      </w:r>
    </w:p>
    <w:p w:rsidR="00A277B7" w:rsidRDefault="000B22BB" w:rsidP="00EB7964">
      <w:pPr>
        <w:tabs>
          <w:tab w:val="left" w:pos="229"/>
        </w:tabs>
        <w:spacing w:before="240"/>
        <w:jc w:val="center"/>
        <w:rPr>
          <w:b/>
          <w:bCs/>
          <w:rtl/>
          <w:lang w:val="en-US" w:bidi="ar-EG"/>
        </w:rPr>
      </w:pPr>
      <w:r>
        <w:rPr>
          <w:rFonts w:hint="cs"/>
          <w:b/>
          <w:bCs/>
          <w:rtl/>
          <w:lang w:val="en-US" w:bidi="ar-EG"/>
        </w:rPr>
        <w:t xml:space="preserve">الحماية البيئية لمدار </w:t>
      </w:r>
      <w:r w:rsidR="00303C9A">
        <w:rPr>
          <w:rFonts w:hint="cs"/>
          <w:b/>
          <w:bCs/>
          <w:rtl/>
          <w:lang w:val="en-US" w:bidi="ar-EG"/>
        </w:rPr>
        <w:t>السواتل المستقرة</w:t>
      </w:r>
      <w:r>
        <w:rPr>
          <w:rFonts w:hint="cs"/>
          <w:b/>
          <w:bCs/>
          <w:rtl/>
          <w:lang w:val="en-US" w:bidi="ar-EG"/>
        </w:rPr>
        <w:t xml:space="preserve"> بالنسبة إلى الأرض</w:t>
      </w:r>
    </w:p>
    <w:p w:rsidR="000B22BB" w:rsidRDefault="000B22BB" w:rsidP="00F5057A">
      <w:pPr>
        <w:tabs>
          <w:tab w:val="left" w:pos="229"/>
        </w:tabs>
        <w:spacing w:before="360"/>
        <w:rPr>
          <w:b/>
          <w:bCs/>
          <w:rtl/>
          <w:lang w:val="en-US" w:bidi="ar-EG"/>
        </w:rPr>
      </w:pPr>
      <w:r>
        <w:rPr>
          <w:rFonts w:hint="cs"/>
          <w:b/>
          <w:bCs/>
          <w:rtl/>
          <w:lang w:val="en-US" w:bidi="ar-EG"/>
        </w:rPr>
        <w:t>ملخص</w:t>
      </w:r>
    </w:p>
    <w:p w:rsidR="000B22BB" w:rsidRDefault="002F56A4" w:rsidP="00744444">
      <w:pPr>
        <w:tabs>
          <w:tab w:val="left" w:pos="229"/>
        </w:tabs>
        <w:spacing w:before="0"/>
        <w:rPr>
          <w:rtl/>
          <w:lang w:val="en-US" w:bidi="ar-EG"/>
        </w:rPr>
      </w:pPr>
      <w:r>
        <w:rPr>
          <w:rFonts w:hint="cs"/>
          <w:rtl/>
          <w:lang w:val="en-US" w:bidi="ar-EG"/>
        </w:rPr>
        <w:t>اعت</w:t>
      </w:r>
      <w:r w:rsidR="00BC7DE5">
        <w:rPr>
          <w:rFonts w:hint="cs"/>
          <w:rtl/>
          <w:lang w:val="en-US" w:bidi="ar-EG"/>
        </w:rPr>
        <w:t>ُ</w:t>
      </w:r>
      <w:r>
        <w:rPr>
          <w:rFonts w:hint="cs"/>
          <w:rtl/>
          <w:lang w:val="en-US" w:bidi="ar-EG"/>
        </w:rPr>
        <w:t xml:space="preserve">مدت التوصية </w:t>
      </w:r>
      <w:r>
        <w:rPr>
          <w:lang w:val="en-US" w:bidi="ar-EG"/>
        </w:rPr>
        <w:t>ITU-R S.1003-1</w:t>
      </w:r>
      <w:r>
        <w:rPr>
          <w:rFonts w:hint="cs"/>
          <w:rtl/>
          <w:lang w:val="en-US" w:bidi="ar-EG"/>
        </w:rPr>
        <w:t xml:space="preserve"> منذ أكثر من عشر سنوات مضت.</w:t>
      </w:r>
      <w:r w:rsidR="0083461B">
        <w:rPr>
          <w:rFonts w:hint="cs"/>
          <w:rtl/>
          <w:lang w:val="en-US" w:bidi="ar-EG"/>
        </w:rPr>
        <w:t xml:space="preserve"> ومنذ ذلك الحين، </w:t>
      </w:r>
      <w:r w:rsidR="00877A99">
        <w:rPr>
          <w:rFonts w:hint="cs"/>
          <w:rtl/>
          <w:lang w:val="en-US" w:bidi="ar-EG"/>
        </w:rPr>
        <w:t xml:space="preserve">تم </w:t>
      </w:r>
      <w:r w:rsidR="00B7143B">
        <w:rPr>
          <w:rFonts w:hint="cs"/>
          <w:rtl/>
          <w:lang w:val="en-US" w:bidi="ar-EG"/>
        </w:rPr>
        <w:t>تطوير وتنفيذ</w:t>
      </w:r>
      <w:r w:rsidR="00877A99">
        <w:rPr>
          <w:rFonts w:hint="cs"/>
          <w:rtl/>
          <w:lang w:val="en-US" w:bidi="ar-EG"/>
        </w:rPr>
        <w:t xml:space="preserve"> عدد كبير من شبكات الخدمة الثابتة الساتلية</w:t>
      </w:r>
      <w:r w:rsidR="00BC7DE5">
        <w:rPr>
          <w:rFonts w:hint="cs"/>
          <w:rtl/>
          <w:lang w:val="en-US" w:bidi="ar-EG"/>
        </w:rPr>
        <w:t xml:space="preserve"> </w:t>
      </w:r>
      <w:r w:rsidR="00877A99">
        <w:rPr>
          <w:rFonts w:hint="cs"/>
          <w:rtl/>
          <w:lang w:val="en-US" w:bidi="ar-EG"/>
        </w:rPr>
        <w:t xml:space="preserve">في مدار </w:t>
      </w:r>
      <w:r w:rsidR="00343FC7">
        <w:rPr>
          <w:rFonts w:hint="cs"/>
          <w:rtl/>
          <w:lang w:val="en-US" w:bidi="ar-EG"/>
        </w:rPr>
        <w:t>السواتل</w:t>
      </w:r>
      <w:r w:rsidR="00877A99">
        <w:rPr>
          <w:rFonts w:hint="cs"/>
          <w:rtl/>
          <w:lang w:val="en-US" w:bidi="ar-EG"/>
        </w:rPr>
        <w:t xml:space="preserve"> المستقر</w:t>
      </w:r>
      <w:r w:rsidR="00343FC7">
        <w:rPr>
          <w:rFonts w:hint="cs"/>
          <w:rtl/>
          <w:lang w:val="en-US" w:bidi="ar-EG"/>
        </w:rPr>
        <w:t>ة</w:t>
      </w:r>
      <w:r w:rsidR="00877A99">
        <w:rPr>
          <w:rFonts w:hint="cs"/>
          <w:rtl/>
          <w:lang w:val="en-US" w:bidi="ar-EG"/>
        </w:rPr>
        <w:t xml:space="preserve"> بالنسبة إلى الأرض.</w:t>
      </w:r>
      <w:r w:rsidR="008A3195">
        <w:rPr>
          <w:rFonts w:hint="cs"/>
          <w:rtl/>
          <w:lang w:val="en-US" w:bidi="ar-EG"/>
        </w:rPr>
        <w:t xml:space="preserve"> وإضافة إلى ذلك، </w:t>
      </w:r>
      <w:r w:rsidR="00A303E6">
        <w:rPr>
          <w:rFonts w:hint="cs"/>
          <w:rtl/>
          <w:lang w:val="en-US" w:bidi="ar-EG"/>
        </w:rPr>
        <w:t xml:space="preserve">أثير </w:t>
      </w:r>
      <w:r w:rsidR="00012CAC">
        <w:rPr>
          <w:rFonts w:hint="cs"/>
          <w:rtl/>
          <w:lang w:val="en-US" w:bidi="ar-EG"/>
        </w:rPr>
        <w:t>قلق</w:t>
      </w:r>
      <w:r w:rsidR="00A303E6">
        <w:rPr>
          <w:rFonts w:hint="cs"/>
          <w:rtl/>
          <w:lang w:val="en-US" w:bidi="ar-EG"/>
        </w:rPr>
        <w:t xml:space="preserve"> متزايد بشأن حطام السواتل أو مركبات الإطلاق الخاصة بها التي يمكن أن </w:t>
      </w:r>
      <w:r w:rsidR="00744444">
        <w:rPr>
          <w:rFonts w:hint="cs"/>
          <w:rtl/>
          <w:lang w:val="en-US" w:bidi="ar-EG"/>
        </w:rPr>
        <w:t>تكون لها</w:t>
      </w:r>
      <w:r w:rsidR="00012CAC">
        <w:rPr>
          <w:rFonts w:hint="cs"/>
          <w:rtl/>
          <w:lang w:val="en-US" w:bidi="ar-EG"/>
        </w:rPr>
        <w:t xml:space="preserve"> </w:t>
      </w:r>
      <w:r w:rsidR="00A303E6">
        <w:rPr>
          <w:rFonts w:hint="cs"/>
          <w:rtl/>
          <w:lang w:val="en-US" w:bidi="ar-EG"/>
        </w:rPr>
        <w:t>تأثيرات سلبية.</w:t>
      </w:r>
      <w:r w:rsidR="00012CAC">
        <w:rPr>
          <w:rFonts w:hint="cs"/>
          <w:rtl/>
          <w:lang w:val="en-US" w:bidi="ar-EG"/>
        </w:rPr>
        <w:t xml:space="preserve"> وبالتالي، فإنه من المناسب مراجعة </w:t>
      </w:r>
      <w:r w:rsidR="004325CF">
        <w:rPr>
          <w:rFonts w:hint="cs"/>
          <w:rtl/>
          <w:lang w:val="en-US" w:bidi="ar-EG"/>
        </w:rPr>
        <w:t>هذه التوصية بهدف تحديثها.</w:t>
      </w:r>
    </w:p>
    <w:p w:rsidR="004325CF" w:rsidRDefault="004325CF" w:rsidP="009B0D4C">
      <w:pPr>
        <w:tabs>
          <w:tab w:val="left" w:pos="229"/>
        </w:tabs>
        <w:spacing w:before="0"/>
        <w:rPr>
          <w:rtl/>
          <w:lang w:val="en-US" w:bidi="ar-EG"/>
        </w:rPr>
      </w:pPr>
      <w:r>
        <w:rPr>
          <w:rFonts w:hint="cs"/>
          <w:rtl/>
          <w:lang w:val="en-US" w:bidi="ar-EG"/>
        </w:rPr>
        <w:t xml:space="preserve">ويجري تحديث هذه التوصية لتشمل </w:t>
      </w:r>
      <w:r w:rsidR="00FA6FCE">
        <w:rPr>
          <w:rFonts w:hint="cs"/>
          <w:rtl/>
          <w:lang w:val="en-US" w:bidi="ar-EG"/>
        </w:rPr>
        <w:t xml:space="preserve">مجال تطبيق ومرجعاً </w:t>
      </w:r>
      <w:r w:rsidR="00175D41">
        <w:rPr>
          <w:rFonts w:hint="cs"/>
          <w:rtl/>
          <w:lang w:val="en-US" w:bidi="ar-EG"/>
        </w:rPr>
        <w:t>لتوفير</w:t>
      </w:r>
      <w:r w:rsidR="00FA6FCE">
        <w:rPr>
          <w:rFonts w:hint="cs"/>
          <w:rtl/>
          <w:lang w:val="en-US" w:bidi="ar-EG"/>
        </w:rPr>
        <w:t xml:space="preserve"> تعريف أفضل </w:t>
      </w:r>
      <w:r w:rsidR="009B0D4C">
        <w:rPr>
          <w:rFonts w:hint="cs"/>
          <w:rtl/>
          <w:lang w:val="en-US" w:bidi="ar-EG"/>
        </w:rPr>
        <w:t>لمدارات التخلص من الحكام</w:t>
      </w:r>
      <w:r w:rsidR="00C25547">
        <w:rPr>
          <w:rFonts w:hint="cs"/>
          <w:rtl/>
          <w:lang w:val="en-US" w:bidi="ar-EG"/>
        </w:rPr>
        <w:t xml:space="preserve"> واسترعاء الانتباه إلى زيادة </w:t>
      </w:r>
      <w:r w:rsidR="00284B6D">
        <w:rPr>
          <w:rFonts w:hint="cs"/>
          <w:rtl/>
          <w:lang w:val="en-US" w:bidi="ar-EG"/>
        </w:rPr>
        <w:t xml:space="preserve">تدفقات الحطام </w:t>
      </w:r>
      <w:r w:rsidR="00175D41">
        <w:rPr>
          <w:rFonts w:hint="cs"/>
          <w:rtl/>
          <w:lang w:val="en-US" w:bidi="ar-EG"/>
        </w:rPr>
        <w:t xml:space="preserve">بسبب الشظايا الناتجة عن زيادة عدد السواتل </w:t>
      </w:r>
      <w:r w:rsidR="00076CE8">
        <w:rPr>
          <w:rFonts w:hint="cs"/>
          <w:rtl/>
          <w:lang w:val="en-US" w:bidi="ar-EG"/>
        </w:rPr>
        <w:t>و</w:t>
      </w:r>
      <w:r w:rsidR="00DF44F8">
        <w:rPr>
          <w:rFonts w:hint="cs"/>
          <w:rtl/>
          <w:lang w:val="en-US" w:bidi="ar-EG"/>
        </w:rPr>
        <w:t>مركبات الإطلاق</w:t>
      </w:r>
      <w:r w:rsidR="00284B6D">
        <w:rPr>
          <w:rFonts w:hint="cs"/>
          <w:rtl/>
          <w:lang w:val="en-US" w:bidi="ar-EG"/>
        </w:rPr>
        <w:t xml:space="preserve"> </w:t>
      </w:r>
      <w:r w:rsidR="00874B03">
        <w:rPr>
          <w:rFonts w:hint="cs"/>
          <w:rtl/>
          <w:lang w:val="en-US" w:bidi="ar-EG"/>
        </w:rPr>
        <w:t>المصاحبة لها</w:t>
      </w:r>
      <w:r w:rsidR="000A3156">
        <w:rPr>
          <w:rFonts w:hint="cs"/>
          <w:rtl/>
          <w:lang w:val="en-US" w:bidi="ar-EG"/>
        </w:rPr>
        <w:t>.</w:t>
      </w:r>
    </w:p>
    <w:p w:rsidR="000A3156" w:rsidRPr="00BE5F2D" w:rsidRDefault="000A3156" w:rsidP="00254E9E">
      <w:pPr>
        <w:tabs>
          <w:tab w:val="left" w:pos="229"/>
        </w:tabs>
        <w:spacing w:before="0"/>
        <w:jc w:val="center"/>
        <w:rPr>
          <w:sz w:val="26"/>
          <w:szCs w:val="36"/>
          <w:rtl/>
          <w:lang w:val="en-US" w:bidi="ar-EG"/>
        </w:rPr>
      </w:pPr>
      <w:r w:rsidRPr="00BE5F2D">
        <w:rPr>
          <w:sz w:val="26"/>
          <w:szCs w:val="36"/>
          <w:rtl/>
          <w:lang w:val="en-US" w:bidi="ar-EG"/>
        </w:rPr>
        <w:br w:type="page"/>
      </w:r>
      <w:r w:rsidRPr="00BE5F2D">
        <w:rPr>
          <w:rFonts w:hint="cs"/>
          <w:sz w:val="26"/>
          <w:szCs w:val="36"/>
          <w:rtl/>
          <w:lang w:val="en-US" w:bidi="ar-EG"/>
        </w:rPr>
        <w:t>الملح</w:t>
      </w:r>
      <w:r w:rsidR="00AD6512" w:rsidRPr="00BE5F2D">
        <w:rPr>
          <w:rFonts w:hint="cs"/>
          <w:sz w:val="26"/>
          <w:szCs w:val="36"/>
          <w:rtl/>
          <w:lang w:val="en-US" w:bidi="ar-EG"/>
        </w:rPr>
        <w:t>ـ</w:t>
      </w:r>
      <w:r w:rsidRPr="00BE5F2D">
        <w:rPr>
          <w:rFonts w:hint="cs"/>
          <w:sz w:val="26"/>
          <w:szCs w:val="36"/>
          <w:rtl/>
          <w:lang w:val="en-US" w:bidi="ar-EG"/>
        </w:rPr>
        <w:t xml:space="preserve">ق </w:t>
      </w:r>
      <w:r w:rsidRPr="00BE5F2D">
        <w:rPr>
          <w:sz w:val="26"/>
          <w:szCs w:val="36"/>
          <w:lang w:val="en-US" w:bidi="ar-EG"/>
        </w:rPr>
        <w:t>3</w:t>
      </w:r>
    </w:p>
    <w:p w:rsidR="000A3156" w:rsidRPr="009F06E8" w:rsidRDefault="000A3156" w:rsidP="00AD6512">
      <w:pPr>
        <w:tabs>
          <w:tab w:val="left" w:pos="229"/>
        </w:tabs>
        <w:spacing w:before="240"/>
        <w:jc w:val="center"/>
        <w:rPr>
          <w:rFonts w:ascii="Times New Roman Bold" w:hAnsi="Times New Roman Bold"/>
          <w:b/>
          <w:bCs/>
          <w:w w:val="110"/>
          <w:sz w:val="26"/>
          <w:szCs w:val="36"/>
          <w:rtl/>
          <w:lang w:val="en-US" w:bidi="ar-EG"/>
        </w:rPr>
      </w:pPr>
      <w:r w:rsidRPr="009F06E8">
        <w:rPr>
          <w:rFonts w:ascii="Times New Roman Bold" w:hAnsi="Times New Roman Bold" w:hint="cs"/>
          <w:b/>
          <w:bCs/>
          <w:w w:val="110"/>
          <w:sz w:val="26"/>
          <w:szCs w:val="36"/>
          <w:rtl/>
          <w:lang w:val="en-US" w:bidi="ar-EG"/>
        </w:rPr>
        <w:t xml:space="preserve">المواضيع التي ينبغي تناولها في اجتماعات فرق العمل </w:t>
      </w:r>
      <w:r w:rsidRPr="009F06E8">
        <w:rPr>
          <w:rFonts w:ascii="Times New Roman Bold" w:hAnsi="Times New Roman Bold"/>
          <w:b/>
          <w:bCs/>
          <w:w w:val="110"/>
          <w:sz w:val="26"/>
          <w:szCs w:val="36"/>
          <w:lang w:val="en-US" w:bidi="ar-EG"/>
        </w:rPr>
        <w:t>4A</w:t>
      </w:r>
      <w:r w:rsidRPr="009F06E8">
        <w:rPr>
          <w:rFonts w:ascii="Times New Roman Bold" w:hAnsi="Times New Roman Bold" w:hint="cs"/>
          <w:b/>
          <w:bCs/>
          <w:w w:val="110"/>
          <w:sz w:val="26"/>
          <w:szCs w:val="36"/>
          <w:rtl/>
          <w:lang w:val="en-US" w:bidi="ar-EG"/>
        </w:rPr>
        <w:t xml:space="preserve"> و</w:t>
      </w:r>
      <w:r w:rsidRPr="009F06E8">
        <w:rPr>
          <w:rFonts w:ascii="Times New Roman Bold" w:hAnsi="Times New Roman Bold"/>
          <w:b/>
          <w:bCs/>
          <w:w w:val="110"/>
          <w:sz w:val="26"/>
          <w:szCs w:val="36"/>
          <w:lang w:val="en-US" w:bidi="ar-EG"/>
        </w:rPr>
        <w:t>4B</w:t>
      </w:r>
      <w:r w:rsidRPr="009F06E8">
        <w:rPr>
          <w:rFonts w:ascii="Times New Roman Bold" w:hAnsi="Times New Roman Bold" w:hint="cs"/>
          <w:b/>
          <w:bCs/>
          <w:w w:val="110"/>
          <w:sz w:val="26"/>
          <w:szCs w:val="36"/>
          <w:rtl/>
          <w:lang w:val="en-US" w:bidi="ar-EG"/>
        </w:rPr>
        <w:t xml:space="preserve"> و</w:t>
      </w:r>
      <w:r w:rsidRPr="009F06E8">
        <w:rPr>
          <w:rFonts w:ascii="Times New Roman Bold" w:hAnsi="Times New Roman Bold"/>
          <w:b/>
          <w:bCs/>
          <w:w w:val="110"/>
          <w:sz w:val="26"/>
          <w:szCs w:val="36"/>
          <w:lang w:val="en-US" w:bidi="ar-EG"/>
        </w:rPr>
        <w:t>4C</w:t>
      </w:r>
      <w:r w:rsidRPr="009F06E8">
        <w:rPr>
          <w:rFonts w:ascii="Times New Roman Bold" w:hAnsi="Times New Roman Bold" w:hint="cs"/>
          <w:b/>
          <w:bCs/>
          <w:w w:val="110"/>
          <w:sz w:val="26"/>
          <w:szCs w:val="36"/>
          <w:rtl/>
          <w:lang w:val="en-US" w:bidi="ar-EG"/>
        </w:rPr>
        <w:t xml:space="preserve"> التي تعقد</w:t>
      </w:r>
      <w:r w:rsidR="00AD6512" w:rsidRPr="009F06E8">
        <w:rPr>
          <w:rFonts w:ascii="Times New Roman Bold" w:hAnsi="Times New Roman Bold"/>
          <w:b/>
          <w:bCs/>
          <w:w w:val="110"/>
          <w:sz w:val="26"/>
          <w:szCs w:val="36"/>
          <w:rtl/>
          <w:lang w:val="en-US" w:bidi="ar-EG"/>
        </w:rPr>
        <w:br/>
      </w:r>
      <w:r w:rsidRPr="009F06E8">
        <w:rPr>
          <w:rFonts w:ascii="Times New Roman Bold" w:hAnsi="Times New Roman Bold" w:hint="cs"/>
          <w:b/>
          <w:bCs/>
          <w:w w:val="110"/>
          <w:sz w:val="26"/>
          <w:szCs w:val="36"/>
          <w:rtl/>
          <w:lang w:val="en-US" w:bidi="ar-EG"/>
        </w:rPr>
        <w:t xml:space="preserve">قبل اجتماع لجنة الدراسات </w:t>
      </w:r>
      <w:r w:rsidRPr="009F06E8">
        <w:rPr>
          <w:rFonts w:ascii="Times New Roman Bold" w:hAnsi="Times New Roman Bold"/>
          <w:b/>
          <w:bCs/>
          <w:w w:val="110"/>
          <w:sz w:val="26"/>
          <w:szCs w:val="36"/>
          <w:lang w:val="en-US" w:bidi="ar-EG"/>
        </w:rPr>
        <w:t>4</w:t>
      </w:r>
      <w:r w:rsidRPr="009F06E8">
        <w:rPr>
          <w:rFonts w:ascii="Times New Roman Bold" w:hAnsi="Times New Roman Bold" w:hint="cs"/>
          <w:b/>
          <w:bCs/>
          <w:w w:val="110"/>
          <w:sz w:val="26"/>
          <w:szCs w:val="36"/>
          <w:rtl/>
          <w:lang w:val="en-US" w:bidi="ar-EG"/>
        </w:rPr>
        <w:t xml:space="preserve"> والتي يمكن إعداد </w:t>
      </w:r>
      <w:r w:rsidR="00254E9E" w:rsidRPr="009F06E8">
        <w:rPr>
          <w:rFonts w:ascii="Times New Roman Bold" w:hAnsi="Times New Roman Bold" w:hint="cs"/>
          <w:b/>
          <w:bCs/>
          <w:w w:val="110"/>
          <w:sz w:val="26"/>
          <w:szCs w:val="36"/>
          <w:rtl/>
          <w:lang w:val="en-US" w:bidi="ar-EG"/>
        </w:rPr>
        <w:t>مشاريع توصيات</w:t>
      </w:r>
      <w:r w:rsidR="00901FD7" w:rsidRPr="009F06E8">
        <w:rPr>
          <w:rFonts w:ascii="Times New Roman Bold" w:hAnsi="Times New Roman Bold" w:hint="cs"/>
          <w:b/>
          <w:bCs/>
          <w:w w:val="110"/>
          <w:sz w:val="26"/>
          <w:szCs w:val="36"/>
          <w:rtl/>
          <w:lang w:val="en-US" w:bidi="ar-EG"/>
        </w:rPr>
        <w:t xml:space="preserve"> بشأنها</w:t>
      </w:r>
    </w:p>
    <w:p w:rsidR="00F80A13" w:rsidRDefault="00F80A13" w:rsidP="00EB7964">
      <w:pPr>
        <w:tabs>
          <w:tab w:val="left" w:pos="229"/>
        </w:tabs>
        <w:spacing w:before="480"/>
        <w:jc w:val="center"/>
        <w:rPr>
          <w:b/>
          <w:bCs/>
          <w:rtl/>
          <w:lang w:val="en-US" w:bidi="ar-EG"/>
        </w:rPr>
      </w:pPr>
      <w:r>
        <w:rPr>
          <w:rFonts w:hint="cs"/>
          <w:b/>
          <w:bCs/>
          <w:rtl/>
          <w:lang w:val="en-US" w:bidi="ar-EG"/>
        </w:rPr>
        <w:t xml:space="preserve">فرقة العمل </w:t>
      </w:r>
      <w:r>
        <w:rPr>
          <w:b/>
          <w:bCs/>
          <w:lang w:val="en-US" w:bidi="ar-EG"/>
        </w:rPr>
        <w:t>4A</w:t>
      </w:r>
    </w:p>
    <w:p w:rsidR="00F80A13" w:rsidRDefault="00F80A13" w:rsidP="00AD6512">
      <w:pPr>
        <w:spacing w:before="240"/>
        <w:ind w:left="794" w:hanging="794"/>
        <w:rPr>
          <w:rtl/>
          <w:lang w:val="en-US" w:bidi="ar-EG"/>
        </w:rPr>
      </w:pPr>
      <w:r w:rsidRPr="00F80A13">
        <w:rPr>
          <w:rFonts w:hint="cs"/>
          <w:rtl/>
          <w:lang w:val="en-US" w:bidi="ar-EG"/>
        </w:rPr>
        <w:t>-</w:t>
      </w:r>
      <w:r w:rsidRPr="00F80A13">
        <w:rPr>
          <w:rFonts w:hint="cs"/>
          <w:rtl/>
          <w:lang w:val="en-US" w:bidi="ar-EG"/>
        </w:rPr>
        <w:tab/>
      </w:r>
      <w:r w:rsidR="00901E72">
        <w:rPr>
          <w:rFonts w:hint="cs"/>
          <w:rtl/>
          <w:lang w:val="en-US" w:bidi="ar-EG"/>
        </w:rPr>
        <w:t xml:space="preserve">طريقة </w:t>
      </w:r>
      <w:r w:rsidR="00EC6F87">
        <w:rPr>
          <w:rFonts w:hint="cs"/>
          <w:rtl/>
          <w:lang w:val="en-US" w:bidi="ar-EG"/>
        </w:rPr>
        <w:t>ل</w:t>
      </w:r>
      <w:r w:rsidR="00901E72">
        <w:rPr>
          <w:rFonts w:hint="cs"/>
          <w:rtl/>
          <w:lang w:val="en-US" w:bidi="ar-EG"/>
        </w:rPr>
        <w:t xml:space="preserve">لمعالجة الإحصائية </w:t>
      </w:r>
      <w:r w:rsidR="00C31261">
        <w:rPr>
          <w:rFonts w:hint="cs"/>
          <w:rtl/>
          <w:lang w:val="en-US" w:bidi="ar-EG"/>
        </w:rPr>
        <w:t>لقيم الذروة ل</w:t>
      </w:r>
      <w:r w:rsidR="00901E72">
        <w:rPr>
          <w:rFonts w:hint="cs"/>
          <w:rtl/>
          <w:lang w:val="en-US" w:bidi="ar-EG"/>
        </w:rPr>
        <w:t xml:space="preserve">لفصوص الجانبية لهوائي المحطة الأرضية </w:t>
      </w:r>
      <w:r w:rsidR="00901E72">
        <w:rPr>
          <w:lang w:val="en-US" w:bidi="ar-EG"/>
        </w:rPr>
        <w:t>(PDRR ITU-R S.732)</w:t>
      </w:r>
      <w:r w:rsidR="00901E72">
        <w:rPr>
          <w:rFonts w:hint="cs"/>
          <w:rtl/>
          <w:lang w:val="en-US" w:bidi="ar-EG"/>
        </w:rPr>
        <w:t>.</w:t>
      </w:r>
    </w:p>
    <w:p w:rsidR="00C31261" w:rsidRDefault="00C5555D" w:rsidP="00C31261">
      <w:pPr>
        <w:spacing w:before="0"/>
        <w:ind w:left="794" w:hanging="794"/>
        <w:rPr>
          <w:rtl/>
          <w:lang w:val="en-US" w:bidi="ar-EG"/>
        </w:rPr>
      </w:pPr>
      <w:r>
        <w:rPr>
          <w:rFonts w:hint="cs"/>
          <w:rtl/>
          <w:lang w:val="en-US" w:bidi="ar-EG"/>
        </w:rPr>
        <w:t>-</w:t>
      </w:r>
      <w:r>
        <w:rPr>
          <w:rFonts w:hint="cs"/>
          <w:rtl/>
          <w:lang w:val="en-US" w:bidi="ar-EG"/>
        </w:rPr>
        <w:tab/>
        <w:t xml:space="preserve">كثافة تدفق القدرة المرجعية للخدمة الإذاعية الساتلية في النطاق </w:t>
      </w:r>
      <w:r>
        <w:rPr>
          <w:lang w:val="en-US" w:bidi="ar-EG"/>
        </w:rPr>
        <w:t>GHz 22-21,4</w:t>
      </w:r>
      <w:r>
        <w:rPr>
          <w:rFonts w:hint="cs"/>
          <w:rtl/>
          <w:lang w:val="en-US" w:bidi="ar-EG"/>
        </w:rPr>
        <w:t xml:space="preserve"> في الإقليمين </w:t>
      </w:r>
      <w:r>
        <w:rPr>
          <w:lang w:val="en-US" w:bidi="ar-EG"/>
        </w:rPr>
        <w:t>1</w:t>
      </w:r>
      <w:r>
        <w:rPr>
          <w:rFonts w:hint="cs"/>
          <w:rtl/>
          <w:lang w:val="en-US" w:bidi="ar-EG"/>
        </w:rPr>
        <w:t xml:space="preserve"> و</w:t>
      </w:r>
      <w:r>
        <w:rPr>
          <w:lang w:val="en-US" w:bidi="ar-EG"/>
        </w:rPr>
        <w:t xml:space="preserve">3 </w:t>
      </w:r>
      <w:r w:rsidR="00CA23D1">
        <w:rPr>
          <w:rtl/>
          <w:lang w:val="en-US" w:bidi="ar-EG"/>
        </w:rPr>
        <w:br/>
      </w:r>
      <w:r w:rsidR="00CA23D1">
        <w:rPr>
          <w:lang w:val="en-US" w:bidi="ar-EG"/>
        </w:rPr>
        <w:t>(PDRR ITU-BO.1776)</w:t>
      </w:r>
      <w:r w:rsidR="00CA23D1">
        <w:rPr>
          <w:rFonts w:hint="cs"/>
          <w:rtl/>
          <w:lang w:val="en-US" w:bidi="ar-EG"/>
        </w:rPr>
        <w:t>.</w:t>
      </w:r>
    </w:p>
    <w:p w:rsidR="00C5555D" w:rsidRDefault="00853F63" w:rsidP="00C31261">
      <w:pPr>
        <w:spacing w:before="0"/>
        <w:ind w:left="794" w:hanging="794"/>
        <w:rPr>
          <w:rtl/>
          <w:lang w:val="en-US" w:bidi="ar-EG"/>
        </w:rPr>
      </w:pPr>
      <w:r>
        <w:rPr>
          <w:rFonts w:hint="cs"/>
          <w:rtl/>
          <w:lang w:val="en-US" w:bidi="ar-EG"/>
        </w:rPr>
        <w:t>-</w:t>
      </w:r>
      <w:r>
        <w:rPr>
          <w:rFonts w:hint="cs"/>
          <w:rtl/>
          <w:lang w:val="en-US" w:bidi="ar-EG"/>
        </w:rPr>
        <w:tab/>
        <w:t xml:space="preserve">تقنيات </w:t>
      </w:r>
      <w:r w:rsidR="00C31261">
        <w:rPr>
          <w:rFonts w:hint="cs"/>
          <w:rtl/>
          <w:lang w:val="en-US" w:bidi="ar-EG"/>
        </w:rPr>
        <w:t>ال</w:t>
      </w:r>
      <w:r w:rsidR="003C7C4D">
        <w:rPr>
          <w:rFonts w:hint="cs"/>
          <w:rtl/>
          <w:lang w:val="en-US" w:bidi="ar-EG"/>
        </w:rPr>
        <w:t>تخفيف</w:t>
      </w:r>
      <w:r>
        <w:rPr>
          <w:rFonts w:hint="cs"/>
          <w:rtl/>
          <w:lang w:val="en-US" w:bidi="ar-EG"/>
        </w:rPr>
        <w:t xml:space="preserve"> </w:t>
      </w:r>
      <w:r w:rsidR="00C31261">
        <w:rPr>
          <w:rFonts w:hint="cs"/>
          <w:rtl/>
          <w:lang w:val="en-US" w:bidi="ar-EG"/>
        </w:rPr>
        <w:t>المتعلقة ب</w:t>
      </w:r>
      <w:r w:rsidR="003C7C4D">
        <w:rPr>
          <w:rFonts w:hint="cs"/>
          <w:rtl/>
          <w:lang w:val="en-US" w:bidi="ar-EG"/>
        </w:rPr>
        <w:t>ا</w:t>
      </w:r>
      <w:r>
        <w:rPr>
          <w:rFonts w:hint="cs"/>
          <w:rtl/>
          <w:lang w:val="en-US" w:bidi="ar-EG"/>
        </w:rPr>
        <w:t>لتوهين ب</w:t>
      </w:r>
      <w:r w:rsidR="003C7C4D">
        <w:rPr>
          <w:rFonts w:hint="cs"/>
          <w:rtl/>
          <w:lang w:val="en-US" w:bidi="ar-EG"/>
        </w:rPr>
        <w:t xml:space="preserve">سبب </w:t>
      </w:r>
      <w:r>
        <w:rPr>
          <w:rFonts w:hint="cs"/>
          <w:rtl/>
          <w:lang w:val="en-US" w:bidi="ar-EG"/>
        </w:rPr>
        <w:t xml:space="preserve">المطر </w:t>
      </w:r>
      <w:r w:rsidR="00C31261">
        <w:rPr>
          <w:rFonts w:hint="cs"/>
          <w:rtl/>
          <w:lang w:val="en-US" w:bidi="ar-EG"/>
        </w:rPr>
        <w:t>من أجل أنظمة</w:t>
      </w:r>
      <w:r>
        <w:rPr>
          <w:rFonts w:hint="cs"/>
          <w:rtl/>
          <w:lang w:val="en-US" w:bidi="ar-EG"/>
        </w:rPr>
        <w:t xml:space="preserve"> الخدمة الإذاعية الساتلية في نطاقات التردد المتراوحة بين </w:t>
      </w:r>
      <w:r>
        <w:rPr>
          <w:lang w:val="en-US" w:bidi="ar-EG"/>
        </w:rPr>
        <w:t>17,3</w:t>
      </w:r>
      <w:r>
        <w:rPr>
          <w:rFonts w:hint="cs"/>
          <w:rtl/>
          <w:lang w:val="en-US" w:bidi="ar-EG"/>
        </w:rPr>
        <w:t xml:space="preserve"> و</w:t>
      </w:r>
      <w:r>
        <w:rPr>
          <w:lang w:val="en-US" w:bidi="ar-EG"/>
        </w:rPr>
        <w:t>GHz 42,5</w:t>
      </w:r>
      <w:r>
        <w:rPr>
          <w:rFonts w:hint="cs"/>
          <w:rtl/>
          <w:lang w:val="en-US" w:bidi="ar-EG"/>
        </w:rPr>
        <w:t xml:space="preserve"> </w:t>
      </w:r>
      <w:r>
        <w:rPr>
          <w:lang w:val="en-US" w:bidi="ar-EG"/>
        </w:rPr>
        <w:t>(PDRR ITU-BO.1</w:t>
      </w:r>
      <w:r w:rsidR="00C31261">
        <w:rPr>
          <w:lang w:val="en-US" w:bidi="ar-EG"/>
        </w:rPr>
        <w:t>659</w:t>
      </w:r>
      <w:r>
        <w:rPr>
          <w:lang w:val="en-US" w:bidi="ar-EG"/>
        </w:rPr>
        <w:t>)</w:t>
      </w:r>
      <w:r w:rsidR="00437BB6">
        <w:rPr>
          <w:rFonts w:hint="cs"/>
          <w:rtl/>
          <w:lang w:val="en-US" w:bidi="ar-EG"/>
        </w:rPr>
        <w:t>.</w:t>
      </w:r>
    </w:p>
    <w:p w:rsidR="00437BB6" w:rsidRDefault="002A055F" w:rsidP="00C31261">
      <w:pPr>
        <w:spacing w:before="0"/>
        <w:ind w:left="794" w:hanging="794"/>
        <w:rPr>
          <w:rtl/>
          <w:lang w:val="en-US" w:bidi="ar-EG"/>
        </w:rPr>
      </w:pPr>
      <w:r>
        <w:rPr>
          <w:rFonts w:hint="cs"/>
          <w:rtl/>
          <w:lang w:val="en-US" w:bidi="ar-EG"/>
        </w:rPr>
        <w:t>-</w:t>
      </w:r>
      <w:r>
        <w:rPr>
          <w:rFonts w:hint="cs"/>
          <w:rtl/>
          <w:lang w:val="en-US" w:bidi="ar-EG"/>
        </w:rPr>
        <w:tab/>
        <w:t xml:space="preserve">معايير التقاسم </w:t>
      </w:r>
      <w:r w:rsidR="00C31261">
        <w:rPr>
          <w:rFonts w:hint="cs"/>
          <w:rtl/>
          <w:lang w:val="en-US" w:bidi="ar-EG"/>
        </w:rPr>
        <w:t>في</w:t>
      </w:r>
      <w:r>
        <w:rPr>
          <w:rFonts w:hint="cs"/>
          <w:rtl/>
          <w:lang w:val="en-US" w:bidi="ar-EG"/>
        </w:rPr>
        <w:t xml:space="preserve"> الخدمة </w:t>
      </w:r>
      <w:r w:rsidR="00127294">
        <w:rPr>
          <w:rFonts w:hint="cs"/>
          <w:rtl/>
          <w:lang w:val="en-US" w:bidi="ar-EG"/>
        </w:rPr>
        <w:t>المتعلقة</w:t>
      </w:r>
      <w:r>
        <w:rPr>
          <w:rFonts w:hint="cs"/>
          <w:rtl/>
          <w:lang w:val="en-US" w:bidi="ar-EG"/>
        </w:rPr>
        <w:t xml:space="preserve"> بالأنظمة </w:t>
      </w:r>
      <w:r>
        <w:rPr>
          <w:lang w:val="en-US" w:bidi="ar-EG"/>
        </w:rPr>
        <w:t>GSO BSS</w:t>
      </w:r>
      <w:r>
        <w:rPr>
          <w:rFonts w:hint="cs"/>
          <w:rtl/>
          <w:lang w:val="en-US" w:bidi="ar-EG"/>
        </w:rPr>
        <w:t xml:space="preserve"> في النطاق </w:t>
      </w:r>
      <w:r>
        <w:rPr>
          <w:lang w:val="en-US" w:bidi="ar-EG"/>
        </w:rPr>
        <w:t>GHz 22</w:t>
      </w:r>
      <w:r w:rsidR="00F5057A">
        <w:rPr>
          <w:lang w:val="en-US" w:bidi="ar-EG"/>
        </w:rPr>
        <w:t>,0</w:t>
      </w:r>
      <w:r>
        <w:rPr>
          <w:lang w:val="en-US" w:bidi="ar-EG"/>
        </w:rPr>
        <w:t>-21,4</w:t>
      </w:r>
      <w:r>
        <w:rPr>
          <w:rFonts w:hint="cs"/>
          <w:rtl/>
          <w:lang w:val="en-US" w:bidi="ar-EG"/>
        </w:rPr>
        <w:t xml:space="preserve"> في الإقليمين </w:t>
      </w:r>
      <w:r>
        <w:rPr>
          <w:lang w:val="en-US" w:bidi="ar-EG"/>
        </w:rPr>
        <w:t>1</w:t>
      </w:r>
      <w:r>
        <w:rPr>
          <w:rFonts w:hint="cs"/>
          <w:rtl/>
          <w:lang w:val="en-US" w:bidi="ar-EG"/>
        </w:rPr>
        <w:t xml:space="preserve"> و</w:t>
      </w:r>
      <w:r>
        <w:rPr>
          <w:lang w:val="en-US" w:bidi="ar-EG"/>
        </w:rPr>
        <w:t>3</w:t>
      </w:r>
      <w:r w:rsidR="009F6F6D">
        <w:rPr>
          <w:rtl/>
          <w:lang w:val="en-US" w:bidi="ar-EG"/>
        </w:rPr>
        <w:br/>
      </w:r>
      <w:r w:rsidR="009F6F6D">
        <w:rPr>
          <w:lang w:val="en-US" w:bidi="ar-EG"/>
        </w:rPr>
        <w:t>(PDRR ITU-BO.1785)</w:t>
      </w:r>
      <w:r w:rsidR="009F6F6D">
        <w:rPr>
          <w:rFonts w:hint="cs"/>
          <w:rtl/>
          <w:lang w:val="en-US" w:bidi="ar-EG"/>
        </w:rPr>
        <w:t>.</w:t>
      </w:r>
    </w:p>
    <w:p w:rsidR="00846C3C" w:rsidRDefault="00846C3C" w:rsidP="009F6F6D">
      <w:pPr>
        <w:spacing w:before="0"/>
        <w:jc w:val="left"/>
        <w:rPr>
          <w:rtl/>
          <w:lang w:val="en-US" w:bidi="ar-EG"/>
        </w:rPr>
      </w:pPr>
    </w:p>
    <w:p w:rsidR="00846C3C" w:rsidRDefault="00846C3C" w:rsidP="00846C3C">
      <w:pPr>
        <w:tabs>
          <w:tab w:val="left" w:pos="229"/>
        </w:tabs>
        <w:spacing w:before="0"/>
        <w:jc w:val="center"/>
        <w:rPr>
          <w:b/>
          <w:bCs/>
          <w:rtl/>
          <w:lang w:val="en-US" w:bidi="ar-EG"/>
        </w:rPr>
      </w:pPr>
      <w:r>
        <w:rPr>
          <w:rFonts w:hint="cs"/>
          <w:b/>
          <w:bCs/>
          <w:rtl/>
          <w:lang w:val="en-US" w:bidi="ar-EG"/>
        </w:rPr>
        <w:t xml:space="preserve">فرقة العمل </w:t>
      </w:r>
      <w:r>
        <w:rPr>
          <w:b/>
          <w:bCs/>
          <w:lang w:val="en-US" w:bidi="ar-EG"/>
        </w:rPr>
        <w:t>4B</w:t>
      </w:r>
    </w:p>
    <w:p w:rsidR="00D97E50" w:rsidRDefault="00846C3C" w:rsidP="00AD6512">
      <w:pPr>
        <w:spacing w:before="240"/>
        <w:ind w:left="794" w:hanging="794"/>
        <w:rPr>
          <w:lang w:val="en-US"/>
        </w:rPr>
      </w:pPr>
      <w:r>
        <w:rPr>
          <w:rFonts w:hint="cs"/>
          <w:rtl/>
          <w:lang w:val="en-US" w:bidi="ar-EG"/>
        </w:rPr>
        <w:t>-</w:t>
      </w:r>
      <w:r>
        <w:rPr>
          <w:rFonts w:hint="cs"/>
          <w:rtl/>
          <w:lang w:val="en-US" w:bidi="ar-EG"/>
        </w:rPr>
        <w:tab/>
      </w:r>
      <w:r w:rsidR="00690EB0">
        <w:rPr>
          <w:rFonts w:hint="cs"/>
          <w:rtl/>
          <w:lang w:val="en-US" w:bidi="ar-EG"/>
        </w:rPr>
        <w:t xml:space="preserve">تقنيات الإرسال </w:t>
      </w:r>
      <w:r w:rsidR="00061BBB">
        <w:rPr>
          <w:rFonts w:hint="cs"/>
          <w:rtl/>
          <w:lang w:val="en-US" w:bidi="ar-EG"/>
        </w:rPr>
        <w:t>بموجات حاملة متعددة المتعلقة ب</w:t>
      </w:r>
      <w:r w:rsidR="00690EB0">
        <w:rPr>
          <w:rFonts w:hint="cs"/>
          <w:rtl/>
          <w:lang w:val="en-US" w:bidi="ar-EG"/>
        </w:rPr>
        <w:t xml:space="preserve">الأنظمة الساتلية </w:t>
      </w:r>
      <w:r w:rsidR="00D97E50">
        <w:rPr>
          <w:lang w:val="en-US"/>
        </w:rPr>
        <w:t>(PDNR</w:t>
      </w:r>
      <w:r w:rsidR="00D97E50" w:rsidRPr="00FC25B6">
        <w:rPr>
          <w:lang w:val="en-US"/>
        </w:rPr>
        <w:t xml:space="preserve"> </w:t>
      </w:r>
      <w:r w:rsidR="00D97E50" w:rsidRPr="006F48E4">
        <w:rPr>
          <w:lang w:val="en-US"/>
        </w:rPr>
        <w:t>ITU-R S.</w:t>
      </w:r>
      <w:r w:rsidR="00D97E50" w:rsidRPr="00C60EC9">
        <w:rPr>
          <w:lang w:eastAsia="ko-KR"/>
        </w:rPr>
        <w:t>[</w:t>
      </w:r>
      <w:r w:rsidR="00D97E50">
        <w:rPr>
          <w:lang w:eastAsia="ko-KR"/>
        </w:rPr>
        <w:t>MULTI</w:t>
      </w:r>
      <w:r w:rsidR="00D97E50" w:rsidRPr="00C60EC9">
        <w:rPr>
          <w:lang w:eastAsia="ko-KR"/>
        </w:rPr>
        <w:t>-</w:t>
      </w:r>
      <w:r w:rsidR="00D97E50">
        <w:rPr>
          <w:lang w:eastAsia="ko-KR"/>
        </w:rPr>
        <w:t>CARRIER]</w:t>
      </w:r>
      <w:r w:rsidR="00D97E50">
        <w:rPr>
          <w:lang w:val="en-US"/>
        </w:rPr>
        <w:t>)</w:t>
      </w:r>
    </w:p>
    <w:p w:rsidR="00416A43" w:rsidRDefault="00D97E50" w:rsidP="00AD6512">
      <w:pPr>
        <w:ind w:left="794" w:hanging="794"/>
        <w:rPr>
          <w:lang w:val="en-US"/>
        </w:rPr>
      </w:pPr>
      <w:r>
        <w:rPr>
          <w:rFonts w:hint="cs"/>
          <w:rtl/>
          <w:lang w:val="en-US" w:bidi="ar-EG"/>
        </w:rPr>
        <w:t>-</w:t>
      </w:r>
      <w:r>
        <w:rPr>
          <w:rFonts w:hint="cs"/>
          <w:rtl/>
          <w:lang w:val="en-US" w:bidi="ar-EG"/>
        </w:rPr>
        <w:tab/>
      </w:r>
      <w:r w:rsidR="00AC767D">
        <w:rPr>
          <w:rFonts w:hint="cs"/>
          <w:rtl/>
          <w:lang w:val="en-US" w:bidi="ar-EG"/>
        </w:rPr>
        <w:t xml:space="preserve">تقنيات الإرسال </w:t>
      </w:r>
      <w:r w:rsidR="00AC767D">
        <w:rPr>
          <w:lang w:val="en-US"/>
        </w:rPr>
        <w:t>OFDM</w:t>
      </w:r>
      <w:r w:rsidR="00AC767D">
        <w:rPr>
          <w:rFonts w:hint="cs"/>
          <w:rtl/>
          <w:lang w:val="en-US"/>
        </w:rPr>
        <w:t xml:space="preserve"> </w:t>
      </w:r>
      <w:r w:rsidR="002D7AEA">
        <w:rPr>
          <w:rFonts w:hint="cs"/>
          <w:rtl/>
          <w:lang w:val="en-US"/>
        </w:rPr>
        <w:t>و</w:t>
      </w:r>
      <w:r w:rsidR="00AC767D">
        <w:rPr>
          <w:lang w:val="en-US"/>
        </w:rPr>
        <w:t>CDMA</w:t>
      </w:r>
      <w:r w:rsidR="00AC767D">
        <w:rPr>
          <w:rFonts w:hint="cs"/>
          <w:rtl/>
          <w:lang w:val="en-US" w:bidi="ar-EG"/>
        </w:rPr>
        <w:t xml:space="preserve"> </w:t>
      </w:r>
      <w:r w:rsidR="007049F9">
        <w:rPr>
          <w:rFonts w:hint="cs"/>
          <w:rtl/>
          <w:lang w:val="en-US" w:bidi="ar-EG"/>
        </w:rPr>
        <w:t>ب</w:t>
      </w:r>
      <w:r w:rsidR="00AC767D">
        <w:rPr>
          <w:rFonts w:hint="cs"/>
          <w:rtl/>
          <w:lang w:val="en-US" w:bidi="ar-EG"/>
        </w:rPr>
        <w:t>موجات حاملة متعددة من أجل الأنظمة الساتلية</w:t>
      </w:r>
      <w:r w:rsidR="007049F9">
        <w:rPr>
          <w:rtl/>
          <w:lang w:val="en-US" w:bidi="ar-EG"/>
        </w:rPr>
        <w:br/>
      </w:r>
      <w:r w:rsidR="00416A43">
        <w:rPr>
          <w:lang w:val="en-US"/>
        </w:rPr>
        <w:t>(PDNR</w:t>
      </w:r>
      <w:r w:rsidR="00416A43" w:rsidRPr="00FC25B6">
        <w:rPr>
          <w:lang w:val="en-US"/>
        </w:rPr>
        <w:t xml:space="preserve"> </w:t>
      </w:r>
      <w:r w:rsidR="00416A43" w:rsidRPr="006F48E4">
        <w:rPr>
          <w:lang w:val="en-US"/>
        </w:rPr>
        <w:t>ITU-R S.</w:t>
      </w:r>
      <w:r w:rsidR="00416A43" w:rsidRPr="00C60EC9">
        <w:rPr>
          <w:lang w:eastAsia="ko-KR"/>
        </w:rPr>
        <w:t>[</w:t>
      </w:r>
      <w:r w:rsidR="00416A43">
        <w:rPr>
          <w:lang w:eastAsia="ko-KR"/>
        </w:rPr>
        <w:t>MULTI</w:t>
      </w:r>
      <w:r w:rsidR="00416A43" w:rsidRPr="00C60EC9">
        <w:rPr>
          <w:lang w:eastAsia="ko-KR"/>
        </w:rPr>
        <w:t>-</w:t>
      </w:r>
      <w:r w:rsidR="00416A43">
        <w:rPr>
          <w:lang w:eastAsia="ko-KR"/>
        </w:rPr>
        <w:t>CARRIER (OFDM and CDMA)]</w:t>
      </w:r>
      <w:r w:rsidR="00416A43">
        <w:rPr>
          <w:lang w:val="en-US"/>
        </w:rPr>
        <w:t>)</w:t>
      </w:r>
      <w:r w:rsidR="00416A43">
        <w:rPr>
          <w:rFonts w:hint="cs"/>
          <w:rtl/>
          <w:lang w:val="en-US"/>
        </w:rPr>
        <w:t>.</w:t>
      </w:r>
    </w:p>
    <w:p w:rsidR="003A6B61" w:rsidRPr="00046BAE" w:rsidRDefault="00416A43" w:rsidP="00AD6512">
      <w:pPr>
        <w:ind w:left="794" w:hanging="794"/>
        <w:rPr>
          <w:szCs w:val="24"/>
          <w:rtl/>
          <w:lang w:val="en-US" w:bidi="ar-EG"/>
        </w:rPr>
      </w:pPr>
      <w:r>
        <w:rPr>
          <w:rFonts w:hint="cs"/>
          <w:rtl/>
          <w:lang w:val="en-US" w:bidi="ar-EG"/>
        </w:rPr>
        <w:t>-</w:t>
      </w:r>
      <w:r>
        <w:rPr>
          <w:rFonts w:hint="cs"/>
          <w:rtl/>
          <w:lang w:val="en-US" w:bidi="ar-EG"/>
        </w:rPr>
        <w:tab/>
      </w:r>
      <w:r w:rsidR="006C226F">
        <w:rPr>
          <w:rFonts w:hint="cs"/>
          <w:rtl/>
          <w:lang w:val="en-US" w:bidi="ar-EG"/>
        </w:rPr>
        <w:t xml:space="preserve">توفير </w:t>
      </w:r>
      <w:r w:rsidR="003A6B61">
        <w:rPr>
          <w:rFonts w:hint="cs"/>
          <w:rtl/>
          <w:lang w:val="en-US" w:bidi="ar-EG"/>
        </w:rPr>
        <w:t>نوعية</w:t>
      </w:r>
      <w:r w:rsidR="006C226F">
        <w:rPr>
          <w:rFonts w:hint="cs"/>
          <w:rtl/>
          <w:lang w:val="en-US" w:bidi="ar-EG"/>
        </w:rPr>
        <w:t xml:space="preserve"> </w:t>
      </w:r>
      <w:r w:rsidR="00AF6319">
        <w:rPr>
          <w:rFonts w:hint="cs"/>
          <w:rtl/>
          <w:lang w:val="en-US" w:bidi="ar-EG"/>
        </w:rPr>
        <w:t>ال</w:t>
      </w:r>
      <w:r w:rsidR="006C226F">
        <w:rPr>
          <w:rFonts w:hint="cs"/>
          <w:rtl/>
          <w:lang w:val="en-US" w:bidi="ar-EG"/>
        </w:rPr>
        <w:t xml:space="preserve">خدمة </w:t>
      </w:r>
      <w:r w:rsidR="00AF6319">
        <w:rPr>
          <w:rFonts w:hint="cs"/>
          <w:rtl/>
          <w:lang w:val="en-US" w:bidi="ar-EG"/>
        </w:rPr>
        <w:t>عبر طبقات</w:t>
      </w:r>
      <w:r w:rsidR="003A6B61">
        <w:rPr>
          <w:rFonts w:hint="cs"/>
          <w:rtl/>
          <w:lang w:val="en-US" w:bidi="ar-EG"/>
        </w:rPr>
        <w:t xml:space="preserve"> في الشبكات الساتلية القائمة على بروتوكول الإنترنت</w:t>
      </w:r>
      <w:r w:rsidR="0035073B">
        <w:rPr>
          <w:rtl/>
          <w:lang w:val="en-US" w:bidi="ar-EG"/>
        </w:rPr>
        <w:br/>
      </w:r>
      <w:r w:rsidR="003A6B61">
        <w:rPr>
          <w:lang w:val="en-US"/>
        </w:rPr>
        <w:t>(PDNR</w:t>
      </w:r>
      <w:r w:rsidR="003A6B61" w:rsidRPr="00FC25B6">
        <w:rPr>
          <w:lang w:val="en-US"/>
        </w:rPr>
        <w:t xml:space="preserve"> </w:t>
      </w:r>
      <w:r w:rsidR="003A6B61" w:rsidRPr="006F48E4">
        <w:rPr>
          <w:lang w:val="en-US"/>
        </w:rPr>
        <w:t>ITU-R S.</w:t>
      </w:r>
      <w:r w:rsidR="003A6B61" w:rsidRPr="00C60EC9">
        <w:rPr>
          <w:lang w:eastAsia="ko-KR"/>
        </w:rPr>
        <w:t>[</w:t>
      </w:r>
      <w:r w:rsidR="003A6B61" w:rsidRPr="002A749B">
        <w:t>CROSS_LAYER</w:t>
      </w:r>
      <w:r w:rsidR="003A6B61">
        <w:rPr>
          <w:lang w:eastAsia="ko-KR"/>
        </w:rPr>
        <w:t>]</w:t>
      </w:r>
      <w:r w:rsidR="003A6B61">
        <w:rPr>
          <w:lang w:val="en-US"/>
        </w:rPr>
        <w:t>)</w:t>
      </w:r>
      <w:r w:rsidR="00CC1572">
        <w:rPr>
          <w:rFonts w:hint="cs"/>
          <w:szCs w:val="24"/>
          <w:rtl/>
          <w:lang w:val="en-US" w:bidi="ar-EG"/>
        </w:rPr>
        <w:t>.</w:t>
      </w:r>
    </w:p>
    <w:p w:rsidR="00846C3C" w:rsidRDefault="00846C3C" w:rsidP="003A6B61">
      <w:pPr>
        <w:spacing w:before="0"/>
        <w:rPr>
          <w:rtl/>
          <w:lang w:val="en-US" w:bidi="ar-EG"/>
        </w:rPr>
      </w:pPr>
    </w:p>
    <w:p w:rsidR="0035073B" w:rsidRDefault="0035073B" w:rsidP="0035073B">
      <w:pPr>
        <w:spacing w:before="0"/>
        <w:jc w:val="center"/>
        <w:rPr>
          <w:rtl/>
          <w:lang w:val="en-US" w:bidi="ar-EG"/>
        </w:rPr>
      </w:pPr>
      <w:r>
        <w:rPr>
          <w:rFonts w:hint="cs"/>
          <w:b/>
          <w:bCs/>
          <w:rtl/>
          <w:lang w:val="en-US" w:bidi="ar-EG"/>
        </w:rPr>
        <w:t xml:space="preserve">فرقة العمل </w:t>
      </w:r>
      <w:r>
        <w:rPr>
          <w:b/>
          <w:bCs/>
          <w:lang w:val="en-US" w:bidi="ar-EG"/>
        </w:rPr>
        <w:t>4C</w:t>
      </w:r>
    </w:p>
    <w:p w:rsidR="00372F9D" w:rsidRDefault="00112FE4" w:rsidP="00AD6512">
      <w:pPr>
        <w:spacing w:before="240"/>
        <w:ind w:left="794" w:hanging="794"/>
        <w:rPr>
          <w:rtl/>
          <w:lang w:val="en-US" w:bidi="ar-EG"/>
        </w:rPr>
      </w:pPr>
      <w:r>
        <w:rPr>
          <w:rFonts w:hint="cs"/>
          <w:rtl/>
          <w:lang w:val="en-US" w:bidi="ar-EG"/>
        </w:rPr>
        <w:t>-</w:t>
      </w:r>
      <w:r>
        <w:rPr>
          <w:rFonts w:hint="cs"/>
          <w:rtl/>
          <w:lang w:val="en-US" w:bidi="ar-EG"/>
        </w:rPr>
        <w:tab/>
        <w:t xml:space="preserve">وصف الأنظمة والشبكات في خدمة </w:t>
      </w:r>
      <w:r w:rsidR="001761A8">
        <w:rPr>
          <w:rFonts w:hint="cs"/>
          <w:rtl/>
          <w:lang w:val="en-US" w:bidi="ar-EG"/>
        </w:rPr>
        <w:t>ا</w:t>
      </w:r>
      <w:r>
        <w:rPr>
          <w:rFonts w:hint="cs"/>
          <w:rtl/>
          <w:lang w:val="en-US" w:bidi="ar-EG"/>
        </w:rPr>
        <w:t>لملاحة الراديوية</w:t>
      </w:r>
      <w:r w:rsidR="001761A8" w:rsidRPr="001761A8">
        <w:rPr>
          <w:rFonts w:hint="cs"/>
          <w:rtl/>
          <w:lang w:val="en-US" w:bidi="ar-EG"/>
        </w:rPr>
        <w:t xml:space="preserve"> </w:t>
      </w:r>
      <w:r w:rsidR="001761A8">
        <w:rPr>
          <w:rFonts w:hint="cs"/>
          <w:rtl/>
          <w:lang w:val="en-US" w:bidi="ar-EG"/>
        </w:rPr>
        <w:t>الساتلية</w:t>
      </w:r>
      <w:r>
        <w:rPr>
          <w:rFonts w:hint="cs"/>
          <w:rtl/>
          <w:lang w:val="en-US" w:bidi="ar-EG"/>
        </w:rPr>
        <w:t xml:space="preserve"> (فضاء-أرض وفضاء-فضاء)</w:t>
      </w:r>
      <w:r w:rsidR="00372F9D">
        <w:rPr>
          <w:rFonts w:hint="cs"/>
          <w:rtl/>
          <w:lang w:val="en-US" w:bidi="ar-EG"/>
        </w:rPr>
        <w:t xml:space="preserve"> والخصائص التقنية لمحطات الإرسال الفضائية العاملة في النطاقات </w:t>
      </w:r>
      <w:r w:rsidR="00372F9D">
        <w:rPr>
          <w:lang w:val="en-US" w:bidi="ar-EG"/>
        </w:rPr>
        <w:t>MHz 1</w:t>
      </w:r>
      <w:r w:rsidR="001A533D">
        <w:rPr>
          <w:lang w:val="en-US" w:bidi="ar-EG"/>
        </w:rPr>
        <w:t> </w:t>
      </w:r>
      <w:r w:rsidR="00372F9D">
        <w:rPr>
          <w:lang w:val="en-US" w:bidi="ar-EG"/>
        </w:rPr>
        <w:t>215-1</w:t>
      </w:r>
      <w:r w:rsidR="001A533D">
        <w:rPr>
          <w:lang w:val="en-US" w:bidi="ar-EG"/>
        </w:rPr>
        <w:t> </w:t>
      </w:r>
      <w:r w:rsidR="00372F9D">
        <w:rPr>
          <w:lang w:val="en-US" w:bidi="ar-EG"/>
        </w:rPr>
        <w:t>164</w:t>
      </w:r>
      <w:r w:rsidR="00372F9D">
        <w:rPr>
          <w:rFonts w:hint="cs"/>
          <w:rtl/>
          <w:lang w:val="en-US" w:bidi="ar-EG"/>
        </w:rPr>
        <w:t xml:space="preserve"> و</w:t>
      </w:r>
      <w:r w:rsidR="00372F9D" w:rsidRPr="00372F9D">
        <w:rPr>
          <w:lang w:val="en-US" w:bidi="ar-EG"/>
        </w:rPr>
        <w:t xml:space="preserve"> </w:t>
      </w:r>
      <w:r w:rsidR="00372F9D">
        <w:rPr>
          <w:lang w:val="en-US" w:bidi="ar-EG"/>
        </w:rPr>
        <w:t>MHz 1</w:t>
      </w:r>
      <w:r w:rsidR="001A533D">
        <w:rPr>
          <w:lang w:val="en-US" w:bidi="ar-EG"/>
        </w:rPr>
        <w:t> </w:t>
      </w:r>
      <w:r w:rsidR="00372F9D">
        <w:rPr>
          <w:lang w:val="en-US" w:bidi="ar-EG"/>
        </w:rPr>
        <w:t>300-1</w:t>
      </w:r>
      <w:r w:rsidR="001A533D">
        <w:rPr>
          <w:lang w:val="en-US" w:bidi="ar-EG"/>
        </w:rPr>
        <w:t> </w:t>
      </w:r>
      <w:r w:rsidR="00372F9D">
        <w:rPr>
          <w:lang w:val="en-US" w:bidi="ar-EG"/>
        </w:rPr>
        <w:t>215</w:t>
      </w:r>
      <w:r w:rsidR="00372F9D">
        <w:rPr>
          <w:rFonts w:hint="cs"/>
          <w:rtl/>
          <w:lang w:val="en-US" w:bidi="ar-EG"/>
        </w:rPr>
        <w:t>و</w:t>
      </w:r>
      <w:r w:rsidR="00372F9D" w:rsidRPr="00372F9D">
        <w:rPr>
          <w:lang w:val="en-US" w:bidi="ar-EG"/>
        </w:rPr>
        <w:t xml:space="preserve"> </w:t>
      </w:r>
      <w:r w:rsidR="00372F9D">
        <w:rPr>
          <w:lang w:val="en-US" w:bidi="ar-EG"/>
        </w:rPr>
        <w:t>MHz 1</w:t>
      </w:r>
      <w:r w:rsidR="001A533D">
        <w:rPr>
          <w:lang w:val="en-US" w:bidi="ar-EG"/>
        </w:rPr>
        <w:t> </w:t>
      </w:r>
      <w:r w:rsidR="00372F9D">
        <w:rPr>
          <w:lang w:val="en-US" w:bidi="ar-EG"/>
        </w:rPr>
        <w:t>610-1</w:t>
      </w:r>
      <w:r w:rsidR="001A533D">
        <w:rPr>
          <w:lang w:val="en-US" w:bidi="ar-EG"/>
        </w:rPr>
        <w:t> </w:t>
      </w:r>
      <w:r w:rsidR="00372F9D">
        <w:rPr>
          <w:lang w:val="en-US" w:bidi="ar-EG"/>
        </w:rPr>
        <w:t>559</w:t>
      </w:r>
      <w:r w:rsidR="00C31261">
        <w:rPr>
          <w:lang w:val="en-US"/>
        </w:rPr>
        <w:t xml:space="preserve"> </w:t>
      </w:r>
      <w:r w:rsidR="00372F9D">
        <w:rPr>
          <w:lang w:val="en-US"/>
        </w:rPr>
        <w:t>(PDRR</w:t>
      </w:r>
      <w:r w:rsidR="00372F9D" w:rsidRPr="00FC25B6">
        <w:rPr>
          <w:lang w:val="en-US"/>
        </w:rPr>
        <w:t xml:space="preserve"> </w:t>
      </w:r>
      <w:r w:rsidR="00372F9D" w:rsidRPr="006F48E4">
        <w:rPr>
          <w:lang w:val="en-US"/>
        </w:rPr>
        <w:t xml:space="preserve">ITU-R </w:t>
      </w:r>
      <w:r w:rsidR="00372F9D">
        <w:rPr>
          <w:lang w:val="en-US"/>
        </w:rPr>
        <w:t>M</w:t>
      </w:r>
      <w:r w:rsidR="00372F9D" w:rsidRPr="006F48E4">
        <w:rPr>
          <w:lang w:val="en-US"/>
        </w:rPr>
        <w:t>.</w:t>
      </w:r>
      <w:r w:rsidR="00372F9D">
        <w:rPr>
          <w:lang w:val="en-US"/>
        </w:rPr>
        <w:t>1</w:t>
      </w:r>
      <w:r w:rsidR="00372F9D" w:rsidRPr="006F48E4">
        <w:rPr>
          <w:lang w:val="en-US"/>
        </w:rPr>
        <w:t>7</w:t>
      </w:r>
      <w:r w:rsidR="00372F9D">
        <w:rPr>
          <w:lang w:val="en-US"/>
        </w:rPr>
        <w:t>87)</w:t>
      </w:r>
      <w:r w:rsidR="00736B60">
        <w:rPr>
          <w:rFonts w:hint="cs"/>
          <w:rtl/>
          <w:lang w:val="en-US" w:bidi="ar-EG"/>
        </w:rPr>
        <w:t>.</w:t>
      </w:r>
    </w:p>
    <w:p w:rsidR="00736B60" w:rsidRDefault="00736B60" w:rsidP="00CC1572">
      <w:pPr>
        <w:rPr>
          <w:rtl/>
          <w:lang w:val="en-US" w:bidi="ar-EG"/>
        </w:rPr>
      </w:pPr>
      <w:r>
        <w:rPr>
          <w:rFonts w:hint="cs"/>
          <w:rtl/>
          <w:lang w:val="en-US" w:bidi="ar-EG"/>
        </w:rPr>
        <w:t>-</w:t>
      </w:r>
      <w:r>
        <w:rPr>
          <w:rFonts w:hint="cs"/>
          <w:rtl/>
          <w:lang w:val="en-US" w:bidi="ar-EG"/>
        </w:rPr>
        <w:tab/>
        <w:t xml:space="preserve">استعمال الخدمة المتنقلة الساتلية </w:t>
      </w:r>
      <w:r>
        <w:rPr>
          <w:lang w:val="en-US" w:bidi="ar-EG"/>
        </w:rPr>
        <w:t>(MSS)</w:t>
      </w:r>
      <w:r>
        <w:rPr>
          <w:rFonts w:hint="cs"/>
          <w:rtl/>
          <w:lang w:val="en-US" w:bidi="ar-EG"/>
        </w:rPr>
        <w:t xml:space="preserve"> للاستجابة والإغاثة في حالة الكوارث </w:t>
      </w:r>
      <w:r w:rsidR="00947A34">
        <w:rPr>
          <w:lang w:val="en-US"/>
        </w:rPr>
        <w:t>(PDRR</w:t>
      </w:r>
      <w:r w:rsidR="00947A34" w:rsidRPr="00FC25B6">
        <w:rPr>
          <w:lang w:val="en-US"/>
        </w:rPr>
        <w:t xml:space="preserve"> </w:t>
      </w:r>
      <w:r w:rsidR="00947A34" w:rsidRPr="006F48E4">
        <w:rPr>
          <w:lang w:val="en-US"/>
        </w:rPr>
        <w:t xml:space="preserve">ITU-R </w:t>
      </w:r>
      <w:r w:rsidR="00947A34">
        <w:rPr>
          <w:lang w:val="en-US"/>
        </w:rPr>
        <w:t>M</w:t>
      </w:r>
      <w:r w:rsidR="00947A34" w:rsidRPr="006F48E4">
        <w:rPr>
          <w:lang w:val="en-US"/>
        </w:rPr>
        <w:t>.</w:t>
      </w:r>
      <w:r w:rsidR="00947A34">
        <w:rPr>
          <w:lang w:val="en-US"/>
        </w:rPr>
        <w:t>1854)</w:t>
      </w:r>
      <w:r w:rsidR="00E449AB">
        <w:rPr>
          <w:rFonts w:hint="cs"/>
          <w:rtl/>
          <w:lang w:val="en-US" w:bidi="ar-EG"/>
        </w:rPr>
        <w:t>.</w:t>
      </w:r>
    </w:p>
    <w:p w:rsidR="00E449AB" w:rsidRDefault="00E449AB" w:rsidP="00CC1572">
      <w:pPr>
        <w:ind w:left="794" w:hanging="794"/>
        <w:rPr>
          <w:rtl/>
          <w:lang w:val="en-US" w:bidi="ar-EG"/>
        </w:rPr>
      </w:pPr>
      <w:r>
        <w:rPr>
          <w:rFonts w:hint="cs"/>
          <w:rtl/>
          <w:lang w:val="en-US" w:bidi="ar-EG"/>
        </w:rPr>
        <w:t>-</w:t>
      </w:r>
      <w:r>
        <w:rPr>
          <w:rFonts w:hint="cs"/>
          <w:rtl/>
          <w:lang w:val="en-US" w:bidi="ar-EG"/>
        </w:rPr>
        <w:tab/>
      </w:r>
      <w:r w:rsidR="001063B2">
        <w:rPr>
          <w:rFonts w:hint="cs"/>
          <w:rtl/>
          <w:lang w:val="en-US" w:bidi="ar-EG"/>
        </w:rPr>
        <w:t xml:space="preserve">نموذج </w:t>
      </w:r>
      <w:r w:rsidR="00BB2B34">
        <w:rPr>
          <w:rFonts w:hint="cs"/>
          <w:rtl/>
          <w:lang w:val="en-US" w:bidi="ar-EG"/>
        </w:rPr>
        <w:t>تقييم</w:t>
      </w:r>
      <w:r w:rsidR="00C9150C">
        <w:rPr>
          <w:rFonts w:hint="cs"/>
          <w:rtl/>
          <w:lang w:val="en-US" w:bidi="ar-EG"/>
        </w:rPr>
        <w:t xml:space="preserve"> من أجل</w:t>
      </w:r>
      <w:r w:rsidR="001063B2">
        <w:rPr>
          <w:rFonts w:hint="cs"/>
          <w:rtl/>
          <w:lang w:val="en-US" w:bidi="ar-EG"/>
        </w:rPr>
        <w:t xml:space="preserve"> </w:t>
      </w:r>
      <w:r w:rsidR="00BB2B34">
        <w:rPr>
          <w:rFonts w:hint="cs"/>
          <w:rtl/>
          <w:lang w:val="en-US" w:bidi="ar-EG"/>
        </w:rPr>
        <w:t>ا</w:t>
      </w:r>
      <w:r w:rsidR="001063B2">
        <w:rPr>
          <w:rFonts w:hint="cs"/>
          <w:rtl/>
          <w:lang w:val="en-US" w:bidi="ar-EG"/>
        </w:rPr>
        <w:t xml:space="preserve">لتداخل النبضي الناتج عن مصادر راديوية </w:t>
      </w:r>
      <w:r w:rsidR="00BB2B34">
        <w:rPr>
          <w:rFonts w:hint="cs"/>
          <w:rtl/>
          <w:lang w:val="en-US" w:bidi="ar-EG"/>
        </w:rPr>
        <w:t xml:space="preserve">أخرى </w:t>
      </w:r>
      <w:r w:rsidR="001063B2">
        <w:rPr>
          <w:rFonts w:hint="cs"/>
          <w:rtl/>
          <w:lang w:val="en-US" w:bidi="ar-EG"/>
        </w:rPr>
        <w:t xml:space="preserve">غير </w:t>
      </w:r>
      <w:r w:rsidR="003940CE">
        <w:rPr>
          <w:rFonts w:hint="cs"/>
          <w:rtl/>
          <w:lang w:val="en-US" w:bidi="ar-EG"/>
        </w:rPr>
        <w:t xml:space="preserve">الصادر من </w:t>
      </w:r>
      <w:r w:rsidR="00827DDC">
        <w:rPr>
          <w:rFonts w:hint="cs"/>
          <w:rtl/>
          <w:lang w:val="en-US" w:bidi="ar-EG"/>
        </w:rPr>
        <w:t xml:space="preserve">خدمة الملاحة الراديوية الساتلية إلى أنظمة خدمة الملاحة الراديوية الساتلية والشبكات العاملة في النطاقات </w:t>
      </w:r>
      <w:r w:rsidR="00827DDC">
        <w:rPr>
          <w:lang w:val="en-US" w:bidi="ar-EG"/>
        </w:rPr>
        <w:t>MHz 1</w:t>
      </w:r>
      <w:r w:rsidR="004F76E5">
        <w:rPr>
          <w:lang w:val="en-US" w:bidi="ar-EG"/>
        </w:rPr>
        <w:t xml:space="preserve"> </w:t>
      </w:r>
      <w:r w:rsidR="00827DDC">
        <w:rPr>
          <w:lang w:val="en-US" w:bidi="ar-EG"/>
        </w:rPr>
        <w:t>215-1</w:t>
      </w:r>
      <w:r w:rsidR="004F76E5">
        <w:rPr>
          <w:lang w:val="en-US" w:bidi="ar-EG"/>
        </w:rPr>
        <w:t xml:space="preserve"> </w:t>
      </w:r>
      <w:r w:rsidR="00827DDC">
        <w:rPr>
          <w:lang w:val="en-US" w:bidi="ar-EG"/>
        </w:rPr>
        <w:t>164</w:t>
      </w:r>
      <w:r w:rsidR="00827DDC">
        <w:rPr>
          <w:rFonts w:hint="cs"/>
          <w:rtl/>
          <w:lang w:val="en-US" w:bidi="ar-EG"/>
        </w:rPr>
        <w:t xml:space="preserve"> و</w:t>
      </w:r>
      <w:r w:rsidR="00827DDC">
        <w:rPr>
          <w:lang w:val="en-US" w:bidi="ar-EG"/>
        </w:rPr>
        <w:t>MHz 1</w:t>
      </w:r>
      <w:r w:rsidR="00CC1572">
        <w:rPr>
          <w:lang w:val="en-US" w:bidi="ar-EG"/>
        </w:rPr>
        <w:t> </w:t>
      </w:r>
      <w:r w:rsidR="00827DDC">
        <w:rPr>
          <w:lang w:val="en-US" w:bidi="ar-EG"/>
        </w:rPr>
        <w:t>300-1</w:t>
      </w:r>
      <w:r w:rsidR="00CC1572">
        <w:rPr>
          <w:lang w:val="en-US" w:bidi="ar-EG"/>
        </w:rPr>
        <w:t> </w:t>
      </w:r>
      <w:r w:rsidR="00827DDC">
        <w:rPr>
          <w:lang w:val="en-US" w:bidi="ar-EG"/>
        </w:rPr>
        <w:t>215</w:t>
      </w:r>
      <w:r w:rsidR="00CC1572">
        <w:rPr>
          <w:rFonts w:hint="cs"/>
          <w:rtl/>
          <w:lang w:val="en-US" w:bidi="ar-EG"/>
        </w:rPr>
        <w:t xml:space="preserve"> </w:t>
      </w:r>
      <w:r w:rsidR="00827DDC">
        <w:rPr>
          <w:rFonts w:hint="cs"/>
          <w:rtl/>
          <w:lang w:val="en-US" w:bidi="ar-EG"/>
        </w:rPr>
        <w:t>و</w:t>
      </w:r>
      <w:r w:rsidR="00827DDC" w:rsidRPr="00372F9D">
        <w:rPr>
          <w:lang w:val="en-US" w:bidi="ar-EG"/>
        </w:rPr>
        <w:t xml:space="preserve"> </w:t>
      </w:r>
      <w:r w:rsidR="00827DDC">
        <w:rPr>
          <w:lang w:val="en-US" w:bidi="ar-EG"/>
        </w:rPr>
        <w:t>MHz 1</w:t>
      </w:r>
      <w:r w:rsidR="00CC1572">
        <w:rPr>
          <w:lang w:val="en-US" w:bidi="ar-EG"/>
        </w:rPr>
        <w:t> </w:t>
      </w:r>
      <w:r w:rsidR="00827DDC">
        <w:rPr>
          <w:lang w:val="en-US" w:bidi="ar-EG"/>
        </w:rPr>
        <w:t>610-1</w:t>
      </w:r>
      <w:r w:rsidR="00CC1572">
        <w:rPr>
          <w:lang w:val="en-US" w:bidi="ar-EG"/>
        </w:rPr>
        <w:t> </w:t>
      </w:r>
      <w:r w:rsidR="00827DDC">
        <w:rPr>
          <w:lang w:val="en-US" w:bidi="ar-EG"/>
        </w:rPr>
        <w:t>559</w:t>
      </w:r>
      <w:r w:rsidR="00537339" w:rsidRPr="00537339">
        <w:rPr>
          <w:rFonts w:hint="cs"/>
          <w:rtl/>
          <w:lang w:val="en-US" w:bidi="ar-EG"/>
        </w:rPr>
        <w:t xml:space="preserve"> </w:t>
      </w:r>
      <w:r w:rsidR="00537339">
        <w:rPr>
          <w:rFonts w:hint="cs"/>
          <w:rtl/>
          <w:lang w:val="en-US" w:bidi="ar-EG"/>
        </w:rPr>
        <w:t>و</w:t>
      </w:r>
      <w:r w:rsidR="00537339">
        <w:rPr>
          <w:lang w:val="en-US" w:bidi="ar-EG"/>
        </w:rPr>
        <w:t>MHz 5</w:t>
      </w:r>
      <w:r w:rsidR="00CC1572">
        <w:rPr>
          <w:lang w:val="en-US" w:bidi="ar-EG"/>
        </w:rPr>
        <w:t> </w:t>
      </w:r>
      <w:r w:rsidR="00537339">
        <w:rPr>
          <w:lang w:val="en-US" w:bidi="ar-EG"/>
        </w:rPr>
        <w:t>030-5</w:t>
      </w:r>
      <w:r w:rsidR="00CC1572">
        <w:rPr>
          <w:lang w:val="en-US" w:bidi="ar-EG"/>
        </w:rPr>
        <w:t> </w:t>
      </w:r>
      <w:r w:rsidR="00537339">
        <w:rPr>
          <w:lang w:val="en-US" w:bidi="ar-EG"/>
        </w:rPr>
        <w:t>010</w:t>
      </w:r>
      <w:r w:rsidR="00D4437A">
        <w:rPr>
          <w:rFonts w:hint="cs"/>
          <w:rtl/>
          <w:lang w:val="en-US" w:bidi="ar-EG"/>
        </w:rPr>
        <w:t xml:space="preserve"> </w:t>
      </w:r>
      <w:r w:rsidR="00D4437A">
        <w:rPr>
          <w:lang w:val="en-US"/>
        </w:rPr>
        <w:t>(PDNR</w:t>
      </w:r>
      <w:r w:rsidR="00D4437A" w:rsidRPr="00FC25B6">
        <w:rPr>
          <w:lang w:val="en-US"/>
        </w:rPr>
        <w:t xml:space="preserve"> </w:t>
      </w:r>
      <w:r w:rsidR="00D4437A" w:rsidRPr="006F48E4">
        <w:rPr>
          <w:lang w:val="en-US"/>
        </w:rPr>
        <w:t xml:space="preserve">ITU-R </w:t>
      </w:r>
      <w:r w:rsidR="00D4437A">
        <w:rPr>
          <w:lang w:val="en-US"/>
        </w:rPr>
        <w:t>M</w:t>
      </w:r>
      <w:r w:rsidR="00D4437A" w:rsidRPr="006F48E4">
        <w:rPr>
          <w:lang w:val="en-US"/>
        </w:rPr>
        <w:t>.</w:t>
      </w:r>
      <w:r w:rsidR="00D4437A">
        <w:t>[PULSE_EVAL]</w:t>
      </w:r>
      <w:r w:rsidR="00D4437A">
        <w:rPr>
          <w:lang w:val="en-US"/>
        </w:rPr>
        <w:t>)</w:t>
      </w:r>
      <w:r w:rsidR="00D4437A">
        <w:rPr>
          <w:rFonts w:hint="cs"/>
          <w:rtl/>
          <w:lang w:val="en-US" w:bidi="ar-EG"/>
        </w:rPr>
        <w:t>.</w:t>
      </w:r>
    </w:p>
    <w:p w:rsidR="00D4437A" w:rsidRDefault="00C2217A" w:rsidP="00CC1572">
      <w:pPr>
        <w:ind w:left="794" w:hanging="794"/>
        <w:rPr>
          <w:rtl/>
          <w:lang w:val="en-US" w:bidi="ar-EG"/>
        </w:rPr>
      </w:pPr>
      <w:r>
        <w:rPr>
          <w:rFonts w:hint="cs"/>
          <w:rtl/>
          <w:lang w:val="en-US" w:bidi="ar-EG"/>
        </w:rPr>
        <w:t>-</w:t>
      </w:r>
      <w:r>
        <w:rPr>
          <w:rFonts w:hint="cs"/>
          <w:rtl/>
          <w:lang w:val="en-US" w:bidi="ar-EG"/>
        </w:rPr>
        <w:tab/>
      </w:r>
      <w:r w:rsidR="00C9150C">
        <w:rPr>
          <w:rFonts w:hint="cs"/>
          <w:rtl/>
          <w:lang w:val="en-US" w:bidi="ar-EG"/>
        </w:rPr>
        <w:t>ال</w:t>
      </w:r>
      <w:r>
        <w:rPr>
          <w:rFonts w:hint="cs"/>
          <w:rtl/>
          <w:lang w:val="en-US" w:bidi="ar-EG"/>
        </w:rPr>
        <w:t xml:space="preserve">خصائص ومعايير الحماية لمحطات الاستقبال الفضائية وخصائص محطات الإرسال </w:t>
      </w:r>
      <w:r w:rsidR="00C9150C">
        <w:rPr>
          <w:rFonts w:hint="cs"/>
          <w:rtl/>
          <w:lang w:val="en-US" w:bidi="ar-EG"/>
        </w:rPr>
        <w:t>الأرضية</w:t>
      </w:r>
      <w:r>
        <w:rPr>
          <w:rFonts w:hint="cs"/>
          <w:rtl/>
          <w:lang w:val="en-US" w:bidi="ar-EG"/>
        </w:rPr>
        <w:t xml:space="preserve"> في خدمة الملاحة الراديوية الساتلية (أرض-فضاء) العاملة في النطاق </w:t>
      </w:r>
      <w:r w:rsidR="00550E6E">
        <w:rPr>
          <w:lang w:val="en-US" w:bidi="ar-EG"/>
        </w:rPr>
        <w:t>MHz 5</w:t>
      </w:r>
      <w:r w:rsidR="004F76E5">
        <w:rPr>
          <w:lang w:val="en-US" w:bidi="ar-EG"/>
        </w:rPr>
        <w:t xml:space="preserve"> </w:t>
      </w:r>
      <w:r w:rsidR="00550E6E">
        <w:rPr>
          <w:lang w:val="en-US" w:bidi="ar-EG"/>
        </w:rPr>
        <w:t>0</w:t>
      </w:r>
      <w:r w:rsidR="00E5345C">
        <w:rPr>
          <w:lang w:val="en-US" w:bidi="ar-EG"/>
        </w:rPr>
        <w:t>1</w:t>
      </w:r>
      <w:r w:rsidR="00550E6E">
        <w:rPr>
          <w:lang w:val="en-US" w:bidi="ar-EG"/>
        </w:rPr>
        <w:t>0-5</w:t>
      </w:r>
      <w:r w:rsidR="004F76E5">
        <w:rPr>
          <w:lang w:val="en-US" w:bidi="ar-EG"/>
        </w:rPr>
        <w:t xml:space="preserve"> </w:t>
      </w:r>
      <w:r w:rsidR="00550E6E">
        <w:rPr>
          <w:lang w:val="en-US" w:bidi="ar-EG"/>
        </w:rPr>
        <w:t>0</w:t>
      </w:r>
      <w:r w:rsidR="00E5345C">
        <w:rPr>
          <w:lang w:val="en-US" w:bidi="ar-EG"/>
        </w:rPr>
        <w:t>0</w:t>
      </w:r>
      <w:r w:rsidR="00550E6E">
        <w:rPr>
          <w:lang w:val="en-US" w:bidi="ar-EG"/>
        </w:rPr>
        <w:t>0</w:t>
      </w:r>
      <w:r w:rsidR="00550E6E">
        <w:rPr>
          <w:rFonts w:hint="cs"/>
          <w:rtl/>
          <w:lang w:val="en-US" w:bidi="ar-EG"/>
        </w:rPr>
        <w:t xml:space="preserve"> </w:t>
      </w:r>
      <w:r w:rsidR="00550E6E">
        <w:rPr>
          <w:lang w:val="en-US"/>
        </w:rPr>
        <w:t>(PDNR</w:t>
      </w:r>
      <w:r w:rsidR="00550E6E" w:rsidRPr="00FC25B6">
        <w:rPr>
          <w:lang w:val="en-US"/>
        </w:rPr>
        <w:t xml:space="preserve"> </w:t>
      </w:r>
      <w:r w:rsidR="00550E6E" w:rsidRPr="006F48E4">
        <w:rPr>
          <w:lang w:val="en-US"/>
        </w:rPr>
        <w:t xml:space="preserve">ITU-R </w:t>
      </w:r>
      <w:r w:rsidR="00550E6E">
        <w:rPr>
          <w:lang w:val="en-US"/>
        </w:rPr>
        <w:t>M</w:t>
      </w:r>
      <w:r w:rsidR="00550E6E" w:rsidRPr="006F48E4">
        <w:rPr>
          <w:lang w:val="en-US"/>
        </w:rPr>
        <w:t>.</w:t>
      </w:r>
      <w:r w:rsidR="00550E6E" w:rsidRPr="00344266">
        <w:t>[E-S TX+R</w:t>
      </w:r>
      <w:r w:rsidR="00550E6E">
        <w:t>X</w:t>
      </w:r>
      <w:r w:rsidR="00550E6E" w:rsidRPr="00344266">
        <w:t>]</w:t>
      </w:r>
      <w:r w:rsidR="00550E6E">
        <w:rPr>
          <w:lang w:val="en-US"/>
        </w:rPr>
        <w:t>)</w:t>
      </w:r>
      <w:r w:rsidR="00240BB8">
        <w:rPr>
          <w:rFonts w:hint="cs"/>
          <w:rtl/>
          <w:lang w:val="en-US" w:bidi="ar-EG"/>
        </w:rPr>
        <w:t>.</w:t>
      </w:r>
    </w:p>
    <w:p w:rsidR="00240BB8" w:rsidRDefault="006344BF" w:rsidP="00CC1572">
      <w:pPr>
        <w:ind w:left="794" w:hanging="794"/>
        <w:rPr>
          <w:rtl/>
          <w:lang w:val="en-US" w:bidi="ar-EG"/>
        </w:rPr>
      </w:pPr>
      <w:r>
        <w:rPr>
          <w:rFonts w:hint="cs"/>
          <w:rtl/>
          <w:lang w:val="en-US" w:bidi="ar-EG"/>
        </w:rPr>
        <w:t>-</w:t>
      </w:r>
      <w:r>
        <w:rPr>
          <w:rFonts w:hint="cs"/>
          <w:rtl/>
          <w:lang w:val="en-US" w:bidi="ar-EG"/>
        </w:rPr>
        <w:tab/>
      </w:r>
      <w:r w:rsidR="00C9150C">
        <w:rPr>
          <w:rFonts w:hint="cs"/>
          <w:rtl/>
          <w:lang w:val="en-US" w:bidi="ar-EG"/>
        </w:rPr>
        <w:t>ال</w:t>
      </w:r>
      <w:r>
        <w:rPr>
          <w:rFonts w:hint="cs"/>
          <w:rtl/>
          <w:lang w:val="en-US" w:bidi="ar-EG"/>
        </w:rPr>
        <w:t xml:space="preserve">خصائص ومعايير الحماية لمحطات الاستقبال </w:t>
      </w:r>
      <w:r w:rsidR="00E5345C">
        <w:rPr>
          <w:rFonts w:hint="cs"/>
          <w:rtl/>
          <w:lang w:val="en-US" w:bidi="ar-EG"/>
        </w:rPr>
        <w:t>الأرضية</w:t>
      </w:r>
      <w:r>
        <w:rPr>
          <w:rFonts w:hint="cs"/>
          <w:rtl/>
          <w:lang w:val="en-US" w:bidi="ar-EG"/>
        </w:rPr>
        <w:t xml:space="preserve"> وخصائص محطات الإرسال الفضائية في خدمة الملاحة الراديوية الساتلية (فضاء-أرض) العاملة في النطاق </w:t>
      </w:r>
      <w:r>
        <w:rPr>
          <w:lang w:val="en-US" w:bidi="ar-EG"/>
        </w:rPr>
        <w:t>MHz 5</w:t>
      </w:r>
      <w:r w:rsidR="004F76E5">
        <w:rPr>
          <w:lang w:val="en-US" w:bidi="ar-EG"/>
        </w:rPr>
        <w:t xml:space="preserve"> </w:t>
      </w:r>
      <w:r>
        <w:rPr>
          <w:lang w:val="en-US" w:bidi="ar-EG"/>
        </w:rPr>
        <w:t>030-5</w:t>
      </w:r>
      <w:r w:rsidR="004F76E5">
        <w:rPr>
          <w:lang w:val="en-US" w:bidi="ar-EG"/>
        </w:rPr>
        <w:t xml:space="preserve"> </w:t>
      </w:r>
      <w:r>
        <w:rPr>
          <w:lang w:val="en-US" w:bidi="ar-EG"/>
        </w:rPr>
        <w:t>010</w:t>
      </w:r>
      <w:r>
        <w:rPr>
          <w:rFonts w:hint="cs"/>
          <w:rtl/>
          <w:lang w:val="en-US" w:bidi="ar-EG"/>
        </w:rPr>
        <w:t xml:space="preserve"> </w:t>
      </w:r>
      <w:r w:rsidR="00013651">
        <w:rPr>
          <w:lang w:val="en-US"/>
        </w:rPr>
        <w:t>(PDNR</w:t>
      </w:r>
      <w:r w:rsidR="00013651" w:rsidRPr="00FC25B6">
        <w:rPr>
          <w:lang w:val="en-US"/>
        </w:rPr>
        <w:t xml:space="preserve"> </w:t>
      </w:r>
      <w:r w:rsidR="00013651" w:rsidRPr="006F48E4">
        <w:rPr>
          <w:lang w:val="en-US"/>
        </w:rPr>
        <w:t xml:space="preserve">ITU-R </w:t>
      </w:r>
      <w:r w:rsidR="00013651">
        <w:rPr>
          <w:lang w:val="en-US"/>
        </w:rPr>
        <w:t>M</w:t>
      </w:r>
      <w:r w:rsidR="00013651" w:rsidRPr="006F48E4">
        <w:rPr>
          <w:lang w:val="en-US"/>
        </w:rPr>
        <w:t>.</w:t>
      </w:r>
      <w:r w:rsidR="00013651" w:rsidRPr="00344266">
        <w:t>[</w:t>
      </w:r>
      <w:r w:rsidR="00013651" w:rsidRPr="00DE6C8B">
        <w:rPr>
          <w:lang w:eastAsia="zh-CN"/>
        </w:rPr>
        <w:t>S-E RX+TX</w:t>
      </w:r>
      <w:r w:rsidR="00013651" w:rsidRPr="00344266">
        <w:t>]</w:t>
      </w:r>
      <w:r w:rsidR="00013651">
        <w:rPr>
          <w:lang w:val="en-US"/>
        </w:rPr>
        <w:t>)</w:t>
      </w:r>
      <w:r w:rsidR="00013651">
        <w:rPr>
          <w:rFonts w:hint="cs"/>
          <w:rtl/>
          <w:lang w:val="en-US" w:bidi="ar-EG"/>
        </w:rPr>
        <w:t>.</w:t>
      </w:r>
    </w:p>
    <w:p w:rsidR="00F92A2E" w:rsidRPr="00013651" w:rsidRDefault="00F92A2E" w:rsidP="00922F2F">
      <w:pPr>
        <w:spacing w:before="240"/>
        <w:jc w:val="center"/>
        <w:rPr>
          <w:rtl/>
          <w:lang w:val="en-US" w:bidi="ar-EG"/>
        </w:rPr>
      </w:pPr>
      <w:r>
        <w:rPr>
          <w:rFonts w:hint="cs"/>
          <w:rtl/>
          <w:lang w:val="en-US" w:bidi="ar-EG"/>
        </w:rPr>
        <w:t>__________</w:t>
      </w:r>
    </w:p>
    <w:sectPr w:rsidR="00F92A2E" w:rsidRPr="00013651" w:rsidSect="0059619A">
      <w:headerReference w:type="default" r:id="rId16"/>
      <w:footerReference w:type="default" r:id="rId17"/>
      <w:headerReference w:type="first" r:id="rId18"/>
      <w:footerReference w:type="first" r:id="rId19"/>
      <w:pgSz w:w="11907" w:h="16834" w:code="9"/>
      <w:pgMar w:top="1418" w:right="1134" w:bottom="1134" w:left="1134" w:header="720"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B15" w:rsidRDefault="00475B15">
      <w:r>
        <w:separator/>
      </w:r>
    </w:p>
  </w:endnote>
  <w:endnote w:type="continuationSeparator" w:id="0">
    <w:p w:rsidR="00475B15" w:rsidRDefault="00475B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3B2" w:rsidRPr="006107EA" w:rsidRDefault="00A63D6C" w:rsidP="00042FB6">
    <w:pPr>
      <w:pStyle w:val="Footer"/>
      <w:tabs>
        <w:tab w:val="clear" w:pos="6379"/>
        <w:tab w:val="left" w:pos="5670"/>
        <w:tab w:val="right" w:pos="9540"/>
      </w:tabs>
      <w:spacing w:before="0"/>
      <w:rPr>
        <w:sz w:val="18"/>
        <w:szCs w:val="18"/>
        <w:lang w:val="es-ES"/>
      </w:rPr>
    </w:pPr>
    <w:fldSimple w:instr=" FILENAME \p \* MERGEFORMAT ">
      <w:r w:rsidR="00887F03" w:rsidRPr="00887F03">
        <w:rPr>
          <w:sz w:val="18"/>
          <w:szCs w:val="18"/>
          <w:lang w:val="es-ES"/>
        </w:rPr>
        <w:t>Y:\APP\BR\CIRCS_DMS\CACE\500\507</w:t>
      </w:r>
      <w:r w:rsidR="00887F03">
        <w:rPr>
          <w:lang w:val="es-ES_tradnl"/>
        </w:rPr>
        <w:t>\507a.DOCX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047728" w:rsidTr="004D5420">
      <w:trPr>
        <w:cantSplit/>
      </w:trPr>
      <w:tc>
        <w:tcPr>
          <w:tcW w:w="1062" w:type="pct"/>
          <w:tcBorders>
            <w:top w:val="single" w:sz="6" w:space="0" w:color="auto"/>
          </w:tcBorders>
          <w:tcMar>
            <w:top w:w="57" w:type="dxa"/>
          </w:tcMar>
        </w:tcPr>
        <w:p w:rsidR="00047728" w:rsidRDefault="00047728" w:rsidP="00047728">
          <w:pPr>
            <w:pStyle w:val="itu"/>
            <w:bidi w:val="0"/>
            <w:spacing w:line="240" w:lineRule="auto"/>
          </w:pPr>
          <w:r>
            <w:t>Place des Nations</w:t>
          </w:r>
        </w:p>
      </w:tc>
      <w:tc>
        <w:tcPr>
          <w:tcW w:w="1583" w:type="pct"/>
          <w:tcBorders>
            <w:top w:val="single" w:sz="6" w:space="0" w:color="auto"/>
          </w:tcBorders>
          <w:tcMar>
            <w:top w:w="57" w:type="dxa"/>
          </w:tcMar>
        </w:tcPr>
        <w:p w:rsidR="00047728" w:rsidRDefault="00047728" w:rsidP="00047728">
          <w:pPr>
            <w:pStyle w:val="itu"/>
            <w:bidi w:val="0"/>
            <w:spacing w:line="240" w:lineRule="auto"/>
          </w:pPr>
          <w:r>
            <w:t>Telephone</w:t>
          </w:r>
          <w:r>
            <w:tab/>
            <w:t>+41 22 730 51 11</w:t>
          </w:r>
        </w:p>
      </w:tc>
      <w:tc>
        <w:tcPr>
          <w:tcW w:w="1224" w:type="pct"/>
          <w:tcBorders>
            <w:top w:val="single" w:sz="6" w:space="0" w:color="auto"/>
          </w:tcBorders>
          <w:tcMar>
            <w:top w:w="57" w:type="dxa"/>
          </w:tcMar>
        </w:tcPr>
        <w:p w:rsidR="00047728" w:rsidRDefault="00047728" w:rsidP="00047728">
          <w:pPr>
            <w:pStyle w:val="itu"/>
            <w:bidi w:val="0"/>
            <w:spacing w:line="240" w:lineRule="auto"/>
          </w:pPr>
          <w:r>
            <w:t>Telex 421 000 uit ch</w:t>
          </w:r>
        </w:p>
      </w:tc>
      <w:tc>
        <w:tcPr>
          <w:tcW w:w="1131" w:type="pct"/>
          <w:tcBorders>
            <w:top w:val="single" w:sz="6" w:space="0" w:color="auto"/>
          </w:tcBorders>
          <w:tcMar>
            <w:top w:w="57" w:type="dxa"/>
          </w:tcMar>
        </w:tcPr>
        <w:p w:rsidR="00047728" w:rsidRDefault="00047728" w:rsidP="00047728">
          <w:pPr>
            <w:pStyle w:val="itu"/>
            <w:bidi w:val="0"/>
            <w:spacing w:line="240" w:lineRule="auto"/>
          </w:pPr>
          <w:r>
            <w:t>E-mail:</w:t>
          </w:r>
          <w:r>
            <w:tab/>
            <w:t>itumail@itu.int</w:t>
          </w:r>
        </w:p>
      </w:tc>
    </w:tr>
    <w:tr w:rsidR="00047728" w:rsidTr="004D5420">
      <w:trPr>
        <w:cantSplit/>
      </w:trPr>
      <w:tc>
        <w:tcPr>
          <w:tcW w:w="1062" w:type="pct"/>
        </w:tcPr>
        <w:p w:rsidR="00047728" w:rsidRDefault="00047728" w:rsidP="00047728">
          <w:pPr>
            <w:pStyle w:val="itu"/>
            <w:bidi w:val="0"/>
            <w:spacing w:line="240" w:lineRule="auto"/>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047728" w:rsidRDefault="00047728" w:rsidP="00047728">
          <w:pPr>
            <w:pStyle w:val="itu"/>
            <w:bidi w:val="0"/>
            <w:spacing w:line="240" w:lineRule="auto"/>
          </w:pPr>
          <w:r>
            <w:t>Telefax</w:t>
          </w:r>
          <w:r>
            <w:tab/>
            <w:t>Gr3:</w:t>
          </w:r>
          <w:r>
            <w:tab/>
            <w:t>+41 22 733 72 56</w:t>
          </w:r>
        </w:p>
      </w:tc>
      <w:tc>
        <w:tcPr>
          <w:tcW w:w="1224" w:type="pct"/>
        </w:tcPr>
        <w:p w:rsidR="00047728" w:rsidRDefault="00047728" w:rsidP="00047728">
          <w:pPr>
            <w:pStyle w:val="itu"/>
            <w:bidi w:val="0"/>
            <w:spacing w:line="240" w:lineRule="auto"/>
          </w:pPr>
          <w:r>
            <w:t>Telegram ITU GENEVE</w:t>
          </w:r>
        </w:p>
      </w:tc>
      <w:tc>
        <w:tcPr>
          <w:tcW w:w="1131" w:type="pct"/>
        </w:tcPr>
        <w:p w:rsidR="00047728" w:rsidRDefault="00047728" w:rsidP="00047728">
          <w:pPr>
            <w:pStyle w:val="itu"/>
            <w:bidi w:val="0"/>
            <w:spacing w:line="240" w:lineRule="auto"/>
          </w:pPr>
          <w:r>
            <w:tab/>
          </w:r>
          <w:hyperlink r:id="rId1" w:history="1">
            <w:r>
              <w:t>http://www.itu.int/</w:t>
            </w:r>
          </w:hyperlink>
        </w:p>
      </w:tc>
    </w:tr>
    <w:tr w:rsidR="00047728" w:rsidTr="004D5420">
      <w:trPr>
        <w:cantSplit/>
      </w:trPr>
      <w:tc>
        <w:tcPr>
          <w:tcW w:w="1062" w:type="pct"/>
        </w:tcPr>
        <w:p w:rsidR="00047728" w:rsidRDefault="00047728" w:rsidP="00047728">
          <w:pPr>
            <w:pStyle w:val="itu"/>
            <w:bidi w:val="0"/>
            <w:spacing w:line="240" w:lineRule="auto"/>
          </w:pPr>
          <w:smartTag w:uri="urn:schemas-microsoft-com:office:smarttags" w:element="country-region">
            <w:smartTag w:uri="urn:schemas-microsoft-com:office:smarttags" w:element="place">
              <w:r>
                <w:t>Switzerland</w:t>
              </w:r>
            </w:smartTag>
          </w:smartTag>
        </w:p>
      </w:tc>
      <w:tc>
        <w:tcPr>
          <w:tcW w:w="1583" w:type="pct"/>
        </w:tcPr>
        <w:p w:rsidR="00047728" w:rsidRDefault="00047728" w:rsidP="00047728">
          <w:pPr>
            <w:pStyle w:val="itu"/>
            <w:bidi w:val="0"/>
            <w:spacing w:line="240" w:lineRule="auto"/>
          </w:pPr>
          <w:r>
            <w:tab/>
            <w:t>Gr4:</w:t>
          </w:r>
          <w:r>
            <w:tab/>
            <w:t>+41 22 730 65 00</w:t>
          </w:r>
        </w:p>
      </w:tc>
      <w:tc>
        <w:tcPr>
          <w:tcW w:w="1224" w:type="pct"/>
        </w:tcPr>
        <w:p w:rsidR="00047728" w:rsidRDefault="00047728" w:rsidP="00047728">
          <w:pPr>
            <w:pStyle w:val="itu"/>
            <w:bidi w:val="0"/>
            <w:spacing w:line="240" w:lineRule="auto"/>
          </w:pPr>
        </w:p>
      </w:tc>
      <w:tc>
        <w:tcPr>
          <w:tcW w:w="1131" w:type="pct"/>
        </w:tcPr>
        <w:p w:rsidR="00047728" w:rsidRDefault="00047728" w:rsidP="00047728">
          <w:pPr>
            <w:pStyle w:val="itu"/>
            <w:bidi w:val="0"/>
            <w:spacing w:line="240" w:lineRule="auto"/>
          </w:pPr>
        </w:p>
      </w:tc>
    </w:tr>
  </w:tbl>
  <w:p w:rsidR="001063B2" w:rsidRPr="00234C87" w:rsidRDefault="001063B2" w:rsidP="00234C87">
    <w:pPr>
      <w:pStyle w:val="Footer"/>
      <w:spacing w:before="0"/>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B15" w:rsidRDefault="00475B15">
      <w:r>
        <w:t>____________________</w:t>
      </w:r>
    </w:p>
  </w:footnote>
  <w:footnote w:type="continuationSeparator" w:id="0">
    <w:p w:rsidR="00475B15" w:rsidRDefault="00475B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3B2" w:rsidRPr="00D52B79" w:rsidRDefault="001063B2" w:rsidP="00D52B79">
    <w:pPr>
      <w:pStyle w:val="Header"/>
      <w:bidi w:val="0"/>
      <w:spacing w:after="360" w:line="240" w:lineRule="auto"/>
      <w:rPr>
        <w:rStyle w:val="PageNumber"/>
        <w:sz w:val="20"/>
        <w:szCs w:val="20"/>
      </w:rPr>
    </w:pPr>
    <w:r w:rsidRPr="00D52B79">
      <w:rPr>
        <w:sz w:val="20"/>
        <w:szCs w:val="20"/>
        <w:lang w:val="en-US"/>
      </w:rPr>
      <w:t xml:space="preserve">- </w:t>
    </w:r>
    <w:r w:rsidR="00A63D6C" w:rsidRPr="00D52B79">
      <w:rPr>
        <w:rStyle w:val="PageNumber"/>
        <w:sz w:val="20"/>
        <w:szCs w:val="20"/>
      </w:rPr>
      <w:fldChar w:fldCharType="begin"/>
    </w:r>
    <w:r w:rsidRPr="00D52B79">
      <w:rPr>
        <w:rStyle w:val="PageNumber"/>
        <w:sz w:val="20"/>
        <w:szCs w:val="20"/>
      </w:rPr>
      <w:instrText xml:space="preserve"> PAGE </w:instrText>
    </w:r>
    <w:r w:rsidR="00A63D6C" w:rsidRPr="00D52B79">
      <w:rPr>
        <w:rStyle w:val="PageNumber"/>
        <w:sz w:val="20"/>
        <w:szCs w:val="20"/>
      </w:rPr>
      <w:fldChar w:fldCharType="separate"/>
    </w:r>
    <w:r w:rsidR="00887F03">
      <w:rPr>
        <w:rStyle w:val="PageNumber"/>
        <w:noProof/>
        <w:sz w:val="20"/>
        <w:szCs w:val="20"/>
      </w:rPr>
      <w:t>7</w:t>
    </w:r>
    <w:r w:rsidR="00A63D6C" w:rsidRPr="00D52B79">
      <w:rPr>
        <w:rStyle w:val="PageNumber"/>
        <w:sz w:val="20"/>
        <w:szCs w:val="20"/>
      </w:rPr>
      <w:fldChar w:fldCharType="end"/>
    </w:r>
    <w:r w:rsidRPr="00D52B79">
      <w:rPr>
        <w:rStyle w:val="PageNumber"/>
        <w:sz w:val="20"/>
        <w:szCs w:val="2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3B2" w:rsidRPr="003860C4" w:rsidRDefault="001063B2" w:rsidP="003860C4">
    <w:pPr>
      <w:pStyle w:val="Header"/>
      <w:jc w:val="both"/>
      <w:rPr>
        <w:rtl/>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9D81F62"/>
    <w:lvl w:ilvl="0">
      <w:start w:val="1"/>
      <w:numFmt w:val="decimal"/>
      <w:lvlText w:val="%1."/>
      <w:lvlJc w:val="left"/>
      <w:pPr>
        <w:tabs>
          <w:tab w:val="num" w:pos="1492"/>
        </w:tabs>
        <w:ind w:left="1492" w:hanging="360"/>
      </w:pPr>
    </w:lvl>
  </w:abstractNum>
  <w:abstractNum w:abstractNumId="1">
    <w:nsid w:val="FFFFFF7D"/>
    <w:multiLevelType w:val="singleLevel"/>
    <w:tmpl w:val="0C0C8900"/>
    <w:lvl w:ilvl="0">
      <w:start w:val="1"/>
      <w:numFmt w:val="decimal"/>
      <w:lvlText w:val="%1."/>
      <w:lvlJc w:val="left"/>
      <w:pPr>
        <w:tabs>
          <w:tab w:val="num" w:pos="1209"/>
        </w:tabs>
        <w:ind w:left="1209" w:hanging="360"/>
      </w:pPr>
    </w:lvl>
  </w:abstractNum>
  <w:abstractNum w:abstractNumId="2">
    <w:nsid w:val="FFFFFF7E"/>
    <w:multiLevelType w:val="singleLevel"/>
    <w:tmpl w:val="94B0B6B0"/>
    <w:lvl w:ilvl="0">
      <w:start w:val="1"/>
      <w:numFmt w:val="decimal"/>
      <w:lvlText w:val="%1."/>
      <w:lvlJc w:val="left"/>
      <w:pPr>
        <w:tabs>
          <w:tab w:val="num" w:pos="926"/>
        </w:tabs>
        <w:ind w:left="926" w:hanging="360"/>
      </w:pPr>
    </w:lvl>
  </w:abstractNum>
  <w:abstractNum w:abstractNumId="3">
    <w:nsid w:val="FFFFFF7F"/>
    <w:multiLevelType w:val="singleLevel"/>
    <w:tmpl w:val="A26467A4"/>
    <w:lvl w:ilvl="0">
      <w:start w:val="1"/>
      <w:numFmt w:val="decimal"/>
      <w:lvlText w:val="%1."/>
      <w:lvlJc w:val="left"/>
      <w:pPr>
        <w:tabs>
          <w:tab w:val="num" w:pos="643"/>
        </w:tabs>
        <w:ind w:left="643" w:hanging="360"/>
      </w:pPr>
    </w:lvl>
  </w:abstractNum>
  <w:abstractNum w:abstractNumId="4">
    <w:nsid w:val="FFFFFF80"/>
    <w:multiLevelType w:val="singleLevel"/>
    <w:tmpl w:val="78B431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700BB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E4EB8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36BC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6D47D84"/>
    <w:lvl w:ilvl="0">
      <w:start w:val="1"/>
      <w:numFmt w:val="decimal"/>
      <w:lvlText w:val="%1."/>
      <w:lvlJc w:val="left"/>
      <w:pPr>
        <w:tabs>
          <w:tab w:val="num" w:pos="360"/>
        </w:tabs>
        <w:ind w:left="360" w:hanging="360"/>
      </w:pPr>
    </w:lvl>
  </w:abstractNum>
  <w:abstractNum w:abstractNumId="9">
    <w:nsid w:val="FFFFFF89"/>
    <w:multiLevelType w:val="singleLevel"/>
    <w:tmpl w:val="E25A46CE"/>
    <w:lvl w:ilvl="0">
      <w:start w:val="1"/>
      <w:numFmt w:val="bullet"/>
      <w:lvlText w:val=""/>
      <w:lvlJc w:val="left"/>
      <w:pPr>
        <w:tabs>
          <w:tab w:val="num" w:pos="360"/>
        </w:tabs>
        <w:ind w:left="360" w:hanging="360"/>
      </w:pPr>
      <w:rPr>
        <w:rFonts w:ascii="Symbol" w:hAnsi="Symbol" w:hint="default"/>
      </w:rPr>
    </w:lvl>
  </w:abstractNum>
  <w:abstractNum w:abstractNumId="1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001"/>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9217"/>
  </w:hdrShapeDefaults>
  <w:footnotePr>
    <w:footnote w:id="-1"/>
    <w:footnote w:id="0"/>
  </w:footnotePr>
  <w:endnotePr>
    <w:endnote w:id="-1"/>
    <w:endnote w:id="0"/>
  </w:endnotePr>
  <w:compat/>
  <w:rsids>
    <w:rsidRoot w:val="002C55CE"/>
    <w:rsid w:val="000017CF"/>
    <w:rsid w:val="00004077"/>
    <w:rsid w:val="000058F3"/>
    <w:rsid w:val="00012CAC"/>
    <w:rsid w:val="00013651"/>
    <w:rsid w:val="00016557"/>
    <w:rsid w:val="000170B3"/>
    <w:rsid w:val="00017679"/>
    <w:rsid w:val="00020364"/>
    <w:rsid w:val="00021126"/>
    <w:rsid w:val="000238AD"/>
    <w:rsid w:val="00025FAD"/>
    <w:rsid w:val="000302AE"/>
    <w:rsid w:val="00035C23"/>
    <w:rsid w:val="00036A64"/>
    <w:rsid w:val="00042461"/>
    <w:rsid w:val="00042FB6"/>
    <w:rsid w:val="00043BF3"/>
    <w:rsid w:val="00044D56"/>
    <w:rsid w:val="00046E3D"/>
    <w:rsid w:val="00047728"/>
    <w:rsid w:val="000478F0"/>
    <w:rsid w:val="00054872"/>
    <w:rsid w:val="00061BBB"/>
    <w:rsid w:val="00064B87"/>
    <w:rsid w:val="00065B5D"/>
    <w:rsid w:val="0007603B"/>
    <w:rsid w:val="00076CE8"/>
    <w:rsid w:val="00086097"/>
    <w:rsid w:val="00087883"/>
    <w:rsid w:val="00093760"/>
    <w:rsid w:val="000A3156"/>
    <w:rsid w:val="000A4795"/>
    <w:rsid w:val="000B0E5E"/>
    <w:rsid w:val="000B22BB"/>
    <w:rsid w:val="000B6400"/>
    <w:rsid w:val="000B6FCE"/>
    <w:rsid w:val="000D0223"/>
    <w:rsid w:val="000D6550"/>
    <w:rsid w:val="000E02AB"/>
    <w:rsid w:val="000E15C1"/>
    <w:rsid w:val="000E2406"/>
    <w:rsid w:val="000E53EE"/>
    <w:rsid w:val="000E64DA"/>
    <w:rsid w:val="000E6606"/>
    <w:rsid w:val="000E7412"/>
    <w:rsid w:val="000F0289"/>
    <w:rsid w:val="000F32BB"/>
    <w:rsid w:val="000F51CD"/>
    <w:rsid w:val="000F527D"/>
    <w:rsid w:val="000F72B2"/>
    <w:rsid w:val="001001E4"/>
    <w:rsid w:val="00106259"/>
    <w:rsid w:val="001063B2"/>
    <w:rsid w:val="00111257"/>
    <w:rsid w:val="00112FE4"/>
    <w:rsid w:val="0011314D"/>
    <w:rsid w:val="00114B06"/>
    <w:rsid w:val="00117927"/>
    <w:rsid w:val="001214B1"/>
    <w:rsid w:val="0012452D"/>
    <w:rsid w:val="001253DE"/>
    <w:rsid w:val="00127294"/>
    <w:rsid w:val="0013092A"/>
    <w:rsid w:val="00133663"/>
    <w:rsid w:val="001353D4"/>
    <w:rsid w:val="00135E7F"/>
    <w:rsid w:val="001372D3"/>
    <w:rsid w:val="00142ACD"/>
    <w:rsid w:val="00143398"/>
    <w:rsid w:val="00144C7B"/>
    <w:rsid w:val="0015469F"/>
    <w:rsid w:val="001603A2"/>
    <w:rsid w:val="001607B8"/>
    <w:rsid w:val="00163F53"/>
    <w:rsid w:val="001652B1"/>
    <w:rsid w:val="00165C91"/>
    <w:rsid w:val="00166D67"/>
    <w:rsid w:val="0017024D"/>
    <w:rsid w:val="00174AE4"/>
    <w:rsid w:val="00175D41"/>
    <w:rsid w:val="001761A8"/>
    <w:rsid w:val="00186115"/>
    <w:rsid w:val="00186CE9"/>
    <w:rsid w:val="00194E53"/>
    <w:rsid w:val="0019774F"/>
    <w:rsid w:val="001A2627"/>
    <w:rsid w:val="001A2766"/>
    <w:rsid w:val="001A533D"/>
    <w:rsid w:val="001A7062"/>
    <w:rsid w:val="001B5F8F"/>
    <w:rsid w:val="001E15AA"/>
    <w:rsid w:val="001E33E0"/>
    <w:rsid w:val="001E7EB1"/>
    <w:rsid w:val="001F633B"/>
    <w:rsid w:val="00202372"/>
    <w:rsid w:val="00206E2B"/>
    <w:rsid w:val="00210B45"/>
    <w:rsid w:val="0021789D"/>
    <w:rsid w:val="00224F29"/>
    <w:rsid w:val="00227F65"/>
    <w:rsid w:val="00230BB3"/>
    <w:rsid w:val="00230D79"/>
    <w:rsid w:val="00232CD0"/>
    <w:rsid w:val="00234C87"/>
    <w:rsid w:val="00240BB8"/>
    <w:rsid w:val="00245BB0"/>
    <w:rsid w:val="00247005"/>
    <w:rsid w:val="0025337E"/>
    <w:rsid w:val="00254E9E"/>
    <w:rsid w:val="0025563F"/>
    <w:rsid w:val="002607AD"/>
    <w:rsid w:val="00261B0B"/>
    <w:rsid w:val="00263B75"/>
    <w:rsid w:val="002679C7"/>
    <w:rsid w:val="00270E26"/>
    <w:rsid w:val="00274042"/>
    <w:rsid w:val="00281106"/>
    <w:rsid w:val="00283D65"/>
    <w:rsid w:val="00284B6D"/>
    <w:rsid w:val="00290B62"/>
    <w:rsid w:val="00296C1B"/>
    <w:rsid w:val="002A055F"/>
    <w:rsid w:val="002A0CB6"/>
    <w:rsid w:val="002B46EF"/>
    <w:rsid w:val="002B6285"/>
    <w:rsid w:val="002C4272"/>
    <w:rsid w:val="002C55CE"/>
    <w:rsid w:val="002C612C"/>
    <w:rsid w:val="002C6B7D"/>
    <w:rsid w:val="002D7AEA"/>
    <w:rsid w:val="002E0230"/>
    <w:rsid w:val="002E1C06"/>
    <w:rsid w:val="002E232E"/>
    <w:rsid w:val="002E663D"/>
    <w:rsid w:val="002F330D"/>
    <w:rsid w:val="002F4795"/>
    <w:rsid w:val="002F56A4"/>
    <w:rsid w:val="002F7E81"/>
    <w:rsid w:val="00302962"/>
    <w:rsid w:val="00303C9A"/>
    <w:rsid w:val="0031756A"/>
    <w:rsid w:val="00317EE4"/>
    <w:rsid w:val="003225A3"/>
    <w:rsid w:val="003344C5"/>
    <w:rsid w:val="00334A54"/>
    <w:rsid w:val="00335304"/>
    <w:rsid w:val="00335BFD"/>
    <w:rsid w:val="00337F07"/>
    <w:rsid w:val="003417B3"/>
    <w:rsid w:val="0034245A"/>
    <w:rsid w:val="0034280F"/>
    <w:rsid w:val="00343581"/>
    <w:rsid w:val="00343FC7"/>
    <w:rsid w:val="00346A5F"/>
    <w:rsid w:val="00346DD2"/>
    <w:rsid w:val="00347BDB"/>
    <w:rsid w:val="0035073B"/>
    <w:rsid w:val="003515D1"/>
    <w:rsid w:val="0035250C"/>
    <w:rsid w:val="003529DE"/>
    <w:rsid w:val="00354EE9"/>
    <w:rsid w:val="00360F3A"/>
    <w:rsid w:val="00366852"/>
    <w:rsid w:val="00372F9D"/>
    <w:rsid w:val="00375369"/>
    <w:rsid w:val="00385B3E"/>
    <w:rsid w:val="003860C4"/>
    <w:rsid w:val="003869EF"/>
    <w:rsid w:val="00391453"/>
    <w:rsid w:val="003930A1"/>
    <w:rsid w:val="003937F1"/>
    <w:rsid w:val="003940CE"/>
    <w:rsid w:val="003A5DB7"/>
    <w:rsid w:val="003A63D0"/>
    <w:rsid w:val="003A6B61"/>
    <w:rsid w:val="003B0FD1"/>
    <w:rsid w:val="003B7982"/>
    <w:rsid w:val="003B7B1A"/>
    <w:rsid w:val="003C3FC7"/>
    <w:rsid w:val="003C4833"/>
    <w:rsid w:val="003C7073"/>
    <w:rsid w:val="003C7C4D"/>
    <w:rsid w:val="003D3993"/>
    <w:rsid w:val="003E2F74"/>
    <w:rsid w:val="003E305C"/>
    <w:rsid w:val="003E47B8"/>
    <w:rsid w:val="003E5C99"/>
    <w:rsid w:val="003F18DA"/>
    <w:rsid w:val="003F30B1"/>
    <w:rsid w:val="004076D8"/>
    <w:rsid w:val="00411855"/>
    <w:rsid w:val="00416A43"/>
    <w:rsid w:val="004215CA"/>
    <w:rsid w:val="00425804"/>
    <w:rsid w:val="004305AD"/>
    <w:rsid w:val="004325CF"/>
    <w:rsid w:val="00434009"/>
    <w:rsid w:val="00437BB6"/>
    <w:rsid w:val="004406E3"/>
    <w:rsid w:val="00443D85"/>
    <w:rsid w:val="0044634B"/>
    <w:rsid w:val="004534DB"/>
    <w:rsid w:val="00456D01"/>
    <w:rsid w:val="00460A3F"/>
    <w:rsid w:val="0046409D"/>
    <w:rsid w:val="004670B1"/>
    <w:rsid w:val="00471F74"/>
    <w:rsid w:val="00472076"/>
    <w:rsid w:val="00475B15"/>
    <w:rsid w:val="00476105"/>
    <w:rsid w:val="004802B0"/>
    <w:rsid w:val="00485148"/>
    <w:rsid w:val="004972EA"/>
    <w:rsid w:val="004A04AC"/>
    <w:rsid w:val="004A3AB0"/>
    <w:rsid w:val="004A5AB1"/>
    <w:rsid w:val="004A628C"/>
    <w:rsid w:val="004A746F"/>
    <w:rsid w:val="004A7AF5"/>
    <w:rsid w:val="004A7BD0"/>
    <w:rsid w:val="004B2EF1"/>
    <w:rsid w:val="004B6957"/>
    <w:rsid w:val="004C1881"/>
    <w:rsid w:val="004C1B77"/>
    <w:rsid w:val="004C55BB"/>
    <w:rsid w:val="004C662A"/>
    <w:rsid w:val="004D1E79"/>
    <w:rsid w:val="004D784B"/>
    <w:rsid w:val="004D7CAB"/>
    <w:rsid w:val="004E01BE"/>
    <w:rsid w:val="004E53E1"/>
    <w:rsid w:val="004F26AE"/>
    <w:rsid w:val="004F283A"/>
    <w:rsid w:val="004F2E10"/>
    <w:rsid w:val="004F444C"/>
    <w:rsid w:val="004F58DA"/>
    <w:rsid w:val="004F6D7C"/>
    <w:rsid w:val="004F76E5"/>
    <w:rsid w:val="00501108"/>
    <w:rsid w:val="00501F22"/>
    <w:rsid w:val="00506AD8"/>
    <w:rsid w:val="005103E6"/>
    <w:rsid w:val="00517E71"/>
    <w:rsid w:val="00523EEE"/>
    <w:rsid w:val="00537339"/>
    <w:rsid w:val="00541DA1"/>
    <w:rsid w:val="00545630"/>
    <w:rsid w:val="0054574D"/>
    <w:rsid w:val="00550E6E"/>
    <w:rsid w:val="00555401"/>
    <w:rsid w:val="00555EB8"/>
    <w:rsid w:val="0055795F"/>
    <w:rsid w:val="00560A3D"/>
    <w:rsid w:val="00571257"/>
    <w:rsid w:val="00575DC6"/>
    <w:rsid w:val="00581D72"/>
    <w:rsid w:val="00592458"/>
    <w:rsid w:val="00592FCB"/>
    <w:rsid w:val="0059502D"/>
    <w:rsid w:val="00595800"/>
    <w:rsid w:val="0059619A"/>
    <w:rsid w:val="005A0B02"/>
    <w:rsid w:val="005A41A3"/>
    <w:rsid w:val="005A6104"/>
    <w:rsid w:val="005B6CAA"/>
    <w:rsid w:val="005C540B"/>
    <w:rsid w:val="005D3059"/>
    <w:rsid w:val="005D7B86"/>
    <w:rsid w:val="005E7220"/>
    <w:rsid w:val="005F0D17"/>
    <w:rsid w:val="005F130D"/>
    <w:rsid w:val="005F1DEF"/>
    <w:rsid w:val="005F7F4C"/>
    <w:rsid w:val="00600E0D"/>
    <w:rsid w:val="006060C7"/>
    <w:rsid w:val="00607FBC"/>
    <w:rsid w:val="006107EA"/>
    <w:rsid w:val="00612166"/>
    <w:rsid w:val="006136BC"/>
    <w:rsid w:val="006161B3"/>
    <w:rsid w:val="006214F3"/>
    <w:rsid w:val="0062408C"/>
    <w:rsid w:val="00624358"/>
    <w:rsid w:val="006278C9"/>
    <w:rsid w:val="00630838"/>
    <w:rsid w:val="006344BF"/>
    <w:rsid w:val="00635D77"/>
    <w:rsid w:val="00637C9D"/>
    <w:rsid w:val="006415A5"/>
    <w:rsid w:val="006539CD"/>
    <w:rsid w:val="00655305"/>
    <w:rsid w:val="006603C4"/>
    <w:rsid w:val="0067135A"/>
    <w:rsid w:val="00672464"/>
    <w:rsid w:val="006756B8"/>
    <w:rsid w:val="00676D9F"/>
    <w:rsid w:val="00681C86"/>
    <w:rsid w:val="00684FBD"/>
    <w:rsid w:val="00685124"/>
    <w:rsid w:val="006859D8"/>
    <w:rsid w:val="00690206"/>
    <w:rsid w:val="00690EB0"/>
    <w:rsid w:val="00691133"/>
    <w:rsid w:val="0069354B"/>
    <w:rsid w:val="006A04CB"/>
    <w:rsid w:val="006A6AD4"/>
    <w:rsid w:val="006B3F95"/>
    <w:rsid w:val="006B66FD"/>
    <w:rsid w:val="006B6C49"/>
    <w:rsid w:val="006C226F"/>
    <w:rsid w:val="006E0B84"/>
    <w:rsid w:val="006E13FC"/>
    <w:rsid w:val="006E5008"/>
    <w:rsid w:val="006E7D98"/>
    <w:rsid w:val="00702856"/>
    <w:rsid w:val="007049F9"/>
    <w:rsid w:val="0070537D"/>
    <w:rsid w:val="00705B24"/>
    <w:rsid w:val="0070638D"/>
    <w:rsid w:val="00707B79"/>
    <w:rsid w:val="0071106C"/>
    <w:rsid w:val="007355BB"/>
    <w:rsid w:val="00736B60"/>
    <w:rsid w:val="00737BC9"/>
    <w:rsid w:val="007418F0"/>
    <w:rsid w:val="0074280A"/>
    <w:rsid w:val="00744444"/>
    <w:rsid w:val="00746900"/>
    <w:rsid w:val="007544A3"/>
    <w:rsid w:val="00757E23"/>
    <w:rsid w:val="00761C6D"/>
    <w:rsid w:val="007620C2"/>
    <w:rsid w:val="00764078"/>
    <w:rsid w:val="0076436B"/>
    <w:rsid w:val="00770EDA"/>
    <w:rsid w:val="00772ED6"/>
    <w:rsid w:val="00774951"/>
    <w:rsid w:val="00777741"/>
    <w:rsid w:val="007803E0"/>
    <w:rsid w:val="007816A9"/>
    <w:rsid w:val="00783C3A"/>
    <w:rsid w:val="00785CE1"/>
    <w:rsid w:val="00785ED5"/>
    <w:rsid w:val="007A2009"/>
    <w:rsid w:val="007A5585"/>
    <w:rsid w:val="007A7E53"/>
    <w:rsid w:val="007B37D6"/>
    <w:rsid w:val="007B4F5B"/>
    <w:rsid w:val="007B5B87"/>
    <w:rsid w:val="007B6E8F"/>
    <w:rsid w:val="007C56A7"/>
    <w:rsid w:val="007C5787"/>
    <w:rsid w:val="007C68D2"/>
    <w:rsid w:val="007D6E84"/>
    <w:rsid w:val="007E06A9"/>
    <w:rsid w:val="007E281A"/>
    <w:rsid w:val="007E326D"/>
    <w:rsid w:val="007E3A56"/>
    <w:rsid w:val="007E4CD7"/>
    <w:rsid w:val="007E68E2"/>
    <w:rsid w:val="007E7628"/>
    <w:rsid w:val="007F497F"/>
    <w:rsid w:val="007F5BAF"/>
    <w:rsid w:val="00804765"/>
    <w:rsid w:val="008056DF"/>
    <w:rsid w:val="00807779"/>
    <w:rsid w:val="00811467"/>
    <w:rsid w:val="0082731D"/>
    <w:rsid w:val="00827B19"/>
    <w:rsid w:val="00827DDC"/>
    <w:rsid w:val="008329D4"/>
    <w:rsid w:val="008331A1"/>
    <w:rsid w:val="008342AC"/>
    <w:rsid w:val="0083461B"/>
    <w:rsid w:val="008425F8"/>
    <w:rsid w:val="00843FBB"/>
    <w:rsid w:val="00844C7D"/>
    <w:rsid w:val="00846B0E"/>
    <w:rsid w:val="00846C3C"/>
    <w:rsid w:val="00847034"/>
    <w:rsid w:val="00847CD7"/>
    <w:rsid w:val="00850041"/>
    <w:rsid w:val="00850418"/>
    <w:rsid w:val="00853F63"/>
    <w:rsid w:val="0085529E"/>
    <w:rsid w:val="008559B9"/>
    <w:rsid w:val="00860894"/>
    <w:rsid w:val="00874B03"/>
    <w:rsid w:val="00877A99"/>
    <w:rsid w:val="00881717"/>
    <w:rsid w:val="00881D43"/>
    <w:rsid w:val="00887063"/>
    <w:rsid w:val="00887F03"/>
    <w:rsid w:val="00892C93"/>
    <w:rsid w:val="00895AC1"/>
    <w:rsid w:val="008A3195"/>
    <w:rsid w:val="008A4403"/>
    <w:rsid w:val="008A644B"/>
    <w:rsid w:val="008A73F0"/>
    <w:rsid w:val="008A79DD"/>
    <w:rsid w:val="008B59FA"/>
    <w:rsid w:val="008C0969"/>
    <w:rsid w:val="008C4D05"/>
    <w:rsid w:val="008D4874"/>
    <w:rsid w:val="008D61FB"/>
    <w:rsid w:val="008F68D0"/>
    <w:rsid w:val="0090023A"/>
    <w:rsid w:val="009015B9"/>
    <w:rsid w:val="00901E72"/>
    <w:rsid w:val="00901FD7"/>
    <w:rsid w:val="00916CCF"/>
    <w:rsid w:val="0092045E"/>
    <w:rsid w:val="0092108A"/>
    <w:rsid w:val="00922AED"/>
    <w:rsid w:val="00922BF8"/>
    <w:rsid w:val="00922F2F"/>
    <w:rsid w:val="00932AFD"/>
    <w:rsid w:val="0093597F"/>
    <w:rsid w:val="009360BC"/>
    <w:rsid w:val="00936396"/>
    <w:rsid w:val="0093776F"/>
    <w:rsid w:val="00947A34"/>
    <w:rsid w:val="00950C9D"/>
    <w:rsid w:val="0095570A"/>
    <w:rsid w:val="00957D47"/>
    <w:rsid w:val="00962126"/>
    <w:rsid w:val="00962CAD"/>
    <w:rsid w:val="00963615"/>
    <w:rsid w:val="009676DC"/>
    <w:rsid w:val="009742AD"/>
    <w:rsid w:val="009746CA"/>
    <w:rsid w:val="009758D3"/>
    <w:rsid w:val="00980158"/>
    <w:rsid w:val="00980D6F"/>
    <w:rsid w:val="009846D5"/>
    <w:rsid w:val="00985836"/>
    <w:rsid w:val="00995215"/>
    <w:rsid w:val="009A313A"/>
    <w:rsid w:val="009A40BA"/>
    <w:rsid w:val="009A7F1A"/>
    <w:rsid w:val="009B0D4C"/>
    <w:rsid w:val="009B0E31"/>
    <w:rsid w:val="009B47FB"/>
    <w:rsid w:val="009B5817"/>
    <w:rsid w:val="009B6181"/>
    <w:rsid w:val="009C2DB4"/>
    <w:rsid w:val="009D4BB2"/>
    <w:rsid w:val="009D56D4"/>
    <w:rsid w:val="009D7D05"/>
    <w:rsid w:val="009E0680"/>
    <w:rsid w:val="009E14F3"/>
    <w:rsid w:val="009E1957"/>
    <w:rsid w:val="009E2C78"/>
    <w:rsid w:val="009E36F5"/>
    <w:rsid w:val="009E493F"/>
    <w:rsid w:val="009F06E8"/>
    <w:rsid w:val="009F26D9"/>
    <w:rsid w:val="009F6F6D"/>
    <w:rsid w:val="00A012B0"/>
    <w:rsid w:val="00A06093"/>
    <w:rsid w:val="00A16FE0"/>
    <w:rsid w:val="00A21105"/>
    <w:rsid w:val="00A22F4B"/>
    <w:rsid w:val="00A243F6"/>
    <w:rsid w:val="00A277B7"/>
    <w:rsid w:val="00A303E6"/>
    <w:rsid w:val="00A3602C"/>
    <w:rsid w:val="00A470F7"/>
    <w:rsid w:val="00A509B8"/>
    <w:rsid w:val="00A51963"/>
    <w:rsid w:val="00A53FC6"/>
    <w:rsid w:val="00A61B73"/>
    <w:rsid w:val="00A6394D"/>
    <w:rsid w:val="00A63D6C"/>
    <w:rsid w:val="00A6441B"/>
    <w:rsid w:val="00A66EEB"/>
    <w:rsid w:val="00A70E1F"/>
    <w:rsid w:val="00A72488"/>
    <w:rsid w:val="00A73123"/>
    <w:rsid w:val="00A84311"/>
    <w:rsid w:val="00A9138F"/>
    <w:rsid w:val="00A9197D"/>
    <w:rsid w:val="00A9601C"/>
    <w:rsid w:val="00AA3972"/>
    <w:rsid w:val="00AA5ECA"/>
    <w:rsid w:val="00AA5F46"/>
    <w:rsid w:val="00AA79F8"/>
    <w:rsid w:val="00AB07C5"/>
    <w:rsid w:val="00AC4128"/>
    <w:rsid w:val="00AC7065"/>
    <w:rsid w:val="00AC767D"/>
    <w:rsid w:val="00AD0C5D"/>
    <w:rsid w:val="00AD6512"/>
    <w:rsid w:val="00AD68B0"/>
    <w:rsid w:val="00AD6A51"/>
    <w:rsid w:val="00AE55D2"/>
    <w:rsid w:val="00AE5C87"/>
    <w:rsid w:val="00AF5345"/>
    <w:rsid w:val="00AF6319"/>
    <w:rsid w:val="00AF6831"/>
    <w:rsid w:val="00B067BB"/>
    <w:rsid w:val="00B06B9C"/>
    <w:rsid w:val="00B07407"/>
    <w:rsid w:val="00B07C43"/>
    <w:rsid w:val="00B1276C"/>
    <w:rsid w:val="00B23D8D"/>
    <w:rsid w:val="00B24D4E"/>
    <w:rsid w:val="00B32161"/>
    <w:rsid w:val="00B34D44"/>
    <w:rsid w:val="00B57344"/>
    <w:rsid w:val="00B60DF1"/>
    <w:rsid w:val="00B61180"/>
    <w:rsid w:val="00B619A5"/>
    <w:rsid w:val="00B6267B"/>
    <w:rsid w:val="00B7143B"/>
    <w:rsid w:val="00B720AA"/>
    <w:rsid w:val="00B76FA4"/>
    <w:rsid w:val="00B773DB"/>
    <w:rsid w:val="00B835DB"/>
    <w:rsid w:val="00B868FA"/>
    <w:rsid w:val="00B8697F"/>
    <w:rsid w:val="00B87E04"/>
    <w:rsid w:val="00B87E1B"/>
    <w:rsid w:val="00B95570"/>
    <w:rsid w:val="00BA1306"/>
    <w:rsid w:val="00BA179A"/>
    <w:rsid w:val="00BA3D91"/>
    <w:rsid w:val="00BA481B"/>
    <w:rsid w:val="00BA4C7A"/>
    <w:rsid w:val="00BA570C"/>
    <w:rsid w:val="00BA60F7"/>
    <w:rsid w:val="00BB2B34"/>
    <w:rsid w:val="00BB2E21"/>
    <w:rsid w:val="00BB3DFD"/>
    <w:rsid w:val="00BC367D"/>
    <w:rsid w:val="00BC750F"/>
    <w:rsid w:val="00BC7DE5"/>
    <w:rsid w:val="00BD1EE7"/>
    <w:rsid w:val="00BD3721"/>
    <w:rsid w:val="00BD3744"/>
    <w:rsid w:val="00BD4191"/>
    <w:rsid w:val="00BD6025"/>
    <w:rsid w:val="00BD781C"/>
    <w:rsid w:val="00BE4CBA"/>
    <w:rsid w:val="00BE5F2D"/>
    <w:rsid w:val="00BE7059"/>
    <w:rsid w:val="00BF2410"/>
    <w:rsid w:val="00BF2425"/>
    <w:rsid w:val="00BF28A3"/>
    <w:rsid w:val="00BF6ED2"/>
    <w:rsid w:val="00C05915"/>
    <w:rsid w:val="00C07E01"/>
    <w:rsid w:val="00C11059"/>
    <w:rsid w:val="00C16314"/>
    <w:rsid w:val="00C16694"/>
    <w:rsid w:val="00C2217A"/>
    <w:rsid w:val="00C23AB6"/>
    <w:rsid w:val="00C2456B"/>
    <w:rsid w:val="00C2511B"/>
    <w:rsid w:val="00C25547"/>
    <w:rsid w:val="00C31261"/>
    <w:rsid w:val="00C376E6"/>
    <w:rsid w:val="00C407F4"/>
    <w:rsid w:val="00C508EB"/>
    <w:rsid w:val="00C5555D"/>
    <w:rsid w:val="00C6315F"/>
    <w:rsid w:val="00C6403E"/>
    <w:rsid w:val="00C743FE"/>
    <w:rsid w:val="00C75051"/>
    <w:rsid w:val="00C76541"/>
    <w:rsid w:val="00C77F0B"/>
    <w:rsid w:val="00C81752"/>
    <w:rsid w:val="00C82FD2"/>
    <w:rsid w:val="00C9150C"/>
    <w:rsid w:val="00C92114"/>
    <w:rsid w:val="00CA0C0C"/>
    <w:rsid w:val="00CA1688"/>
    <w:rsid w:val="00CA23D1"/>
    <w:rsid w:val="00CA38FA"/>
    <w:rsid w:val="00CB0308"/>
    <w:rsid w:val="00CB03A5"/>
    <w:rsid w:val="00CB4CC7"/>
    <w:rsid w:val="00CC0F1E"/>
    <w:rsid w:val="00CC1572"/>
    <w:rsid w:val="00CD54CC"/>
    <w:rsid w:val="00CD6F87"/>
    <w:rsid w:val="00CD7D7C"/>
    <w:rsid w:val="00CE5953"/>
    <w:rsid w:val="00CE6798"/>
    <w:rsid w:val="00CF2AAC"/>
    <w:rsid w:val="00CF7B95"/>
    <w:rsid w:val="00D1047F"/>
    <w:rsid w:val="00D13E84"/>
    <w:rsid w:val="00D356EF"/>
    <w:rsid w:val="00D35752"/>
    <w:rsid w:val="00D37734"/>
    <w:rsid w:val="00D37CA4"/>
    <w:rsid w:val="00D37D78"/>
    <w:rsid w:val="00D4437A"/>
    <w:rsid w:val="00D4491D"/>
    <w:rsid w:val="00D45401"/>
    <w:rsid w:val="00D463D0"/>
    <w:rsid w:val="00D52B79"/>
    <w:rsid w:val="00D54642"/>
    <w:rsid w:val="00D61395"/>
    <w:rsid w:val="00D619B5"/>
    <w:rsid w:val="00D646E6"/>
    <w:rsid w:val="00D6656F"/>
    <w:rsid w:val="00D71DBD"/>
    <w:rsid w:val="00D72789"/>
    <w:rsid w:val="00D744B4"/>
    <w:rsid w:val="00D75599"/>
    <w:rsid w:val="00D85363"/>
    <w:rsid w:val="00D86804"/>
    <w:rsid w:val="00D95044"/>
    <w:rsid w:val="00D97E50"/>
    <w:rsid w:val="00DA50BB"/>
    <w:rsid w:val="00DA59A6"/>
    <w:rsid w:val="00DA6740"/>
    <w:rsid w:val="00DB19B8"/>
    <w:rsid w:val="00DB5002"/>
    <w:rsid w:val="00DB561C"/>
    <w:rsid w:val="00DC3847"/>
    <w:rsid w:val="00DD15F1"/>
    <w:rsid w:val="00DE5569"/>
    <w:rsid w:val="00DF13BA"/>
    <w:rsid w:val="00DF183A"/>
    <w:rsid w:val="00DF44F8"/>
    <w:rsid w:val="00DF6106"/>
    <w:rsid w:val="00E0418B"/>
    <w:rsid w:val="00E047D0"/>
    <w:rsid w:val="00E04C69"/>
    <w:rsid w:val="00E07A33"/>
    <w:rsid w:val="00E15829"/>
    <w:rsid w:val="00E17D91"/>
    <w:rsid w:val="00E20088"/>
    <w:rsid w:val="00E20EEB"/>
    <w:rsid w:val="00E25BBF"/>
    <w:rsid w:val="00E27C64"/>
    <w:rsid w:val="00E27F77"/>
    <w:rsid w:val="00E31AD8"/>
    <w:rsid w:val="00E32A33"/>
    <w:rsid w:val="00E449AB"/>
    <w:rsid w:val="00E5345C"/>
    <w:rsid w:val="00E53BCD"/>
    <w:rsid w:val="00E560A4"/>
    <w:rsid w:val="00E64F39"/>
    <w:rsid w:val="00E70099"/>
    <w:rsid w:val="00E745FC"/>
    <w:rsid w:val="00E93A3A"/>
    <w:rsid w:val="00E95CD9"/>
    <w:rsid w:val="00EB4219"/>
    <w:rsid w:val="00EB7964"/>
    <w:rsid w:val="00EC6F87"/>
    <w:rsid w:val="00EC710F"/>
    <w:rsid w:val="00ED3990"/>
    <w:rsid w:val="00ED44CC"/>
    <w:rsid w:val="00ED656E"/>
    <w:rsid w:val="00EE03C8"/>
    <w:rsid w:val="00EE29F7"/>
    <w:rsid w:val="00EF402A"/>
    <w:rsid w:val="00EF4951"/>
    <w:rsid w:val="00F06855"/>
    <w:rsid w:val="00F070C5"/>
    <w:rsid w:val="00F07D80"/>
    <w:rsid w:val="00F1301A"/>
    <w:rsid w:val="00F17A31"/>
    <w:rsid w:val="00F242C0"/>
    <w:rsid w:val="00F24493"/>
    <w:rsid w:val="00F27DDA"/>
    <w:rsid w:val="00F3181C"/>
    <w:rsid w:val="00F328DC"/>
    <w:rsid w:val="00F350B1"/>
    <w:rsid w:val="00F45E2A"/>
    <w:rsid w:val="00F46D1D"/>
    <w:rsid w:val="00F5057A"/>
    <w:rsid w:val="00F51071"/>
    <w:rsid w:val="00F51C73"/>
    <w:rsid w:val="00F554F0"/>
    <w:rsid w:val="00F71701"/>
    <w:rsid w:val="00F721C2"/>
    <w:rsid w:val="00F75FF7"/>
    <w:rsid w:val="00F76522"/>
    <w:rsid w:val="00F76FF9"/>
    <w:rsid w:val="00F80A13"/>
    <w:rsid w:val="00F826D7"/>
    <w:rsid w:val="00F8609C"/>
    <w:rsid w:val="00F8657E"/>
    <w:rsid w:val="00F8691F"/>
    <w:rsid w:val="00F90022"/>
    <w:rsid w:val="00F918F8"/>
    <w:rsid w:val="00F92A2E"/>
    <w:rsid w:val="00F95BEB"/>
    <w:rsid w:val="00FA11AD"/>
    <w:rsid w:val="00FA133D"/>
    <w:rsid w:val="00FA1C82"/>
    <w:rsid w:val="00FA5184"/>
    <w:rsid w:val="00FA6FCE"/>
    <w:rsid w:val="00FB6C7D"/>
    <w:rsid w:val="00FB7DA1"/>
    <w:rsid w:val="00FC4338"/>
    <w:rsid w:val="00FC4853"/>
    <w:rsid w:val="00FC5988"/>
    <w:rsid w:val="00FC6453"/>
    <w:rsid w:val="00FD066A"/>
    <w:rsid w:val="00FD5405"/>
    <w:rsid w:val="00FD73B3"/>
    <w:rsid w:val="00FE278F"/>
    <w:rsid w:val="00FE2FA6"/>
    <w:rsid w:val="00FE4257"/>
    <w:rsid w:val="00FE58CF"/>
    <w:rsid w:val="00FE75E5"/>
    <w:rsid w:val="00FF2314"/>
    <w:rsid w:val="00FF759B"/>
  </w:rsids>
  <m:mathPr>
    <m:mathFont m:val="Cambria Math"/>
    <m:brkBin m:val="before"/>
    <m:brkBinSub m:val="--"/>
    <m:smallFrac m:val="off"/>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969"/>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2E663D"/>
    <w:pPr>
      <w:keepNext/>
      <w:keepLines/>
      <w:spacing w:before="240" w:after="120"/>
      <w:ind w:left="794" w:hanging="794"/>
      <w:outlineLvl w:val="0"/>
    </w:pPr>
    <w:rPr>
      <w:rFonts w:ascii="Times New Roman Bold" w:hAnsi="Times New Roman Bold"/>
      <w:b/>
      <w:bCs/>
      <w:sz w:val="24"/>
      <w:szCs w:val="32"/>
    </w:rPr>
  </w:style>
  <w:style w:type="paragraph" w:styleId="Heading2">
    <w:name w:val="heading 2"/>
    <w:basedOn w:val="Heading1"/>
    <w:next w:val="Normal"/>
    <w:qFormat/>
    <w:rsid w:val="002E663D"/>
    <w:pPr>
      <w:outlineLvl w:val="1"/>
    </w:pPr>
    <w:rPr>
      <w:sz w:val="22"/>
      <w:szCs w:val="30"/>
    </w:rPr>
  </w:style>
  <w:style w:type="paragraph" w:styleId="Heading3">
    <w:name w:val="heading 3"/>
    <w:basedOn w:val="Heading1"/>
    <w:next w:val="Normal"/>
    <w:qFormat/>
    <w:rsid w:val="007F497F"/>
    <w:pPr>
      <w:spacing w:before="160"/>
      <w:outlineLvl w:val="2"/>
    </w:pPr>
  </w:style>
  <w:style w:type="paragraph" w:styleId="Heading4">
    <w:name w:val="heading 4"/>
    <w:basedOn w:val="Heading3"/>
    <w:next w:val="Normal"/>
    <w:qFormat/>
    <w:rsid w:val="007F497F"/>
    <w:pPr>
      <w:tabs>
        <w:tab w:val="clear" w:pos="794"/>
        <w:tab w:val="left" w:pos="1021"/>
      </w:tabs>
      <w:ind w:left="1021" w:hanging="1021"/>
      <w:outlineLvl w:val="3"/>
    </w:pPr>
  </w:style>
  <w:style w:type="paragraph" w:styleId="Heading5">
    <w:name w:val="heading 5"/>
    <w:basedOn w:val="Heading4"/>
    <w:next w:val="Normal"/>
    <w:qFormat/>
    <w:rsid w:val="007F497F"/>
    <w:pPr>
      <w:outlineLvl w:val="4"/>
    </w:pPr>
  </w:style>
  <w:style w:type="paragraph" w:styleId="Heading6">
    <w:name w:val="heading 6"/>
    <w:basedOn w:val="Heading4"/>
    <w:next w:val="Normal"/>
    <w:qFormat/>
    <w:rsid w:val="007F497F"/>
    <w:pPr>
      <w:tabs>
        <w:tab w:val="clear" w:pos="1021"/>
        <w:tab w:val="clear" w:pos="1191"/>
      </w:tabs>
      <w:ind w:left="1588" w:hanging="1588"/>
      <w:outlineLvl w:val="5"/>
    </w:pPr>
  </w:style>
  <w:style w:type="paragraph" w:styleId="Heading7">
    <w:name w:val="heading 7"/>
    <w:basedOn w:val="Heading6"/>
    <w:next w:val="Normal"/>
    <w:qFormat/>
    <w:rsid w:val="007F497F"/>
    <w:pPr>
      <w:outlineLvl w:val="6"/>
    </w:pPr>
  </w:style>
  <w:style w:type="paragraph" w:styleId="Heading8">
    <w:name w:val="heading 8"/>
    <w:basedOn w:val="Heading6"/>
    <w:next w:val="Normal"/>
    <w:qFormat/>
    <w:rsid w:val="007F497F"/>
    <w:pPr>
      <w:outlineLvl w:val="7"/>
    </w:pPr>
  </w:style>
  <w:style w:type="paragraph" w:styleId="Heading9">
    <w:name w:val="heading 9"/>
    <w:basedOn w:val="Heading6"/>
    <w:next w:val="Normal"/>
    <w:qFormat/>
    <w:rsid w:val="007F497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rsid w:val="002E663D"/>
    <w:pPr>
      <w:keepNext/>
      <w:keepLines/>
      <w:spacing w:before="480"/>
      <w:jc w:val="center"/>
    </w:pPr>
    <w:rPr>
      <w:sz w:val="26"/>
      <w:szCs w:val="36"/>
    </w:rPr>
  </w:style>
  <w:style w:type="paragraph" w:customStyle="1" w:styleId="Normalaftertitle">
    <w:name w:val="Normal_after_title"/>
    <w:basedOn w:val="Normal"/>
    <w:next w:val="Normal"/>
    <w:rsid w:val="007F497F"/>
    <w:pPr>
      <w:spacing w:before="360"/>
    </w:pPr>
  </w:style>
  <w:style w:type="paragraph" w:customStyle="1" w:styleId="AppendixNotitle">
    <w:name w:val="Appendix_No &amp; title"/>
    <w:basedOn w:val="AnnexNotitle"/>
    <w:next w:val="Normalaftertitle"/>
    <w:rsid w:val="007F497F"/>
  </w:style>
  <w:style w:type="paragraph" w:customStyle="1" w:styleId="Figure">
    <w:name w:val="Figure"/>
    <w:basedOn w:val="Normal"/>
    <w:next w:val="FigureNotitle"/>
    <w:rsid w:val="007F497F"/>
    <w:pPr>
      <w:keepNext/>
      <w:keepLines/>
      <w:spacing w:before="240" w:after="120"/>
      <w:jc w:val="center"/>
    </w:pPr>
  </w:style>
  <w:style w:type="character" w:customStyle="1" w:styleId="Appdef">
    <w:name w:val="App_def"/>
    <w:basedOn w:val="DefaultParagraphFont"/>
    <w:rsid w:val="007F497F"/>
    <w:rPr>
      <w:rFonts w:ascii="Times New Roman" w:hAnsi="Times New Roman"/>
      <w:b/>
    </w:rPr>
  </w:style>
  <w:style w:type="character" w:customStyle="1" w:styleId="Appref">
    <w:name w:val="App_ref"/>
    <w:basedOn w:val="DefaultParagraphFont"/>
    <w:rsid w:val="007F497F"/>
  </w:style>
  <w:style w:type="paragraph" w:customStyle="1" w:styleId="FigureNotitle">
    <w:name w:val="Figure_No &amp; title"/>
    <w:basedOn w:val="Normal"/>
    <w:next w:val="Normalaftertitle"/>
    <w:rsid w:val="007F497F"/>
    <w:pPr>
      <w:keepLines/>
      <w:spacing w:before="240" w:after="120"/>
      <w:jc w:val="center"/>
    </w:pPr>
    <w:rPr>
      <w:b/>
    </w:rPr>
  </w:style>
  <w:style w:type="paragraph" w:customStyle="1" w:styleId="FooterQP">
    <w:name w:val="Footer_QP"/>
    <w:basedOn w:val="Normal"/>
    <w:rsid w:val="007F497F"/>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7F497F"/>
    <w:rPr>
      <w:b w:val="0"/>
    </w:rPr>
  </w:style>
  <w:style w:type="paragraph" w:customStyle="1" w:styleId="ASN1">
    <w:name w:val="ASN.1"/>
    <w:basedOn w:val="Normal"/>
    <w:rsid w:val="007F497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7F497F"/>
    <w:rPr>
      <w:rFonts w:ascii="Times New Roman" w:hAnsi="Times New Roman"/>
      <w:b/>
    </w:rPr>
  </w:style>
  <w:style w:type="paragraph" w:customStyle="1" w:styleId="Artheading">
    <w:name w:val="Art_heading"/>
    <w:basedOn w:val="Normal"/>
    <w:next w:val="Normalaftertitle"/>
    <w:rsid w:val="007F497F"/>
    <w:pPr>
      <w:spacing w:before="480"/>
      <w:jc w:val="center"/>
    </w:pPr>
    <w:rPr>
      <w:b/>
      <w:sz w:val="28"/>
    </w:rPr>
  </w:style>
  <w:style w:type="paragraph" w:customStyle="1" w:styleId="ArtNo">
    <w:name w:val="Art_No"/>
    <w:basedOn w:val="Normal"/>
    <w:next w:val="Arttitle"/>
    <w:rsid w:val="007F497F"/>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7F497F"/>
  </w:style>
  <w:style w:type="paragraph" w:customStyle="1" w:styleId="Call">
    <w:name w:val="Call"/>
    <w:basedOn w:val="Normal"/>
    <w:next w:val="Normal"/>
    <w:rsid w:val="007F497F"/>
    <w:pPr>
      <w:keepNext/>
      <w:keepLines/>
      <w:spacing w:before="160"/>
      <w:ind w:left="794"/>
    </w:pPr>
    <w:rPr>
      <w:i/>
    </w:rPr>
  </w:style>
  <w:style w:type="paragraph" w:customStyle="1" w:styleId="ChapNo">
    <w:name w:val="Chap_No"/>
    <w:basedOn w:val="Normal"/>
    <w:next w:val="Chaptitle"/>
    <w:rsid w:val="007F497F"/>
    <w:pPr>
      <w:keepNext/>
      <w:keepLines/>
      <w:spacing w:before="480"/>
      <w:jc w:val="center"/>
    </w:pPr>
    <w:rPr>
      <w:b/>
      <w:caps/>
      <w:sz w:val="28"/>
    </w:rPr>
  </w:style>
  <w:style w:type="paragraph" w:customStyle="1" w:styleId="Chaptitle">
    <w:name w:val="Chap_title"/>
    <w:basedOn w:val="Normal"/>
    <w:next w:val="Normalaftertitle"/>
    <w:rsid w:val="007F497F"/>
    <w:pPr>
      <w:keepNext/>
      <w:keepLines/>
      <w:spacing w:before="240"/>
      <w:jc w:val="center"/>
    </w:pPr>
    <w:rPr>
      <w:b/>
      <w:sz w:val="28"/>
    </w:rPr>
  </w:style>
  <w:style w:type="character" w:styleId="PageNumber">
    <w:name w:val="page number"/>
    <w:basedOn w:val="DefaultParagraphFont"/>
    <w:rsid w:val="007F497F"/>
  </w:style>
  <w:style w:type="paragraph" w:customStyle="1" w:styleId="RecNoBR">
    <w:name w:val="Rec_No_BR"/>
    <w:basedOn w:val="Normal"/>
    <w:next w:val="Rectitle"/>
    <w:rsid w:val="007F497F"/>
    <w:pPr>
      <w:keepNext/>
      <w:keepLines/>
      <w:spacing w:before="480"/>
      <w:jc w:val="center"/>
    </w:pPr>
    <w:rPr>
      <w:caps/>
      <w:sz w:val="28"/>
    </w:rPr>
  </w:style>
  <w:style w:type="paragraph" w:customStyle="1" w:styleId="Rectitle">
    <w:name w:val="Rec_title"/>
    <w:basedOn w:val="Normal"/>
    <w:next w:val="Normalaftertitle"/>
    <w:rsid w:val="007F497F"/>
    <w:pPr>
      <w:keepNext/>
      <w:keepLines/>
      <w:spacing w:before="360"/>
      <w:jc w:val="center"/>
    </w:pPr>
    <w:rPr>
      <w:b/>
      <w:sz w:val="28"/>
    </w:rPr>
  </w:style>
  <w:style w:type="paragraph" w:customStyle="1" w:styleId="QuestionNoBR">
    <w:name w:val="Question_No_BR"/>
    <w:basedOn w:val="RecNoBR"/>
    <w:next w:val="Questiontitle"/>
    <w:rsid w:val="007F497F"/>
  </w:style>
  <w:style w:type="paragraph" w:customStyle="1" w:styleId="Questiontitle">
    <w:name w:val="Question_title"/>
    <w:basedOn w:val="Rectitle"/>
    <w:next w:val="Questionref"/>
    <w:rsid w:val="007F497F"/>
  </w:style>
  <w:style w:type="paragraph" w:customStyle="1" w:styleId="Questionref">
    <w:name w:val="Question_ref"/>
    <w:basedOn w:val="Recref"/>
    <w:next w:val="Questiondate"/>
    <w:rsid w:val="007F497F"/>
  </w:style>
  <w:style w:type="paragraph" w:customStyle="1" w:styleId="Recref">
    <w:name w:val="Rec_ref"/>
    <w:basedOn w:val="Normal"/>
    <w:next w:val="Recdate"/>
    <w:rsid w:val="007F497F"/>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F497F"/>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7F497F"/>
  </w:style>
  <w:style w:type="character" w:styleId="EndnoteReference">
    <w:name w:val="endnote reference"/>
    <w:basedOn w:val="DefaultParagraphFont"/>
    <w:semiHidden/>
    <w:rsid w:val="007F497F"/>
    <w:rPr>
      <w:vertAlign w:val="superscript"/>
    </w:rPr>
  </w:style>
  <w:style w:type="paragraph" w:customStyle="1" w:styleId="enumlev1">
    <w:name w:val="enumlev1"/>
    <w:basedOn w:val="Normal"/>
    <w:rsid w:val="007F497F"/>
    <w:pPr>
      <w:spacing w:before="80"/>
      <w:ind w:left="794" w:hanging="794"/>
    </w:pPr>
  </w:style>
  <w:style w:type="paragraph" w:customStyle="1" w:styleId="enumlev2">
    <w:name w:val="enumlev2"/>
    <w:basedOn w:val="enumlev1"/>
    <w:rsid w:val="007F497F"/>
    <w:pPr>
      <w:ind w:left="1191" w:hanging="397"/>
    </w:pPr>
  </w:style>
  <w:style w:type="paragraph" w:customStyle="1" w:styleId="enumlev3">
    <w:name w:val="enumlev3"/>
    <w:basedOn w:val="enumlev2"/>
    <w:rsid w:val="007F497F"/>
    <w:pPr>
      <w:ind w:left="1588"/>
    </w:pPr>
  </w:style>
  <w:style w:type="paragraph" w:customStyle="1" w:styleId="Equation">
    <w:name w:val="Equation"/>
    <w:basedOn w:val="Normal"/>
    <w:rsid w:val="007F497F"/>
    <w:pPr>
      <w:tabs>
        <w:tab w:val="clear" w:pos="1191"/>
        <w:tab w:val="clear" w:pos="1588"/>
        <w:tab w:val="clear" w:pos="1985"/>
        <w:tab w:val="center" w:pos="4820"/>
        <w:tab w:val="right" w:pos="9639"/>
      </w:tabs>
    </w:pPr>
  </w:style>
  <w:style w:type="paragraph" w:customStyle="1" w:styleId="Equationlegend">
    <w:name w:val="Equation_legend"/>
    <w:basedOn w:val="Normal"/>
    <w:rsid w:val="007F497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F497F"/>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7F497F"/>
  </w:style>
  <w:style w:type="paragraph" w:customStyle="1" w:styleId="Reptitle">
    <w:name w:val="Rep_title"/>
    <w:basedOn w:val="Rectitle"/>
    <w:next w:val="Repref"/>
    <w:rsid w:val="007F497F"/>
  </w:style>
  <w:style w:type="paragraph" w:customStyle="1" w:styleId="Repref">
    <w:name w:val="Rep_ref"/>
    <w:basedOn w:val="Recref"/>
    <w:next w:val="Repdate"/>
    <w:rsid w:val="007F497F"/>
  </w:style>
  <w:style w:type="paragraph" w:customStyle="1" w:styleId="Repdate">
    <w:name w:val="Rep_date"/>
    <w:basedOn w:val="Recdate"/>
    <w:next w:val="Normalaftertitle"/>
    <w:rsid w:val="007F497F"/>
  </w:style>
  <w:style w:type="paragraph" w:customStyle="1" w:styleId="ResNoBR">
    <w:name w:val="Res_No_BR"/>
    <w:basedOn w:val="RecNoBR"/>
    <w:next w:val="Restitle"/>
    <w:rsid w:val="007F497F"/>
  </w:style>
  <w:style w:type="paragraph" w:customStyle="1" w:styleId="Restitle">
    <w:name w:val="Res_title"/>
    <w:basedOn w:val="Rectitle"/>
    <w:next w:val="Resref"/>
    <w:rsid w:val="007F497F"/>
  </w:style>
  <w:style w:type="paragraph" w:customStyle="1" w:styleId="Resref">
    <w:name w:val="Res_ref"/>
    <w:basedOn w:val="Recref"/>
    <w:next w:val="Resdate"/>
    <w:rsid w:val="007F497F"/>
  </w:style>
  <w:style w:type="paragraph" w:customStyle="1" w:styleId="Resdate">
    <w:name w:val="Res_date"/>
    <w:basedOn w:val="Recdate"/>
    <w:next w:val="Normalaftertitle"/>
    <w:rsid w:val="007F497F"/>
  </w:style>
  <w:style w:type="paragraph" w:customStyle="1" w:styleId="Section1">
    <w:name w:val="Section_1"/>
    <w:basedOn w:val="Normal"/>
    <w:next w:val="Normal"/>
    <w:rsid w:val="007F497F"/>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7F497F"/>
    <w:pPr>
      <w:keepLines/>
      <w:spacing w:before="240" w:after="120"/>
      <w:jc w:val="center"/>
    </w:pPr>
  </w:style>
  <w:style w:type="paragraph" w:styleId="Footer">
    <w:name w:val="footer"/>
    <w:aliases w:val="pie de página"/>
    <w:basedOn w:val="Normal"/>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7F497F"/>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semiHidden/>
    <w:rsid w:val="007F497F"/>
    <w:rPr>
      <w:position w:val="6"/>
      <w:sz w:val="18"/>
    </w:rPr>
  </w:style>
  <w:style w:type="paragraph" w:styleId="FootnoteText">
    <w:name w:val="footnote text"/>
    <w:basedOn w:val="Note"/>
    <w:semiHidden/>
    <w:rsid w:val="007F497F"/>
    <w:pPr>
      <w:keepLines/>
      <w:tabs>
        <w:tab w:val="left" w:pos="255"/>
      </w:tabs>
      <w:ind w:left="255" w:hanging="255"/>
    </w:pPr>
  </w:style>
  <w:style w:type="paragraph" w:customStyle="1" w:styleId="Note">
    <w:name w:val="Note"/>
    <w:basedOn w:val="Normal"/>
    <w:rsid w:val="007F497F"/>
    <w:pPr>
      <w:spacing w:before="80"/>
    </w:pPr>
  </w:style>
  <w:style w:type="paragraph" w:styleId="Header">
    <w:name w:val="header"/>
    <w:basedOn w:val="Normal"/>
    <w:rsid w:val="007F497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F497F"/>
    <w:pPr>
      <w:keepNext/>
      <w:spacing w:before="160"/>
    </w:pPr>
    <w:rPr>
      <w:b/>
    </w:rPr>
  </w:style>
  <w:style w:type="paragraph" w:customStyle="1" w:styleId="Headingi">
    <w:name w:val="Heading_i"/>
    <w:basedOn w:val="Normal"/>
    <w:next w:val="Normal"/>
    <w:rsid w:val="007F497F"/>
    <w:pPr>
      <w:keepNext/>
      <w:spacing w:before="160"/>
    </w:pPr>
    <w:rPr>
      <w:i/>
    </w:rPr>
  </w:style>
  <w:style w:type="paragraph" w:styleId="Index1">
    <w:name w:val="index 1"/>
    <w:basedOn w:val="Normal"/>
    <w:next w:val="Normal"/>
    <w:semiHidden/>
    <w:rsid w:val="007F497F"/>
  </w:style>
  <w:style w:type="paragraph" w:styleId="Index2">
    <w:name w:val="index 2"/>
    <w:basedOn w:val="Normal"/>
    <w:next w:val="Normal"/>
    <w:semiHidden/>
    <w:rsid w:val="007F497F"/>
    <w:pPr>
      <w:ind w:left="283"/>
    </w:pPr>
  </w:style>
  <w:style w:type="paragraph" w:styleId="Index3">
    <w:name w:val="index 3"/>
    <w:basedOn w:val="Normal"/>
    <w:next w:val="Normal"/>
    <w:semiHidden/>
    <w:rsid w:val="007F497F"/>
    <w:pPr>
      <w:ind w:left="566"/>
    </w:pPr>
  </w:style>
  <w:style w:type="paragraph" w:customStyle="1" w:styleId="Section2">
    <w:name w:val="Section_2"/>
    <w:basedOn w:val="Normal"/>
    <w:next w:val="Normal"/>
    <w:rsid w:val="007F497F"/>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F497F"/>
    <w:pPr>
      <w:keepNext/>
      <w:keepLines/>
      <w:spacing w:before="360" w:after="120"/>
      <w:jc w:val="center"/>
    </w:pPr>
    <w:rPr>
      <w:b/>
    </w:rPr>
  </w:style>
  <w:style w:type="paragraph" w:customStyle="1" w:styleId="Tablehead">
    <w:name w:val="Table_head"/>
    <w:basedOn w:val="Normal"/>
    <w:next w:val="Tabletext"/>
    <w:rsid w:val="007F497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7F497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7F497F"/>
    <w:pPr>
      <w:keepNext/>
      <w:spacing w:before="560" w:after="120"/>
      <w:jc w:val="center"/>
    </w:pPr>
    <w:rPr>
      <w:caps/>
    </w:rPr>
  </w:style>
  <w:style w:type="paragraph" w:customStyle="1" w:styleId="TabletitleBR">
    <w:name w:val="Table_title_BR"/>
    <w:basedOn w:val="Normal"/>
    <w:next w:val="Tablehead"/>
    <w:rsid w:val="007F497F"/>
    <w:pPr>
      <w:keepNext/>
      <w:keepLines/>
      <w:spacing w:before="0" w:after="120"/>
      <w:jc w:val="center"/>
    </w:pPr>
    <w:rPr>
      <w:b/>
    </w:rPr>
  </w:style>
  <w:style w:type="paragraph" w:customStyle="1" w:styleId="Infodoc">
    <w:name w:val="Infodoc"/>
    <w:basedOn w:val="Normal"/>
    <w:rsid w:val="007F497F"/>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7F497F"/>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7F497F"/>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7F497F"/>
    <w:pPr>
      <w:keepNext/>
      <w:keepLines/>
      <w:spacing w:before="480" w:after="80"/>
      <w:jc w:val="center"/>
    </w:pPr>
    <w:rPr>
      <w:caps/>
      <w:sz w:val="28"/>
    </w:rPr>
  </w:style>
  <w:style w:type="paragraph" w:customStyle="1" w:styleId="Partref">
    <w:name w:val="Part_ref"/>
    <w:basedOn w:val="Normal"/>
    <w:next w:val="Parttitle"/>
    <w:rsid w:val="007F497F"/>
    <w:pPr>
      <w:keepNext/>
      <w:keepLines/>
      <w:spacing w:before="280"/>
      <w:jc w:val="center"/>
    </w:pPr>
  </w:style>
  <w:style w:type="paragraph" w:customStyle="1" w:styleId="Parttitle">
    <w:name w:val="Part_title"/>
    <w:basedOn w:val="Normal"/>
    <w:next w:val="Normalaftertitle"/>
    <w:rsid w:val="007F497F"/>
    <w:pPr>
      <w:keepNext/>
      <w:keepLines/>
      <w:spacing w:before="240" w:after="280"/>
      <w:jc w:val="center"/>
    </w:pPr>
    <w:rPr>
      <w:b/>
      <w:sz w:val="28"/>
    </w:rPr>
  </w:style>
  <w:style w:type="paragraph" w:customStyle="1" w:styleId="RecNo">
    <w:name w:val="Rec_No"/>
    <w:basedOn w:val="Normal"/>
    <w:next w:val="Rectitle"/>
    <w:rsid w:val="007F497F"/>
    <w:pPr>
      <w:keepNext/>
      <w:keepLines/>
      <w:spacing w:before="0"/>
    </w:pPr>
    <w:rPr>
      <w:b/>
      <w:sz w:val="28"/>
    </w:rPr>
  </w:style>
  <w:style w:type="paragraph" w:customStyle="1" w:styleId="QuestionNo">
    <w:name w:val="Question_No"/>
    <w:basedOn w:val="RecNo"/>
    <w:next w:val="Questiontitle"/>
    <w:rsid w:val="007F497F"/>
  </w:style>
  <w:style w:type="character" w:customStyle="1" w:styleId="Recdef">
    <w:name w:val="Rec_def"/>
    <w:basedOn w:val="DefaultParagraphFont"/>
    <w:rsid w:val="007F497F"/>
    <w:rPr>
      <w:b/>
    </w:rPr>
  </w:style>
  <w:style w:type="paragraph" w:customStyle="1" w:styleId="Reftext">
    <w:name w:val="Ref_text"/>
    <w:basedOn w:val="Normal"/>
    <w:rsid w:val="007F497F"/>
    <w:pPr>
      <w:ind w:left="794" w:hanging="794"/>
    </w:pPr>
  </w:style>
  <w:style w:type="paragraph" w:customStyle="1" w:styleId="Reftitle">
    <w:name w:val="Ref_title"/>
    <w:basedOn w:val="Normal"/>
    <w:next w:val="Reftext"/>
    <w:rsid w:val="007F497F"/>
    <w:pPr>
      <w:spacing w:before="480"/>
      <w:jc w:val="center"/>
    </w:pPr>
    <w:rPr>
      <w:b/>
    </w:rPr>
  </w:style>
  <w:style w:type="paragraph" w:customStyle="1" w:styleId="RepNo">
    <w:name w:val="Rep_No"/>
    <w:basedOn w:val="RecNo"/>
    <w:next w:val="Reptitle"/>
    <w:rsid w:val="007F497F"/>
  </w:style>
  <w:style w:type="character" w:customStyle="1" w:styleId="Resdef">
    <w:name w:val="Res_def"/>
    <w:basedOn w:val="DefaultParagraphFont"/>
    <w:rsid w:val="007F497F"/>
    <w:rPr>
      <w:rFonts w:ascii="Times New Roman" w:hAnsi="Times New Roman"/>
      <w:b/>
    </w:rPr>
  </w:style>
  <w:style w:type="paragraph" w:customStyle="1" w:styleId="ResNo">
    <w:name w:val="Res_No"/>
    <w:basedOn w:val="RecNo"/>
    <w:next w:val="Restitle"/>
    <w:rsid w:val="007F497F"/>
  </w:style>
  <w:style w:type="paragraph" w:customStyle="1" w:styleId="SectionNo">
    <w:name w:val="Section_No"/>
    <w:basedOn w:val="Normal"/>
    <w:next w:val="Sectiontitle"/>
    <w:rsid w:val="007F497F"/>
    <w:pPr>
      <w:keepNext/>
      <w:keepLines/>
      <w:spacing w:before="480" w:after="80"/>
      <w:jc w:val="center"/>
    </w:pPr>
    <w:rPr>
      <w:caps/>
      <w:sz w:val="28"/>
    </w:rPr>
  </w:style>
  <w:style w:type="paragraph" w:customStyle="1" w:styleId="Sectiontitle">
    <w:name w:val="Section_title"/>
    <w:basedOn w:val="Normal"/>
    <w:next w:val="Normalaftertitle"/>
    <w:rsid w:val="007F497F"/>
    <w:pPr>
      <w:keepNext/>
      <w:keepLines/>
      <w:spacing w:before="480" w:after="280"/>
      <w:jc w:val="center"/>
    </w:pPr>
    <w:rPr>
      <w:b/>
      <w:sz w:val="28"/>
    </w:rPr>
  </w:style>
  <w:style w:type="paragraph" w:customStyle="1" w:styleId="Source">
    <w:name w:val="Source"/>
    <w:basedOn w:val="Normal"/>
    <w:next w:val="Normalaftertitle"/>
    <w:rsid w:val="007F497F"/>
    <w:pPr>
      <w:spacing w:before="840" w:after="200"/>
      <w:jc w:val="center"/>
    </w:pPr>
    <w:rPr>
      <w:b/>
      <w:sz w:val="28"/>
    </w:rPr>
  </w:style>
  <w:style w:type="paragraph" w:customStyle="1" w:styleId="SpecialFooter">
    <w:name w:val="Special Footer"/>
    <w:basedOn w:val="Footer"/>
    <w:rsid w:val="007F497F"/>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7F497F"/>
    <w:rPr>
      <w:b/>
      <w:color w:val="auto"/>
    </w:rPr>
  </w:style>
  <w:style w:type="paragraph" w:customStyle="1" w:styleId="Tablelegend">
    <w:name w:val="Table_legend"/>
    <w:basedOn w:val="Normal"/>
    <w:rsid w:val="007F497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7F497F"/>
    <w:pPr>
      <w:keepNext/>
      <w:spacing w:before="0" w:after="120"/>
      <w:jc w:val="center"/>
    </w:pPr>
  </w:style>
  <w:style w:type="paragraph" w:customStyle="1" w:styleId="Title1">
    <w:name w:val="Title 1"/>
    <w:basedOn w:val="Source"/>
    <w:next w:val="Title2"/>
    <w:rsid w:val="007F497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F497F"/>
  </w:style>
  <w:style w:type="paragraph" w:customStyle="1" w:styleId="Title3">
    <w:name w:val="Title 3"/>
    <w:basedOn w:val="Title2"/>
    <w:next w:val="Title4"/>
    <w:rsid w:val="007F497F"/>
    <w:rPr>
      <w:caps w:val="0"/>
    </w:rPr>
  </w:style>
  <w:style w:type="paragraph" w:customStyle="1" w:styleId="Title4">
    <w:name w:val="Title 4"/>
    <w:basedOn w:val="Title3"/>
    <w:next w:val="Heading1"/>
    <w:rsid w:val="007F497F"/>
    <w:rPr>
      <w:b/>
    </w:rPr>
  </w:style>
  <w:style w:type="paragraph" w:customStyle="1" w:styleId="toc0">
    <w:name w:val="toc 0"/>
    <w:basedOn w:val="Normal"/>
    <w:next w:val="TOC1"/>
    <w:rsid w:val="007F497F"/>
    <w:pPr>
      <w:tabs>
        <w:tab w:val="clear" w:pos="794"/>
        <w:tab w:val="clear" w:pos="1191"/>
        <w:tab w:val="clear" w:pos="1588"/>
        <w:tab w:val="clear" w:pos="1985"/>
        <w:tab w:val="right" w:pos="9639"/>
      </w:tabs>
    </w:pPr>
    <w:rPr>
      <w:b/>
    </w:rPr>
  </w:style>
  <w:style w:type="paragraph" w:styleId="TOC1">
    <w:name w:val="toc 1"/>
    <w:basedOn w:val="Normal"/>
    <w:semiHidden/>
    <w:rsid w:val="007F497F"/>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F497F"/>
    <w:pPr>
      <w:spacing w:before="80"/>
      <w:ind w:left="1531" w:hanging="851"/>
    </w:pPr>
  </w:style>
  <w:style w:type="paragraph" w:styleId="TOC3">
    <w:name w:val="toc 3"/>
    <w:basedOn w:val="TOC2"/>
    <w:semiHidden/>
    <w:rsid w:val="007F497F"/>
  </w:style>
  <w:style w:type="paragraph" w:styleId="TOC4">
    <w:name w:val="toc 4"/>
    <w:basedOn w:val="TOC3"/>
    <w:semiHidden/>
    <w:rsid w:val="007F497F"/>
  </w:style>
  <w:style w:type="paragraph" w:styleId="TOC5">
    <w:name w:val="toc 5"/>
    <w:basedOn w:val="TOC4"/>
    <w:semiHidden/>
    <w:rsid w:val="007F497F"/>
  </w:style>
  <w:style w:type="paragraph" w:styleId="TOC6">
    <w:name w:val="toc 6"/>
    <w:basedOn w:val="TOC4"/>
    <w:semiHidden/>
    <w:rsid w:val="007F497F"/>
  </w:style>
  <w:style w:type="paragraph" w:styleId="TOC7">
    <w:name w:val="toc 7"/>
    <w:basedOn w:val="TOC4"/>
    <w:semiHidden/>
    <w:rsid w:val="007F497F"/>
  </w:style>
  <w:style w:type="paragraph" w:styleId="TOC8">
    <w:name w:val="toc 8"/>
    <w:basedOn w:val="TOC4"/>
    <w:semiHidden/>
    <w:rsid w:val="007F497F"/>
  </w:style>
  <w:style w:type="paragraph" w:customStyle="1" w:styleId="FiguretitleBR">
    <w:name w:val="Figure_title_BR"/>
    <w:basedOn w:val="TabletitleBR"/>
    <w:next w:val="Figurewithouttitle"/>
    <w:rsid w:val="007F497F"/>
    <w:pPr>
      <w:keepNext w:val="0"/>
      <w:spacing w:after="480"/>
    </w:pPr>
  </w:style>
  <w:style w:type="paragraph" w:customStyle="1" w:styleId="FigureNoBR">
    <w:name w:val="Figure_No_BR"/>
    <w:basedOn w:val="Normal"/>
    <w:next w:val="FiguretitleBR"/>
    <w:rsid w:val="007F497F"/>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
    <w:name w:val="Annex_title"/>
    <w:basedOn w:val="Normal"/>
    <w:next w:val="Normal"/>
    <w:rsid w:val="008D61FB"/>
    <w:pPr>
      <w:keepNext/>
      <w:keepLines/>
      <w:spacing w:before="240" w:after="280"/>
      <w:jc w:val="center"/>
    </w:pPr>
    <w:rPr>
      <w:rFonts w:ascii="Times New Roman Bold" w:hAnsi="Times New Roman Bold"/>
      <w:b/>
      <w:bCs/>
      <w:sz w:val="26"/>
      <w:szCs w:val="36"/>
    </w:rPr>
  </w:style>
  <w:style w:type="character" w:styleId="Hyperlink">
    <w:name w:val="Hyperlink"/>
    <w:basedOn w:val="DefaultParagraphFont"/>
    <w:rsid w:val="003E2F74"/>
    <w:rPr>
      <w:color w:val="0000FF"/>
      <w:u w:val="single"/>
    </w:rPr>
  </w:style>
  <w:style w:type="paragraph" w:customStyle="1" w:styleId="AnnexTitel">
    <w:name w:val="Annex_Titel"/>
    <w:basedOn w:val="Normal"/>
    <w:next w:val="Normal"/>
    <w:link w:val="AnnexTitelChar"/>
    <w:rsid w:val="000302AE"/>
    <w:pPr>
      <w:keepNext/>
      <w:tabs>
        <w:tab w:val="clear" w:pos="794"/>
        <w:tab w:val="clear" w:pos="1191"/>
        <w:tab w:val="clear" w:pos="1588"/>
        <w:tab w:val="clear" w:pos="1985"/>
      </w:tabs>
      <w:spacing w:after="360"/>
      <w:jc w:val="center"/>
    </w:pPr>
    <w:rPr>
      <w:rFonts w:ascii="Times New Roman Bold" w:hAnsi="Times New Roman Bold"/>
      <w:b/>
      <w:bCs/>
      <w:sz w:val="26"/>
      <w:szCs w:val="36"/>
    </w:rPr>
  </w:style>
  <w:style w:type="paragraph" w:customStyle="1" w:styleId="Heading">
    <w:name w:val="Heading"/>
    <w:aliases w:val="1"/>
    <w:basedOn w:val="Normal"/>
    <w:rsid w:val="003E2F74"/>
    <w:pPr>
      <w:tabs>
        <w:tab w:val="clear" w:pos="794"/>
        <w:tab w:val="clear" w:pos="1191"/>
        <w:tab w:val="clear" w:pos="1588"/>
        <w:tab w:val="clear" w:pos="1985"/>
      </w:tabs>
    </w:pPr>
    <w:rPr>
      <w:b/>
      <w:bCs/>
      <w:lang w:val="en-US"/>
    </w:rPr>
  </w:style>
  <w:style w:type="paragraph" w:customStyle="1" w:styleId="ITUadres">
    <w:name w:val="ITU_adres"/>
    <w:basedOn w:val="Normal"/>
    <w:rsid w:val="003E2F74"/>
    <w:pPr>
      <w:tabs>
        <w:tab w:val="clear" w:pos="794"/>
        <w:tab w:val="clear" w:pos="1191"/>
        <w:tab w:val="clear" w:pos="1588"/>
        <w:tab w:val="clear" w:pos="1985"/>
        <w:tab w:val="left" w:pos="737"/>
        <w:tab w:val="left" w:pos="1134"/>
      </w:tabs>
      <w:bidi w:val="0"/>
      <w:spacing w:before="0" w:line="240" w:lineRule="auto"/>
      <w:jc w:val="left"/>
    </w:pPr>
    <w:rPr>
      <w:rFonts w:ascii="Univers" w:hAnsi="Univers" w:cs="Times New Roman"/>
      <w:sz w:val="16"/>
      <w:szCs w:val="20"/>
      <w:lang w:val="en-US"/>
    </w:rPr>
  </w:style>
  <w:style w:type="paragraph" w:customStyle="1" w:styleId="Normal1">
    <w:name w:val="Normal1"/>
    <w:basedOn w:val="Normal"/>
    <w:rsid w:val="003E2F74"/>
    <w:pPr>
      <w:tabs>
        <w:tab w:val="clear" w:pos="794"/>
        <w:tab w:val="clear" w:pos="1191"/>
        <w:tab w:val="clear" w:pos="1588"/>
        <w:tab w:val="clear" w:pos="1985"/>
        <w:tab w:val="left" w:pos="737"/>
        <w:tab w:val="left" w:pos="1247"/>
        <w:tab w:val="left" w:pos="1758"/>
        <w:tab w:val="left" w:pos="2211"/>
      </w:tabs>
      <w:bidi w:val="0"/>
      <w:spacing w:before="136" w:line="240" w:lineRule="auto"/>
      <w:jc w:val="left"/>
    </w:pPr>
    <w:rPr>
      <w:rFonts w:ascii="CG Times" w:hAnsi="CG Times" w:cs="Times New Roman"/>
      <w:sz w:val="24"/>
      <w:szCs w:val="20"/>
      <w:lang w:val="en-US"/>
    </w:rPr>
  </w:style>
  <w:style w:type="character" w:styleId="Strong">
    <w:name w:val="Strong"/>
    <w:basedOn w:val="DefaultParagraphFont"/>
    <w:qFormat/>
    <w:rsid w:val="003E2F74"/>
    <w:rPr>
      <w:b/>
      <w:bCs/>
    </w:rPr>
  </w:style>
  <w:style w:type="character" w:styleId="FollowedHyperlink">
    <w:name w:val="FollowedHyperlink"/>
    <w:basedOn w:val="DefaultParagraphFont"/>
    <w:rsid w:val="008A644B"/>
    <w:rPr>
      <w:color w:val="800080"/>
      <w:u w:val="single"/>
    </w:rPr>
  </w:style>
  <w:style w:type="character" w:customStyle="1" w:styleId="href">
    <w:name w:val="href"/>
    <w:basedOn w:val="DefaultParagraphFont"/>
    <w:rsid w:val="00501108"/>
  </w:style>
  <w:style w:type="paragraph" w:customStyle="1" w:styleId="AnnexNo">
    <w:name w:val="Annex_No"/>
    <w:basedOn w:val="Normal"/>
    <w:next w:val="Normal"/>
    <w:link w:val="AnnexNoChar"/>
    <w:rsid w:val="00044D56"/>
    <w:pPr>
      <w:keepNext/>
      <w:keepLines/>
      <w:bidi w:val="0"/>
      <w:spacing w:before="480" w:after="80" w:line="240" w:lineRule="auto"/>
      <w:jc w:val="center"/>
    </w:pPr>
    <w:rPr>
      <w:rFonts w:cs="Times New Roman"/>
      <w:caps/>
      <w:sz w:val="28"/>
      <w:szCs w:val="20"/>
    </w:rPr>
  </w:style>
  <w:style w:type="character" w:customStyle="1" w:styleId="AnnexNoChar">
    <w:name w:val="Annex_No Char"/>
    <w:basedOn w:val="DefaultParagraphFont"/>
    <w:link w:val="AnnexNo"/>
    <w:rsid w:val="00044D56"/>
    <w:rPr>
      <w:caps/>
      <w:sz w:val="28"/>
      <w:lang w:val="en-GB" w:eastAsia="en-US" w:bidi="ar-SA"/>
    </w:rPr>
  </w:style>
  <w:style w:type="character" w:customStyle="1" w:styleId="AnnexNotitleChar">
    <w:name w:val="Annex_No &amp; title Char"/>
    <w:basedOn w:val="DefaultParagraphFont"/>
    <w:link w:val="AnnexNotitle"/>
    <w:rsid w:val="00044D56"/>
    <w:rPr>
      <w:rFonts w:cs="Traditional Arabic"/>
      <w:sz w:val="26"/>
      <w:szCs w:val="36"/>
      <w:lang w:val="en-GB" w:eastAsia="en-US" w:bidi="ar-SA"/>
    </w:rPr>
  </w:style>
  <w:style w:type="character" w:customStyle="1" w:styleId="AnnexTitelChar">
    <w:name w:val="Annex_Titel Char"/>
    <w:basedOn w:val="DefaultParagraphFont"/>
    <w:link w:val="AnnexTitel"/>
    <w:rsid w:val="003860C4"/>
    <w:rPr>
      <w:rFonts w:ascii="Times New Roman Bold" w:hAnsi="Times New Roman Bold" w:cs="Traditional Arabic"/>
      <w:b/>
      <w:bCs/>
      <w:sz w:val="26"/>
      <w:szCs w:val="36"/>
      <w:lang w:val="en-GB" w:eastAsia="en-US" w:bidi="ar-SA"/>
    </w:rPr>
  </w:style>
  <w:style w:type="paragraph" w:customStyle="1" w:styleId="Char1CharChar1Char">
    <w:name w:val="Char1 Char Char1 Char"/>
    <w:basedOn w:val="Normal"/>
    <w:rsid w:val="00985836"/>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hAnsi="Verdana" w:cs="Times New Roman"/>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tu.int/ITU-R/go/delegate-reg-info/e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cgi-bin/htsh/compass/cvc.param.sh?acvty_code=sg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4@itu.int" TargetMode="External"/><Relationship Id="rId5" Type="http://schemas.openxmlformats.org/officeDocument/2006/relationships/webSettings" Target="webSettings.xml"/><Relationship Id="rId15" Type="http://schemas.openxmlformats.org/officeDocument/2006/relationships/hyperlink" Target="http://www.itu.int/md/R07-SG04-C-0115/en" TargetMode="External"/><Relationship Id="rId10" Type="http://schemas.openxmlformats.org/officeDocument/2006/relationships/hyperlink" Target="http://www.itu.int/md/R07-SG04-C/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md/R00-SG04-CIR-0101/en" TargetMode="External"/><Relationship Id="rId14" Type="http://schemas.openxmlformats.org/officeDocument/2006/relationships/hyperlink" Target="http://www.itu.int/travel/index.htm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FA864-6D24-4557-B33A-48AA961C1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1342</Words>
  <Characters>7802</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INTERNATIONAL TELECOMMUNICATION UNION</vt:lpstr>
      <vt:lpstr>1	مقدمة</vt:lpstr>
      <vt:lpstr>2	برنامج الاجتماع</vt:lpstr>
      <vt:lpstr>    http://www.itu.int/ITU-R/go/que-rsg4/en</vt:lpstr>
      <vt:lpstr>    1.2	اعتماد مشاريع التوصيات في اجتماع لجنة الدراسات (الفقرة 2.2.10 من القرار ITU-</vt:lpstr>
      <vt:lpstr>    2.2	اعتماد مشاريع التوصيات في اجتماع لجنة الدراسات بالمراسلة (الفقرة 3.2.10 من ا</vt:lpstr>
      <vt:lpstr>    3.2	اتخاذ القرار بشأن إجراء الموافقة</vt:lpstr>
      <vt:lpstr>3	المساهمات</vt:lpstr>
      <vt:lpstr>4	المشاركة/متطلبات التأشيرة</vt:lpstr>
      <vt:lpstr>    وسيفتح مكتب تسجيل المندوبين أبوابه في تمام الساعة 08:30 في اليوم الأول من الاجت</vt:lpstr>
    </vt:vector>
  </TitlesOfParts>
  <Company>ITU</Company>
  <LinksUpToDate>false</LinksUpToDate>
  <CharactersWithSpaces>9126</CharactersWithSpaces>
  <SharedDoc>false</SharedDoc>
  <HLinks>
    <vt:vector size="48" baseType="variant">
      <vt:variant>
        <vt:i4>4718675</vt:i4>
      </vt:variant>
      <vt:variant>
        <vt:i4>18</vt:i4>
      </vt:variant>
      <vt:variant>
        <vt:i4>0</vt:i4>
      </vt:variant>
      <vt:variant>
        <vt:i4>5</vt:i4>
      </vt:variant>
      <vt:variant>
        <vt:lpwstr>http://www.itu.int/travel/index.html</vt:lpwstr>
      </vt:variant>
      <vt:variant>
        <vt:lpwstr/>
      </vt:variant>
      <vt:variant>
        <vt:i4>5439560</vt:i4>
      </vt:variant>
      <vt:variant>
        <vt:i4>15</vt:i4>
      </vt:variant>
      <vt:variant>
        <vt:i4>0</vt:i4>
      </vt:variant>
      <vt:variant>
        <vt:i4>5</vt:i4>
      </vt:variant>
      <vt:variant>
        <vt:lpwstr>http://www.itu.int/ITU-R/go/delegate-reg-info/en</vt:lpwstr>
      </vt:variant>
      <vt:variant>
        <vt:lpwstr/>
      </vt:variant>
      <vt:variant>
        <vt:i4>7733333</vt:i4>
      </vt:variant>
      <vt:variant>
        <vt:i4>12</vt:i4>
      </vt:variant>
      <vt:variant>
        <vt:i4>0</vt:i4>
      </vt:variant>
      <vt:variant>
        <vt:i4>5</vt:i4>
      </vt:variant>
      <vt:variant>
        <vt:lpwstr>http://www.itu.int/cgi-bin/htsh/compass/cvc.param.sh?acvty_code=sg4</vt:lpwstr>
      </vt:variant>
      <vt:variant>
        <vt:lpwstr/>
      </vt:variant>
      <vt:variant>
        <vt:i4>196728</vt:i4>
      </vt:variant>
      <vt:variant>
        <vt:i4>9</vt:i4>
      </vt:variant>
      <vt:variant>
        <vt:i4>0</vt:i4>
      </vt:variant>
      <vt:variant>
        <vt:i4>5</vt:i4>
      </vt:variant>
      <vt:variant>
        <vt:lpwstr>mailto:rsg4@itu.int</vt:lpwstr>
      </vt:variant>
      <vt:variant>
        <vt:lpwstr/>
      </vt:variant>
      <vt:variant>
        <vt:i4>2097195</vt:i4>
      </vt:variant>
      <vt:variant>
        <vt:i4>6</vt:i4>
      </vt:variant>
      <vt:variant>
        <vt:i4>0</vt:i4>
      </vt:variant>
      <vt:variant>
        <vt:i4>5</vt:i4>
      </vt:variant>
      <vt:variant>
        <vt:lpwstr>http://www.itu.int/md/R07-SG04-C/en</vt:lpwstr>
      </vt:variant>
      <vt:variant>
        <vt:lpwstr/>
      </vt:variant>
      <vt:variant>
        <vt:i4>7733372</vt:i4>
      </vt:variant>
      <vt:variant>
        <vt:i4>3</vt:i4>
      </vt:variant>
      <vt:variant>
        <vt:i4>0</vt:i4>
      </vt:variant>
      <vt:variant>
        <vt:i4>5</vt:i4>
      </vt:variant>
      <vt:variant>
        <vt:lpwstr>http://www.itu.int/ITU-R/go/que-rsg4/en</vt:lpwstr>
      </vt:variant>
      <vt:variant>
        <vt:lpwstr/>
      </vt:variant>
      <vt:variant>
        <vt:i4>7733282</vt:i4>
      </vt:variant>
      <vt:variant>
        <vt:i4>0</vt:i4>
      </vt:variant>
      <vt:variant>
        <vt:i4>0</vt:i4>
      </vt:variant>
      <vt:variant>
        <vt:i4>5</vt:i4>
      </vt:variant>
      <vt:variant>
        <vt:lpwstr>http://www.itu.int/md/R00-SG04-CIR-0101/en</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ITU</dc:creator>
  <cp:keywords/>
  <dc:description/>
  <cp:lastModifiedBy>capdessu</cp:lastModifiedBy>
  <cp:revision>4</cp:revision>
  <cp:lastPrinted>2010-04-16T08:09:00Z</cp:lastPrinted>
  <dcterms:created xsi:type="dcterms:W3CDTF">2010-04-16T08:09:00Z</dcterms:created>
  <dcterms:modified xsi:type="dcterms:W3CDTF">2010-04-16T08:12:00Z</dcterms:modified>
</cp:coreProperties>
</file>