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9889" w:type="dxa"/>
        <w:tblLayout w:type="fixed"/>
        <w:tblLook w:val="04A0" w:firstRow="1" w:lastRow="0" w:firstColumn="1" w:lastColumn="0" w:noHBand="0" w:noVBand="1"/>
      </w:tblPr>
      <w:tblGrid>
        <w:gridCol w:w="1383"/>
        <w:gridCol w:w="3970"/>
        <w:gridCol w:w="4536"/>
      </w:tblGrid>
      <w:tr w:rsidR="00B83DAF" w:rsidRPr="00D557FA" w:rsidTr="006160CB">
        <w:tc>
          <w:tcPr>
            <w:tcW w:w="9889" w:type="dxa"/>
            <w:gridSpan w:val="3"/>
            <w:shd w:val="clear" w:color="auto" w:fill="auto"/>
          </w:tcPr>
          <w:p w:rsidR="00B83DAF" w:rsidRPr="007451E0" w:rsidRDefault="00B83DAF" w:rsidP="007451E0">
            <w:pPr>
              <w:rPr>
                <w:b/>
                <w:bCs/>
                <w:color w:val="808080"/>
                <w:sz w:val="28"/>
                <w:szCs w:val="40"/>
                <w:lang w:val="en-US"/>
              </w:rPr>
            </w:pPr>
            <w:r w:rsidRPr="007451E0">
              <w:rPr>
                <w:b/>
                <w:bCs/>
                <w:color w:val="808080"/>
                <w:sz w:val="28"/>
                <w:szCs w:val="40"/>
                <w:rtl/>
              </w:rPr>
              <w:t>مكتب</w:t>
            </w:r>
            <w:r w:rsidRPr="007451E0">
              <w:rPr>
                <w:rFonts w:hint="cs"/>
                <w:b/>
                <w:bCs/>
                <w:color w:val="808080"/>
                <w:sz w:val="28"/>
                <w:szCs w:val="40"/>
                <w:rtl/>
              </w:rPr>
              <w:t xml:space="preserve"> </w:t>
            </w:r>
            <w:r w:rsidRPr="007451E0">
              <w:rPr>
                <w:b/>
                <w:bCs/>
                <w:color w:val="808080"/>
                <w:sz w:val="28"/>
                <w:szCs w:val="40"/>
                <w:rtl/>
              </w:rPr>
              <w:t>الاتصالات</w:t>
            </w:r>
            <w:r w:rsidRPr="007451E0">
              <w:rPr>
                <w:rFonts w:hint="cs"/>
                <w:b/>
                <w:bCs/>
                <w:color w:val="808080"/>
                <w:sz w:val="28"/>
                <w:szCs w:val="40"/>
                <w:rtl/>
              </w:rPr>
              <w:t xml:space="preserve"> </w:t>
            </w:r>
            <w:r w:rsidRPr="007451E0">
              <w:rPr>
                <w:b/>
                <w:bCs/>
                <w:color w:val="808080"/>
                <w:sz w:val="28"/>
                <w:szCs w:val="40"/>
                <w:rtl/>
              </w:rPr>
              <w:t>الراديوية</w:t>
            </w:r>
            <w:r w:rsidR="007451E0">
              <w:rPr>
                <w:rFonts w:hint="cs"/>
                <w:b/>
                <w:bCs/>
                <w:color w:val="808080"/>
                <w:sz w:val="28"/>
                <w:szCs w:val="40"/>
                <w:rtl/>
                <w:lang w:bidi="ar-EG"/>
              </w:rPr>
              <w:t xml:space="preserve"> </w:t>
            </w:r>
            <w:r w:rsidRPr="007451E0">
              <w:rPr>
                <w:b/>
                <w:bCs/>
                <w:color w:val="808080"/>
                <w:sz w:val="28"/>
                <w:szCs w:val="40"/>
              </w:rPr>
              <w:t>(BR)</w:t>
            </w:r>
          </w:p>
        </w:tc>
      </w:tr>
      <w:tr w:rsidR="00B83DAF" w:rsidRPr="00D557FA" w:rsidTr="006160CB">
        <w:tc>
          <w:tcPr>
            <w:tcW w:w="9889" w:type="dxa"/>
            <w:gridSpan w:val="3"/>
            <w:shd w:val="clear" w:color="auto" w:fill="auto"/>
          </w:tcPr>
          <w:p w:rsidR="00B83DAF" w:rsidRPr="009016DC" w:rsidRDefault="00B83DAF" w:rsidP="007451E0">
            <w:pPr>
              <w:spacing w:before="0"/>
              <w:rPr>
                <w:lang w:val="fr-FR"/>
              </w:rPr>
            </w:pPr>
          </w:p>
        </w:tc>
      </w:tr>
      <w:tr w:rsidR="00B83DAF" w:rsidRPr="006E6239" w:rsidTr="006160CB">
        <w:tc>
          <w:tcPr>
            <w:tcW w:w="5353" w:type="dxa"/>
            <w:gridSpan w:val="2"/>
            <w:shd w:val="clear" w:color="auto" w:fill="auto"/>
          </w:tcPr>
          <w:p w:rsidR="00B77485" w:rsidRPr="006E6239" w:rsidRDefault="00B77485" w:rsidP="005D3B81">
            <w:pPr>
              <w:jc w:val="left"/>
              <w:rPr>
                <w:szCs w:val="26"/>
                <w:lang w:val="fr-FR"/>
              </w:rPr>
            </w:pPr>
            <w:r w:rsidRPr="006E6239">
              <w:rPr>
                <w:rFonts w:hint="cs"/>
                <w:rtl/>
                <w:lang w:val="en-US" w:bidi="ar-AE"/>
              </w:rPr>
              <w:t>الرسالة الإدارية ال</w:t>
            </w:r>
            <w:r w:rsidR="00A576F3">
              <w:rPr>
                <w:rFonts w:hint="cs"/>
                <w:rtl/>
                <w:lang w:val="en-US" w:bidi="ar-AE"/>
              </w:rPr>
              <w:t>‍</w:t>
            </w:r>
            <w:r w:rsidRPr="006E6239">
              <w:rPr>
                <w:rFonts w:hint="cs"/>
                <w:rtl/>
                <w:lang w:val="en-US" w:bidi="ar-AE"/>
              </w:rPr>
              <w:t>معممة</w:t>
            </w:r>
            <w:r w:rsidR="00E84C8A">
              <w:rPr>
                <w:rFonts w:hint="cs"/>
                <w:rtl/>
                <w:lang w:val="en-US" w:bidi="ar-AE"/>
              </w:rPr>
              <w:br/>
            </w:r>
            <w:r w:rsidRPr="006E6239">
              <w:rPr>
                <w:b/>
                <w:bCs/>
              </w:rPr>
              <w:t>CA/</w:t>
            </w:r>
            <w:r w:rsidR="00240FCF">
              <w:rPr>
                <w:b/>
                <w:bCs/>
              </w:rPr>
              <w:t>211</w:t>
            </w:r>
          </w:p>
        </w:tc>
        <w:tc>
          <w:tcPr>
            <w:tcW w:w="4536" w:type="dxa"/>
            <w:shd w:val="clear" w:color="auto" w:fill="auto"/>
          </w:tcPr>
          <w:p w:rsidR="00B83DAF" w:rsidRPr="006E6239" w:rsidRDefault="00B83DAF" w:rsidP="00DA7C7F">
            <w:pPr>
              <w:rPr>
                <w:rFonts w:cs="Arial"/>
                <w:lang w:val="en-US"/>
              </w:rPr>
            </w:pPr>
            <w:r w:rsidRPr="006E6239">
              <w:rPr>
                <w:rtl/>
                <w:lang w:val="fr-FR"/>
              </w:rPr>
              <w:t xml:space="preserve">جنيف، </w:t>
            </w:r>
            <w:r w:rsidR="00240FCF">
              <w:rPr>
                <w:lang w:val="fr-FR"/>
              </w:rPr>
              <w:t>2</w:t>
            </w:r>
            <w:r w:rsidR="00DA7C7F">
              <w:rPr>
                <w:lang w:val="fr-FR"/>
              </w:rPr>
              <w:t>4</w:t>
            </w:r>
            <w:bookmarkStart w:id="0" w:name="_GoBack"/>
            <w:bookmarkEnd w:id="0"/>
            <w:r w:rsidR="0092303D" w:rsidRPr="006E6239">
              <w:rPr>
                <w:rFonts w:hint="cs"/>
                <w:rtl/>
                <w:lang w:val="fr-FR"/>
              </w:rPr>
              <w:t xml:space="preserve"> يونيو</w:t>
            </w:r>
            <w:r w:rsidR="0092303D" w:rsidRPr="006E6239">
              <w:rPr>
                <w:rFonts w:cs="Arial" w:hint="cs"/>
                <w:rtl/>
                <w:lang w:val="en-US"/>
              </w:rPr>
              <w:t xml:space="preserve"> </w:t>
            </w:r>
            <w:r w:rsidR="0092303D" w:rsidRPr="006E6239">
              <w:rPr>
                <w:rFonts w:cs="Arial"/>
                <w:lang w:val="en-US"/>
              </w:rPr>
              <w:t>2013</w:t>
            </w:r>
          </w:p>
        </w:tc>
      </w:tr>
      <w:tr w:rsidR="00B77485" w:rsidRPr="006E6239" w:rsidTr="006803F9">
        <w:tc>
          <w:tcPr>
            <w:tcW w:w="9889" w:type="dxa"/>
            <w:gridSpan w:val="3"/>
            <w:shd w:val="clear" w:color="auto" w:fill="auto"/>
          </w:tcPr>
          <w:p w:rsidR="00B77485" w:rsidRPr="006E6239" w:rsidRDefault="00B77485" w:rsidP="007451E0">
            <w:pPr>
              <w:spacing w:before="0"/>
            </w:pPr>
          </w:p>
        </w:tc>
      </w:tr>
      <w:tr w:rsidR="00B77485" w:rsidRPr="006E6239" w:rsidTr="00AA497A">
        <w:tc>
          <w:tcPr>
            <w:tcW w:w="9889" w:type="dxa"/>
            <w:gridSpan w:val="3"/>
            <w:shd w:val="clear" w:color="auto" w:fill="auto"/>
          </w:tcPr>
          <w:p w:rsidR="00B77485" w:rsidRPr="006E6239" w:rsidRDefault="00B77485" w:rsidP="007451E0">
            <w:pPr>
              <w:spacing w:before="0"/>
            </w:pPr>
          </w:p>
        </w:tc>
      </w:tr>
      <w:tr w:rsidR="0092303D" w:rsidRPr="006E6239" w:rsidTr="00302AE5">
        <w:tc>
          <w:tcPr>
            <w:tcW w:w="9889" w:type="dxa"/>
            <w:gridSpan w:val="3"/>
            <w:shd w:val="clear" w:color="auto" w:fill="auto"/>
          </w:tcPr>
          <w:p w:rsidR="0092303D" w:rsidRPr="005D3B81" w:rsidRDefault="0092303D" w:rsidP="002E3071">
            <w:pPr>
              <w:rPr>
                <w:b/>
                <w:bCs/>
                <w:lang w:val="fr-FR" w:bidi="ar-EG"/>
              </w:rPr>
            </w:pPr>
            <w:r w:rsidRPr="005D3B81">
              <w:rPr>
                <w:rFonts w:hint="cs"/>
                <w:b/>
                <w:bCs/>
                <w:rtl/>
                <w:lang w:val="fr-FR" w:bidi="ar-EG"/>
              </w:rPr>
              <w:t>إلى إدارات الدول الأعضاء في الات</w:t>
            </w:r>
            <w:r w:rsidR="00261B98" w:rsidRPr="005D3B81">
              <w:rPr>
                <w:rFonts w:hint="cs"/>
                <w:b/>
                <w:bCs/>
                <w:rtl/>
                <w:lang w:val="fr-FR" w:bidi="ar-EG"/>
              </w:rPr>
              <w:t>‍</w:t>
            </w:r>
            <w:r w:rsidRPr="005D3B81">
              <w:rPr>
                <w:rFonts w:hint="cs"/>
                <w:b/>
                <w:bCs/>
                <w:rtl/>
                <w:lang w:val="fr-FR" w:bidi="ar-EG"/>
              </w:rPr>
              <w:t>حاد</w:t>
            </w:r>
            <w:r w:rsidR="005D3B81" w:rsidRPr="005D3B81">
              <w:rPr>
                <w:rFonts w:hint="cs"/>
                <w:b/>
                <w:bCs/>
                <w:rtl/>
                <w:lang w:val="fr-FR" w:bidi="ar-EG"/>
              </w:rPr>
              <w:tab/>
            </w:r>
            <w:r w:rsidR="00240FCF" w:rsidRPr="005D3B81">
              <w:rPr>
                <w:b/>
                <w:bCs/>
                <w:rtl/>
                <w:lang w:val="fr-FR" w:bidi="ar-EG"/>
              </w:rPr>
              <w:br/>
            </w:r>
            <w:r w:rsidRPr="005D3B81">
              <w:rPr>
                <w:rFonts w:hint="cs"/>
                <w:b/>
                <w:bCs/>
                <w:rtl/>
                <w:lang w:val="fr-FR" w:bidi="ar-EG"/>
              </w:rPr>
              <w:t>و</w:t>
            </w:r>
            <w:r w:rsidR="00A13EFD" w:rsidRPr="005D3B81">
              <w:rPr>
                <w:rFonts w:hint="cs"/>
                <w:b/>
                <w:bCs/>
                <w:rtl/>
                <w:lang w:val="fr-FR" w:bidi="ar-EG"/>
              </w:rPr>
              <w:t xml:space="preserve">إلى </w:t>
            </w:r>
            <w:r w:rsidRPr="005D3B81">
              <w:rPr>
                <w:rFonts w:hint="cs"/>
                <w:b/>
                <w:bCs/>
                <w:rtl/>
                <w:lang w:val="fr-FR" w:bidi="ar-EG"/>
              </w:rPr>
              <w:t>أعضاء قطاع الاتصالات الراديوية</w:t>
            </w:r>
          </w:p>
        </w:tc>
      </w:tr>
      <w:tr w:rsidR="007D3ACC" w:rsidRPr="006E6239" w:rsidTr="00752666">
        <w:tc>
          <w:tcPr>
            <w:tcW w:w="9889" w:type="dxa"/>
            <w:gridSpan w:val="3"/>
            <w:shd w:val="clear" w:color="auto" w:fill="auto"/>
          </w:tcPr>
          <w:p w:rsidR="007D3ACC" w:rsidRPr="006E6239" w:rsidRDefault="007D3ACC" w:rsidP="007451E0">
            <w:pPr>
              <w:spacing w:before="0"/>
            </w:pPr>
          </w:p>
        </w:tc>
      </w:tr>
      <w:tr w:rsidR="0092303D" w:rsidRPr="006E6239" w:rsidTr="00752666">
        <w:tc>
          <w:tcPr>
            <w:tcW w:w="9889" w:type="dxa"/>
            <w:gridSpan w:val="3"/>
            <w:shd w:val="clear" w:color="auto" w:fill="auto"/>
          </w:tcPr>
          <w:p w:rsidR="0092303D" w:rsidRPr="006E6239" w:rsidRDefault="0092303D" w:rsidP="007451E0">
            <w:pPr>
              <w:spacing w:before="0"/>
            </w:pPr>
          </w:p>
        </w:tc>
      </w:tr>
      <w:tr w:rsidR="0092303D" w:rsidRPr="006E6239" w:rsidTr="00B77485">
        <w:tc>
          <w:tcPr>
            <w:tcW w:w="1383" w:type="dxa"/>
            <w:shd w:val="clear" w:color="auto" w:fill="auto"/>
          </w:tcPr>
          <w:p w:rsidR="0092303D" w:rsidRPr="006E6239" w:rsidRDefault="0092303D" w:rsidP="002E3071">
            <w:pPr>
              <w:rPr>
                <w:lang w:val="fr-FR"/>
              </w:rPr>
            </w:pPr>
            <w:r w:rsidRPr="006E6239">
              <w:rPr>
                <w:rtl/>
              </w:rPr>
              <w:t>الموضوع</w:t>
            </w:r>
            <w:r w:rsidRPr="006E6239">
              <w:t>:</w:t>
            </w:r>
          </w:p>
        </w:tc>
        <w:tc>
          <w:tcPr>
            <w:tcW w:w="8506" w:type="dxa"/>
            <w:gridSpan w:val="2"/>
            <w:vMerge w:val="restart"/>
            <w:shd w:val="clear" w:color="auto" w:fill="auto"/>
          </w:tcPr>
          <w:p w:rsidR="0092303D" w:rsidRPr="005D3B81" w:rsidRDefault="00E95B02" w:rsidP="002E3071">
            <w:pPr>
              <w:rPr>
                <w:b/>
                <w:bCs/>
                <w:szCs w:val="26"/>
                <w:lang w:val="fr-FR" w:bidi="ar-EG"/>
              </w:rPr>
            </w:pPr>
            <w:r w:rsidRPr="005D3B81">
              <w:rPr>
                <w:rFonts w:hint="cs"/>
                <w:b/>
                <w:bCs/>
                <w:rtl/>
              </w:rPr>
              <w:t>ملخص استنتاجات الاجتماع العشرين للفريق الاستشاري للاتصالات الراديوية</w:t>
            </w:r>
          </w:p>
        </w:tc>
      </w:tr>
      <w:tr w:rsidR="0092303D" w:rsidRPr="006E6239" w:rsidTr="00B77485">
        <w:tc>
          <w:tcPr>
            <w:tcW w:w="1383" w:type="dxa"/>
            <w:shd w:val="clear" w:color="auto" w:fill="auto"/>
          </w:tcPr>
          <w:p w:rsidR="0092303D" w:rsidRPr="006E6239" w:rsidRDefault="0092303D" w:rsidP="002A6F8B">
            <w:pPr>
              <w:spacing w:before="0"/>
              <w:rPr>
                <w:lang w:val="fr-FR" w:bidi="ar-EG"/>
              </w:rPr>
            </w:pPr>
          </w:p>
        </w:tc>
        <w:tc>
          <w:tcPr>
            <w:tcW w:w="8506" w:type="dxa"/>
            <w:gridSpan w:val="2"/>
            <w:vMerge/>
            <w:shd w:val="clear" w:color="auto" w:fill="auto"/>
          </w:tcPr>
          <w:p w:rsidR="0092303D" w:rsidRPr="006E6239" w:rsidRDefault="0092303D" w:rsidP="002E3071">
            <w:pPr>
              <w:rPr>
                <w:lang w:val="fr-FR"/>
              </w:rPr>
            </w:pPr>
          </w:p>
        </w:tc>
      </w:tr>
      <w:tr w:rsidR="0092303D" w:rsidRPr="006E6239" w:rsidTr="00B77485">
        <w:tc>
          <w:tcPr>
            <w:tcW w:w="1383" w:type="dxa"/>
            <w:shd w:val="clear" w:color="auto" w:fill="auto"/>
          </w:tcPr>
          <w:p w:rsidR="0092303D" w:rsidRPr="006E6239" w:rsidRDefault="0092303D" w:rsidP="002A6F8B">
            <w:pPr>
              <w:spacing w:before="0"/>
              <w:rPr>
                <w:lang w:val="fr-FR"/>
              </w:rPr>
            </w:pPr>
          </w:p>
        </w:tc>
        <w:tc>
          <w:tcPr>
            <w:tcW w:w="8506" w:type="dxa"/>
            <w:gridSpan w:val="2"/>
            <w:vMerge/>
            <w:shd w:val="clear" w:color="auto" w:fill="auto"/>
          </w:tcPr>
          <w:p w:rsidR="0092303D" w:rsidRPr="006E6239" w:rsidRDefault="0092303D" w:rsidP="002E3071">
            <w:pPr>
              <w:rPr>
                <w:lang w:val="fr-FR"/>
              </w:rPr>
            </w:pPr>
          </w:p>
        </w:tc>
      </w:tr>
      <w:tr w:rsidR="00B77F9B" w:rsidRPr="006E6239" w:rsidTr="00B77485">
        <w:tc>
          <w:tcPr>
            <w:tcW w:w="1383" w:type="dxa"/>
            <w:shd w:val="clear" w:color="auto" w:fill="auto"/>
          </w:tcPr>
          <w:p w:rsidR="00B77F9B" w:rsidRPr="00233EFC" w:rsidRDefault="00B77F9B" w:rsidP="002E3071">
            <w:r w:rsidRPr="00233EFC">
              <w:rPr>
                <w:rFonts w:hint="cs"/>
                <w:rtl/>
              </w:rPr>
              <w:t>المرجع:</w:t>
            </w:r>
          </w:p>
        </w:tc>
        <w:tc>
          <w:tcPr>
            <w:tcW w:w="8506" w:type="dxa"/>
            <w:gridSpan w:val="2"/>
            <w:shd w:val="clear" w:color="auto" w:fill="auto"/>
          </w:tcPr>
          <w:p w:rsidR="00B77F9B" w:rsidRPr="005D3B81" w:rsidRDefault="00B77F9B" w:rsidP="002E3071">
            <w:pPr>
              <w:rPr>
                <w:b/>
                <w:bCs/>
                <w:szCs w:val="26"/>
                <w:lang w:val="en-US" w:bidi="ar-EG"/>
              </w:rPr>
            </w:pPr>
            <w:r w:rsidRPr="005D3B81">
              <w:rPr>
                <w:rFonts w:hint="cs"/>
                <w:b/>
                <w:bCs/>
                <w:rtl/>
              </w:rPr>
              <w:t>الرسالة الإدارية ال‍معممة </w:t>
            </w:r>
            <w:r w:rsidRPr="005D3B81">
              <w:rPr>
                <w:b/>
                <w:bCs/>
                <w:lang w:val="en-US"/>
              </w:rPr>
              <w:t>CA/207</w:t>
            </w:r>
            <w:r w:rsidRPr="005D3B81">
              <w:rPr>
                <w:rFonts w:hint="cs"/>
                <w:b/>
                <w:bCs/>
                <w:rtl/>
                <w:lang w:val="en-US" w:bidi="ar-EG"/>
              </w:rPr>
              <w:t xml:space="preserve"> ال</w:t>
            </w:r>
            <w:r w:rsidR="003C7442" w:rsidRPr="005D3B81">
              <w:rPr>
                <w:rFonts w:hint="cs"/>
                <w:b/>
                <w:bCs/>
                <w:rtl/>
                <w:lang w:val="en-US" w:bidi="ar-EG"/>
              </w:rPr>
              <w:t>‍</w:t>
            </w:r>
            <w:r w:rsidRPr="005D3B81">
              <w:rPr>
                <w:rFonts w:hint="cs"/>
                <w:b/>
                <w:bCs/>
                <w:rtl/>
                <w:lang w:val="en-US" w:bidi="ar-EG"/>
              </w:rPr>
              <w:t xml:space="preserve">مؤرخة </w:t>
            </w:r>
            <w:r w:rsidRPr="005D3B81">
              <w:rPr>
                <w:b/>
                <w:bCs/>
                <w:lang w:val="en-US" w:bidi="ar-EG"/>
              </w:rPr>
              <w:t>18</w:t>
            </w:r>
            <w:r w:rsidRPr="005D3B81">
              <w:rPr>
                <w:rFonts w:hint="eastAsia"/>
                <w:b/>
                <w:bCs/>
                <w:rtl/>
                <w:lang w:val="en-US" w:bidi="ar-EG"/>
              </w:rPr>
              <w:t> يناير </w:t>
            </w:r>
            <w:r w:rsidRPr="005D3B81">
              <w:rPr>
                <w:b/>
                <w:bCs/>
                <w:lang w:val="en-US" w:bidi="ar-EG"/>
              </w:rPr>
              <w:t>2013</w:t>
            </w:r>
          </w:p>
        </w:tc>
      </w:tr>
      <w:tr w:rsidR="0092303D" w:rsidRPr="006E6239" w:rsidTr="00AC7F48">
        <w:tc>
          <w:tcPr>
            <w:tcW w:w="9889" w:type="dxa"/>
            <w:gridSpan w:val="3"/>
            <w:shd w:val="clear" w:color="auto" w:fill="auto"/>
          </w:tcPr>
          <w:p w:rsidR="0092303D" w:rsidRPr="006E6239" w:rsidRDefault="0092303D" w:rsidP="002E3071">
            <w:bookmarkStart w:id="1" w:name="CurrentLocation"/>
            <w:bookmarkEnd w:id="1"/>
          </w:p>
        </w:tc>
      </w:tr>
    </w:tbl>
    <w:p w:rsidR="00E711E9" w:rsidRPr="003C7442" w:rsidRDefault="00E711E9" w:rsidP="002E3071">
      <w:pPr>
        <w:rPr>
          <w:rFonts w:eastAsia="PMingLiU"/>
          <w:lang w:val="en-US" w:bidi="ar-EG"/>
        </w:rPr>
      </w:pPr>
    </w:p>
    <w:p w:rsidR="003C7442" w:rsidRPr="007451E0" w:rsidRDefault="003C7442" w:rsidP="002E3071">
      <w:pPr>
        <w:pStyle w:val="Normalaftertitle"/>
        <w:rPr>
          <w:spacing w:val="-4"/>
          <w:rtl/>
          <w:lang w:val="fr-FR" w:bidi="ar-EG"/>
        </w:rPr>
      </w:pPr>
      <w:r w:rsidRPr="003C7442">
        <w:rPr>
          <w:lang w:val="fr-FR" w:bidi="ar-EG"/>
        </w:rPr>
        <w:t>1</w:t>
      </w:r>
      <w:r w:rsidRPr="003C7442">
        <w:rPr>
          <w:rtl/>
          <w:lang w:val="fr-FR" w:bidi="ar-EG"/>
        </w:rPr>
        <w:tab/>
      </w:r>
      <w:r w:rsidRPr="007451E0">
        <w:rPr>
          <w:spacing w:val="-4"/>
          <w:rtl/>
          <w:lang w:val="fr-FR" w:bidi="ar-EG"/>
        </w:rPr>
        <w:t>عقد الفريق الاستشاري للاتصالات الراديوية</w:t>
      </w:r>
      <w:r w:rsidRPr="007451E0">
        <w:rPr>
          <w:rFonts w:hint="cs"/>
          <w:spacing w:val="-4"/>
          <w:rtl/>
          <w:lang w:val="fr-FR" w:bidi="ar-EG"/>
        </w:rPr>
        <w:t> </w:t>
      </w:r>
      <w:r w:rsidRPr="007451E0">
        <w:rPr>
          <w:spacing w:val="-4"/>
          <w:lang w:val="en-US" w:bidi="ar-EG"/>
        </w:rPr>
        <w:t>(RAG)</w:t>
      </w:r>
      <w:r w:rsidRPr="007451E0">
        <w:rPr>
          <w:spacing w:val="-4"/>
          <w:rtl/>
          <w:lang w:val="fr-FR" w:bidi="ar-EG"/>
        </w:rPr>
        <w:t xml:space="preserve"> اجتماع</w:t>
      </w:r>
      <w:r w:rsidRPr="007451E0">
        <w:rPr>
          <w:rFonts w:hint="cs"/>
          <w:spacing w:val="-4"/>
          <w:rtl/>
          <w:lang w:val="fr-FR" w:bidi="ar-EG"/>
        </w:rPr>
        <w:t>ه العشرين</w:t>
      </w:r>
      <w:r w:rsidRPr="007451E0">
        <w:rPr>
          <w:spacing w:val="-4"/>
          <w:rtl/>
          <w:lang w:val="fr-FR" w:bidi="ar-EG"/>
        </w:rPr>
        <w:t xml:space="preserve"> في جنيف في الفترة من </w:t>
      </w:r>
      <w:r w:rsidRPr="007451E0">
        <w:rPr>
          <w:spacing w:val="-4"/>
          <w:lang w:val="fr-FR" w:bidi="ar-EG"/>
        </w:rPr>
        <w:t>22</w:t>
      </w:r>
      <w:r w:rsidRPr="007451E0">
        <w:rPr>
          <w:spacing w:val="-4"/>
          <w:rtl/>
          <w:lang w:val="fr-FR" w:bidi="ar-EG"/>
        </w:rPr>
        <w:t xml:space="preserve"> إلى </w:t>
      </w:r>
      <w:r w:rsidRPr="007451E0">
        <w:rPr>
          <w:spacing w:val="-4"/>
          <w:lang w:val="fr-FR" w:bidi="ar-EG"/>
        </w:rPr>
        <w:t>24</w:t>
      </w:r>
      <w:r w:rsidRPr="007451E0">
        <w:rPr>
          <w:spacing w:val="-4"/>
          <w:rtl/>
          <w:lang w:val="fr-FR" w:bidi="ar-EG"/>
        </w:rPr>
        <w:t xml:space="preserve"> </w:t>
      </w:r>
      <w:r w:rsidRPr="007451E0">
        <w:rPr>
          <w:rFonts w:hint="cs"/>
          <w:spacing w:val="-4"/>
          <w:rtl/>
          <w:lang w:val="fr-FR" w:bidi="ar-EG"/>
        </w:rPr>
        <w:t>مايو</w:t>
      </w:r>
      <w:r w:rsidRPr="007451E0">
        <w:rPr>
          <w:spacing w:val="-4"/>
          <w:rtl/>
          <w:lang w:val="fr-FR" w:bidi="ar-EG"/>
        </w:rPr>
        <w:t> </w:t>
      </w:r>
      <w:r w:rsidRPr="007451E0">
        <w:rPr>
          <w:spacing w:val="-4"/>
          <w:lang w:val="fr-FR" w:bidi="ar-EG"/>
        </w:rPr>
        <w:t>2013</w:t>
      </w:r>
      <w:r w:rsidRPr="007451E0">
        <w:rPr>
          <w:spacing w:val="-4"/>
          <w:rtl/>
          <w:lang w:val="fr-FR" w:bidi="ar-EG"/>
        </w:rPr>
        <w:t>.</w:t>
      </w:r>
    </w:p>
    <w:p w:rsidR="003C7442" w:rsidRPr="003C7442" w:rsidRDefault="003C7442" w:rsidP="002E3071">
      <w:pPr>
        <w:rPr>
          <w:lang w:val="en-US" w:bidi="ar-EG"/>
        </w:rPr>
      </w:pPr>
      <w:r w:rsidRPr="003C7442">
        <w:rPr>
          <w:lang w:val="fr-FR" w:bidi="ar-EG"/>
        </w:rPr>
        <w:t>2</w:t>
      </w:r>
      <w:r w:rsidRPr="003C7442">
        <w:rPr>
          <w:rtl/>
          <w:lang w:val="fr-FR" w:bidi="ar-EG"/>
        </w:rPr>
        <w:tab/>
        <w:t xml:space="preserve">ويرد في ملحق </w:t>
      </w:r>
      <w:r w:rsidRPr="003C7442">
        <w:rPr>
          <w:rtl/>
          <w:lang w:val="en-US" w:bidi="ar-EG"/>
        </w:rPr>
        <w:t>هذه الرسالة ملخص استنتاجات</w:t>
      </w:r>
      <w:r w:rsidRPr="003C7442">
        <w:rPr>
          <w:rtl/>
          <w:lang w:val="fr-FR" w:bidi="ar-EG"/>
        </w:rPr>
        <w:t> </w:t>
      </w:r>
      <w:r w:rsidRPr="003C7442">
        <w:rPr>
          <w:rtl/>
          <w:lang w:val="en-US" w:bidi="ar-EG"/>
        </w:rPr>
        <w:t>الاجتماع</w:t>
      </w:r>
      <w:r w:rsidRPr="003C7442">
        <w:rPr>
          <w:lang w:val="en-US" w:bidi="ar-EG"/>
        </w:rPr>
        <w:t>.</w:t>
      </w:r>
    </w:p>
    <w:p w:rsidR="003C7442" w:rsidRPr="003C7442" w:rsidRDefault="003C7442" w:rsidP="002E3071">
      <w:pPr>
        <w:rPr>
          <w:rtl/>
          <w:lang w:val="en-US" w:bidi="ar-EG"/>
        </w:rPr>
      </w:pPr>
      <w:r w:rsidRPr="003C7442">
        <w:rPr>
          <w:lang w:val="en-US" w:bidi="ar-EG"/>
        </w:rPr>
        <w:t>3</w:t>
      </w:r>
      <w:r w:rsidRPr="003C7442">
        <w:rPr>
          <w:rtl/>
          <w:lang w:val="fr-FR" w:bidi="ar-EG"/>
        </w:rPr>
        <w:tab/>
      </w:r>
      <w:r w:rsidRPr="003C7442">
        <w:rPr>
          <w:rFonts w:hint="cs"/>
          <w:rtl/>
          <w:lang w:val="fr-FR" w:bidi="ar-EG"/>
        </w:rPr>
        <w:t>ويمكن الاطلاع على</w:t>
      </w:r>
      <w:r w:rsidRPr="003C7442">
        <w:rPr>
          <w:rtl/>
          <w:lang w:val="fr-FR" w:bidi="ar-EG"/>
        </w:rPr>
        <w:t xml:space="preserve"> مزيد من المعلومات </w:t>
      </w:r>
      <w:r w:rsidRPr="003C7442">
        <w:rPr>
          <w:rFonts w:hint="cs"/>
          <w:rtl/>
          <w:lang w:val="fr-FR" w:bidi="ar-EG"/>
        </w:rPr>
        <w:t>بشأن</w:t>
      </w:r>
      <w:r w:rsidRPr="003C7442">
        <w:rPr>
          <w:rtl/>
          <w:lang w:val="fr-FR" w:bidi="ar-EG"/>
        </w:rPr>
        <w:t xml:space="preserve"> هذا الاجتماع </w:t>
      </w:r>
      <w:r w:rsidRPr="003C7442">
        <w:rPr>
          <w:rFonts w:hint="cs"/>
          <w:rtl/>
          <w:lang w:val="fr-FR" w:bidi="ar-EG"/>
        </w:rPr>
        <w:t>في</w:t>
      </w:r>
      <w:r w:rsidRPr="003C7442">
        <w:rPr>
          <w:rtl/>
          <w:lang w:val="fr-FR" w:bidi="ar-EG"/>
        </w:rPr>
        <w:t xml:space="preserve"> </w:t>
      </w:r>
      <w:r w:rsidRPr="003C7442">
        <w:rPr>
          <w:rFonts w:hint="cs"/>
          <w:rtl/>
          <w:lang w:val="fr-FR" w:bidi="ar-EG"/>
        </w:rPr>
        <w:t>ال</w:t>
      </w:r>
      <w:r w:rsidRPr="003C7442">
        <w:rPr>
          <w:rtl/>
          <w:lang w:val="fr-FR" w:bidi="ar-EG"/>
        </w:rPr>
        <w:t xml:space="preserve">موقع </w:t>
      </w:r>
      <w:r w:rsidRPr="003C7442">
        <w:rPr>
          <w:rFonts w:hint="cs"/>
          <w:rtl/>
          <w:lang w:val="fr-FR" w:bidi="ar-EG"/>
        </w:rPr>
        <w:t>الإلكتروني</w:t>
      </w:r>
      <w:r w:rsidRPr="003C7442">
        <w:rPr>
          <w:rtl/>
          <w:lang w:val="fr-FR" w:bidi="ar-EG"/>
        </w:rPr>
        <w:t xml:space="preserve"> للفريق الاستشاري للاتصالات الراديوية </w:t>
      </w:r>
      <w:r w:rsidRPr="003C7442">
        <w:rPr>
          <w:rFonts w:hint="cs"/>
          <w:rtl/>
          <w:lang w:val="fr-FR" w:bidi="ar-EG"/>
        </w:rPr>
        <w:t>في</w:t>
      </w:r>
      <w:r w:rsidRPr="003C7442">
        <w:rPr>
          <w:rtl/>
          <w:lang w:val="fr-FR" w:bidi="ar-EG"/>
        </w:rPr>
        <w:t xml:space="preserve"> العنوان: </w:t>
      </w:r>
      <w:hyperlink r:id="rId9" w:history="1">
        <w:r w:rsidRPr="003C7442">
          <w:rPr>
            <w:rStyle w:val="Hyperlink"/>
            <w:lang w:bidi="ar-EG"/>
          </w:rPr>
          <w:t>http://www.itu.int/ITU-R/go/RAG</w:t>
        </w:r>
      </w:hyperlink>
      <w:r w:rsidRPr="003C7442">
        <w:rPr>
          <w:rtl/>
          <w:lang w:val="en-US" w:bidi="ar-EG"/>
        </w:rPr>
        <w:t>.</w:t>
      </w:r>
    </w:p>
    <w:p w:rsidR="00E711E9" w:rsidRPr="006E6239" w:rsidRDefault="00E711E9" w:rsidP="007451E0">
      <w:pPr>
        <w:spacing w:before="1440"/>
        <w:rPr>
          <w:rtl/>
          <w:lang w:val="en-US" w:bidi="ar-EG"/>
        </w:rPr>
      </w:pPr>
      <w:r w:rsidRPr="006E6239">
        <w:rPr>
          <w:rFonts w:hint="cs"/>
          <w:rtl/>
          <w:lang w:val="en-US"/>
        </w:rPr>
        <w:t>فرانسوا رانسي</w:t>
      </w:r>
      <w:r w:rsidR="007451E0">
        <w:rPr>
          <w:rtl/>
          <w:lang w:val="en-US"/>
        </w:rPr>
        <w:tab/>
      </w:r>
      <w:r w:rsidRPr="006E6239">
        <w:rPr>
          <w:rFonts w:hint="cs"/>
          <w:rtl/>
          <w:lang w:val="en-US"/>
        </w:rPr>
        <w:br/>
      </w:r>
      <w:r w:rsidR="000A294F">
        <w:rPr>
          <w:rFonts w:hint="cs"/>
          <w:rtl/>
          <w:lang w:val="en-US"/>
        </w:rPr>
        <w:t>ال</w:t>
      </w:r>
      <w:r w:rsidR="007A6455">
        <w:rPr>
          <w:rFonts w:hint="cs"/>
          <w:rtl/>
          <w:lang w:val="en-US" w:bidi="ar-EG"/>
        </w:rPr>
        <w:t>‍</w:t>
      </w:r>
      <w:r w:rsidR="000A294F">
        <w:rPr>
          <w:rFonts w:hint="cs"/>
          <w:rtl/>
          <w:lang w:val="en-US"/>
        </w:rPr>
        <w:t>مدير</w:t>
      </w:r>
    </w:p>
    <w:p w:rsidR="00E711E9" w:rsidRPr="006E6239" w:rsidRDefault="00E711E9" w:rsidP="002A6F8B">
      <w:pPr>
        <w:spacing w:before="360"/>
        <w:rPr>
          <w:rtl/>
          <w:lang w:val="en-US" w:bidi="ar-EG"/>
        </w:rPr>
      </w:pPr>
      <w:r w:rsidRPr="007451E0">
        <w:rPr>
          <w:rFonts w:hint="cs"/>
          <w:b/>
          <w:bCs/>
          <w:rtl/>
          <w:lang w:val="en-US"/>
        </w:rPr>
        <w:t>ال</w:t>
      </w:r>
      <w:r w:rsidR="00FA3A01" w:rsidRPr="007451E0">
        <w:rPr>
          <w:rFonts w:hint="cs"/>
          <w:b/>
          <w:bCs/>
          <w:rtl/>
          <w:lang w:val="en-US"/>
        </w:rPr>
        <w:t>‍</w:t>
      </w:r>
      <w:r w:rsidRPr="007451E0">
        <w:rPr>
          <w:rFonts w:hint="cs"/>
          <w:b/>
          <w:bCs/>
          <w:rtl/>
          <w:lang w:val="en-US"/>
        </w:rPr>
        <w:t>ملحقات:</w:t>
      </w:r>
      <w:r w:rsidRPr="006E6239">
        <w:rPr>
          <w:rFonts w:hint="cs"/>
          <w:rtl/>
          <w:lang w:val="en-US"/>
        </w:rPr>
        <w:t xml:space="preserve"> </w:t>
      </w:r>
      <w:r w:rsidRPr="006E6239">
        <w:rPr>
          <w:rFonts w:hint="cs"/>
          <w:rtl/>
          <w:lang w:val="en-US" w:bidi="ar-EG"/>
        </w:rPr>
        <w:t> </w:t>
      </w:r>
      <w:r w:rsidR="006E2DF3">
        <w:rPr>
          <w:lang w:val="en-US"/>
        </w:rPr>
        <w:t>1</w:t>
      </w:r>
    </w:p>
    <w:p w:rsidR="00E711E9" w:rsidRPr="00C42DF7" w:rsidRDefault="00E711E9" w:rsidP="002A6F8B">
      <w:pPr>
        <w:spacing w:before="360"/>
        <w:rPr>
          <w:b/>
          <w:bCs/>
          <w:sz w:val="18"/>
          <w:szCs w:val="24"/>
          <w:rtl/>
          <w:lang w:val="en-US"/>
        </w:rPr>
      </w:pPr>
      <w:r w:rsidRPr="00C42DF7">
        <w:rPr>
          <w:rFonts w:hint="cs"/>
          <w:b/>
          <w:bCs/>
          <w:sz w:val="18"/>
          <w:szCs w:val="24"/>
          <w:rtl/>
          <w:lang w:val="en-US"/>
        </w:rPr>
        <w:t>التوزيع:</w:t>
      </w:r>
    </w:p>
    <w:p w:rsidR="00E711E9" w:rsidRPr="002A6F8B" w:rsidRDefault="00E711E9" w:rsidP="007451E0">
      <w:pPr>
        <w:spacing w:before="0"/>
        <w:rPr>
          <w:sz w:val="18"/>
          <w:szCs w:val="24"/>
          <w:rtl/>
          <w:lang w:val="en-US"/>
        </w:rPr>
      </w:pPr>
      <w:r w:rsidRPr="002A6F8B">
        <w:rPr>
          <w:rFonts w:hint="cs"/>
          <w:sz w:val="18"/>
          <w:szCs w:val="24"/>
          <w:rtl/>
          <w:lang w:val="en-US"/>
        </w:rPr>
        <w:t>-</w:t>
      </w:r>
      <w:r w:rsidRPr="002A6F8B">
        <w:rPr>
          <w:rFonts w:hint="cs"/>
          <w:sz w:val="18"/>
          <w:szCs w:val="24"/>
          <w:rtl/>
          <w:lang w:val="en-US"/>
        </w:rPr>
        <w:tab/>
      </w:r>
      <w:r w:rsidR="006E2DF3" w:rsidRPr="002A6F8B">
        <w:rPr>
          <w:rFonts w:hint="cs"/>
          <w:sz w:val="18"/>
          <w:szCs w:val="24"/>
          <w:rtl/>
          <w:lang w:val="en-US"/>
        </w:rPr>
        <w:t>إدارات الدول الأعضاء في الاتحاد</w:t>
      </w:r>
    </w:p>
    <w:p w:rsidR="00E711E9" w:rsidRPr="002A6F8B" w:rsidRDefault="00E711E9" w:rsidP="007451E0">
      <w:pPr>
        <w:spacing w:before="0"/>
        <w:rPr>
          <w:sz w:val="18"/>
          <w:szCs w:val="24"/>
          <w:rtl/>
          <w:lang w:val="en-US" w:bidi="ar-EG"/>
        </w:rPr>
      </w:pPr>
      <w:r w:rsidRPr="002A6F8B">
        <w:rPr>
          <w:rFonts w:hint="cs"/>
          <w:sz w:val="18"/>
          <w:szCs w:val="24"/>
          <w:rtl/>
          <w:lang w:val="en-US"/>
        </w:rPr>
        <w:t>-</w:t>
      </w:r>
      <w:r w:rsidRPr="002A6F8B">
        <w:rPr>
          <w:rFonts w:hint="cs"/>
          <w:sz w:val="18"/>
          <w:szCs w:val="24"/>
          <w:rtl/>
          <w:lang w:val="en-US"/>
        </w:rPr>
        <w:tab/>
      </w:r>
      <w:r w:rsidR="006E2DF3" w:rsidRPr="002A6F8B">
        <w:rPr>
          <w:rFonts w:hint="cs"/>
          <w:sz w:val="18"/>
          <w:szCs w:val="24"/>
          <w:rtl/>
          <w:lang w:val="en-US"/>
        </w:rPr>
        <w:t>أعضاء قطاع الاتصالات الراديوية</w:t>
      </w:r>
    </w:p>
    <w:p w:rsidR="00E711E9" w:rsidRPr="002A6F8B" w:rsidRDefault="00E711E9" w:rsidP="007451E0">
      <w:pPr>
        <w:spacing w:before="0"/>
        <w:rPr>
          <w:sz w:val="18"/>
          <w:szCs w:val="24"/>
          <w:rtl/>
          <w:lang w:val="en-US"/>
        </w:rPr>
      </w:pPr>
      <w:r w:rsidRPr="002A6F8B">
        <w:rPr>
          <w:rFonts w:hint="cs"/>
          <w:sz w:val="18"/>
          <w:szCs w:val="24"/>
          <w:rtl/>
          <w:lang w:val="en-US"/>
        </w:rPr>
        <w:t>-</w:t>
      </w:r>
      <w:r w:rsidRPr="002A6F8B">
        <w:rPr>
          <w:rFonts w:hint="cs"/>
          <w:sz w:val="18"/>
          <w:szCs w:val="24"/>
          <w:rtl/>
          <w:lang w:val="en-US"/>
        </w:rPr>
        <w:tab/>
        <w:t xml:space="preserve">رؤساء لجان دراسات الاتصالات الراديوية واللجنة الخاصة المعنية بالمسائل التنظيمية والإجرائية </w:t>
      </w:r>
      <w:r w:rsidR="00872361" w:rsidRPr="002A6F8B">
        <w:rPr>
          <w:rFonts w:hint="cs"/>
          <w:sz w:val="18"/>
          <w:szCs w:val="24"/>
          <w:rtl/>
          <w:lang w:val="en-US"/>
        </w:rPr>
        <w:t>ونوابهم</w:t>
      </w:r>
    </w:p>
    <w:p w:rsidR="00872361" w:rsidRPr="002A6F8B" w:rsidRDefault="00872361" w:rsidP="007451E0">
      <w:pPr>
        <w:spacing w:before="0"/>
        <w:rPr>
          <w:sz w:val="18"/>
          <w:szCs w:val="24"/>
          <w:rtl/>
          <w:lang w:val="en-US"/>
        </w:rPr>
      </w:pPr>
      <w:r w:rsidRPr="002A6F8B">
        <w:rPr>
          <w:rFonts w:hint="cs"/>
          <w:sz w:val="18"/>
          <w:szCs w:val="24"/>
          <w:rtl/>
          <w:lang w:val="en-US"/>
        </w:rPr>
        <w:t>-</w:t>
      </w:r>
      <w:r w:rsidRPr="002A6F8B">
        <w:rPr>
          <w:rFonts w:hint="cs"/>
          <w:sz w:val="18"/>
          <w:szCs w:val="24"/>
          <w:rtl/>
          <w:lang w:val="en-US"/>
        </w:rPr>
        <w:tab/>
        <w:t>رئيس الفريق الاستشاري للاتصالات الراديوية ونوابه</w:t>
      </w:r>
    </w:p>
    <w:p w:rsidR="00E711E9" w:rsidRPr="002A6F8B" w:rsidRDefault="00E711E9" w:rsidP="007451E0">
      <w:pPr>
        <w:spacing w:before="0"/>
        <w:rPr>
          <w:sz w:val="18"/>
          <w:szCs w:val="24"/>
          <w:rtl/>
          <w:lang w:val="en-US"/>
        </w:rPr>
      </w:pPr>
      <w:r w:rsidRPr="002A6F8B">
        <w:rPr>
          <w:rFonts w:hint="cs"/>
          <w:sz w:val="18"/>
          <w:szCs w:val="24"/>
          <w:rtl/>
          <w:lang w:val="en-US"/>
        </w:rPr>
        <w:t>-</w:t>
      </w:r>
      <w:r w:rsidRPr="002A6F8B">
        <w:rPr>
          <w:rFonts w:hint="cs"/>
          <w:sz w:val="18"/>
          <w:szCs w:val="24"/>
          <w:rtl/>
          <w:lang w:val="en-US"/>
        </w:rPr>
        <w:tab/>
        <w:t>رئيس الاجتماع التحضيري للمؤتمر ونوابه</w:t>
      </w:r>
    </w:p>
    <w:p w:rsidR="00E711E9" w:rsidRPr="002A6F8B" w:rsidRDefault="00E711E9" w:rsidP="007451E0">
      <w:pPr>
        <w:spacing w:before="0"/>
        <w:rPr>
          <w:sz w:val="18"/>
          <w:szCs w:val="24"/>
          <w:rtl/>
          <w:lang w:val="en-US"/>
        </w:rPr>
      </w:pPr>
      <w:r w:rsidRPr="002A6F8B">
        <w:rPr>
          <w:rFonts w:hint="cs"/>
          <w:sz w:val="18"/>
          <w:szCs w:val="24"/>
          <w:rtl/>
          <w:lang w:val="en-US"/>
        </w:rPr>
        <w:t>-</w:t>
      </w:r>
      <w:r w:rsidRPr="002A6F8B">
        <w:rPr>
          <w:rFonts w:hint="cs"/>
          <w:sz w:val="18"/>
          <w:szCs w:val="24"/>
          <w:rtl/>
          <w:lang w:val="en-US"/>
        </w:rPr>
        <w:tab/>
        <w:t>أعضاء لجنة لوائح الراديو</w:t>
      </w:r>
    </w:p>
    <w:p w:rsidR="00E711E9" w:rsidRPr="002A6F8B" w:rsidRDefault="00E711E9" w:rsidP="007451E0">
      <w:pPr>
        <w:spacing w:before="0"/>
        <w:rPr>
          <w:sz w:val="18"/>
          <w:szCs w:val="24"/>
          <w:rtl/>
          <w:lang w:val="en-US"/>
        </w:rPr>
      </w:pPr>
      <w:r w:rsidRPr="002A6F8B">
        <w:rPr>
          <w:rFonts w:hint="cs"/>
          <w:sz w:val="18"/>
          <w:szCs w:val="24"/>
          <w:rtl/>
          <w:lang w:val="en-US"/>
        </w:rPr>
        <w:t>-</w:t>
      </w:r>
      <w:r w:rsidRPr="002A6F8B">
        <w:rPr>
          <w:rFonts w:hint="cs"/>
          <w:sz w:val="18"/>
          <w:szCs w:val="24"/>
          <w:rtl/>
          <w:lang w:val="en-US"/>
        </w:rPr>
        <w:tab/>
        <w:t>الأمين العام للاتحاد، ومدير مكتب تقييس الاتصالات، ومدير مكتب تنمية الاتصالات</w:t>
      </w:r>
    </w:p>
    <w:p w:rsidR="00540CBF" w:rsidRDefault="00540CBF" w:rsidP="002E3071">
      <w:pPr>
        <w:rPr>
          <w:rtl/>
          <w:lang w:val="en-US" w:bidi="ar-EG"/>
        </w:rPr>
      </w:pPr>
    </w:p>
    <w:p w:rsidR="002A6F8B" w:rsidRDefault="002A6F8B" w:rsidP="002E3071">
      <w:pPr>
        <w:rPr>
          <w:rtl/>
          <w:lang w:val="en-US" w:bidi="ar-EG"/>
        </w:rPr>
        <w:sectPr w:rsidR="002A6F8B" w:rsidSect="003B4D4B">
          <w:headerReference w:type="default" r:id="rId10"/>
          <w:footerReference w:type="default" r:id="rId11"/>
          <w:headerReference w:type="first" r:id="rId12"/>
          <w:footerReference w:type="first" r:id="rId13"/>
          <w:pgSz w:w="11907" w:h="16834" w:code="9"/>
          <w:pgMar w:top="1418" w:right="1134" w:bottom="1134" w:left="1134" w:header="567" w:footer="567" w:gutter="0"/>
          <w:paperSrc w:first="15" w:other="15"/>
          <w:cols w:space="720"/>
          <w:titlePg/>
          <w:docGrid w:linePitch="299"/>
        </w:sectPr>
      </w:pPr>
    </w:p>
    <w:tbl>
      <w:tblPr>
        <w:tblW w:w="5000" w:type="pct"/>
        <w:jc w:val="center"/>
        <w:tblLook w:val="0000" w:firstRow="0" w:lastRow="0" w:firstColumn="0" w:lastColumn="0" w:noHBand="0" w:noVBand="0"/>
      </w:tblPr>
      <w:tblGrid>
        <w:gridCol w:w="3516"/>
        <w:gridCol w:w="6339"/>
      </w:tblGrid>
      <w:tr w:rsidR="002937F4" w:rsidRPr="00A71FE1" w:rsidTr="00E876D8">
        <w:trPr>
          <w:cantSplit/>
          <w:jc w:val="center"/>
        </w:trPr>
        <w:tc>
          <w:tcPr>
            <w:tcW w:w="5000" w:type="pct"/>
            <w:gridSpan w:val="2"/>
          </w:tcPr>
          <w:p w:rsidR="002937F4" w:rsidRPr="005912EE" w:rsidRDefault="002937F4" w:rsidP="00E876D8">
            <w:pPr>
              <w:jc w:val="center"/>
              <w:rPr>
                <w:b/>
                <w:bCs/>
                <w:w w:val="125"/>
                <w:position w:val="6"/>
                <w:sz w:val="32"/>
                <w:szCs w:val="44"/>
                <w:rtl/>
                <w:lang w:bidi="ar-EG"/>
              </w:rPr>
            </w:pPr>
            <w:r w:rsidRPr="002937F4">
              <w:rPr>
                <w:sz w:val="32"/>
                <w:szCs w:val="40"/>
                <w:rtl/>
              </w:rPr>
              <w:lastRenderedPageBreak/>
              <w:t>ال</w:t>
            </w:r>
            <w:r w:rsidRPr="002937F4">
              <w:rPr>
                <w:rFonts w:hint="cs"/>
                <w:sz w:val="32"/>
                <w:szCs w:val="40"/>
                <w:rtl/>
              </w:rPr>
              <w:t>‍</w:t>
            </w:r>
            <w:r w:rsidRPr="002937F4">
              <w:rPr>
                <w:sz w:val="32"/>
                <w:szCs w:val="40"/>
                <w:rtl/>
              </w:rPr>
              <w:t>ملحـق</w:t>
            </w:r>
          </w:p>
        </w:tc>
      </w:tr>
      <w:tr w:rsidR="002937F4" w:rsidRPr="00A71FE1" w:rsidTr="00E876D8">
        <w:trPr>
          <w:cantSplit/>
          <w:jc w:val="center"/>
        </w:trPr>
        <w:tc>
          <w:tcPr>
            <w:tcW w:w="1784" w:type="pct"/>
          </w:tcPr>
          <w:p w:rsidR="002937F4" w:rsidRPr="00A71FE1" w:rsidRDefault="002937F4" w:rsidP="00E876D8">
            <w:pPr>
              <w:pStyle w:val="NormalS1"/>
              <w:rPr>
                <w:noProof/>
                <w:rtl/>
                <w:lang w:eastAsia="zh-CN"/>
              </w:rPr>
            </w:pPr>
          </w:p>
        </w:tc>
        <w:tc>
          <w:tcPr>
            <w:tcW w:w="3216" w:type="pct"/>
          </w:tcPr>
          <w:p w:rsidR="002937F4" w:rsidRPr="005912EE" w:rsidRDefault="002937F4" w:rsidP="00E876D8">
            <w:pPr>
              <w:jc w:val="left"/>
              <w:rPr>
                <w:b/>
                <w:bCs/>
                <w:w w:val="125"/>
                <w:position w:val="6"/>
                <w:sz w:val="32"/>
                <w:szCs w:val="44"/>
                <w:rtl/>
                <w:lang w:bidi="ar-EG"/>
              </w:rPr>
            </w:pPr>
          </w:p>
        </w:tc>
      </w:tr>
      <w:tr w:rsidR="00540CBF" w:rsidRPr="00A71FE1" w:rsidTr="00E876D8">
        <w:trPr>
          <w:cantSplit/>
          <w:jc w:val="center"/>
        </w:trPr>
        <w:tc>
          <w:tcPr>
            <w:tcW w:w="1784" w:type="pct"/>
          </w:tcPr>
          <w:p w:rsidR="00540CBF" w:rsidRPr="00A71FE1" w:rsidRDefault="00540CBF" w:rsidP="00E876D8">
            <w:pPr>
              <w:pStyle w:val="NormalS1"/>
            </w:pPr>
            <w:r w:rsidRPr="00A71FE1">
              <w:rPr>
                <w:noProof/>
                <w:rtl/>
                <w:lang w:eastAsia="zh-CN"/>
              </w:rPr>
              <w:drawing>
                <wp:inline distT="0" distB="0" distL="0" distR="0" wp14:anchorId="405B92EC" wp14:editId="14204972">
                  <wp:extent cx="2072640" cy="815340"/>
                  <wp:effectExtent l="19050" t="0" r="3810" b="0"/>
                  <wp:docPr id="2"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4" cstate="print"/>
                          <a:srcRect/>
                          <a:stretch>
                            <a:fillRect/>
                          </a:stretch>
                        </pic:blipFill>
                        <pic:spPr bwMode="auto">
                          <a:xfrm>
                            <a:off x="0" y="0"/>
                            <a:ext cx="2072640" cy="815340"/>
                          </a:xfrm>
                          <a:prstGeom prst="rect">
                            <a:avLst/>
                          </a:prstGeom>
                          <a:noFill/>
                          <a:ln w="9525">
                            <a:noFill/>
                            <a:miter lim="800000"/>
                            <a:headEnd/>
                            <a:tailEnd/>
                          </a:ln>
                        </pic:spPr>
                      </pic:pic>
                    </a:graphicData>
                  </a:graphic>
                </wp:inline>
              </w:drawing>
            </w:r>
          </w:p>
        </w:tc>
        <w:tc>
          <w:tcPr>
            <w:tcW w:w="3216" w:type="pct"/>
          </w:tcPr>
          <w:p w:rsidR="00540CBF" w:rsidRPr="00995CD2" w:rsidRDefault="00540CBF" w:rsidP="00E876D8">
            <w:pPr>
              <w:jc w:val="left"/>
              <w:rPr>
                <w:rtl/>
                <w:lang w:val="en-US" w:bidi="ar-SY"/>
              </w:rPr>
            </w:pPr>
            <w:bookmarkStart w:id="2" w:name="ditulogo"/>
            <w:bookmarkEnd w:id="2"/>
            <w:r w:rsidRPr="005912EE">
              <w:rPr>
                <w:rFonts w:hint="cs"/>
                <w:b/>
                <w:bCs/>
                <w:w w:val="125"/>
                <w:position w:val="6"/>
                <w:sz w:val="32"/>
                <w:szCs w:val="44"/>
                <w:rtl/>
                <w:lang w:bidi="ar-EG"/>
              </w:rPr>
              <w:t>الفريق الاستشاري للاتصالات الراديوية</w:t>
            </w:r>
            <w:r w:rsidRPr="00A71FE1">
              <w:rPr>
                <w:sz w:val="26"/>
                <w:szCs w:val="26"/>
              </w:rPr>
              <w:br/>
            </w:r>
            <w:r w:rsidRPr="005912EE">
              <w:rPr>
                <w:rFonts w:hint="cs"/>
                <w:b/>
                <w:bCs/>
                <w:position w:val="6"/>
                <w:sz w:val="25"/>
                <w:szCs w:val="34"/>
                <w:rtl/>
                <w:lang w:bidi="ar-EG"/>
              </w:rPr>
              <w:t xml:space="preserve">جنيف، </w:t>
            </w:r>
            <w:r w:rsidRPr="005912EE">
              <w:rPr>
                <w:b/>
                <w:bCs/>
                <w:position w:val="6"/>
                <w:sz w:val="25"/>
                <w:szCs w:val="34"/>
                <w:lang w:bidi="ar-EG"/>
              </w:rPr>
              <w:t>24-22</w:t>
            </w:r>
            <w:r w:rsidRPr="005912EE">
              <w:rPr>
                <w:rFonts w:hint="cs"/>
                <w:b/>
                <w:bCs/>
                <w:position w:val="6"/>
                <w:sz w:val="25"/>
                <w:szCs w:val="34"/>
                <w:rtl/>
                <w:lang w:bidi="ar-EG"/>
              </w:rPr>
              <w:t xml:space="preserve"> مايو </w:t>
            </w:r>
            <w:r w:rsidRPr="005912EE">
              <w:rPr>
                <w:b/>
                <w:bCs/>
                <w:position w:val="6"/>
                <w:sz w:val="25"/>
                <w:szCs w:val="34"/>
                <w:lang w:bidi="ar-EG"/>
              </w:rPr>
              <w:t>2013</w:t>
            </w:r>
          </w:p>
        </w:tc>
      </w:tr>
      <w:tr w:rsidR="00540CBF" w:rsidRPr="00A71FE1" w:rsidTr="00E876D8">
        <w:trPr>
          <w:cantSplit/>
          <w:jc w:val="center"/>
        </w:trPr>
        <w:tc>
          <w:tcPr>
            <w:tcW w:w="1784" w:type="pct"/>
            <w:tcBorders>
              <w:bottom w:val="single" w:sz="4" w:space="0" w:color="auto"/>
            </w:tcBorders>
          </w:tcPr>
          <w:p w:rsidR="00540CBF" w:rsidRPr="00A71FE1" w:rsidRDefault="00540CBF" w:rsidP="00E876D8"/>
        </w:tc>
        <w:tc>
          <w:tcPr>
            <w:tcW w:w="3216" w:type="pct"/>
            <w:tcBorders>
              <w:bottom w:val="single" w:sz="4" w:space="0" w:color="auto"/>
            </w:tcBorders>
          </w:tcPr>
          <w:p w:rsidR="00540CBF" w:rsidRPr="00A71FE1" w:rsidRDefault="00540CBF" w:rsidP="00E876D8"/>
        </w:tc>
      </w:tr>
    </w:tbl>
    <w:tbl>
      <w:tblPr>
        <w:bidiVisual/>
        <w:tblW w:w="5000" w:type="pct"/>
        <w:tblLook w:val="0000" w:firstRow="0" w:lastRow="0" w:firstColumn="0" w:lastColumn="0" w:noHBand="0" w:noVBand="0"/>
      </w:tblPr>
      <w:tblGrid>
        <w:gridCol w:w="6877"/>
        <w:gridCol w:w="2978"/>
      </w:tblGrid>
      <w:tr w:rsidR="00540CBF" w:rsidRPr="00A71FE1" w:rsidTr="002D1213">
        <w:trPr>
          <w:cantSplit/>
        </w:trPr>
        <w:tc>
          <w:tcPr>
            <w:tcW w:w="3489" w:type="pct"/>
            <w:tcBorders>
              <w:top w:val="single" w:sz="4" w:space="0" w:color="auto"/>
            </w:tcBorders>
          </w:tcPr>
          <w:p w:rsidR="00540CBF" w:rsidRPr="00A71FE1" w:rsidRDefault="00540CBF" w:rsidP="002E3071">
            <w:pPr>
              <w:rPr>
                <w:lang w:val="en-US"/>
              </w:rPr>
            </w:pPr>
          </w:p>
        </w:tc>
        <w:tc>
          <w:tcPr>
            <w:tcW w:w="1511" w:type="pct"/>
            <w:tcBorders>
              <w:top w:val="single" w:sz="4" w:space="0" w:color="auto"/>
            </w:tcBorders>
          </w:tcPr>
          <w:p w:rsidR="00540CBF" w:rsidRPr="00A71FE1" w:rsidRDefault="00540CBF" w:rsidP="002E3071"/>
        </w:tc>
      </w:tr>
      <w:tr w:rsidR="00540CBF" w:rsidRPr="00A71FE1" w:rsidTr="002D1213">
        <w:tblPrEx>
          <w:jc w:val="right"/>
        </w:tblPrEx>
        <w:trPr>
          <w:cantSplit/>
          <w:jc w:val="right"/>
        </w:trPr>
        <w:tc>
          <w:tcPr>
            <w:tcW w:w="3489" w:type="pct"/>
            <w:vMerge w:val="restart"/>
          </w:tcPr>
          <w:p w:rsidR="00540CBF" w:rsidRPr="00FB1438" w:rsidRDefault="00540CBF" w:rsidP="002E3071">
            <w:pPr>
              <w:rPr>
                <w:rtl/>
                <w:lang w:val="en-US" w:bidi="ar-EG"/>
              </w:rPr>
            </w:pPr>
          </w:p>
        </w:tc>
        <w:tc>
          <w:tcPr>
            <w:tcW w:w="1511" w:type="pct"/>
          </w:tcPr>
          <w:p w:rsidR="00540CBF" w:rsidRPr="00A71FE1" w:rsidRDefault="00540CBF" w:rsidP="002E3071">
            <w:pPr>
              <w:rPr>
                <w:lang w:val="en-US"/>
              </w:rPr>
            </w:pPr>
          </w:p>
        </w:tc>
      </w:tr>
      <w:tr w:rsidR="00540CBF" w:rsidRPr="00A71FE1" w:rsidTr="002D1213">
        <w:tblPrEx>
          <w:jc w:val="right"/>
        </w:tblPrEx>
        <w:trPr>
          <w:cantSplit/>
          <w:jc w:val="right"/>
        </w:trPr>
        <w:tc>
          <w:tcPr>
            <w:tcW w:w="3489" w:type="pct"/>
            <w:vMerge/>
          </w:tcPr>
          <w:p w:rsidR="00540CBF" w:rsidRPr="00A71FE1" w:rsidRDefault="00540CBF" w:rsidP="002E3071"/>
        </w:tc>
        <w:tc>
          <w:tcPr>
            <w:tcW w:w="1511" w:type="pct"/>
          </w:tcPr>
          <w:p w:rsidR="00540CBF" w:rsidRPr="005912EE" w:rsidRDefault="00540CBF" w:rsidP="005912EE">
            <w:pPr>
              <w:tabs>
                <w:tab w:val="clear" w:pos="794"/>
                <w:tab w:val="clear" w:pos="1191"/>
                <w:tab w:val="clear" w:pos="1588"/>
                <w:tab w:val="clear" w:pos="1985"/>
                <w:tab w:val="left" w:pos="567"/>
                <w:tab w:val="left" w:pos="993"/>
                <w:tab w:val="left" w:pos="1134"/>
                <w:tab w:val="left" w:pos="1701"/>
                <w:tab w:val="left" w:pos="2268"/>
                <w:tab w:val="left" w:pos="2835"/>
              </w:tabs>
              <w:spacing w:before="0"/>
              <w:jc w:val="left"/>
              <w:rPr>
                <w:b/>
                <w:bCs/>
                <w:rtl/>
                <w:lang w:bidi="ar-EG"/>
              </w:rPr>
            </w:pPr>
            <w:r w:rsidRPr="005912EE">
              <w:rPr>
                <w:b/>
                <w:bCs/>
                <w:lang w:bidi="ar-EG"/>
              </w:rPr>
              <w:t>24</w:t>
            </w:r>
            <w:r w:rsidRPr="005912EE">
              <w:rPr>
                <w:rFonts w:hint="cs"/>
                <w:b/>
                <w:bCs/>
                <w:rtl/>
                <w:lang w:bidi="ar-EG"/>
              </w:rPr>
              <w:t xml:space="preserve"> مايو </w:t>
            </w:r>
            <w:r w:rsidRPr="005912EE">
              <w:rPr>
                <w:b/>
                <w:bCs/>
                <w:lang w:bidi="ar-EG"/>
              </w:rPr>
              <w:t>2013</w:t>
            </w:r>
          </w:p>
        </w:tc>
      </w:tr>
      <w:tr w:rsidR="00540CBF" w:rsidRPr="00A71FE1" w:rsidTr="002D1213">
        <w:tblPrEx>
          <w:jc w:val="right"/>
        </w:tblPrEx>
        <w:trPr>
          <w:cantSplit/>
          <w:jc w:val="right"/>
        </w:trPr>
        <w:tc>
          <w:tcPr>
            <w:tcW w:w="3489" w:type="pct"/>
            <w:vMerge/>
          </w:tcPr>
          <w:p w:rsidR="00540CBF" w:rsidRPr="00A71FE1" w:rsidRDefault="00540CBF" w:rsidP="002E3071"/>
        </w:tc>
        <w:tc>
          <w:tcPr>
            <w:tcW w:w="1511" w:type="pct"/>
          </w:tcPr>
          <w:p w:rsidR="00540CBF" w:rsidRPr="005912EE" w:rsidRDefault="00540CBF" w:rsidP="005912EE">
            <w:pPr>
              <w:tabs>
                <w:tab w:val="clear" w:pos="794"/>
                <w:tab w:val="clear" w:pos="1191"/>
                <w:tab w:val="clear" w:pos="1588"/>
                <w:tab w:val="clear" w:pos="1985"/>
                <w:tab w:val="left" w:pos="567"/>
                <w:tab w:val="left" w:pos="993"/>
                <w:tab w:val="left" w:pos="1134"/>
                <w:tab w:val="left" w:pos="1701"/>
                <w:tab w:val="left" w:pos="2268"/>
                <w:tab w:val="left" w:pos="2835"/>
              </w:tabs>
              <w:spacing w:before="0"/>
              <w:jc w:val="left"/>
              <w:rPr>
                <w:b/>
                <w:bCs/>
                <w:lang w:bidi="ar-EG"/>
              </w:rPr>
            </w:pPr>
            <w:r w:rsidRPr="005912EE">
              <w:rPr>
                <w:rFonts w:hint="cs"/>
                <w:b/>
                <w:bCs/>
                <w:rtl/>
                <w:lang w:bidi="ar-EG"/>
              </w:rPr>
              <w:t>الأصل: بالإنكليزية</w:t>
            </w:r>
          </w:p>
        </w:tc>
      </w:tr>
      <w:tr w:rsidR="00540CBF" w:rsidRPr="00BD4D3B" w:rsidTr="00CF2597">
        <w:trPr>
          <w:cantSplit/>
        </w:trPr>
        <w:tc>
          <w:tcPr>
            <w:tcW w:w="5000" w:type="pct"/>
            <w:gridSpan w:val="2"/>
          </w:tcPr>
          <w:p w:rsidR="00540CBF" w:rsidRPr="00BD4D3B" w:rsidRDefault="00540CBF" w:rsidP="002E3071">
            <w:pPr>
              <w:pStyle w:val="Source"/>
            </w:pPr>
          </w:p>
        </w:tc>
      </w:tr>
      <w:tr w:rsidR="00540CBF" w:rsidRPr="00BD4D3B" w:rsidTr="00CF2597">
        <w:trPr>
          <w:cantSplit/>
        </w:trPr>
        <w:tc>
          <w:tcPr>
            <w:tcW w:w="5000" w:type="pct"/>
            <w:gridSpan w:val="2"/>
          </w:tcPr>
          <w:p w:rsidR="00540CBF" w:rsidRPr="00C86325" w:rsidRDefault="00540CBF" w:rsidP="002E3071">
            <w:pPr>
              <w:pStyle w:val="Title1"/>
              <w:rPr>
                <w:rtl/>
              </w:rPr>
            </w:pPr>
            <w:r w:rsidRPr="00C86325">
              <w:rPr>
                <w:rFonts w:hint="cs"/>
                <w:noProof/>
                <w:rtl/>
              </w:rPr>
              <w:t>الاجتماع العشرون للفريق الاستشاري للاتصالات الراديوية</w:t>
            </w:r>
          </w:p>
        </w:tc>
      </w:tr>
    </w:tbl>
    <w:p w:rsidR="00540CBF" w:rsidRPr="00C86325" w:rsidRDefault="00540CBF" w:rsidP="002E3071">
      <w:pPr>
        <w:pStyle w:val="Title1"/>
        <w:rPr>
          <w:noProof/>
        </w:rPr>
      </w:pPr>
      <w:r w:rsidRPr="00C86325">
        <w:rPr>
          <w:noProof/>
          <w:rtl/>
        </w:rPr>
        <w:t>ملخص الاستنتاجات</w:t>
      </w:r>
    </w:p>
    <w:p w:rsidR="00540CBF" w:rsidRPr="001609D3" w:rsidRDefault="00540CBF" w:rsidP="002E3071">
      <w:pPr>
        <w:rPr>
          <w:lang w:val="en-US"/>
        </w:rPr>
      </w:pPr>
    </w:p>
    <w:p w:rsidR="00540CBF" w:rsidRDefault="00540CBF" w:rsidP="002E3071">
      <w:pPr>
        <w:rPr>
          <w:rtl/>
          <w:lang w:val="en-US"/>
        </w:rPr>
        <w:sectPr w:rsidR="00540CBF" w:rsidSect="003B4D4B">
          <w:headerReference w:type="default" r:id="rId15"/>
          <w:footerReference w:type="default" r:id="rId16"/>
          <w:headerReference w:type="first" r:id="rId17"/>
          <w:footerReference w:type="first" r:id="rId18"/>
          <w:pgSz w:w="11907" w:h="16834" w:code="9"/>
          <w:pgMar w:top="1418" w:right="1134" w:bottom="1134" w:left="1134" w:header="567" w:footer="567" w:gutter="0"/>
          <w:paperSrc w:first="15" w:other="15"/>
          <w:cols w:space="720"/>
          <w:titlePg/>
          <w:docGrid w:linePitch="299"/>
        </w:sectPr>
      </w:pPr>
    </w:p>
    <w:p w:rsidR="00540CBF" w:rsidRPr="00FB65CA" w:rsidRDefault="00540CBF" w:rsidP="002E3071">
      <w:pPr>
        <w:pStyle w:val="Title1"/>
        <w:rPr>
          <w:lang w:bidi="ar-EG"/>
        </w:rPr>
      </w:pPr>
      <w:r w:rsidRPr="00FB65CA">
        <w:rPr>
          <w:rFonts w:hint="cs"/>
          <w:rtl/>
        </w:rPr>
        <w:lastRenderedPageBreak/>
        <w:t>ملخص الاستنتاجات</w:t>
      </w:r>
    </w:p>
    <w:tbl>
      <w:tblPr>
        <w:bidiVisual/>
        <w:tblW w:w="142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190"/>
        <w:gridCol w:w="3209"/>
        <w:gridCol w:w="9832"/>
      </w:tblGrid>
      <w:tr w:rsidR="00540CBF" w:rsidRPr="00C84CC9" w:rsidTr="00C86325">
        <w:trPr>
          <w:cantSplit/>
          <w:tblHeader/>
          <w:jc w:val="center"/>
        </w:trPr>
        <w:tc>
          <w:tcPr>
            <w:tcW w:w="1190" w:type="dxa"/>
            <w:tcBorders>
              <w:top w:val="single" w:sz="6" w:space="0" w:color="auto"/>
            </w:tcBorders>
            <w:vAlign w:val="center"/>
          </w:tcPr>
          <w:p w:rsidR="00540CBF" w:rsidRPr="00FF5099" w:rsidRDefault="00540CBF" w:rsidP="005838A8">
            <w:pPr>
              <w:jc w:val="center"/>
              <w:rPr>
                <w:rFonts w:eastAsia="SimSun"/>
                <w:b/>
                <w:bCs/>
                <w:spacing w:val="-6"/>
                <w:sz w:val="20"/>
                <w:szCs w:val="26"/>
                <w:lang w:val="en-US"/>
              </w:rPr>
            </w:pPr>
            <w:r w:rsidRPr="00FF5099">
              <w:rPr>
                <w:rFonts w:eastAsia="SimSun"/>
                <w:b/>
                <w:bCs/>
                <w:spacing w:val="-6"/>
                <w:sz w:val="20"/>
                <w:szCs w:val="26"/>
                <w:rtl/>
              </w:rPr>
              <w:t>بند جدول الأعمال</w:t>
            </w:r>
          </w:p>
        </w:tc>
        <w:tc>
          <w:tcPr>
            <w:tcW w:w="3209" w:type="dxa"/>
            <w:tcBorders>
              <w:top w:val="single" w:sz="6" w:space="0" w:color="auto"/>
            </w:tcBorders>
            <w:vAlign w:val="center"/>
          </w:tcPr>
          <w:p w:rsidR="00540CBF" w:rsidRPr="00C84CC9" w:rsidRDefault="00540CBF" w:rsidP="005838A8">
            <w:pPr>
              <w:jc w:val="center"/>
              <w:rPr>
                <w:rFonts w:eastAsia="SimSun"/>
                <w:b/>
                <w:bCs/>
                <w:sz w:val="20"/>
                <w:szCs w:val="26"/>
                <w:lang w:val="en-US"/>
              </w:rPr>
            </w:pPr>
            <w:r w:rsidRPr="00C84CC9">
              <w:rPr>
                <w:rFonts w:eastAsia="SimSun"/>
                <w:b/>
                <w:bCs/>
                <w:sz w:val="20"/>
                <w:szCs w:val="26"/>
                <w:rtl/>
              </w:rPr>
              <w:t>الموضوع</w:t>
            </w:r>
          </w:p>
        </w:tc>
        <w:tc>
          <w:tcPr>
            <w:tcW w:w="9832" w:type="dxa"/>
            <w:tcBorders>
              <w:top w:val="single" w:sz="6" w:space="0" w:color="auto"/>
            </w:tcBorders>
            <w:vAlign w:val="center"/>
          </w:tcPr>
          <w:p w:rsidR="00540CBF" w:rsidRPr="00C84CC9" w:rsidRDefault="00540CBF" w:rsidP="005838A8">
            <w:pPr>
              <w:jc w:val="center"/>
              <w:rPr>
                <w:rFonts w:eastAsia="SimSun"/>
                <w:b/>
                <w:bCs/>
                <w:sz w:val="20"/>
                <w:szCs w:val="26"/>
                <w:rtl/>
              </w:rPr>
            </w:pPr>
            <w:r w:rsidRPr="00C84CC9">
              <w:rPr>
                <w:rFonts w:eastAsia="SimSun"/>
                <w:b/>
                <w:bCs/>
                <w:sz w:val="20"/>
                <w:szCs w:val="26"/>
                <w:rtl/>
              </w:rPr>
              <w:t>الاستنتاجات</w:t>
            </w:r>
          </w:p>
        </w:tc>
      </w:tr>
      <w:tr w:rsidR="00540CBF" w:rsidRPr="00C84CC9" w:rsidTr="00FB60B6">
        <w:trPr>
          <w:cantSplit/>
          <w:jc w:val="center"/>
        </w:trPr>
        <w:tc>
          <w:tcPr>
            <w:tcW w:w="1190" w:type="dxa"/>
            <w:tcBorders>
              <w:bottom w:val="single" w:sz="6" w:space="0" w:color="auto"/>
            </w:tcBorders>
          </w:tcPr>
          <w:p w:rsidR="00540CBF" w:rsidRPr="00C40182" w:rsidRDefault="00540CBF" w:rsidP="00C40182">
            <w:pPr>
              <w:spacing w:before="80" w:after="40" w:line="260" w:lineRule="exact"/>
              <w:jc w:val="center"/>
              <w:rPr>
                <w:rFonts w:eastAsia="SimSun"/>
                <w:position w:val="2"/>
                <w:sz w:val="20"/>
                <w:szCs w:val="26"/>
                <w:rtl/>
              </w:rPr>
            </w:pPr>
            <w:r w:rsidRPr="00C40182">
              <w:rPr>
                <w:rFonts w:eastAsia="SimSun"/>
                <w:position w:val="2"/>
                <w:sz w:val="20"/>
                <w:szCs w:val="26"/>
                <w:lang w:val="en-US"/>
              </w:rPr>
              <w:t>2</w:t>
            </w:r>
          </w:p>
        </w:tc>
        <w:tc>
          <w:tcPr>
            <w:tcW w:w="3209" w:type="dxa"/>
          </w:tcPr>
          <w:p w:rsidR="00540CBF" w:rsidRPr="00C42DF7" w:rsidRDefault="00540CBF" w:rsidP="00C40182">
            <w:pPr>
              <w:spacing w:before="80" w:line="260" w:lineRule="exact"/>
              <w:rPr>
                <w:rFonts w:eastAsia="SimSun"/>
                <w:position w:val="2"/>
                <w:sz w:val="20"/>
                <w:szCs w:val="26"/>
                <w:rtl/>
              </w:rPr>
            </w:pPr>
            <w:r w:rsidRPr="00C40182">
              <w:rPr>
                <w:rFonts w:eastAsia="SimSun" w:hint="cs"/>
                <w:position w:val="2"/>
                <w:sz w:val="20"/>
                <w:szCs w:val="26"/>
                <w:rtl/>
              </w:rPr>
              <w:t>انتخاب الرئيس</w:t>
            </w:r>
            <w:r w:rsidRPr="00C40182">
              <w:rPr>
                <w:rFonts w:eastAsia="SimSun"/>
                <w:position w:val="2"/>
                <w:sz w:val="20"/>
                <w:szCs w:val="26"/>
                <w:rtl/>
              </w:rPr>
              <w:t xml:space="preserve"> </w:t>
            </w:r>
          </w:p>
          <w:p w:rsidR="00540CBF" w:rsidRPr="00C40182" w:rsidRDefault="00540CBF" w:rsidP="00C40182">
            <w:pPr>
              <w:spacing w:before="0" w:after="40" w:line="260" w:lineRule="exact"/>
              <w:rPr>
                <w:rFonts w:eastAsia="SimSun"/>
                <w:position w:val="2"/>
                <w:sz w:val="20"/>
                <w:szCs w:val="26"/>
                <w:lang w:val="en-US"/>
              </w:rPr>
            </w:pPr>
            <w:r w:rsidRPr="00C40182">
              <w:rPr>
                <w:rFonts w:eastAsia="SimSun"/>
                <w:position w:val="2"/>
                <w:sz w:val="20"/>
                <w:szCs w:val="26"/>
                <w:rtl/>
              </w:rPr>
              <w:t>(ا</w:t>
            </w:r>
            <w:r w:rsidRPr="00C40182">
              <w:rPr>
                <w:rFonts w:eastAsia="SimSun" w:hint="cs"/>
                <w:position w:val="2"/>
                <w:sz w:val="20"/>
                <w:szCs w:val="26"/>
                <w:rtl/>
              </w:rPr>
              <w:t>لرقم</w:t>
            </w:r>
            <w:r w:rsidRPr="00C40182">
              <w:rPr>
                <w:rFonts w:eastAsia="SimSun"/>
                <w:position w:val="2"/>
                <w:sz w:val="20"/>
                <w:szCs w:val="26"/>
                <w:rtl/>
              </w:rPr>
              <w:t xml:space="preserve"> </w:t>
            </w:r>
            <w:r w:rsidRPr="00C40182">
              <w:rPr>
                <w:rFonts w:eastAsia="SimSun"/>
                <w:position w:val="2"/>
                <w:sz w:val="20"/>
                <w:szCs w:val="26"/>
                <w:lang w:val="en-US"/>
              </w:rPr>
              <w:t>244</w:t>
            </w:r>
            <w:r w:rsidRPr="00C40182">
              <w:rPr>
                <w:rFonts w:eastAsia="SimSun"/>
                <w:position w:val="2"/>
                <w:sz w:val="20"/>
                <w:szCs w:val="26"/>
                <w:rtl/>
              </w:rPr>
              <w:t xml:space="preserve"> </w:t>
            </w:r>
            <w:r w:rsidRPr="00C40182">
              <w:rPr>
                <w:rFonts w:eastAsia="SimSun" w:hint="cs"/>
                <w:position w:val="2"/>
                <w:sz w:val="20"/>
                <w:szCs w:val="26"/>
                <w:rtl/>
              </w:rPr>
              <w:t>من الاتفاقية</w:t>
            </w:r>
            <w:r w:rsidRPr="00C40182">
              <w:rPr>
                <w:rFonts w:eastAsia="SimSun"/>
                <w:position w:val="2"/>
                <w:sz w:val="20"/>
                <w:szCs w:val="26"/>
                <w:rtl/>
              </w:rPr>
              <w:t>)</w:t>
            </w:r>
          </w:p>
        </w:tc>
        <w:tc>
          <w:tcPr>
            <w:tcW w:w="9832" w:type="dxa"/>
          </w:tcPr>
          <w:p w:rsidR="00540CBF" w:rsidRPr="00C40182" w:rsidRDefault="00540CBF" w:rsidP="00C40182">
            <w:pPr>
              <w:spacing w:before="80" w:after="40" w:line="260" w:lineRule="exact"/>
              <w:rPr>
                <w:rFonts w:eastAsia="SimSun"/>
                <w:spacing w:val="-4"/>
                <w:position w:val="2"/>
                <w:sz w:val="20"/>
                <w:szCs w:val="26"/>
                <w:rtl/>
                <w:lang w:val="ru-RU"/>
              </w:rPr>
            </w:pPr>
            <w:r w:rsidRPr="00C40182">
              <w:rPr>
                <w:rFonts w:eastAsia="SimSun" w:hint="cs"/>
                <w:position w:val="2"/>
                <w:sz w:val="20"/>
                <w:szCs w:val="26"/>
                <w:rtl/>
              </w:rPr>
              <w:t xml:space="preserve">وفقأ لأحكام الرقم </w:t>
            </w:r>
            <w:r w:rsidRPr="00C40182">
              <w:rPr>
                <w:rFonts w:eastAsia="SimSun"/>
                <w:position w:val="2"/>
                <w:sz w:val="20"/>
                <w:szCs w:val="26"/>
                <w:lang w:val="en-US"/>
              </w:rPr>
              <w:t>244</w:t>
            </w:r>
            <w:r w:rsidRPr="00C40182">
              <w:rPr>
                <w:rFonts w:eastAsia="SimSun" w:hint="cs"/>
                <w:position w:val="2"/>
                <w:sz w:val="20"/>
                <w:szCs w:val="26"/>
                <w:rtl/>
                <w:lang w:val="ru-RU"/>
              </w:rPr>
              <w:t xml:space="preserve"> من اتفاقية الاتحاد والقرار </w:t>
            </w:r>
            <w:r w:rsidRPr="00C40182">
              <w:rPr>
                <w:rFonts w:eastAsia="SimSun"/>
                <w:position w:val="2"/>
                <w:sz w:val="20"/>
                <w:szCs w:val="26"/>
                <w:lang w:val="en-US"/>
              </w:rPr>
              <w:t>ITU-R 15</w:t>
            </w:r>
            <w:r w:rsidRPr="00C40182">
              <w:rPr>
                <w:rFonts w:eastAsia="SimSun" w:hint="cs"/>
                <w:position w:val="2"/>
                <w:sz w:val="20"/>
                <w:szCs w:val="26"/>
                <w:rtl/>
                <w:lang w:val="ru-RU"/>
              </w:rPr>
              <w:t>، انتخب الفريق الاستشاري للاتصالات الراديوية السيد دانييل أوبام (كينيا) رئيساً للفريق وأعرب عن تقديره للعمل الذي قام به السيد بشير غواندو (نيجيريا) خلال فترة ولايته كرئيس سابق للفريق.</w:t>
            </w:r>
          </w:p>
        </w:tc>
      </w:tr>
      <w:tr w:rsidR="00540CBF" w:rsidRPr="00C84CC9" w:rsidTr="00FB60B6">
        <w:trPr>
          <w:cantSplit/>
          <w:jc w:val="center"/>
        </w:trPr>
        <w:tc>
          <w:tcPr>
            <w:tcW w:w="1190" w:type="dxa"/>
            <w:tcBorders>
              <w:top w:val="single" w:sz="4" w:space="0" w:color="auto"/>
              <w:bottom w:val="single" w:sz="6" w:space="0" w:color="auto"/>
            </w:tcBorders>
          </w:tcPr>
          <w:p w:rsidR="00540CBF" w:rsidRPr="00C40182" w:rsidRDefault="00540CBF" w:rsidP="00C40182">
            <w:pPr>
              <w:spacing w:before="80" w:after="40" w:line="260" w:lineRule="exact"/>
              <w:jc w:val="center"/>
              <w:rPr>
                <w:rFonts w:eastAsia="SimSun"/>
                <w:position w:val="2"/>
                <w:sz w:val="20"/>
                <w:szCs w:val="26"/>
                <w:lang w:val="en-US"/>
              </w:rPr>
            </w:pPr>
            <w:r w:rsidRPr="00C40182">
              <w:rPr>
                <w:rFonts w:eastAsia="SimSun"/>
                <w:position w:val="2"/>
                <w:sz w:val="20"/>
                <w:szCs w:val="26"/>
                <w:lang w:val="en-US"/>
              </w:rPr>
              <w:t>4</w:t>
            </w:r>
          </w:p>
        </w:tc>
        <w:tc>
          <w:tcPr>
            <w:tcW w:w="3209" w:type="dxa"/>
            <w:tcBorders>
              <w:top w:val="single" w:sz="6" w:space="0" w:color="auto"/>
              <w:bottom w:val="single" w:sz="6" w:space="0" w:color="auto"/>
            </w:tcBorders>
          </w:tcPr>
          <w:p w:rsidR="00540CBF" w:rsidRPr="00C40182" w:rsidRDefault="00540CBF" w:rsidP="00C40182">
            <w:pPr>
              <w:spacing w:before="80" w:line="260" w:lineRule="exact"/>
              <w:rPr>
                <w:rFonts w:eastAsia="SimSun"/>
                <w:position w:val="2"/>
                <w:sz w:val="20"/>
                <w:szCs w:val="26"/>
                <w:rtl/>
                <w:lang w:val="ru-RU"/>
              </w:rPr>
            </w:pPr>
            <w:r w:rsidRPr="00C40182">
              <w:rPr>
                <w:rFonts w:eastAsia="SimSun" w:hint="cs"/>
                <w:position w:val="2"/>
                <w:sz w:val="20"/>
                <w:szCs w:val="26"/>
                <w:rtl/>
                <w:lang w:val="ru-RU"/>
              </w:rPr>
              <w:t>قضايا المجلس</w:t>
            </w:r>
          </w:p>
          <w:p w:rsidR="00540CBF" w:rsidRPr="00C40182" w:rsidRDefault="00540CBF" w:rsidP="00C40182">
            <w:pPr>
              <w:spacing w:before="0" w:after="40" w:line="260" w:lineRule="exact"/>
              <w:rPr>
                <w:rFonts w:eastAsia="SimSun"/>
                <w:i/>
                <w:iCs/>
                <w:position w:val="2"/>
                <w:sz w:val="20"/>
                <w:szCs w:val="26"/>
                <w:rtl/>
              </w:rPr>
            </w:pPr>
            <w:r w:rsidRPr="00C40182">
              <w:rPr>
                <w:rFonts w:eastAsia="SimSun"/>
                <w:i/>
                <w:iCs/>
                <w:position w:val="2"/>
                <w:sz w:val="20"/>
                <w:szCs w:val="26"/>
                <w:rtl/>
              </w:rPr>
              <w:t xml:space="preserve">(الوثيقة </w:t>
            </w:r>
            <w:r w:rsidRPr="00C40182">
              <w:rPr>
                <w:rFonts w:eastAsia="SimSun"/>
                <w:i/>
                <w:iCs/>
                <w:position w:val="2"/>
                <w:sz w:val="20"/>
                <w:szCs w:val="26"/>
                <w:lang w:val="en-US"/>
              </w:rPr>
              <w:t>RAG13-1/1</w:t>
            </w:r>
            <w:r w:rsidRPr="00C40182">
              <w:rPr>
                <w:rFonts w:eastAsia="SimSun" w:hint="cs"/>
                <w:i/>
                <w:iCs/>
                <w:position w:val="2"/>
                <w:sz w:val="20"/>
                <w:szCs w:val="26"/>
                <w:rtl/>
                <w:lang w:val="en-US"/>
              </w:rPr>
              <w:t>)</w:t>
            </w:r>
            <w:r w:rsidRPr="00C40182">
              <w:rPr>
                <w:rFonts w:eastAsia="SimSun"/>
                <w:i/>
                <w:iCs/>
                <w:position w:val="2"/>
                <w:sz w:val="20"/>
                <w:szCs w:val="26"/>
                <w:rtl/>
              </w:rPr>
              <w:t xml:space="preserve"> </w:t>
            </w:r>
          </w:p>
        </w:tc>
        <w:tc>
          <w:tcPr>
            <w:tcW w:w="9832" w:type="dxa"/>
            <w:tcBorders>
              <w:top w:val="single" w:sz="6" w:space="0" w:color="auto"/>
              <w:bottom w:val="single" w:sz="6" w:space="0" w:color="auto"/>
            </w:tcBorders>
          </w:tcPr>
          <w:p w:rsidR="00540CBF" w:rsidRPr="00C40182" w:rsidRDefault="00540CBF" w:rsidP="00C40182">
            <w:pPr>
              <w:spacing w:before="80" w:after="40" w:line="260" w:lineRule="exact"/>
              <w:rPr>
                <w:rFonts w:eastAsia="SimSun"/>
                <w:position w:val="2"/>
                <w:sz w:val="20"/>
                <w:szCs w:val="26"/>
                <w:rtl/>
              </w:rPr>
            </w:pPr>
            <w:r w:rsidRPr="00C40182">
              <w:rPr>
                <w:rFonts w:eastAsia="SimSun" w:hint="cs"/>
                <w:position w:val="2"/>
                <w:sz w:val="20"/>
                <w:szCs w:val="26"/>
                <w:rtl/>
              </w:rPr>
              <w:t>أحاط الفريق الاستشاري علماً بالمعلومات الواردة في تقرير مدير المكتب بشأن عدد من القضايا الخاصة بالمجلس والمتعلقة بقطاع الاتصالات الراديوية، بما في ذلك المسائل الساتلية والمطابقة وقابلية التشغيل البيني.</w:t>
            </w:r>
          </w:p>
          <w:p w:rsidR="00540CBF" w:rsidRPr="00C40182" w:rsidRDefault="00540CBF" w:rsidP="00C40182">
            <w:pPr>
              <w:spacing w:before="80" w:after="40" w:line="260" w:lineRule="exact"/>
              <w:rPr>
                <w:rFonts w:eastAsia="SimSun"/>
                <w:spacing w:val="-2"/>
                <w:position w:val="2"/>
                <w:sz w:val="20"/>
                <w:szCs w:val="26"/>
                <w:rtl/>
              </w:rPr>
            </w:pPr>
            <w:r w:rsidRPr="00C40182">
              <w:rPr>
                <w:rFonts w:eastAsia="SimSun" w:hint="cs"/>
                <w:spacing w:val="-2"/>
                <w:position w:val="2"/>
                <w:sz w:val="20"/>
                <w:szCs w:val="26"/>
                <w:rtl/>
              </w:rPr>
              <w:t xml:space="preserve">وأشار الفريق الاستشاري إلى أن مشروع الميزانية الأساسية للفترة </w:t>
            </w:r>
            <w:r w:rsidRPr="00C40182">
              <w:rPr>
                <w:rFonts w:eastAsia="SimSun"/>
                <w:spacing w:val="-2"/>
                <w:position w:val="2"/>
                <w:sz w:val="20"/>
                <w:szCs w:val="26"/>
                <w:lang w:val="en-US"/>
              </w:rPr>
              <w:t>2015-2014</w:t>
            </w:r>
            <w:r w:rsidRPr="00C40182">
              <w:rPr>
                <w:rFonts w:eastAsia="SimSun" w:hint="cs"/>
                <w:spacing w:val="-2"/>
                <w:position w:val="2"/>
                <w:sz w:val="20"/>
                <w:szCs w:val="26"/>
                <w:rtl/>
                <w:lang w:val="ru-RU"/>
              </w:rPr>
              <w:t xml:space="preserve"> الذي قدم إلى المجلس لكي ينظر فيه في اجتماعه القادم لا يتضمن الأحداث الخاصة ب</w:t>
            </w:r>
            <w:r w:rsidRPr="00C40182">
              <w:rPr>
                <w:rFonts w:eastAsia="SimSun"/>
                <w:color w:val="000000"/>
                <w:spacing w:val="-2"/>
                <w:position w:val="2"/>
                <w:sz w:val="20"/>
                <w:szCs w:val="26"/>
                <w:rtl/>
              </w:rPr>
              <w:t>جمعية الاتصالات الراديوية/المؤتمر العالمي للاتصالات الراديوية</w:t>
            </w:r>
            <w:r w:rsidRPr="00C40182">
              <w:rPr>
                <w:rFonts w:eastAsia="SimSun" w:hint="cs"/>
                <w:color w:val="000000"/>
                <w:spacing w:val="-2"/>
                <w:position w:val="2"/>
                <w:sz w:val="20"/>
                <w:szCs w:val="26"/>
                <w:rtl/>
              </w:rPr>
              <w:t xml:space="preserve"> التي </w:t>
            </w:r>
            <w:r w:rsidRPr="00C40182">
              <w:rPr>
                <w:rFonts w:eastAsia="SimSun" w:hint="cs"/>
                <w:color w:val="000000"/>
                <w:spacing w:val="-2"/>
                <w:position w:val="2"/>
                <w:sz w:val="20"/>
                <w:szCs w:val="26"/>
                <w:rtl/>
                <w:lang w:val="ru-RU"/>
              </w:rPr>
              <w:t>اتخذ</w:t>
            </w:r>
            <w:r w:rsidRPr="00C40182">
              <w:rPr>
                <w:rFonts w:eastAsia="SimSun" w:hint="cs"/>
                <w:color w:val="000000"/>
                <w:spacing w:val="-2"/>
                <w:position w:val="2"/>
                <w:sz w:val="20"/>
                <w:szCs w:val="26"/>
                <w:rtl/>
              </w:rPr>
              <w:t xml:space="preserve"> المجلس قراراً بإجرائها في</w:t>
            </w:r>
            <w:r w:rsidRPr="00C40182">
              <w:rPr>
                <w:rFonts w:eastAsia="SimSun" w:hint="eastAsia"/>
                <w:color w:val="000000"/>
                <w:spacing w:val="-2"/>
                <w:position w:val="2"/>
                <w:sz w:val="20"/>
                <w:szCs w:val="26"/>
                <w:rtl/>
              </w:rPr>
              <w:t> </w:t>
            </w:r>
            <w:r w:rsidRPr="00C40182">
              <w:rPr>
                <w:rFonts w:eastAsia="SimSun" w:hint="cs"/>
                <w:color w:val="000000"/>
                <w:spacing w:val="-2"/>
                <w:position w:val="2"/>
                <w:sz w:val="20"/>
                <w:szCs w:val="26"/>
                <w:rtl/>
              </w:rPr>
              <w:t>عام</w:t>
            </w:r>
            <w:r w:rsidRPr="00C40182">
              <w:rPr>
                <w:rFonts w:eastAsia="SimSun" w:hint="eastAsia"/>
                <w:color w:val="000000"/>
                <w:spacing w:val="-2"/>
                <w:position w:val="2"/>
                <w:sz w:val="20"/>
                <w:szCs w:val="26"/>
                <w:rtl/>
              </w:rPr>
              <w:t> </w:t>
            </w:r>
            <w:r w:rsidRPr="00C40182">
              <w:rPr>
                <w:rFonts w:eastAsia="SimSun"/>
                <w:color w:val="000000"/>
                <w:spacing w:val="-2"/>
                <w:position w:val="2"/>
                <w:sz w:val="20"/>
                <w:szCs w:val="26"/>
                <w:lang w:val="en-US"/>
              </w:rPr>
              <w:t>2015</w:t>
            </w:r>
            <w:r w:rsidRPr="00C40182">
              <w:rPr>
                <w:rFonts w:eastAsia="SimSun" w:hint="cs"/>
                <w:color w:val="000000"/>
                <w:spacing w:val="-2"/>
                <w:position w:val="2"/>
                <w:sz w:val="20"/>
                <w:szCs w:val="26"/>
                <w:rtl/>
                <w:lang w:val="ru-RU"/>
              </w:rPr>
              <w:t xml:space="preserve"> (انظر قرار المجلس</w:t>
            </w:r>
            <w:r w:rsidRPr="00C40182">
              <w:rPr>
                <w:rFonts w:eastAsia="SimSun" w:hint="eastAsia"/>
                <w:color w:val="000000"/>
                <w:spacing w:val="-2"/>
                <w:position w:val="2"/>
                <w:sz w:val="20"/>
                <w:szCs w:val="26"/>
                <w:rtl/>
                <w:lang w:val="ru-RU"/>
              </w:rPr>
              <w:t> </w:t>
            </w:r>
            <w:r w:rsidRPr="00C40182">
              <w:rPr>
                <w:rFonts w:eastAsia="SimSun"/>
                <w:color w:val="000000"/>
                <w:spacing w:val="-2"/>
                <w:position w:val="2"/>
                <w:sz w:val="20"/>
                <w:szCs w:val="26"/>
                <w:lang w:val="en-US"/>
              </w:rPr>
              <w:t>1343</w:t>
            </w:r>
            <w:r w:rsidRPr="00C40182">
              <w:rPr>
                <w:rFonts w:eastAsia="SimSun" w:hint="cs"/>
                <w:color w:val="000000"/>
                <w:spacing w:val="-2"/>
                <w:position w:val="2"/>
                <w:sz w:val="20"/>
                <w:szCs w:val="26"/>
                <w:rtl/>
                <w:lang w:val="ru-RU"/>
              </w:rPr>
              <w:t>). ودعا الفريق الاستشاري مدير المكتب إلى أن ينقل إلى المجلس وجهات نظر أعضاء الفريق الاستشاري بأنه لا بد قدر الإمكان من</w:t>
            </w:r>
            <w:r w:rsidRPr="00C40182">
              <w:rPr>
                <w:rFonts w:eastAsia="SimSun" w:hint="eastAsia"/>
                <w:color w:val="000000"/>
                <w:spacing w:val="-2"/>
                <w:position w:val="2"/>
                <w:sz w:val="20"/>
                <w:szCs w:val="26"/>
                <w:rtl/>
                <w:lang w:val="ru-RU"/>
              </w:rPr>
              <w:t> </w:t>
            </w:r>
            <w:r w:rsidRPr="00C40182">
              <w:rPr>
                <w:rFonts w:eastAsia="SimSun" w:hint="cs"/>
                <w:color w:val="000000"/>
                <w:spacing w:val="-2"/>
                <w:position w:val="2"/>
                <w:sz w:val="20"/>
                <w:szCs w:val="26"/>
                <w:rtl/>
                <w:lang w:val="ru-RU"/>
              </w:rPr>
              <w:t>الإبقاء على</w:t>
            </w:r>
            <w:r w:rsidRPr="00C40182">
              <w:rPr>
                <w:rFonts w:eastAsia="SimSun" w:hint="cs"/>
                <w:color w:val="000000"/>
                <w:spacing w:val="-2"/>
                <w:position w:val="2"/>
                <w:sz w:val="20"/>
                <w:szCs w:val="26"/>
                <w:rtl/>
                <w:lang w:val="en-US"/>
              </w:rPr>
              <w:t> </w:t>
            </w:r>
            <w:r w:rsidRPr="00C40182">
              <w:rPr>
                <w:rFonts w:eastAsia="SimSun" w:hint="cs"/>
                <w:color w:val="000000"/>
                <w:spacing w:val="-2"/>
                <w:position w:val="2"/>
                <w:sz w:val="20"/>
                <w:szCs w:val="26"/>
                <w:rtl/>
                <w:lang w:val="ru-RU"/>
              </w:rPr>
              <w:t>هذه الأحداث كما هو محدد في الجدول الزمني.</w:t>
            </w:r>
          </w:p>
          <w:p w:rsidR="00540CBF" w:rsidRPr="00C40182" w:rsidRDefault="00540CBF" w:rsidP="00C40182">
            <w:pPr>
              <w:spacing w:before="80" w:after="40" w:line="260" w:lineRule="exact"/>
              <w:rPr>
                <w:rFonts w:eastAsia="SimSun"/>
                <w:position w:val="2"/>
                <w:sz w:val="20"/>
                <w:szCs w:val="26"/>
                <w:rtl/>
                <w:lang w:val="ru-RU"/>
              </w:rPr>
            </w:pPr>
            <w:r w:rsidRPr="00C40182">
              <w:rPr>
                <w:rFonts w:eastAsia="SimSun" w:hint="cs"/>
                <w:position w:val="2"/>
                <w:sz w:val="20"/>
                <w:szCs w:val="26"/>
                <w:rtl/>
                <w:lang w:val="ru-RU"/>
              </w:rPr>
              <w:t xml:space="preserve">ونظر الفريق الاستشاري في المعلومات المقدمة بشأن الإحصاءات المتعلقة بمبيعات طبعة </w:t>
            </w:r>
            <w:r w:rsidRPr="00C40182">
              <w:rPr>
                <w:rFonts w:eastAsia="SimSun"/>
                <w:position w:val="2"/>
                <w:sz w:val="20"/>
                <w:szCs w:val="26"/>
                <w:lang w:val="en-US"/>
              </w:rPr>
              <w:t>2012</w:t>
            </w:r>
            <w:r w:rsidRPr="00C40182">
              <w:rPr>
                <w:rFonts w:eastAsia="SimSun" w:hint="cs"/>
                <w:position w:val="2"/>
                <w:sz w:val="20"/>
                <w:szCs w:val="26"/>
                <w:rtl/>
                <w:lang w:val="ru-RU"/>
              </w:rPr>
              <w:t xml:space="preserve"> من لوائح الراديو مقارنة بطبعة </w:t>
            </w:r>
            <w:r w:rsidRPr="00C40182">
              <w:rPr>
                <w:rFonts w:eastAsia="SimSun"/>
                <w:position w:val="2"/>
                <w:sz w:val="20"/>
                <w:szCs w:val="26"/>
                <w:lang w:val="en-US"/>
              </w:rPr>
              <w:t>2008</w:t>
            </w:r>
            <w:r w:rsidRPr="00C40182">
              <w:rPr>
                <w:rFonts w:eastAsia="SimSun" w:hint="cs"/>
                <w:position w:val="2"/>
                <w:sz w:val="20"/>
                <w:szCs w:val="26"/>
                <w:rtl/>
                <w:lang w:val="en-US"/>
              </w:rPr>
              <w:t>.</w:t>
            </w:r>
            <w:r w:rsidRPr="00C40182">
              <w:rPr>
                <w:rFonts w:eastAsia="SimSun" w:hint="cs"/>
                <w:position w:val="2"/>
                <w:sz w:val="20"/>
                <w:szCs w:val="26"/>
                <w:rtl/>
                <w:lang w:val="ru-RU"/>
              </w:rPr>
              <w:t xml:space="preserve"> ولوحظ أن</w:t>
            </w:r>
            <w:r w:rsidRPr="00C40182">
              <w:rPr>
                <w:rFonts w:eastAsia="SimSun" w:hint="eastAsia"/>
                <w:position w:val="2"/>
                <w:sz w:val="20"/>
                <w:szCs w:val="26"/>
                <w:rtl/>
                <w:lang w:val="ru-RU"/>
              </w:rPr>
              <w:t> </w:t>
            </w:r>
            <w:r w:rsidRPr="00C40182">
              <w:rPr>
                <w:rFonts w:eastAsia="SimSun" w:hint="cs"/>
                <w:position w:val="2"/>
                <w:sz w:val="20"/>
                <w:szCs w:val="26"/>
                <w:rtl/>
                <w:lang w:val="ru-RU"/>
              </w:rPr>
              <w:t xml:space="preserve">كمية مبيعات النسخ المخزنة على أقراص </w:t>
            </w:r>
            <w:r w:rsidRPr="00C40182">
              <w:rPr>
                <w:rFonts w:eastAsia="SimSun"/>
                <w:position w:val="2"/>
                <w:sz w:val="20"/>
                <w:szCs w:val="26"/>
                <w:lang w:val="en-US"/>
              </w:rPr>
              <w:t>DVD</w:t>
            </w:r>
            <w:r w:rsidRPr="00C40182">
              <w:rPr>
                <w:rFonts w:eastAsia="SimSun" w:hint="cs"/>
                <w:position w:val="2"/>
                <w:sz w:val="20"/>
                <w:szCs w:val="26"/>
                <w:rtl/>
                <w:lang w:val="ru-RU"/>
              </w:rPr>
              <w:t xml:space="preserve"> والنسخ الورقية للوائح الراديو قد ارتفعت على عكس ما كان متوقعاً. وفي ضوء ذلك أشار الفريق الاستشاري إلى أن النفاذ الإلكتروني المجاني لم يسفر على ما يبدو عن أي أثر سلبي على مبيعات النسخ الورقية للوائح الراديو والنسخ المخزنة على أقراص </w:t>
            </w:r>
            <w:r w:rsidRPr="00C40182">
              <w:rPr>
                <w:rFonts w:eastAsia="SimSun"/>
                <w:position w:val="2"/>
                <w:sz w:val="20"/>
                <w:szCs w:val="26"/>
                <w:lang w:val="en-US"/>
              </w:rPr>
              <w:t>DVD</w:t>
            </w:r>
            <w:r w:rsidRPr="00C40182">
              <w:rPr>
                <w:rFonts w:eastAsia="SimSun" w:hint="cs"/>
                <w:position w:val="2"/>
                <w:sz w:val="20"/>
                <w:szCs w:val="26"/>
                <w:rtl/>
                <w:lang w:val="ru-RU"/>
              </w:rPr>
              <w:t>. كما أشار الفريق الاستشاري إلى أن النفاذ الإلكتروني المجاني إلى لوائح الراديو يسمح بمزيد من الاطلاع على تلك المعاهدة أو النفاذ إليها. وإضافة إلى النتائج الكمية، طلب الفريق الاستشاري من مدير المكتب إجراء تحليل نوعي لأولئك الذين ين‍زّلون لوائح الراديو عبر الإنترنت يستند إلى بياناتهم الوصفية وتقديم تقرير عن نتائج هذا التحليل إلى الاجتماع القادم.</w:t>
            </w:r>
          </w:p>
          <w:p w:rsidR="00540CBF" w:rsidRPr="00C40182" w:rsidRDefault="00540CBF" w:rsidP="00C40182">
            <w:pPr>
              <w:spacing w:before="80" w:after="40" w:line="260" w:lineRule="exact"/>
              <w:rPr>
                <w:rFonts w:eastAsia="SimSun"/>
                <w:position w:val="2"/>
                <w:sz w:val="20"/>
                <w:szCs w:val="26"/>
                <w:rtl/>
                <w:lang w:val="ru-RU"/>
              </w:rPr>
            </w:pPr>
            <w:r w:rsidRPr="00C40182">
              <w:rPr>
                <w:rFonts w:eastAsia="SimSun" w:hint="cs"/>
                <w:position w:val="2"/>
                <w:sz w:val="20"/>
                <w:szCs w:val="26"/>
                <w:rtl/>
                <w:lang w:val="ru-RU"/>
              </w:rPr>
              <w:t>ودعا الفريق الاستشاري مدير المكتب إلى النظر في إمكانية جعل منشورات الخدمة الإلزامية لقطاع الاتصالات الراديوية مجانية أو على أساس استرداد التكاليف.</w:t>
            </w:r>
          </w:p>
          <w:p w:rsidR="00540CBF" w:rsidRPr="00C40182" w:rsidRDefault="00540CBF" w:rsidP="00C40182">
            <w:pPr>
              <w:spacing w:before="80" w:after="40" w:line="260" w:lineRule="exact"/>
              <w:rPr>
                <w:rFonts w:eastAsia="SimSun"/>
                <w:position w:val="2"/>
                <w:sz w:val="20"/>
                <w:szCs w:val="26"/>
                <w:rtl/>
                <w:lang w:val="ru-RU"/>
              </w:rPr>
            </w:pPr>
            <w:r w:rsidRPr="00C40182">
              <w:rPr>
                <w:rFonts w:eastAsia="SimSun" w:hint="cs"/>
                <w:position w:val="2"/>
                <w:sz w:val="20"/>
                <w:szCs w:val="26"/>
                <w:rtl/>
                <w:lang w:val="ru-RU"/>
              </w:rPr>
              <w:t xml:space="preserve">وفي اجتماعه التاسع عشر </w:t>
            </w:r>
            <w:r w:rsidRPr="00C40182">
              <w:rPr>
                <w:rFonts w:eastAsia="SimSun"/>
                <w:position w:val="2"/>
                <w:sz w:val="20"/>
                <w:szCs w:val="26"/>
                <w:lang w:val="en-US"/>
              </w:rPr>
              <w:t>(2012)</w:t>
            </w:r>
            <w:r w:rsidRPr="00C40182">
              <w:rPr>
                <w:rFonts w:eastAsia="SimSun" w:hint="cs"/>
                <w:position w:val="2"/>
                <w:sz w:val="20"/>
                <w:szCs w:val="26"/>
                <w:rtl/>
                <w:lang w:val="en-US"/>
              </w:rPr>
              <w:t>،</w:t>
            </w:r>
            <w:r w:rsidRPr="00C40182">
              <w:rPr>
                <w:rFonts w:eastAsia="SimSun" w:hint="cs"/>
                <w:position w:val="2"/>
                <w:sz w:val="20"/>
                <w:szCs w:val="26"/>
                <w:rtl/>
                <w:lang w:val="ru-RU"/>
              </w:rPr>
              <w:t xml:space="preserve"> دعا الفريق الاستشاري مدير المكتب إلى دراسة إمكانية توفير النفاذ الإلكتروني المجاني إلى الكتيّبات الثلاثة المتعلقة بإدارة الطيف. وأحاط الفريق الاستشاري علماً بالمعلومات التي قدمها مدير المكتب بشأن الأثر المالي لهذا الإجراء وخلص إلى أن تقييم الفوائد بالنسبة للتكاليف هو تقييم مؤات. وبالتالي دعا الفريق الاستشاري مدير المكتب إلى إطلاع المجلس على التقييم المالي الذي أجري من</w:t>
            </w:r>
            <w:r w:rsidRPr="00C40182">
              <w:rPr>
                <w:rFonts w:eastAsia="SimSun" w:hint="eastAsia"/>
                <w:position w:val="2"/>
                <w:sz w:val="20"/>
                <w:szCs w:val="26"/>
                <w:rtl/>
                <w:lang w:val="ru-RU"/>
              </w:rPr>
              <w:t> </w:t>
            </w:r>
            <w:r w:rsidRPr="00C40182">
              <w:rPr>
                <w:rFonts w:eastAsia="SimSun" w:hint="cs"/>
                <w:position w:val="2"/>
                <w:sz w:val="20"/>
                <w:szCs w:val="26"/>
                <w:rtl/>
                <w:lang w:val="ru-RU"/>
              </w:rPr>
              <w:t>أجل اتخاذ التدابير المناسبة لتنفيذ هذا الإجراء.</w:t>
            </w:r>
          </w:p>
        </w:tc>
      </w:tr>
      <w:tr w:rsidR="00540CBF" w:rsidRPr="00C84CC9" w:rsidTr="00FB60B6">
        <w:trPr>
          <w:cantSplit/>
          <w:jc w:val="center"/>
        </w:trPr>
        <w:tc>
          <w:tcPr>
            <w:tcW w:w="1190" w:type="dxa"/>
            <w:tcBorders>
              <w:top w:val="single" w:sz="4" w:space="0" w:color="auto"/>
              <w:bottom w:val="single" w:sz="6" w:space="0" w:color="auto"/>
            </w:tcBorders>
          </w:tcPr>
          <w:p w:rsidR="00540CBF" w:rsidRPr="00C40182" w:rsidRDefault="00540CBF" w:rsidP="00C40182">
            <w:pPr>
              <w:spacing w:before="80" w:after="40" w:line="260" w:lineRule="exact"/>
              <w:jc w:val="center"/>
              <w:rPr>
                <w:rFonts w:eastAsia="SimSun"/>
                <w:position w:val="2"/>
                <w:sz w:val="20"/>
                <w:szCs w:val="26"/>
                <w:lang w:val="en-US"/>
              </w:rPr>
            </w:pPr>
            <w:r w:rsidRPr="00C40182">
              <w:rPr>
                <w:rFonts w:eastAsia="SimSun"/>
                <w:position w:val="2"/>
                <w:sz w:val="20"/>
                <w:szCs w:val="26"/>
                <w:lang w:val="en-US"/>
              </w:rPr>
              <w:lastRenderedPageBreak/>
              <w:t>5</w:t>
            </w:r>
          </w:p>
        </w:tc>
        <w:tc>
          <w:tcPr>
            <w:tcW w:w="3209" w:type="dxa"/>
            <w:tcBorders>
              <w:top w:val="single" w:sz="6" w:space="0" w:color="auto"/>
              <w:bottom w:val="single" w:sz="6" w:space="0" w:color="auto"/>
            </w:tcBorders>
          </w:tcPr>
          <w:p w:rsidR="00540CBF" w:rsidRPr="00C40182" w:rsidRDefault="00540CBF" w:rsidP="00C40182">
            <w:pPr>
              <w:spacing w:before="80" w:line="260" w:lineRule="exact"/>
              <w:rPr>
                <w:rFonts w:eastAsia="SimSun"/>
                <w:position w:val="2"/>
                <w:sz w:val="20"/>
                <w:szCs w:val="26"/>
                <w:rtl/>
              </w:rPr>
            </w:pPr>
            <w:r w:rsidRPr="00C40182">
              <w:rPr>
                <w:rFonts w:eastAsia="SimSun" w:hint="cs"/>
                <w:position w:val="2"/>
                <w:sz w:val="20"/>
                <w:szCs w:val="26"/>
                <w:rtl/>
              </w:rPr>
              <w:t xml:space="preserve">قضايا لجان الدراسات </w:t>
            </w:r>
          </w:p>
          <w:p w:rsidR="00540CBF" w:rsidRPr="00C40182" w:rsidRDefault="00540CBF" w:rsidP="00C40182">
            <w:pPr>
              <w:spacing w:before="0" w:after="40" w:line="260" w:lineRule="exact"/>
              <w:rPr>
                <w:rFonts w:eastAsia="SimSun"/>
                <w:i/>
                <w:iCs/>
                <w:position w:val="2"/>
                <w:sz w:val="20"/>
                <w:szCs w:val="26"/>
                <w:lang w:val="en-US"/>
              </w:rPr>
            </w:pPr>
            <w:r w:rsidRPr="00C40182">
              <w:rPr>
                <w:rFonts w:eastAsia="SimSun"/>
                <w:i/>
                <w:iCs/>
                <w:position w:val="2"/>
                <w:sz w:val="20"/>
                <w:szCs w:val="26"/>
                <w:rtl/>
              </w:rPr>
              <w:t>(</w:t>
            </w:r>
            <w:r w:rsidRPr="00C40182">
              <w:rPr>
                <w:rFonts w:eastAsia="SimSun" w:hint="cs"/>
                <w:i/>
                <w:iCs/>
                <w:position w:val="2"/>
                <w:sz w:val="20"/>
                <w:szCs w:val="26"/>
                <w:rtl/>
              </w:rPr>
              <w:t>الوثائق</w:t>
            </w:r>
            <w:r w:rsidRPr="00C40182">
              <w:rPr>
                <w:rFonts w:eastAsia="SimSun"/>
                <w:i/>
                <w:iCs/>
                <w:position w:val="2"/>
                <w:sz w:val="20"/>
                <w:szCs w:val="26"/>
                <w:rtl/>
              </w:rPr>
              <w:t xml:space="preserve"> </w:t>
            </w:r>
            <w:r w:rsidRPr="00C40182">
              <w:rPr>
                <w:rFonts w:eastAsia="SimSun"/>
                <w:i/>
                <w:iCs/>
                <w:position w:val="2"/>
                <w:sz w:val="20"/>
                <w:szCs w:val="26"/>
                <w:lang w:val="en-US"/>
              </w:rPr>
              <w:t>RAG13-1/1</w:t>
            </w:r>
            <w:r w:rsidRPr="00C40182">
              <w:rPr>
                <w:rFonts w:eastAsia="SimSun"/>
                <w:i/>
                <w:iCs/>
                <w:position w:val="2"/>
                <w:sz w:val="20"/>
                <w:szCs w:val="26"/>
                <w:rtl/>
              </w:rPr>
              <w:t xml:space="preserve"> (</w:t>
            </w:r>
            <w:r w:rsidRPr="00C40182">
              <w:rPr>
                <w:rFonts w:eastAsia="SimSun" w:hint="cs"/>
                <w:i/>
                <w:iCs/>
                <w:position w:val="2"/>
                <w:sz w:val="20"/>
                <w:szCs w:val="26"/>
                <w:rtl/>
              </w:rPr>
              <w:t>الفقرة</w:t>
            </w:r>
            <w:r w:rsidRPr="00C40182">
              <w:rPr>
                <w:rFonts w:eastAsia="SimSun"/>
                <w:i/>
                <w:iCs/>
                <w:position w:val="2"/>
                <w:sz w:val="20"/>
                <w:szCs w:val="26"/>
                <w:rtl/>
              </w:rPr>
              <w:t xml:space="preserve"> </w:t>
            </w:r>
            <w:r w:rsidRPr="00C40182">
              <w:rPr>
                <w:rFonts w:eastAsia="SimSun"/>
                <w:i/>
                <w:iCs/>
                <w:position w:val="2"/>
                <w:sz w:val="20"/>
                <w:szCs w:val="26"/>
                <w:lang w:val="en-US"/>
              </w:rPr>
              <w:t>1.4</w:t>
            </w:r>
            <w:r w:rsidRPr="00C40182">
              <w:rPr>
                <w:rFonts w:eastAsia="SimSun" w:hint="cs"/>
                <w:i/>
                <w:iCs/>
                <w:position w:val="2"/>
                <w:sz w:val="20"/>
                <w:szCs w:val="26"/>
                <w:rtl/>
                <w:lang w:val="ru-RU"/>
              </w:rPr>
              <w:t xml:space="preserve"> من </w:t>
            </w:r>
            <w:r w:rsidRPr="00C40182">
              <w:rPr>
                <w:rFonts w:eastAsia="SimSun" w:hint="cs"/>
                <w:i/>
                <w:iCs/>
                <w:position w:val="2"/>
                <w:sz w:val="20"/>
                <w:szCs w:val="26"/>
                <w:rtl/>
              </w:rPr>
              <w:t>الإضافة</w:t>
            </w:r>
            <w:r w:rsidRPr="00C40182">
              <w:rPr>
                <w:rFonts w:eastAsia="SimSun"/>
                <w:i/>
                <w:iCs/>
                <w:position w:val="2"/>
                <w:sz w:val="20"/>
                <w:szCs w:val="26"/>
                <w:rtl/>
              </w:rPr>
              <w:t xml:space="preserve"> </w:t>
            </w:r>
            <w:r w:rsidRPr="00C40182">
              <w:rPr>
                <w:rFonts w:eastAsia="SimSun"/>
                <w:i/>
                <w:iCs/>
                <w:position w:val="2"/>
                <w:sz w:val="20"/>
                <w:szCs w:val="26"/>
                <w:lang w:val="en-US"/>
              </w:rPr>
              <w:t>1</w:t>
            </w:r>
            <w:r w:rsidRPr="00C40182">
              <w:rPr>
                <w:rFonts w:eastAsia="SimSun" w:hint="cs"/>
                <w:i/>
                <w:iCs/>
                <w:position w:val="2"/>
                <w:sz w:val="20"/>
                <w:szCs w:val="26"/>
                <w:rtl/>
              </w:rPr>
              <w:t>)</w:t>
            </w:r>
            <w:r w:rsidRPr="00C40182">
              <w:rPr>
                <w:rFonts w:eastAsia="SimSun"/>
                <w:i/>
                <w:iCs/>
                <w:position w:val="2"/>
                <w:sz w:val="20"/>
                <w:szCs w:val="26"/>
                <w:rtl/>
              </w:rPr>
              <w:t xml:space="preserve"> </w:t>
            </w:r>
            <w:r w:rsidRPr="00C40182">
              <w:rPr>
                <w:rFonts w:eastAsia="SimSun" w:hint="cs"/>
                <w:i/>
                <w:iCs/>
                <w:position w:val="2"/>
                <w:sz w:val="20"/>
                <w:szCs w:val="26"/>
                <w:rtl/>
              </w:rPr>
              <w:t>و</w:t>
            </w:r>
            <w:r w:rsidRPr="00C40182">
              <w:rPr>
                <w:rFonts w:eastAsia="SimSun"/>
                <w:i/>
                <w:iCs/>
                <w:position w:val="2"/>
                <w:sz w:val="20"/>
                <w:szCs w:val="26"/>
                <w:lang w:val="en-US"/>
              </w:rPr>
              <w:t>2</w:t>
            </w:r>
            <w:r w:rsidRPr="00C40182">
              <w:rPr>
                <w:rFonts w:eastAsia="SimSun" w:hint="cs"/>
                <w:i/>
                <w:iCs/>
                <w:position w:val="2"/>
                <w:sz w:val="20"/>
                <w:szCs w:val="26"/>
                <w:rtl/>
                <w:lang w:val="en-US"/>
              </w:rPr>
              <w:t xml:space="preserve">، </w:t>
            </w:r>
            <w:r w:rsidRPr="00C40182">
              <w:rPr>
                <w:rFonts w:eastAsia="SimSun" w:hint="cs"/>
                <w:i/>
                <w:iCs/>
                <w:position w:val="2"/>
                <w:sz w:val="20"/>
                <w:szCs w:val="26"/>
                <w:rtl/>
              </w:rPr>
              <w:t>و</w:t>
            </w:r>
            <w:r w:rsidRPr="00C40182">
              <w:rPr>
                <w:rFonts w:eastAsia="SimSun"/>
                <w:i/>
                <w:iCs/>
                <w:position w:val="2"/>
                <w:sz w:val="20"/>
                <w:szCs w:val="26"/>
                <w:lang w:val="en-US"/>
              </w:rPr>
              <w:t>4</w:t>
            </w:r>
            <w:r w:rsidRPr="00C40182">
              <w:rPr>
                <w:rFonts w:eastAsia="SimSun" w:hint="cs"/>
                <w:i/>
                <w:iCs/>
                <w:position w:val="2"/>
                <w:sz w:val="20"/>
                <w:szCs w:val="26"/>
                <w:rtl/>
                <w:lang w:val="en-US"/>
              </w:rPr>
              <w:t xml:space="preserve"> </w:t>
            </w:r>
            <w:r w:rsidRPr="00C40182">
              <w:rPr>
                <w:rFonts w:eastAsia="SimSun" w:hint="cs"/>
                <w:i/>
                <w:iCs/>
                <w:position w:val="2"/>
                <w:sz w:val="20"/>
                <w:szCs w:val="26"/>
                <w:rtl/>
              </w:rPr>
              <w:t>و</w:t>
            </w:r>
            <w:r w:rsidRPr="00C40182">
              <w:rPr>
                <w:rFonts w:eastAsia="SimSun"/>
                <w:i/>
                <w:iCs/>
                <w:position w:val="2"/>
                <w:sz w:val="20"/>
                <w:szCs w:val="26"/>
                <w:lang w:val="en-US"/>
              </w:rPr>
              <w:t>7</w:t>
            </w:r>
            <w:r w:rsidRPr="00C40182">
              <w:rPr>
                <w:rFonts w:eastAsia="SimSun" w:hint="cs"/>
                <w:i/>
                <w:iCs/>
                <w:position w:val="2"/>
                <w:sz w:val="20"/>
                <w:szCs w:val="26"/>
                <w:rtl/>
                <w:lang w:val="en-US"/>
              </w:rPr>
              <w:t xml:space="preserve"> </w:t>
            </w:r>
            <w:r w:rsidRPr="00C40182">
              <w:rPr>
                <w:rFonts w:eastAsia="SimSun" w:hint="cs"/>
                <w:i/>
                <w:iCs/>
                <w:position w:val="2"/>
                <w:sz w:val="20"/>
                <w:szCs w:val="26"/>
                <w:rtl/>
              </w:rPr>
              <w:t>و</w:t>
            </w:r>
            <w:r w:rsidRPr="00C40182">
              <w:rPr>
                <w:rFonts w:eastAsia="SimSun"/>
                <w:i/>
                <w:iCs/>
                <w:position w:val="2"/>
                <w:sz w:val="20"/>
                <w:szCs w:val="26"/>
                <w:lang w:val="en-US"/>
              </w:rPr>
              <w:t>8</w:t>
            </w:r>
            <w:r w:rsidRPr="00C40182">
              <w:rPr>
                <w:rFonts w:eastAsia="SimSun" w:hint="cs"/>
                <w:i/>
                <w:iCs/>
                <w:position w:val="2"/>
                <w:sz w:val="20"/>
                <w:szCs w:val="26"/>
                <w:rtl/>
              </w:rPr>
              <w:t xml:space="preserve"> و</w:t>
            </w:r>
            <w:r w:rsidRPr="00C40182">
              <w:rPr>
                <w:rFonts w:eastAsia="SimSun"/>
                <w:i/>
                <w:iCs/>
                <w:position w:val="2"/>
                <w:sz w:val="20"/>
                <w:szCs w:val="26"/>
                <w:lang w:val="en-US"/>
              </w:rPr>
              <w:t>10</w:t>
            </w:r>
            <w:r w:rsidRPr="00C40182">
              <w:rPr>
                <w:rFonts w:eastAsia="SimSun" w:hint="cs"/>
                <w:i/>
                <w:iCs/>
                <w:position w:val="2"/>
                <w:sz w:val="20"/>
                <w:szCs w:val="26"/>
                <w:rtl/>
              </w:rPr>
              <w:t xml:space="preserve"> و</w:t>
            </w:r>
            <w:r w:rsidRPr="00C40182">
              <w:rPr>
                <w:rFonts w:eastAsia="SimSun"/>
                <w:i/>
                <w:iCs/>
                <w:position w:val="2"/>
                <w:sz w:val="20"/>
                <w:szCs w:val="26"/>
                <w:lang w:val="en-US"/>
              </w:rPr>
              <w:t>11</w:t>
            </w:r>
            <w:r w:rsidRPr="00C40182">
              <w:rPr>
                <w:rFonts w:eastAsia="SimSun" w:hint="cs"/>
                <w:i/>
                <w:iCs/>
                <w:position w:val="2"/>
                <w:sz w:val="20"/>
                <w:szCs w:val="26"/>
                <w:rtl/>
                <w:lang w:val="en-US"/>
              </w:rPr>
              <w:t xml:space="preserve"> </w:t>
            </w:r>
            <w:r w:rsidRPr="00C40182">
              <w:rPr>
                <w:rFonts w:eastAsia="SimSun" w:hint="cs"/>
                <w:i/>
                <w:iCs/>
                <w:position w:val="2"/>
                <w:sz w:val="20"/>
                <w:szCs w:val="26"/>
                <w:rtl/>
              </w:rPr>
              <w:t>و</w:t>
            </w:r>
            <w:r w:rsidRPr="00C40182">
              <w:rPr>
                <w:rFonts w:eastAsia="SimSun"/>
                <w:i/>
                <w:iCs/>
                <w:position w:val="2"/>
                <w:sz w:val="20"/>
                <w:szCs w:val="26"/>
                <w:lang w:val="en-US"/>
              </w:rPr>
              <w:t>12</w:t>
            </w:r>
            <w:r w:rsidRPr="00C40182">
              <w:rPr>
                <w:rFonts w:eastAsia="SimSun" w:hint="cs"/>
                <w:i/>
                <w:iCs/>
                <w:position w:val="2"/>
                <w:sz w:val="20"/>
                <w:szCs w:val="26"/>
                <w:rtl/>
                <w:lang w:val="en-US"/>
              </w:rPr>
              <w:t xml:space="preserve"> </w:t>
            </w:r>
            <w:r w:rsidRPr="00C40182">
              <w:rPr>
                <w:rFonts w:eastAsia="SimSun" w:hint="cs"/>
                <w:i/>
                <w:iCs/>
                <w:position w:val="2"/>
                <w:sz w:val="20"/>
                <w:szCs w:val="26"/>
                <w:rtl/>
              </w:rPr>
              <w:t>و</w:t>
            </w:r>
            <w:r w:rsidRPr="00C40182">
              <w:rPr>
                <w:rFonts w:eastAsia="SimSun"/>
                <w:i/>
                <w:iCs/>
                <w:position w:val="2"/>
                <w:sz w:val="20"/>
                <w:szCs w:val="26"/>
                <w:lang w:val="en-US"/>
              </w:rPr>
              <w:t>16</w:t>
            </w:r>
            <w:r w:rsidRPr="00C40182">
              <w:rPr>
                <w:rFonts w:eastAsia="SimSun" w:hint="cs"/>
                <w:i/>
                <w:iCs/>
                <w:position w:val="2"/>
                <w:sz w:val="20"/>
                <w:szCs w:val="26"/>
                <w:rtl/>
                <w:lang w:val="en-US"/>
              </w:rPr>
              <w:t xml:space="preserve"> </w:t>
            </w:r>
            <w:r w:rsidRPr="00C40182">
              <w:rPr>
                <w:rFonts w:eastAsia="SimSun" w:hint="cs"/>
                <w:i/>
                <w:iCs/>
                <w:position w:val="2"/>
                <w:sz w:val="20"/>
                <w:szCs w:val="26"/>
                <w:rtl/>
              </w:rPr>
              <w:t>و</w:t>
            </w:r>
            <w:r w:rsidRPr="00C40182">
              <w:rPr>
                <w:rFonts w:eastAsia="SimSun"/>
                <w:i/>
                <w:iCs/>
                <w:position w:val="2"/>
                <w:sz w:val="20"/>
                <w:szCs w:val="26"/>
                <w:lang w:val="en-US"/>
              </w:rPr>
              <w:t>19</w:t>
            </w:r>
            <w:r w:rsidRPr="00C40182">
              <w:rPr>
                <w:rFonts w:eastAsia="SimSun" w:hint="cs"/>
                <w:i/>
                <w:iCs/>
                <w:position w:val="2"/>
                <w:sz w:val="20"/>
                <w:szCs w:val="26"/>
                <w:rtl/>
                <w:lang w:val="en-US"/>
              </w:rPr>
              <w:t xml:space="preserve"> </w:t>
            </w:r>
            <w:r w:rsidRPr="00C40182">
              <w:rPr>
                <w:rFonts w:eastAsia="SimSun" w:hint="cs"/>
                <w:i/>
                <w:iCs/>
                <w:position w:val="2"/>
                <w:sz w:val="20"/>
                <w:szCs w:val="26"/>
                <w:rtl/>
              </w:rPr>
              <w:t>و</w:t>
            </w:r>
            <w:r w:rsidRPr="00C40182">
              <w:rPr>
                <w:rFonts w:eastAsia="SimSun"/>
                <w:i/>
                <w:iCs/>
                <w:position w:val="2"/>
                <w:sz w:val="20"/>
                <w:szCs w:val="26"/>
                <w:lang w:val="en-US"/>
              </w:rPr>
              <w:t>20</w:t>
            </w:r>
            <w:r w:rsidRPr="00C40182">
              <w:rPr>
                <w:rFonts w:eastAsia="SimSun" w:hint="cs"/>
                <w:i/>
                <w:iCs/>
                <w:position w:val="2"/>
                <w:sz w:val="20"/>
                <w:szCs w:val="26"/>
                <w:rtl/>
              </w:rPr>
              <w:t>)</w:t>
            </w:r>
          </w:p>
        </w:tc>
        <w:tc>
          <w:tcPr>
            <w:tcW w:w="9832" w:type="dxa"/>
            <w:tcBorders>
              <w:top w:val="single" w:sz="6" w:space="0" w:color="auto"/>
              <w:bottom w:val="single" w:sz="6" w:space="0" w:color="auto"/>
            </w:tcBorders>
          </w:tcPr>
          <w:p w:rsidR="00540CBF" w:rsidRPr="00C40182" w:rsidRDefault="00540CBF" w:rsidP="00C40182">
            <w:pPr>
              <w:spacing w:before="80" w:line="260" w:lineRule="exact"/>
              <w:rPr>
                <w:rFonts w:eastAsia="SimSun"/>
                <w:color w:val="000000"/>
                <w:position w:val="2"/>
                <w:sz w:val="20"/>
                <w:szCs w:val="26"/>
                <w:rtl/>
              </w:rPr>
            </w:pPr>
            <w:r w:rsidRPr="00C40182">
              <w:rPr>
                <w:rFonts w:eastAsia="SimSun" w:hint="cs"/>
                <w:position w:val="2"/>
                <w:sz w:val="20"/>
                <w:szCs w:val="26"/>
                <w:rtl/>
              </w:rPr>
              <w:t>أحاط الفريق الاستشاري علماً بالنسخة المراجعة للمبادئ التوجيهية المتعلقة بأساليب العمل الواردة في الوثيقة</w:t>
            </w:r>
            <w:r w:rsidR="00D528CF" w:rsidRPr="00C40182">
              <w:rPr>
                <w:rFonts w:eastAsia="SimSun" w:hint="eastAsia"/>
                <w:position w:val="2"/>
                <w:sz w:val="20"/>
                <w:szCs w:val="26"/>
                <w:rtl/>
              </w:rPr>
              <w:t> </w:t>
            </w:r>
            <w:r w:rsidRPr="00C40182">
              <w:rPr>
                <w:rFonts w:eastAsia="SimSun"/>
                <w:position w:val="2"/>
                <w:sz w:val="20"/>
                <w:szCs w:val="26"/>
              </w:rPr>
              <w:t>RAG13-1/10</w:t>
            </w:r>
            <w:r w:rsidRPr="00C40182">
              <w:rPr>
                <w:rFonts w:eastAsia="SimSun" w:hint="cs"/>
                <w:position w:val="2"/>
                <w:sz w:val="20"/>
                <w:szCs w:val="26"/>
                <w:rtl/>
              </w:rPr>
              <w:t>. ك</w:t>
            </w:r>
            <w:r w:rsidRPr="00C40182">
              <w:rPr>
                <w:rFonts w:eastAsia="SimSun" w:hint="cs"/>
                <w:position w:val="2"/>
                <w:sz w:val="20"/>
                <w:szCs w:val="26"/>
                <w:rtl/>
                <w:lang w:val="ru-RU"/>
              </w:rPr>
              <w:t>ذلك</w:t>
            </w:r>
            <w:r w:rsidRPr="00C40182">
              <w:rPr>
                <w:rFonts w:eastAsia="SimSun" w:hint="cs"/>
                <w:position w:val="2"/>
                <w:sz w:val="20"/>
                <w:szCs w:val="26"/>
                <w:rtl/>
              </w:rPr>
              <w:t xml:space="preserve"> أشار الفريق الاستشاري إلى أن تحديث المبادئ التوجيهية المتعلقة بأساليب العمل يمكن أن يتم بوتيرة أعلى بحيث تؤخذ استنتاجات الفريق الاستشاري المتعلقة بأساليب العمل في الاعتبار، وأن ازدواج النص الوارد أصلاً في القرار</w:t>
            </w:r>
            <w:r w:rsidR="005123DC" w:rsidRPr="00C40182">
              <w:rPr>
                <w:rFonts w:eastAsia="SimSun" w:hint="eastAsia"/>
                <w:position w:val="2"/>
                <w:sz w:val="20"/>
                <w:szCs w:val="26"/>
                <w:rtl/>
              </w:rPr>
              <w:t> </w:t>
            </w:r>
            <w:r w:rsidRPr="00C40182">
              <w:rPr>
                <w:rFonts w:eastAsia="SimSun"/>
                <w:position w:val="2"/>
                <w:sz w:val="20"/>
                <w:szCs w:val="26"/>
                <w:lang w:val="en-US"/>
              </w:rPr>
              <w:t>ITU-R</w:t>
            </w:r>
            <w:r w:rsidR="005123DC" w:rsidRPr="00C40182">
              <w:rPr>
                <w:rFonts w:eastAsia="SimSun"/>
                <w:position w:val="2"/>
                <w:sz w:val="20"/>
                <w:szCs w:val="26"/>
                <w:lang w:val="en-US"/>
              </w:rPr>
              <w:t> </w:t>
            </w:r>
            <w:r w:rsidRPr="00C40182">
              <w:rPr>
                <w:rFonts w:eastAsia="SimSun"/>
                <w:position w:val="2"/>
                <w:sz w:val="20"/>
                <w:szCs w:val="26"/>
                <w:lang w:val="en-US"/>
              </w:rPr>
              <w:t>1</w:t>
            </w:r>
            <w:r w:rsidRPr="00C40182">
              <w:rPr>
                <w:rFonts w:eastAsia="SimSun" w:hint="cs"/>
                <w:position w:val="2"/>
                <w:sz w:val="20"/>
                <w:szCs w:val="26"/>
                <w:rtl/>
              </w:rPr>
              <w:t xml:space="preserve"> ينبغي تفاديه في المراجعات المستقبلية للمبادئ التوجيهية</w:t>
            </w:r>
            <w:r w:rsidRPr="00C40182">
              <w:rPr>
                <w:rFonts w:eastAsia="SimSun" w:hint="cs"/>
                <w:position w:val="2"/>
                <w:sz w:val="20"/>
                <w:szCs w:val="26"/>
                <w:rtl/>
                <w:lang w:val="en-US"/>
              </w:rPr>
              <w:t>. ودعا الفريق الاستشاري مدير المكتب إلى</w:t>
            </w:r>
            <w:r w:rsidRPr="00C40182">
              <w:rPr>
                <w:rFonts w:eastAsia="SimSun" w:hint="eastAsia"/>
                <w:position w:val="2"/>
                <w:sz w:val="20"/>
                <w:szCs w:val="26"/>
                <w:rtl/>
                <w:lang w:val="en-US"/>
              </w:rPr>
              <w:t> </w:t>
            </w:r>
            <w:r w:rsidRPr="00C40182">
              <w:rPr>
                <w:rFonts w:eastAsia="SimSun" w:hint="cs"/>
                <w:position w:val="2"/>
                <w:sz w:val="20"/>
                <w:szCs w:val="26"/>
                <w:rtl/>
                <w:lang w:val="en-US"/>
              </w:rPr>
              <w:t xml:space="preserve">تزويد </w:t>
            </w:r>
            <w:r w:rsidRPr="00C40182">
              <w:rPr>
                <w:rFonts w:eastAsia="SimSun"/>
                <w:color w:val="000000"/>
                <w:position w:val="2"/>
                <w:sz w:val="20"/>
                <w:szCs w:val="26"/>
                <w:rtl/>
              </w:rPr>
              <w:t xml:space="preserve">الصفحة الإلكترونية الرئيسية لكل فرقة عمل ولجنة دراسات </w:t>
            </w:r>
            <w:r w:rsidRPr="00C40182">
              <w:rPr>
                <w:rFonts w:eastAsia="SimSun" w:hint="cs"/>
                <w:color w:val="000000"/>
                <w:position w:val="2"/>
                <w:sz w:val="20"/>
                <w:szCs w:val="26"/>
                <w:rtl/>
              </w:rPr>
              <w:t>ب</w:t>
            </w:r>
            <w:r w:rsidRPr="00C40182">
              <w:rPr>
                <w:rFonts w:eastAsia="SimSun" w:hint="cs"/>
                <w:position w:val="2"/>
                <w:sz w:val="20"/>
                <w:szCs w:val="26"/>
                <w:rtl/>
                <w:lang w:val="en-US"/>
              </w:rPr>
              <w:t xml:space="preserve">وصلات سريعة للمبادئ التوجيهية بما في </w:t>
            </w:r>
            <w:r w:rsidRPr="00C40182">
              <w:rPr>
                <w:rFonts w:eastAsia="SimSun"/>
                <w:position w:val="2"/>
                <w:sz w:val="20"/>
                <w:szCs w:val="26"/>
                <w:rtl/>
                <w:lang w:val="en-US"/>
              </w:rPr>
              <w:t xml:space="preserve">ذلك </w:t>
            </w:r>
            <w:r w:rsidRPr="00C40182">
              <w:rPr>
                <w:rFonts w:eastAsia="SimSun"/>
                <w:color w:val="000000"/>
                <w:position w:val="2"/>
                <w:sz w:val="20"/>
                <w:szCs w:val="26"/>
                <w:rtl/>
              </w:rPr>
              <w:t>تاريخ المراجعة</w:t>
            </w:r>
            <w:r w:rsidRPr="00C40182">
              <w:rPr>
                <w:rFonts w:eastAsia="SimSun" w:hint="cs"/>
                <w:color w:val="000000"/>
                <w:position w:val="2"/>
                <w:sz w:val="20"/>
                <w:szCs w:val="26"/>
                <w:rtl/>
              </w:rPr>
              <w:t xml:space="preserve"> و</w:t>
            </w:r>
            <w:r w:rsidRPr="00C40182">
              <w:rPr>
                <w:rFonts w:eastAsia="SimSun"/>
                <w:color w:val="000000"/>
                <w:position w:val="2"/>
                <w:sz w:val="20"/>
                <w:szCs w:val="26"/>
                <w:rtl/>
              </w:rPr>
              <w:t xml:space="preserve">نموذج المساهمات ونسق التوصيات </w:t>
            </w:r>
            <w:r w:rsidRPr="00C40182">
              <w:rPr>
                <w:rFonts w:eastAsia="SimSun" w:hint="cs"/>
                <w:color w:val="000000"/>
                <w:position w:val="2"/>
                <w:sz w:val="20"/>
                <w:szCs w:val="26"/>
                <w:rtl/>
              </w:rPr>
              <w:t>(انظر الملحق للوثيقة</w:t>
            </w:r>
            <w:r w:rsidR="005123DC" w:rsidRPr="00C40182">
              <w:rPr>
                <w:rFonts w:eastAsia="SimSun" w:hint="eastAsia"/>
                <w:color w:val="000000"/>
                <w:position w:val="2"/>
                <w:sz w:val="20"/>
                <w:szCs w:val="26"/>
                <w:rtl/>
              </w:rPr>
              <w:t> </w:t>
            </w:r>
            <w:r w:rsidRPr="00C40182">
              <w:rPr>
                <w:rFonts w:eastAsia="SimSun"/>
                <w:color w:val="000000"/>
                <w:position w:val="2"/>
                <w:sz w:val="20"/>
                <w:szCs w:val="26"/>
                <w:lang w:val="en-US"/>
              </w:rPr>
              <w:t>14</w:t>
            </w:r>
            <w:r w:rsidRPr="00C40182">
              <w:rPr>
                <w:rFonts w:eastAsia="SimSun" w:hint="cs"/>
                <w:color w:val="000000"/>
                <w:position w:val="2"/>
                <w:sz w:val="20"/>
                <w:szCs w:val="26"/>
                <w:rtl/>
                <w:lang w:val="ru-RU"/>
              </w:rPr>
              <w:t>)</w:t>
            </w:r>
            <w:r w:rsidRPr="00C40182">
              <w:rPr>
                <w:rFonts w:eastAsia="SimSun" w:hint="cs"/>
                <w:color w:val="000000"/>
                <w:position w:val="2"/>
                <w:sz w:val="20"/>
                <w:szCs w:val="26"/>
                <w:rtl/>
              </w:rPr>
              <w:t xml:space="preserve"> </w:t>
            </w:r>
            <w:r w:rsidRPr="00C40182">
              <w:rPr>
                <w:rFonts w:eastAsia="SimSun"/>
                <w:color w:val="000000"/>
                <w:position w:val="2"/>
                <w:sz w:val="20"/>
                <w:szCs w:val="26"/>
                <w:rtl/>
              </w:rPr>
              <w:t xml:space="preserve">من أجل تحسين </w:t>
            </w:r>
            <w:r w:rsidRPr="00C40182">
              <w:rPr>
                <w:rFonts w:eastAsia="SimSun" w:hint="cs"/>
                <w:color w:val="000000"/>
                <w:position w:val="2"/>
                <w:sz w:val="20"/>
                <w:szCs w:val="26"/>
                <w:rtl/>
              </w:rPr>
              <w:t>إمكانية النفاذ</w:t>
            </w:r>
            <w:r w:rsidRPr="00C40182">
              <w:rPr>
                <w:rFonts w:eastAsia="SimSun"/>
                <w:color w:val="000000"/>
                <w:position w:val="2"/>
                <w:sz w:val="20"/>
                <w:szCs w:val="26"/>
                <w:rtl/>
              </w:rPr>
              <w:t xml:space="preserve"> إلى</w:t>
            </w:r>
            <w:r w:rsidRPr="00C40182">
              <w:rPr>
                <w:rFonts w:eastAsia="SimSun" w:hint="cs"/>
                <w:color w:val="000000"/>
                <w:position w:val="2"/>
                <w:sz w:val="20"/>
                <w:szCs w:val="26"/>
                <w:rtl/>
              </w:rPr>
              <w:t> </w:t>
            </w:r>
            <w:r w:rsidRPr="00C40182">
              <w:rPr>
                <w:rFonts w:eastAsia="SimSun"/>
                <w:color w:val="000000"/>
                <w:position w:val="2"/>
                <w:sz w:val="20"/>
                <w:szCs w:val="26"/>
                <w:rtl/>
              </w:rPr>
              <w:t>المعلومات المفيدة.</w:t>
            </w:r>
          </w:p>
          <w:p w:rsidR="00540CBF" w:rsidRPr="00C40182" w:rsidRDefault="00540CBF" w:rsidP="0099697D">
            <w:pPr>
              <w:spacing w:before="40" w:line="260" w:lineRule="exact"/>
              <w:rPr>
                <w:rFonts w:eastAsia="SimSun"/>
                <w:color w:val="000000"/>
                <w:position w:val="2"/>
                <w:sz w:val="20"/>
                <w:szCs w:val="26"/>
                <w:rtl/>
              </w:rPr>
            </w:pPr>
            <w:r w:rsidRPr="00C40182">
              <w:rPr>
                <w:rFonts w:eastAsia="SimSun" w:hint="cs"/>
                <w:color w:val="000000"/>
                <w:position w:val="2"/>
                <w:sz w:val="20"/>
                <w:szCs w:val="26"/>
                <w:rtl/>
              </w:rPr>
              <w:t xml:space="preserve">وأشار الفريق الاستشاري إلى أن نسخ </w:t>
            </w:r>
            <w:r w:rsidRPr="00C40182">
              <w:rPr>
                <w:rFonts w:eastAsia="SimSun" w:hint="cs"/>
                <w:position w:val="2"/>
                <w:sz w:val="20"/>
                <w:szCs w:val="26"/>
                <w:rtl/>
                <w:lang w:val="en-US"/>
              </w:rPr>
              <w:t xml:space="preserve">المساهمات إلى الاجتماعات "كما وردت" تنشر فور ورودها إلى مكتب الاتصالات الراديوية وأن المكتب يعتزم تطبيق نظام يمكّن الأعضاء، رهناً بترخيص مناسب، </w:t>
            </w:r>
            <w:r w:rsidRPr="00C40182">
              <w:rPr>
                <w:rFonts w:eastAsia="SimSun" w:hint="cs"/>
                <w:color w:val="000000"/>
                <w:position w:val="2"/>
                <w:sz w:val="20"/>
                <w:szCs w:val="26"/>
                <w:rtl/>
              </w:rPr>
              <w:t xml:space="preserve">من </w:t>
            </w:r>
            <w:r w:rsidRPr="00C40182">
              <w:rPr>
                <w:rFonts w:eastAsia="SimSun"/>
                <w:color w:val="000000"/>
                <w:position w:val="2"/>
                <w:sz w:val="20"/>
                <w:szCs w:val="26"/>
                <w:rtl/>
              </w:rPr>
              <w:t xml:space="preserve">رفع مساهماتهم مباشرة إلى صفحة </w:t>
            </w:r>
            <w:r w:rsidRPr="00C40182">
              <w:rPr>
                <w:rFonts w:eastAsia="SimSun"/>
                <w:color w:val="000000"/>
                <w:position w:val="2"/>
                <w:sz w:val="20"/>
                <w:szCs w:val="26"/>
                <w:lang w:val="en-US"/>
              </w:rPr>
              <w:t>"as</w:t>
            </w:r>
            <w:r w:rsidR="00C84CC9" w:rsidRPr="00C40182">
              <w:rPr>
                <w:rFonts w:eastAsia="SimSun"/>
                <w:color w:val="000000"/>
                <w:position w:val="2"/>
                <w:sz w:val="20"/>
                <w:szCs w:val="26"/>
                <w:lang w:val="en-US"/>
              </w:rPr>
              <w:t> </w:t>
            </w:r>
            <w:r w:rsidRPr="00C40182">
              <w:rPr>
                <w:rFonts w:eastAsia="SimSun"/>
                <w:color w:val="000000"/>
                <w:position w:val="2"/>
                <w:sz w:val="20"/>
                <w:szCs w:val="26"/>
                <w:lang w:val="en-US"/>
              </w:rPr>
              <w:t>received"</w:t>
            </w:r>
            <w:r w:rsidRPr="00C40182">
              <w:rPr>
                <w:rFonts w:eastAsia="SimSun" w:hint="cs"/>
                <w:color w:val="000000"/>
                <w:position w:val="2"/>
                <w:sz w:val="20"/>
                <w:szCs w:val="26"/>
                <w:rtl/>
              </w:rPr>
              <w:t xml:space="preserve"> (</w:t>
            </w:r>
            <w:r w:rsidRPr="00C40182">
              <w:rPr>
                <w:rFonts w:eastAsia="SimSun"/>
                <w:color w:val="000000"/>
                <w:position w:val="2"/>
                <w:sz w:val="20"/>
                <w:szCs w:val="26"/>
                <w:rtl/>
              </w:rPr>
              <w:t>كما وردت</w:t>
            </w:r>
            <w:r w:rsidRPr="00C40182">
              <w:rPr>
                <w:rFonts w:eastAsia="SimSun" w:hint="cs"/>
                <w:color w:val="000000"/>
                <w:position w:val="2"/>
                <w:sz w:val="20"/>
                <w:szCs w:val="26"/>
                <w:rtl/>
              </w:rPr>
              <w:t>)</w:t>
            </w:r>
            <w:r w:rsidRPr="00C40182">
              <w:rPr>
                <w:rFonts w:eastAsia="SimSun"/>
                <w:color w:val="000000"/>
                <w:position w:val="2"/>
                <w:sz w:val="20"/>
                <w:szCs w:val="26"/>
                <w:rtl/>
              </w:rPr>
              <w:t xml:space="preserve"> الإلكترونية.</w:t>
            </w:r>
          </w:p>
          <w:p w:rsidR="00540CBF" w:rsidRPr="00C40182" w:rsidRDefault="00540CBF" w:rsidP="0099697D">
            <w:pPr>
              <w:spacing w:before="40" w:line="260" w:lineRule="exact"/>
              <w:rPr>
                <w:rFonts w:eastAsia="SimSun"/>
                <w:position w:val="2"/>
                <w:sz w:val="20"/>
                <w:szCs w:val="26"/>
                <w:rtl/>
              </w:rPr>
            </w:pPr>
            <w:r w:rsidRPr="00C40182">
              <w:rPr>
                <w:rFonts w:eastAsia="SimSun" w:hint="cs"/>
                <w:position w:val="2"/>
                <w:sz w:val="20"/>
                <w:szCs w:val="26"/>
                <w:rtl/>
              </w:rPr>
              <w:t>وأشار الفريق الاستشاري إلى أن مقررات مؤتمرات وجمعيات الاتصالات الراديوية</w:t>
            </w:r>
            <w:r w:rsidRPr="00C40182">
              <w:rPr>
                <w:rFonts w:eastAsia="SimSun" w:hint="cs"/>
                <w:position w:val="2"/>
                <w:sz w:val="20"/>
                <w:szCs w:val="26"/>
                <w:rtl/>
                <w:lang w:val="ru-RU"/>
              </w:rPr>
              <w:t xml:space="preserve"> </w:t>
            </w:r>
            <w:r w:rsidRPr="00C40182">
              <w:rPr>
                <w:rFonts w:eastAsia="SimSun" w:hint="cs"/>
                <w:position w:val="2"/>
                <w:sz w:val="20"/>
                <w:szCs w:val="26"/>
                <w:rtl/>
              </w:rPr>
              <w:t>يجب أن تتوافق مع أحكام دستور الاتحاد واتفاقيته وأحكام لوائح الراديو</w:t>
            </w:r>
            <w:r w:rsidRPr="00C40182">
              <w:rPr>
                <w:rFonts w:eastAsia="SimSun" w:hint="cs"/>
                <w:position w:val="2"/>
                <w:sz w:val="20"/>
                <w:szCs w:val="26"/>
                <w:rtl/>
                <w:lang w:val="ru-RU"/>
              </w:rPr>
              <w:t xml:space="preserve"> وفقاً للرقم</w:t>
            </w:r>
            <w:r w:rsidR="005123DC" w:rsidRPr="00C40182">
              <w:rPr>
                <w:rFonts w:eastAsia="SimSun" w:hint="eastAsia"/>
                <w:position w:val="2"/>
                <w:sz w:val="20"/>
                <w:szCs w:val="26"/>
                <w:rtl/>
                <w:lang w:val="ru-RU"/>
              </w:rPr>
              <w:t> </w:t>
            </w:r>
            <w:r w:rsidRPr="00C40182">
              <w:rPr>
                <w:rFonts w:eastAsia="SimSun"/>
                <w:position w:val="2"/>
                <w:sz w:val="20"/>
                <w:szCs w:val="26"/>
                <w:lang w:val="en-US"/>
              </w:rPr>
              <w:t>92</w:t>
            </w:r>
            <w:r w:rsidRPr="00C40182">
              <w:rPr>
                <w:rFonts w:eastAsia="SimSun" w:hint="cs"/>
                <w:position w:val="2"/>
                <w:sz w:val="20"/>
                <w:szCs w:val="26"/>
                <w:rtl/>
                <w:lang w:val="ru-RU"/>
              </w:rPr>
              <w:t xml:space="preserve"> من دستور الاتحاد</w:t>
            </w:r>
            <w:r w:rsidRPr="00C40182">
              <w:rPr>
                <w:rFonts w:eastAsia="SimSun" w:hint="cs"/>
                <w:position w:val="2"/>
                <w:sz w:val="20"/>
                <w:szCs w:val="26"/>
                <w:rtl/>
              </w:rPr>
              <w:t>.</w:t>
            </w:r>
          </w:p>
          <w:p w:rsidR="00540CBF" w:rsidRPr="00C40182" w:rsidRDefault="00540CBF" w:rsidP="0099697D">
            <w:pPr>
              <w:spacing w:before="40" w:line="260" w:lineRule="exact"/>
              <w:rPr>
                <w:rFonts w:eastAsia="SimSun"/>
                <w:position w:val="2"/>
                <w:sz w:val="20"/>
                <w:szCs w:val="26"/>
                <w:rtl/>
              </w:rPr>
            </w:pPr>
            <w:r w:rsidRPr="00C40182">
              <w:rPr>
                <w:rFonts w:eastAsia="SimSun" w:hint="cs"/>
                <w:position w:val="2"/>
                <w:sz w:val="20"/>
                <w:szCs w:val="26"/>
                <w:rtl/>
              </w:rPr>
              <w:t>وأحاط الفريق الاستشاري علماً بالتحسينات الجارية في أساليب العمل الإلكترونية التي أدخلها مكتب الاتصالات الراديوية.</w:t>
            </w:r>
          </w:p>
          <w:p w:rsidR="00540CBF" w:rsidRPr="00C40182" w:rsidRDefault="00540CBF" w:rsidP="0099697D">
            <w:pPr>
              <w:spacing w:before="40" w:line="260" w:lineRule="exact"/>
              <w:rPr>
                <w:rFonts w:eastAsia="SimSun"/>
                <w:position w:val="2"/>
                <w:sz w:val="20"/>
                <w:szCs w:val="26"/>
                <w:rtl/>
              </w:rPr>
            </w:pPr>
            <w:r w:rsidRPr="00C40182">
              <w:rPr>
                <w:rFonts w:eastAsia="SimSun" w:hint="cs"/>
                <w:position w:val="2"/>
                <w:sz w:val="20"/>
                <w:szCs w:val="26"/>
                <w:rtl/>
              </w:rPr>
              <w:t>ونظر الفريق الاستشاري في الخبرة المكتسبة من المشاركة عن بعد، ملاحظاً أن إتاحة المشاركة عن ب</w:t>
            </w:r>
            <w:r w:rsidR="00C84CC9" w:rsidRPr="00C40182">
              <w:rPr>
                <w:rFonts w:eastAsia="SimSun" w:hint="cs"/>
                <w:position w:val="2"/>
                <w:sz w:val="20"/>
                <w:szCs w:val="26"/>
                <w:rtl/>
                <w:lang w:bidi="ar-EG"/>
              </w:rPr>
              <w:t>ُ</w:t>
            </w:r>
            <w:r w:rsidRPr="00C40182">
              <w:rPr>
                <w:rFonts w:eastAsia="SimSun" w:hint="cs"/>
                <w:position w:val="2"/>
                <w:sz w:val="20"/>
                <w:szCs w:val="26"/>
                <w:rtl/>
              </w:rPr>
              <w:t>عد في الاجتماعات المعقودة خارج جنيف مطلوبة هي أيضاً. ودعا الفريق الاستشاري مدير المكتب إلى تحسين المبادئ التوجيهية القائمة المتعلقة بالحد الأدنى من المتطلبات اللازمة للمشاركة عن بعد وبالحاجة إلى جعلها ظاهرة بصورة أوضح.</w:t>
            </w:r>
          </w:p>
          <w:p w:rsidR="00540CBF" w:rsidRPr="00C40182" w:rsidRDefault="00540CBF" w:rsidP="0099697D">
            <w:pPr>
              <w:spacing w:before="40" w:line="260" w:lineRule="exact"/>
              <w:rPr>
                <w:rFonts w:eastAsia="SimSun"/>
                <w:position w:val="2"/>
                <w:sz w:val="20"/>
                <w:szCs w:val="26"/>
                <w:rtl/>
                <w:lang w:val="ru-RU"/>
              </w:rPr>
            </w:pPr>
            <w:r w:rsidRPr="00C40182">
              <w:rPr>
                <w:rFonts w:eastAsia="SimSun" w:hint="cs"/>
                <w:position w:val="2"/>
                <w:sz w:val="20"/>
                <w:szCs w:val="26"/>
                <w:rtl/>
              </w:rPr>
              <w:t>كما دعا الفريق الاستشاري مدير المكتب إلى مواصلة تطوير وسيلة البحث في قاعدة بيانات التوصيات وإدراج حقل يدل على التوصيات المضمنة بالإحالة إليها في لوائح الراديو، وربما أيضاً على أحكام لوائح الراديو التي يحال فيها إلى هذه التوصيات. كما دعا الفريق الاستشاري لجان الدراسات إلى أن تعيد على مسؤوليتها النظر في الخدمات ونطاقات التردد التي تنطبق على هذه التوصيات وأن تخطر مكتب الاتصالات الراديوية بذلك، وأن</w:t>
            </w:r>
            <w:r w:rsidRPr="00C40182">
              <w:rPr>
                <w:rFonts w:eastAsia="SimSun" w:hint="eastAsia"/>
                <w:position w:val="2"/>
                <w:sz w:val="20"/>
                <w:szCs w:val="26"/>
                <w:rtl/>
              </w:rPr>
              <w:t> </w:t>
            </w:r>
            <w:r w:rsidRPr="00C40182">
              <w:rPr>
                <w:rFonts w:eastAsia="SimSun" w:hint="cs"/>
                <w:position w:val="2"/>
                <w:sz w:val="20"/>
                <w:szCs w:val="26"/>
                <w:rtl/>
              </w:rPr>
              <w:t>تنظر في وضع قوائم بالأنظمة/التطبيقات أو بالمواضيع العامة التي يمكن استخدامها في توسيع تصنيف التوصيات.</w:t>
            </w:r>
          </w:p>
          <w:p w:rsidR="00540CBF" w:rsidRPr="00C40182" w:rsidRDefault="00540CBF" w:rsidP="0099697D">
            <w:pPr>
              <w:spacing w:before="40" w:line="260" w:lineRule="exact"/>
              <w:rPr>
                <w:rFonts w:eastAsia="SimSun"/>
                <w:position w:val="2"/>
                <w:sz w:val="20"/>
                <w:szCs w:val="26"/>
                <w:rtl/>
                <w:lang w:val="ru-RU"/>
              </w:rPr>
            </w:pPr>
            <w:r w:rsidRPr="00C40182">
              <w:rPr>
                <w:rFonts w:eastAsia="SimSun" w:hint="cs"/>
                <w:position w:val="2"/>
                <w:sz w:val="20"/>
                <w:szCs w:val="26"/>
                <w:rtl/>
              </w:rPr>
              <w:t>وأحاط الفريق الاستشاري علماً بالحكم المتعلق بإنشاء أفرقة مقررين مشتركة بين القطاعات والوارد في الملحق</w:t>
            </w:r>
            <w:r w:rsidR="00C84CC9" w:rsidRPr="00C40182">
              <w:rPr>
                <w:rFonts w:eastAsia="SimSun" w:hint="eastAsia"/>
                <w:position w:val="2"/>
                <w:sz w:val="20"/>
                <w:szCs w:val="26"/>
                <w:rtl/>
              </w:rPr>
              <w:t> </w:t>
            </w:r>
            <w:r w:rsidRPr="00C40182">
              <w:rPr>
                <w:rFonts w:eastAsia="SimSun"/>
                <w:position w:val="2"/>
                <w:sz w:val="20"/>
                <w:szCs w:val="26"/>
              </w:rPr>
              <w:t>C</w:t>
            </w:r>
            <w:r w:rsidRPr="00C40182">
              <w:rPr>
                <w:rFonts w:eastAsia="SimSun" w:hint="cs"/>
                <w:position w:val="2"/>
                <w:sz w:val="20"/>
                <w:szCs w:val="26"/>
                <w:rtl/>
              </w:rPr>
              <w:t xml:space="preserve"> </w:t>
            </w:r>
            <w:r w:rsidRPr="00C40182">
              <w:rPr>
                <w:rFonts w:eastAsia="SimSun" w:hint="cs"/>
                <w:position w:val="2"/>
                <w:sz w:val="20"/>
                <w:szCs w:val="26"/>
                <w:rtl/>
                <w:lang w:val="ru-RU"/>
              </w:rPr>
              <w:t>ب</w:t>
            </w:r>
            <w:r w:rsidRPr="00C40182">
              <w:rPr>
                <w:rFonts w:eastAsia="SimSun" w:hint="cs"/>
                <w:position w:val="2"/>
                <w:sz w:val="20"/>
                <w:szCs w:val="26"/>
                <w:rtl/>
              </w:rPr>
              <w:t>القرار</w:t>
            </w:r>
            <w:r w:rsidR="00C84CC9" w:rsidRPr="00C40182">
              <w:rPr>
                <w:rFonts w:eastAsia="SimSun" w:hint="eastAsia"/>
                <w:position w:val="2"/>
                <w:sz w:val="20"/>
                <w:szCs w:val="26"/>
                <w:rtl/>
              </w:rPr>
              <w:t> </w:t>
            </w:r>
            <w:r w:rsidRPr="00C40182">
              <w:rPr>
                <w:rFonts w:eastAsia="SimSun"/>
                <w:position w:val="2"/>
                <w:sz w:val="20"/>
                <w:szCs w:val="26"/>
                <w:lang w:val="en-US"/>
              </w:rPr>
              <w:t>18</w:t>
            </w:r>
            <w:r w:rsidRPr="00C40182">
              <w:rPr>
                <w:rFonts w:eastAsia="SimSun" w:hint="cs"/>
                <w:position w:val="2"/>
                <w:sz w:val="20"/>
                <w:szCs w:val="26"/>
                <w:rtl/>
                <w:lang w:val="ru-RU"/>
              </w:rPr>
              <w:t xml:space="preserve"> للجمعية العالمية لتقييس الاتصالات، وأشار إلى أنه يمكن على أساس مؤقت، وريثما تتم الموافقة على الأحكام المناظرة في</w:t>
            </w:r>
            <w:r w:rsidR="00C84CC9" w:rsidRPr="00C40182">
              <w:rPr>
                <w:rFonts w:eastAsia="SimSun" w:hint="eastAsia"/>
                <w:position w:val="2"/>
                <w:sz w:val="20"/>
                <w:szCs w:val="26"/>
                <w:rtl/>
                <w:lang w:val="ru-RU"/>
              </w:rPr>
              <w:t> </w:t>
            </w:r>
            <w:r w:rsidRPr="00C40182">
              <w:rPr>
                <w:rFonts w:eastAsia="SimSun" w:hint="cs"/>
                <w:position w:val="2"/>
                <w:sz w:val="20"/>
                <w:szCs w:val="26"/>
                <w:rtl/>
                <w:lang w:val="ru-RU"/>
              </w:rPr>
              <w:t>القرار</w:t>
            </w:r>
            <w:r w:rsidR="005123DC" w:rsidRPr="00C40182">
              <w:rPr>
                <w:rFonts w:eastAsia="SimSun" w:hint="eastAsia"/>
                <w:position w:val="2"/>
                <w:sz w:val="20"/>
                <w:szCs w:val="26"/>
                <w:rtl/>
                <w:lang w:val="ru-RU"/>
              </w:rPr>
              <w:t> </w:t>
            </w:r>
            <w:r w:rsidRPr="00C40182">
              <w:rPr>
                <w:rFonts w:eastAsia="SimSun"/>
                <w:position w:val="2"/>
                <w:sz w:val="20"/>
                <w:szCs w:val="26"/>
                <w:lang w:val="en-US"/>
              </w:rPr>
              <w:t>ITU-T</w:t>
            </w:r>
            <w:r w:rsidR="005123DC" w:rsidRPr="00C40182">
              <w:rPr>
                <w:rFonts w:eastAsia="SimSun"/>
                <w:position w:val="2"/>
                <w:sz w:val="20"/>
                <w:szCs w:val="26"/>
                <w:lang w:val="en-US"/>
              </w:rPr>
              <w:t> </w:t>
            </w:r>
            <w:r w:rsidRPr="00C40182">
              <w:rPr>
                <w:rFonts w:eastAsia="SimSun"/>
                <w:position w:val="2"/>
                <w:sz w:val="20"/>
                <w:szCs w:val="26"/>
                <w:lang w:val="en-US"/>
              </w:rPr>
              <w:t>6</w:t>
            </w:r>
            <w:r w:rsidRPr="00C40182">
              <w:rPr>
                <w:rFonts w:eastAsia="SimSun" w:hint="cs"/>
                <w:position w:val="2"/>
                <w:sz w:val="20"/>
                <w:szCs w:val="26"/>
                <w:rtl/>
                <w:lang w:val="en-US"/>
              </w:rPr>
              <w:t xml:space="preserve">، إنشاء فريق مقررين مشترك بين لجنة الدراسات </w:t>
            </w:r>
            <w:r w:rsidRPr="00C40182">
              <w:rPr>
                <w:rFonts w:eastAsia="SimSun"/>
                <w:position w:val="2"/>
                <w:sz w:val="20"/>
                <w:szCs w:val="26"/>
                <w:lang w:val="en-US"/>
              </w:rPr>
              <w:t>6</w:t>
            </w:r>
            <w:r w:rsidRPr="00C40182">
              <w:rPr>
                <w:rFonts w:eastAsia="SimSun" w:hint="cs"/>
                <w:position w:val="2"/>
                <w:sz w:val="20"/>
                <w:szCs w:val="26"/>
                <w:rtl/>
                <w:lang w:val="ru-RU"/>
              </w:rPr>
              <w:t xml:space="preserve"> لقطاع الاتصالات الراديوية ولجنة الدراسات </w:t>
            </w:r>
            <w:r w:rsidRPr="00C40182">
              <w:rPr>
                <w:rFonts w:eastAsia="SimSun"/>
                <w:position w:val="2"/>
                <w:sz w:val="20"/>
                <w:szCs w:val="26"/>
                <w:lang w:val="en-US"/>
              </w:rPr>
              <w:t>9</w:t>
            </w:r>
            <w:r w:rsidRPr="00C40182">
              <w:rPr>
                <w:rFonts w:eastAsia="SimSun" w:hint="cs"/>
                <w:position w:val="2"/>
                <w:sz w:val="20"/>
                <w:szCs w:val="26"/>
                <w:rtl/>
                <w:lang w:val="ru-RU"/>
              </w:rPr>
              <w:t xml:space="preserve"> لقطاع تقييس الاتصالات للقيام بدراسة مشتركة في مواضيع مثل تقييم جودة الاتصالات السمعية البصرية، وإنشاء فريق مقررين مشترك بين</w:t>
            </w:r>
            <w:r w:rsidRPr="00C40182">
              <w:rPr>
                <w:rFonts w:eastAsia="SimSun" w:hint="cs"/>
                <w:position w:val="2"/>
                <w:sz w:val="20"/>
                <w:szCs w:val="26"/>
                <w:rtl/>
                <w:lang w:val="en-US"/>
              </w:rPr>
              <w:t xml:space="preserve"> لجنة الدراسات </w:t>
            </w:r>
            <w:r w:rsidRPr="00C40182">
              <w:rPr>
                <w:rFonts w:eastAsia="SimSun"/>
                <w:position w:val="2"/>
                <w:sz w:val="20"/>
                <w:szCs w:val="26"/>
                <w:lang w:val="en-US"/>
              </w:rPr>
              <w:t>6</w:t>
            </w:r>
            <w:r w:rsidRPr="00C40182">
              <w:rPr>
                <w:rFonts w:eastAsia="SimSun"/>
                <w:position w:val="2"/>
                <w:sz w:val="20"/>
                <w:szCs w:val="26"/>
                <w:rtl/>
                <w:lang w:val="ru-RU"/>
              </w:rPr>
              <w:t xml:space="preserve"> </w:t>
            </w:r>
            <w:r w:rsidRPr="00C40182">
              <w:rPr>
                <w:rFonts w:eastAsia="SimSun" w:hint="cs"/>
                <w:position w:val="2"/>
                <w:sz w:val="20"/>
                <w:szCs w:val="26"/>
                <w:rtl/>
                <w:lang w:val="ru-RU"/>
              </w:rPr>
              <w:t>لقطاع الاتصالات الراديوية ولجنة الدراسات</w:t>
            </w:r>
            <w:r w:rsidRPr="00C40182">
              <w:rPr>
                <w:rFonts w:eastAsia="SimSun" w:hint="eastAsia"/>
                <w:position w:val="2"/>
                <w:sz w:val="20"/>
                <w:szCs w:val="26"/>
                <w:rtl/>
                <w:lang w:val="ru-RU"/>
              </w:rPr>
              <w:t> </w:t>
            </w:r>
            <w:r w:rsidRPr="00C40182">
              <w:rPr>
                <w:rFonts w:eastAsia="SimSun"/>
                <w:position w:val="2"/>
                <w:sz w:val="20"/>
                <w:szCs w:val="26"/>
                <w:lang w:val="en-US"/>
              </w:rPr>
              <w:t>12</w:t>
            </w:r>
            <w:r w:rsidRPr="00C40182">
              <w:rPr>
                <w:rFonts w:eastAsia="SimSun" w:hint="cs"/>
                <w:position w:val="2"/>
                <w:sz w:val="20"/>
                <w:szCs w:val="26"/>
                <w:rtl/>
                <w:lang w:val="ru-RU"/>
              </w:rPr>
              <w:t xml:space="preserve"> لقطاع تقييس الاتصالات </w:t>
            </w:r>
            <w:r w:rsidRPr="00C40182">
              <w:rPr>
                <w:rFonts w:eastAsia="SimSun" w:hint="cs"/>
                <w:position w:val="2"/>
                <w:sz w:val="20"/>
                <w:szCs w:val="26"/>
                <w:rtl/>
                <w:lang w:val="en-US"/>
              </w:rPr>
              <w:t>ل</w:t>
            </w:r>
            <w:r w:rsidRPr="00C40182">
              <w:rPr>
                <w:rFonts w:eastAsia="SimSun" w:hint="cs"/>
                <w:position w:val="2"/>
                <w:sz w:val="20"/>
                <w:szCs w:val="26"/>
                <w:rtl/>
                <w:lang w:val="ru-RU"/>
              </w:rPr>
              <w:t>دراسة</w:t>
            </w:r>
            <w:r w:rsidRPr="00C40182">
              <w:rPr>
                <w:rFonts w:eastAsia="SimSun" w:hint="cs"/>
                <w:position w:val="2"/>
                <w:sz w:val="20"/>
                <w:szCs w:val="26"/>
                <w:rtl/>
                <w:lang w:val="en-US"/>
              </w:rPr>
              <w:t xml:space="preserve"> البيانات الشرحية</w:t>
            </w:r>
            <w:r w:rsidRPr="00C40182">
              <w:rPr>
                <w:rFonts w:eastAsia="SimSun" w:hint="cs"/>
                <w:position w:val="2"/>
                <w:sz w:val="20"/>
                <w:szCs w:val="26"/>
                <w:rtl/>
                <w:lang w:val="ru-RU"/>
              </w:rPr>
              <w:t xml:space="preserve"> للاتصالات السمعية البصرية، وكذلك بالنسبة لمسائل أخرى في قطاع تقييس الاتصالات، حسب الاقتضاء. ودُعي مدير المكتب إلى إعداد بيان اتصال مع الفريق الاستشاري لتقييس الاتصالات لإبلاغ قطاع تقييس الاتصالات بهذه النتيجة. ويمكن لبعض لجان الدراسات الأخرى أن تحذو حذو ذلك على أساس مؤقت بالتشاور مع مدير مكتب الاتصالات الراديوية. وأيد</w:t>
            </w:r>
            <w:r w:rsidRPr="00C40182">
              <w:rPr>
                <w:rFonts w:eastAsia="SimSun" w:hint="eastAsia"/>
                <w:position w:val="2"/>
                <w:sz w:val="20"/>
                <w:szCs w:val="26"/>
                <w:rtl/>
                <w:lang w:val="ru-RU"/>
              </w:rPr>
              <w:t> </w:t>
            </w:r>
            <w:r w:rsidRPr="00C40182">
              <w:rPr>
                <w:rFonts w:eastAsia="SimSun" w:hint="cs"/>
                <w:position w:val="2"/>
                <w:sz w:val="20"/>
                <w:szCs w:val="26"/>
                <w:rtl/>
                <w:lang w:val="ru-RU"/>
              </w:rPr>
              <w:t xml:space="preserve">الفريق الاستشاري مقترحاً مقدماً من لجنة التنسيق بشأن المفردات </w:t>
            </w:r>
            <w:r w:rsidRPr="00C40182">
              <w:rPr>
                <w:rFonts w:eastAsia="SimSun"/>
                <w:position w:val="2"/>
                <w:sz w:val="20"/>
                <w:szCs w:val="26"/>
                <w:lang w:val="en-US"/>
              </w:rPr>
              <w:t>(CCV)</w:t>
            </w:r>
            <w:r w:rsidRPr="00C40182">
              <w:rPr>
                <w:rFonts w:eastAsia="SimSun"/>
                <w:position w:val="2"/>
                <w:sz w:val="20"/>
                <w:szCs w:val="26"/>
                <w:rtl/>
                <w:lang w:val="ru-RU"/>
              </w:rPr>
              <w:t xml:space="preserve"> </w:t>
            </w:r>
            <w:r w:rsidRPr="00C40182">
              <w:rPr>
                <w:rFonts w:eastAsia="SimSun" w:hint="cs"/>
                <w:position w:val="2"/>
                <w:sz w:val="20"/>
                <w:szCs w:val="26"/>
                <w:rtl/>
                <w:lang w:val="ru-RU"/>
              </w:rPr>
              <w:t>لعقد اجتماعات مشتركة بين لجنة التنسيق بشأن المفردات التابعة لقطاع الاتصالات الراديوية ولجنة التنسيق المعنية بالمفردات التابعة لقطاع تقييس الاتصالات مع الاستخدام المكثف للأساليب الإلكترونية.</w:t>
            </w:r>
          </w:p>
          <w:p w:rsidR="00540CBF" w:rsidRPr="00C40182" w:rsidRDefault="00540CBF" w:rsidP="00556998">
            <w:pPr>
              <w:spacing w:before="40" w:line="260" w:lineRule="exact"/>
              <w:rPr>
                <w:rFonts w:eastAsia="SimSun"/>
                <w:position w:val="2"/>
                <w:sz w:val="20"/>
                <w:szCs w:val="26"/>
                <w:rtl/>
                <w:lang w:val="ru-RU"/>
              </w:rPr>
            </w:pPr>
            <w:r w:rsidRPr="00C40182">
              <w:rPr>
                <w:rFonts w:eastAsia="SimSun" w:hint="cs"/>
                <w:position w:val="2"/>
                <w:sz w:val="20"/>
                <w:szCs w:val="26"/>
                <w:rtl/>
                <w:lang w:val="ru-RU"/>
              </w:rPr>
              <w:t xml:space="preserve">وأحاط الفريق الاستشاري علماً بالتقارير المكتوبة والشفهية الواردة من لجان الدراسات </w:t>
            </w:r>
            <w:r w:rsidRPr="00C40182">
              <w:rPr>
                <w:rFonts w:eastAsia="SimSun"/>
                <w:position w:val="2"/>
                <w:sz w:val="20"/>
                <w:szCs w:val="26"/>
                <w:lang w:val="en-US"/>
              </w:rPr>
              <w:t>1</w:t>
            </w:r>
            <w:r w:rsidRPr="00C40182">
              <w:rPr>
                <w:rFonts w:eastAsia="SimSun" w:hint="cs"/>
                <w:position w:val="2"/>
                <w:sz w:val="20"/>
                <w:szCs w:val="26"/>
                <w:rtl/>
                <w:lang w:val="ru-RU"/>
              </w:rPr>
              <w:t xml:space="preserve"> و</w:t>
            </w:r>
            <w:r w:rsidR="00556998">
              <w:rPr>
                <w:rFonts w:eastAsia="SimSun"/>
                <w:position w:val="2"/>
                <w:sz w:val="20"/>
                <w:szCs w:val="26"/>
                <w:lang w:val="en-US"/>
              </w:rPr>
              <w:t>4</w:t>
            </w:r>
            <w:r w:rsidRPr="00C40182">
              <w:rPr>
                <w:rFonts w:eastAsia="SimSun" w:hint="cs"/>
                <w:position w:val="2"/>
                <w:sz w:val="20"/>
                <w:szCs w:val="26"/>
                <w:rtl/>
                <w:lang w:val="ru-RU"/>
              </w:rPr>
              <w:t xml:space="preserve"> </w:t>
            </w:r>
            <w:r w:rsidRPr="00C40182">
              <w:rPr>
                <w:rFonts w:eastAsia="SimSun" w:hint="cs"/>
                <w:position w:val="2"/>
                <w:sz w:val="20"/>
                <w:szCs w:val="26"/>
                <w:rtl/>
                <w:lang w:val="en-US"/>
              </w:rPr>
              <w:t>و</w:t>
            </w:r>
            <w:r w:rsidRPr="00C40182">
              <w:rPr>
                <w:rFonts w:eastAsia="SimSun"/>
                <w:position w:val="2"/>
                <w:sz w:val="20"/>
                <w:szCs w:val="26"/>
                <w:lang w:val="en-US"/>
              </w:rPr>
              <w:t>5</w:t>
            </w:r>
            <w:r w:rsidRPr="00C40182">
              <w:rPr>
                <w:rFonts w:eastAsia="SimSun" w:hint="cs"/>
                <w:position w:val="2"/>
                <w:sz w:val="20"/>
                <w:szCs w:val="26"/>
                <w:rtl/>
                <w:lang w:val="ru-RU"/>
              </w:rPr>
              <w:t xml:space="preserve"> و</w:t>
            </w:r>
            <w:r w:rsidRPr="00C40182">
              <w:rPr>
                <w:rFonts w:eastAsia="SimSun"/>
                <w:position w:val="2"/>
                <w:sz w:val="20"/>
                <w:szCs w:val="26"/>
                <w:lang w:val="en-US"/>
              </w:rPr>
              <w:t>6</w:t>
            </w:r>
            <w:r w:rsidRPr="00C40182">
              <w:rPr>
                <w:rFonts w:eastAsia="SimSun" w:hint="cs"/>
                <w:position w:val="2"/>
                <w:sz w:val="20"/>
                <w:szCs w:val="26"/>
                <w:rtl/>
                <w:lang w:val="ru-RU"/>
              </w:rPr>
              <w:t xml:space="preserve"> بشأن الأنشطة المتعلقة بتنفيذ قرارات قطاع الاتصالات الراديوية وحث رئيس لجنة الدراسات على مواصلة تقديم التقارير عن هذه الأنشطة إلى الفريق الاستشاري.</w:t>
            </w:r>
            <w:r w:rsidRPr="00C40182">
              <w:rPr>
                <w:rFonts w:eastAsia="SimSun"/>
                <w:position w:val="2"/>
                <w:sz w:val="20"/>
                <w:szCs w:val="26"/>
                <w:rtl/>
                <w:lang w:val="ru-RU"/>
              </w:rPr>
              <w:br/>
            </w:r>
            <w:r w:rsidRPr="00C40182">
              <w:rPr>
                <w:rFonts w:eastAsia="SimSun" w:hint="cs"/>
                <w:position w:val="2"/>
                <w:sz w:val="20"/>
                <w:szCs w:val="26"/>
                <w:rtl/>
                <w:lang w:val="ru-RU"/>
              </w:rPr>
              <w:t xml:space="preserve">وفيما يتعلق بتنفيذ القرار </w:t>
            </w:r>
            <w:r w:rsidRPr="00C40182">
              <w:rPr>
                <w:rFonts w:eastAsia="SimSun"/>
                <w:position w:val="2"/>
                <w:sz w:val="20"/>
                <w:szCs w:val="26"/>
                <w:lang w:val="en-US"/>
              </w:rPr>
              <w:t>ITU-R 59</w:t>
            </w:r>
            <w:r w:rsidRPr="00C40182">
              <w:rPr>
                <w:rFonts w:eastAsia="SimSun" w:hint="cs"/>
                <w:position w:val="2"/>
                <w:sz w:val="20"/>
                <w:szCs w:val="26"/>
                <w:rtl/>
                <w:lang w:val="ru-RU"/>
              </w:rPr>
              <w:t xml:space="preserve"> بشأن التجميع الإلكتروني للأخبار </w:t>
            </w:r>
            <w:r w:rsidRPr="00C40182">
              <w:rPr>
                <w:rFonts w:eastAsia="SimSun"/>
                <w:position w:val="2"/>
                <w:sz w:val="20"/>
                <w:szCs w:val="26"/>
                <w:lang w:val="en-US"/>
              </w:rPr>
              <w:t>(ENG)</w:t>
            </w:r>
            <w:r w:rsidRPr="00C40182">
              <w:rPr>
                <w:rFonts w:eastAsia="SimSun"/>
                <w:position w:val="2"/>
                <w:sz w:val="20"/>
                <w:szCs w:val="26"/>
                <w:rtl/>
                <w:lang w:val="ru-RU"/>
              </w:rPr>
              <w:t xml:space="preserve"> </w:t>
            </w:r>
            <w:r w:rsidRPr="00C40182">
              <w:rPr>
                <w:rFonts w:eastAsia="SimSun" w:hint="cs"/>
                <w:position w:val="2"/>
                <w:sz w:val="20"/>
                <w:szCs w:val="26"/>
                <w:rtl/>
                <w:lang w:val="ru-RU"/>
              </w:rPr>
              <w:t xml:space="preserve">ذكّر الفريق الاستشاري أن الإدارات تُشجَّع </w:t>
            </w:r>
            <w:r w:rsidRPr="00C40182">
              <w:rPr>
                <w:rFonts w:eastAsia="SimSun" w:hint="cs"/>
                <w:spacing w:val="-2"/>
                <w:position w:val="2"/>
                <w:sz w:val="20"/>
                <w:szCs w:val="26"/>
                <w:rtl/>
                <w:lang w:val="ru-RU"/>
              </w:rPr>
              <w:t>على</w:t>
            </w:r>
            <w:r w:rsidRPr="00C40182">
              <w:rPr>
                <w:rFonts w:eastAsia="SimSun" w:hint="eastAsia"/>
                <w:spacing w:val="-2"/>
                <w:position w:val="2"/>
                <w:sz w:val="20"/>
                <w:szCs w:val="26"/>
                <w:rtl/>
                <w:lang w:val="ru-RU"/>
              </w:rPr>
              <w:t> </w:t>
            </w:r>
            <w:r w:rsidRPr="00C40182">
              <w:rPr>
                <w:rFonts w:eastAsia="SimSun" w:hint="cs"/>
                <w:spacing w:val="-2"/>
                <w:position w:val="2"/>
                <w:sz w:val="20"/>
                <w:szCs w:val="26"/>
                <w:rtl/>
                <w:lang w:val="ru-RU"/>
              </w:rPr>
              <w:t xml:space="preserve">تزويد مكتب الاتصالات الراديوية بروابط العناوين </w:t>
            </w:r>
            <w:r w:rsidRPr="00C40182">
              <w:rPr>
                <w:rFonts w:eastAsia="SimSun"/>
                <w:spacing w:val="-2"/>
                <w:position w:val="2"/>
                <w:sz w:val="20"/>
                <w:szCs w:val="26"/>
                <w:lang w:val="en-US"/>
              </w:rPr>
              <w:t>URL</w:t>
            </w:r>
            <w:r w:rsidRPr="00C40182">
              <w:rPr>
                <w:rFonts w:eastAsia="SimSun" w:hint="cs"/>
                <w:spacing w:val="-2"/>
                <w:position w:val="2"/>
                <w:sz w:val="20"/>
                <w:szCs w:val="26"/>
                <w:rtl/>
                <w:lang w:val="ru-RU"/>
              </w:rPr>
              <w:t xml:space="preserve"> الخاصة بصفحاتها الإلكترونية الوطنية التي يتم إعدادها من أجل تقديم توجيهات لمستخدمي التجميع الإلكتروني للأخبار؛ ونصح الفريق الاستشاري مدير المكتب باستحداث صفحة إلكترونية لتدعيم تلك الروابط.</w:t>
            </w:r>
          </w:p>
          <w:p w:rsidR="00540CBF" w:rsidRPr="00C40182" w:rsidRDefault="00540CBF" w:rsidP="0099697D">
            <w:pPr>
              <w:spacing w:before="40" w:after="80" w:line="260" w:lineRule="exact"/>
              <w:rPr>
                <w:rFonts w:eastAsia="SimSun"/>
                <w:position w:val="2"/>
                <w:sz w:val="20"/>
                <w:szCs w:val="26"/>
                <w:rtl/>
                <w:lang w:val="ru-RU"/>
              </w:rPr>
            </w:pPr>
            <w:r w:rsidRPr="00C40182">
              <w:rPr>
                <w:rFonts w:eastAsia="SimSun" w:hint="cs"/>
                <w:position w:val="2"/>
                <w:sz w:val="20"/>
                <w:szCs w:val="26"/>
                <w:rtl/>
                <w:lang w:val="ru-RU"/>
              </w:rPr>
              <w:t xml:space="preserve">وأحاط الفريق الاستشاري علماً بالعرض المقدم من مكتب تقييس الاتصالات بشأن نواتج الجمعية العالمية لتقييس الاتصالات لعام </w:t>
            </w:r>
            <w:r w:rsidRPr="00C40182">
              <w:rPr>
                <w:rFonts w:eastAsia="SimSun"/>
                <w:position w:val="2"/>
                <w:sz w:val="20"/>
                <w:szCs w:val="26"/>
                <w:lang w:val="en-US"/>
              </w:rPr>
              <w:t>2012</w:t>
            </w:r>
            <w:r w:rsidRPr="00C40182">
              <w:rPr>
                <w:rFonts w:eastAsia="SimSun" w:hint="cs"/>
                <w:position w:val="2"/>
                <w:sz w:val="20"/>
                <w:szCs w:val="26"/>
                <w:rtl/>
                <w:lang w:val="ru-RU"/>
              </w:rPr>
              <w:t>.</w:t>
            </w:r>
          </w:p>
        </w:tc>
      </w:tr>
      <w:tr w:rsidR="00540CBF" w:rsidRPr="00C84CC9" w:rsidTr="00FB60B6">
        <w:trPr>
          <w:cantSplit/>
          <w:jc w:val="center"/>
        </w:trPr>
        <w:tc>
          <w:tcPr>
            <w:tcW w:w="1190" w:type="dxa"/>
            <w:tcBorders>
              <w:top w:val="single" w:sz="4" w:space="0" w:color="auto"/>
            </w:tcBorders>
          </w:tcPr>
          <w:p w:rsidR="00540CBF" w:rsidRPr="00C40182" w:rsidRDefault="00540CBF" w:rsidP="00C40182">
            <w:pPr>
              <w:spacing w:before="80" w:after="40" w:line="260" w:lineRule="exact"/>
              <w:jc w:val="center"/>
              <w:rPr>
                <w:rFonts w:eastAsia="SimSun"/>
                <w:position w:val="2"/>
                <w:sz w:val="20"/>
                <w:szCs w:val="26"/>
                <w:lang w:val="en-US"/>
              </w:rPr>
            </w:pPr>
            <w:r w:rsidRPr="00C40182">
              <w:rPr>
                <w:rFonts w:eastAsia="SimSun"/>
                <w:position w:val="2"/>
                <w:sz w:val="20"/>
                <w:szCs w:val="26"/>
                <w:lang w:val="en-US"/>
              </w:rPr>
              <w:lastRenderedPageBreak/>
              <w:t>1.5</w:t>
            </w:r>
          </w:p>
        </w:tc>
        <w:tc>
          <w:tcPr>
            <w:tcW w:w="3209" w:type="dxa"/>
            <w:tcBorders>
              <w:top w:val="nil"/>
            </w:tcBorders>
          </w:tcPr>
          <w:p w:rsidR="00540CBF" w:rsidRPr="00C40182" w:rsidRDefault="00540CBF" w:rsidP="00C40182">
            <w:pPr>
              <w:spacing w:before="80" w:after="40" w:line="260" w:lineRule="exact"/>
              <w:rPr>
                <w:rFonts w:eastAsia="SimSun"/>
                <w:position w:val="2"/>
                <w:sz w:val="20"/>
                <w:szCs w:val="26"/>
                <w:lang w:val="en-US"/>
              </w:rPr>
            </w:pPr>
            <w:r w:rsidRPr="00C40182">
              <w:rPr>
                <w:rFonts w:eastAsia="SimSun" w:hint="cs"/>
                <w:position w:val="2"/>
                <w:sz w:val="20"/>
                <w:szCs w:val="26"/>
                <w:rtl/>
              </w:rPr>
              <w:t>تقارير أفرقة العمل بالمراسلة التابعة للفريق الاستشاري</w:t>
            </w:r>
          </w:p>
        </w:tc>
        <w:tc>
          <w:tcPr>
            <w:tcW w:w="9832" w:type="dxa"/>
            <w:tcBorders>
              <w:top w:val="nil"/>
            </w:tcBorders>
          </w:tcPr>
          <w:p w:rsidR="00540CBF" w:rsidRPr="00C40182" w:rsidRDefault="00540CBF" w:rsidP="00C40182">
            <w:pPr>
              <w:spacing w:before="80" w:after="40" w:line="260" w:lineRule="exact"/>
              <w:rPr>
                <w:rFonts w:eastAsia="SimSun"/>
                <w:position w:val="2"/>
                <w:sz w:val="20"/>
                <w:szCs w:val="26"/>
              </w:rPr>
            </w:pPr>
          </w:p>
        </w:tc>
      </w:tr>
      <w:tr w:rsidR="00540CBF" w:rsidRPr="00C84CC9" w:rsidTr="00FB60B6">
        <w:trPr>
          <w:cantSplit/>
          <w:jc w:val="center"/>
        </w:trPr>
        <w:tc>
          <w:tcPr>
            <w:tcW w:w="1190" w:type="dxa"/>
          </w:tcPr>
          <w:p w:rsidR="00540CBF" w:rsidRPr="00C40182" w:rsidRDefault="00540CBF" w:rsidP="00C40182">
            <w:pPr>
              <w:spacing w:before="80" w:after="40" w:line="260" w:lineRule="exact"/>
              <w:jc w:val="center"/>
              <w:rPr>
                <w:rFonts w:eastAsia="SimSun"/>
                <w:position w:val="2"/>
                <w:sz w:val="20"/>
                <w:szCs w:val="26"/>
                <w:rtl/>
              </w:rPr>
            </w:pPr>
            <w:r w:rsidRPr="00C40182">
              <w:rPr>
                <w:rFonts w:eastAsia="SimSun"/>
                <w:position w:val="2"/>
                <w:sz w:val="20"/>
                <w:szCs w:val="26"/>
                <w:lang w:val="en-US"/>
              </w:rPr>
              <w:t>1.1.5</w:t>
            </w:r>
          </w:p>
        </w:tc>
        <w:tc>
          <w:tcPr>
            <w:tcW w:w="3209" w:type="dxa"/>
          </w:tcPr>
          <w:p w:rsidR="00540CBF" w:rsidRPr="00C42DF7" w:rsidRDefault="00540CBF" w:rsidP="00C40182">
            <w:pPr>
              <w:spacing w:before="80" w:line="260" w:lineRule="exact"/>
              <w:rPr>
                <w:rFonts w:eastAsia="SimSun"/>
                <w:spacing w:val="-10"/>
                <w:position w:val="2"/>
                <w:sz w:val="20"/>
                <w:szCs w:val="26"/>
                <w:rtl/>
              </w:rPr>
            </w:pPr>
            <w:r w:rsidRPr="00C40182">
              <w:rPr>
                <w:rFonts w:eastAsia="SimSun" w:hint="cs"/>
                <w:position w:val="2"/>
                <w:sz w:val="20"/>
                <w:szCs w:val="26"/>
                <w:rtl/>
              </w:rPr>
              <w:t>معالجة الوثائق إلكترونياً</w:t>
            </w:r>
          </w:p>
          <w:p w:rsidR="00540CBF" w:rsidRPr="00C40182" w:rsidRDefault="00540CBF" w:rsidP="00C40182">
            <w:pPr>
              <w:spacing w:before="0" w:after="40" w:line="260" w:lineRule="exact"/>
              <w:rPr>
                <w:rFonts w:eastAsia="SimSun"/>
                <w:i/>
                <w:iCs/>
                <w:position w:val="2"/>
                <w:sz w:val="20"/>
                <w:szCs w:val="26"/>
                <w:lang w:val="en-US"/>
              </w:rPr>
            </w:pPr>
            <w:r w:rsidRPr="00C40182">
              <w:rPr>
                <w:rFonts w:eastAsia="SimSun"/>
                <w:i/>
                <w:iCs/>
                <w:position w:val="2"/>
                <w:sz w:val="20"/>
                <w:szCs w:val="26"/>
                <w:rtl/>
              </w:rPr>
              <w:t>(</w:t>
            </w:r>
            <w:r w:rsidRPr="00C40182">
              <w:rPr>
                <w:rFonts w:eastAsia="SimSun" w:hint="cs"/>
                <w:i/>
                <w:iCs/>
                <w:position w:val="2"/>
                <w:sz w:val="20"/>
                <w:szCs w:val="26"/>
                <w:rtl/>
              </w:rPr>
              <w:t>الوثيقة</w:t>
            </w:r>
            <w:r w:rsidRPr="00C40182">
              <w:rPr>
                <w:rFonts w:eastAsia="SimSun"/>
                <w:i/>
                <w:iCs/>
                <w:position w:val="2"/>
                <w:sz w:val="20"/>
                <w:szCs w:val="26"/>
                <w:rtl/>
              </w:rPr>
              <w:t xml:space="preserve"> </w:t>
            </w:r>
            <w:r w:rsidRPr="00C40182">
              <w:rPr>
                <w:rFonts w:eastAsia="SimSun"/>
                <w:i/>
                <w:iCs/>
                <w:position w:val="2"/>
                <w:sz w:val="20"/>
                <w:szCs w:val="26"/>
                <w:lang w:val="en-US"/>
              </w:rPr>
              <w:t>RAG13-1/6</w:t>
            </w:r>
            <w:r w:rsidRPr="00C40182">
              <w:rPr>
                <w:rFonts w:eastAsia="SimSun" w:hint="cs"/>
                <w:i/>
                <w:iCs/>
                <w:position w:val="2"/>
                <w:sz w:val="20"/>
                <w:szCs w:val="26"/>
                <w:rtl/>
              </w:rPr>
              <w:t>)</w:t>
            </w:r>
          </w:p>
        </w:tc>
        <w:tc>
          <w:tcPr>
            <w:tcW w:w="9832" w:type="dxa"/>
          </w:tcPr>
          <w:p w:rsidR="00540CBF" w:rsidRPr="00C40182" w:rsidRDefault="00540CBF" w:rsidP="00C40182">
            <w:pPr>
              <w:spacing w:before="80" w:after="40" w:line="260" w:lineRule="exact"/>
              <w:rPr>
                <w:rFonts w:eastAsia="SimSun"/>
                <w:spacing w:val="-4"/>
                <w:position w:val="2"/>
                <w:sz w:val="20"/>
                <w:szCs w:val="26"/>
                <w:rtl/>
                <w:lang w:val="ru-RU"/>
              </w:rPr>
            </w:pPr>
            <w:r w:rsidRPr="00C40182">
              <w:rPr>
                <w:rFonts w:eastAsia="SimSun" w:hint="cs"/>
                <w:spacing w:val="-4"/>
                <w:position w:val="2"/>
                <w:sz w:val="20"/>
                <w:szCs w:val="26"/>
                <w:rtl/>
              </w:rPr>
              <w:t>أحاط الفريق الاستشاري</w:t>
            </w:r>
            <w:r w:rsidRPr="00C40182">
              <w:rPr>
                <w:rFonts w:eastAsia="SimSun" w:hint="cs"/>
                <w:spacing w:val="-4"/>
                <w:position w:val="2"/>
                <w:sz w:val="20"/>
                <w:szCs w:val="26"/>
                <w:rtl/>
                <w:lang w:val="ru-RU"/>
              </w:rPr>
              <w:t xml:space="preserve"> للاتصالات الراديوية</w:t>
            </w:r>
            <w:r w:rsidRPr="00C40182">
              <w:rPr>
                <w:rFonts w:eastAsia="SimSun" w:hint="cs"/>
                <w:spacing w:val="-4"/>
                <w:position w:val="2"/>
                <w:sz w:val="20"/>
                <w:szCs w:val="26"/>
                <w:rtl/>
              </w:rPr>
              <w:t xml:space="preserve"> علماً بتقرير </w:t>
            </w:r>
            <w:r w:rsidRPr="00C40182">
              <w:rPr>
                <w:rFonts w:eastAsia="SimSun" w:hint="cs"/>
                <w:spacing w:val="-4"/>
                <w:position w:val="2"/>
                <w:sz w:val="20"/>
                <w:szCs w:val="26"/>
                <w:rtl/>
                <w:lang w:val="ru-RU"/>
              </w:rPr>
              <w:t>فريق العمل بالمراسلة المعني بمعالجة الوثائق إلكترونياً ودعا مدير المكتب إلى النظر في ما يلي:</w:t>
            </w:r>
          </w:p>
          <w:p w:rsidR="00540CBF" w:rsidRPr="00C40182" w:rsidRDefault="00540CBF" w:rsidP="00C40182">
            <w:pPr>
              <w:pStyle w:val="enumlev1"/>
              <w:spacing w:after="40" w:line="260" w:lineRule="exact"/>
              <w:rPr>
                <w:rFonts w:eastAsia="SimSun"/>
                <w:position w:val="2"/>
                <w:sz w:val="20"/>
                <w:szCs w:val="26"/>
                <w:rtl/>
                <w:lang w:val="ru-RU"/>
              </w:rPr>
            </w:pPr>
            <w:r w:rsidRPr="00C40182">
              <w:rPr>
                <w:rFonts w:eastAsia="SimSun" w:hint="cs"/>
                <w:position w:val="2"/>
                <w:sz w:val="20"/>
                <w:szCs w:val="26"/>
                <w:rtl/>
                <w:lang w:val="ru-RU"/>
              </w:rPr>
              <w:t>-</w:t>
            </w:r>
            <w:r w:rsidRPr="00C40182">
              <w:rPr>
                <w:rFonts w:eastAsia="SimSun" w:hint="eastAsia"/>
                <w:position w:val="2"/>
                <w:sz w:val="20"/>
                <w:szCs w:val="26"/>
                <w:rtl/>
                <w:lang w:val="ru-RU"/>
              </w:rPr>
              <w:t> </w:t>
            </w:r>
            <w:r w:rsidRPr="00C40182">
              <w:rPr>
                <w:rFonts w:eastAsia="SimSun" w:hint="cs"/>
                <w:position w:val="2"/>
                <w:sz w:val="20"/>
                <w:szCs w:val="26"/>
                <w:rtl/>
                <w:lang w:val="ru-RU"/>
              </w:rPr>
              <w:t xml:space="preserve">الحاجة إلى التمييز بوضوح بين الصفحة الإلكترونية </w:t>
            </w:r>
            <w:r w:rsidRPr="00C40182">
              <w:rPr>
                <w:rFonts w:eastAsia="SimSun"/>
                <w:color w:val="000000"/>
                <w:spacing w:val="-4"/>
                <w:position w:val="2"/>
                <w:sz w:val="20"/>
                <w:szCs w:val="26"/>
                <w:lang w:val="en-US"/>
              </w:rPr>
              <w:t>"as received"</w:t>
            </w:r>
            <w:r w:rsidRPr="00C40182">
              <w:rPr>
                <w:rFonts w:eastAsia="SimSun" w:hint="cs"/>
                <w:color w:val="000000"/>
                <w:spacing w:val="-4"/>
                <w:position w:val="2"/>
                <w:sz w:val="20"/>
                <w:szCs w:val="26"/>
                <w:rtl/>
              </w:rPr>
              <w:t xml:space="preserve"> (</w:t>
            </w:r>
            <w:r w:rsidRPr="00C40182">
              <w:rPr>
                <w:rFonts w:eastAsia="SimSun"/>
                <w:color w:val="000000"/>
                <w:spacing w:val="-4"/>
                <w:position w:val="2"/>
                <w:sz w:val="20"/>
                <w:szCs w:val="26"/>
                <w:rtl/>
              </w:rPr>
              <w:t>كما وردت</w:t>
            </w:r>
            <w:r w:rsidRPr="00C40182">
              <w:rPr>
                <w:rFonts w:eastAsia="SimSun" w:hint="cs"/>
                <w:color w:val="000000"/>
                <w:spacing w:val="-4"/>
                <w:position w:val="2"/>
                <w:sz w:val="20"/>
                <w:szCs w:val="26"/>
                <w:rtl/>
              </w:rPr>
              <w:t>)</w:t>
            </w:r>
            <w:r w:rsidRPr="00C40182">
              <w:rPr>
                <w:rFonts w:eastAsia="SimSun"/>
                <w:color w:val="000000"/>
                <w:spacing w:val="-4"/>
                <w:position w:val="2"/>
                <w:sz w:val="20"/>
                <w:szCs w:val="26"/>
                <w:rtl/>
              </w:rPr>
              <w:t xml:space="preserve"> </w:t>
            </w:r>
            <w:r w:rsidRPr="00C40182">
              <w:rPr>
                <w:rFonts w:eastAsia="SimSun" w:hint="cs"/>
                <w:position w:val="2"/>
                <w:sz w:val="20"/>
                <w:szCs w:val="26"/>
                <w:rtl/>
                <w:lang w:val="ru-RU"/>
              </w:rPr>
              <w:t>وصفحة الوثائق الرسمية؛</w:t>
            </w:r>
          </w:p>
          <w:p w:rsidR="00540CBF" w:rsidRPr="00C40182" w:rsidRDefault="00540CBF" w:rsidP="00C40182">
            <w:pPr>
              <w:pStyle w:val="enumlev1"/>
              <w:spacing w:after="40" w:line="260" w:lineRule="exact"/>
              <w:rPr>
                <w:rFonts w:eastAsia="SimSun"/>
                <w:position w:val="2"/>
                <w:sz w:val="20"/>
                <w:szCs w:val="26"/>
                <w:rtl/>
              </w:rPr>
            </w:pPr>
            <w:r w:rsidRPr="00C40182">
              <w:rPr>
                <w:rFonts w:eastAsia="SimSun" w:hint="cs"/>
                <w:position w:val="2"/>
                <w:sz w:val="20"/>
                <w:szCs w:val="26"/>
                <w:rtl/>
                <w:lang w:val="ru-RU"/>
              </w:rPr>
              <w:t>-</w:t>
            </w:r>
            <w:r w:rsidRPr="00C40182">
              <w:rPr>
                <w:rFonts w:eastAsia="SimSun" w:hint="eastAsia"/>
                <w:position w:val="2"/>
                <w:sz w:val="20"/>
                <w:szCs w:val="26"/>
                <w:rtl/>
                <w:lang w:val="ru-RU"/>
              </w:rPr>
              <w:t> </w:t>
            </w:r>
            <w:r w:rsidRPr="00C40182">
              <w:rPr>
                <w:rFonts w:eastAsia="SimSun" w:hint="cs"/>
                <w:position w:val="2"/>
                <w:sz w:val="20"/>
                <w:szCs w:val="26"/>
                <w:rtl/>
                <w:lang w:val="ru-RU"/>
              </w:rPr>
              <w:t xml:space="preserve">الفائدة من وضع أدلة للمستعملين من أجل مختلف أدوات </w:t>
            </w:r>
            <w:r w:rsidRPr="00C40182">
              <w:rPr>
                <w:rFonts w:eastAsia="SimSun" w:hint="cs"/>
                <w:position w:val="2"/>
                <w:sz w:val="20"/>
                <w:szCs w:val="26"/>
                <w:rtl/>
              </w:rPr>
              <w:t>معالجة الوثائق إلكترونياً والمشاركة عن بعد؛</w:t>
            </w:r>
          </w:p>
          <w:p w:rsidR="00540CBF" w:rsidRPr="00C40182" w:rsidRDefault="00540CBF" w:rsidP="00C40182">
            <w:pPr>
              <w:pStyle w:val="enumlev1"/>
              <w:spacing w:after="40" w:line="260" w:lineRule="exact"/>
              <w:rPr>
                <w:rFonts w:eastAsia="SimSun"/>
                <w:position w:val="2"/>
                <w:sz w:val="20"/>
                <w:szCs w:val="26"/>
                <w:rtl/>
              </w:rPr>
            </w:pPr>
            <w:r w:rsidRPr="00C40182">
              <w:rPr>
                <w:rFonts w:eastAsia="SimSun" w:hint="cs"/>
                <w:position w:val="2"/>
                <w:sz w:val="20"/>
                <w:szCs w:val="26"/>
                <w:rtl/>
              </w:rPr>
              <w:t>-</w:t>
            </w:r>
            <w:r w:rsidRPr="00C40182">
              <w:rPr>
                <w:rFonts w:eastAsia="SimSun" w:hint="eastAsia"/>
                <w:position w:val="2"/>
                <w:sz w:val="20"/>
                <w:szCs w:val="26"/>
                <w:rtl/>
              </w:rPr>
              <w:t> </w:t>
            </w:r>
            <w:r w:rsidRPr="00C40182">
              <w:rPr>
                <w:rFonts w:eastAsia="SimSun" w:hint="cs"/>
                <w:position w:val="2"/>
                <w:sz w:val="20"/>
                <w:szCs w:val="26"/>
                <w:rtl/>
              </w:rPr>
              <w:t>الحاجة إلى ضمان عدم انقطاع الروابط التشعبية لدى الانتقال إلى النسق الإلكتروني الجديد؛</w:t>
            </w:r>
          </w:p>
          <w:p w:rsidR="00540CBF" w:rsidRPr="00C40182" w:rsidRDefault="00540CBF" w:rsidP="00C40182">
            <w:pPr>
              <w:pStyle w:val="enumlev1"/>
              <w:spacing w:after="40" w:line="260" w:lineRule="exact"/>
              <w:rPr>
                <w:rFonts w:eastAsia="SimSun"/>
                <w:position w:val="2"/>
                <w:sz w:val="20"/>
                <w:szCs w:val="26"/>
                <w:rtl/>
              </w:rPr>
            </w:pPr>
            <w:r w:rsidRPr="00C40182">
              <w:rPr>
                <w:rFonts w:eastAsia="SimSun" w:hint="cs"/>
                <w:position w:val="2"/>
                <w:sz w:val="20"/>
                <w:szCs w:val="26"/>
                <w:rtl/>
              </w:rPr>
              <w:t>-</w:t>
            </w:r>
            <w:r w:rsidRPr="00C40182">
              <w:rPr>
                <w:rFonts w:eastAsia="SimSun" w:hint="eastAsia"/>
                <w:position w:val="2"/>
                <w:sz w:val="20"/>
                <w:szCs w:val="26"/>
                <w:rtl/>
              </w:rPr>
              <w:t> </w:t>
            </w:r>
            <w:r w:rsidRPr="00C40182">
              <w:rPr>
                <w:rFonts w:eastAsia="SimSun" w:hint="cs"/>
                <w:position w:val="2"/>
                <w:sz w:val="20"/>
                <w:szCs w:val="26"/>
                <w:rtl/>
              </w:rPr>
              <w:t>الحاجة إلى ضمان استخدام لغات الاتحاد الرسمية في الصفحات الإلكترونية على قدم المساواة.</w:t>
            </w:r>
          </w:p>
          <w:p w:rsidR="00540CBF" w:rsidRPr="00C40182" w:rsidRDefault="00540CBF" w:rsidP="00C40182">
            <w:pPr>
              <w:spacing w:before="80" w:after="40" w:line="260" w:lineRule="exact"/>
              <w:rPr>
                <w:rFonts w:eastAsia="SimSun"/>
                <w:spacing w:val="-4"/>
                <w:position w:val="2"/>
                <w:sz w:val="20"/>
                <w:szCs w:val="26"/>
                <w:lang w:val="en-US"/>
              </w:rPr>
            </w:pPr>
            <w:r w:rsidRPr="00C40182">
              <w:rPr>
                <w:rFonts w:eastAsia="SimSun" w:hint="cs"/>
                <w:position w:val="2"/>
                <w:sz w:val="20"/>
                <w:szCs w:val="26"/>
                <w:rtl/>
              </w:rPr>
              <w:t>ودعا الفريق الاستشاري المندوبين إلى الإحاطة علماً بأن الصفحات الإلكترونية الشخصية لم تعد متوفرة من جانب الاتحاد.</w:t>
            </w:r>
          </w:p>
        </w:tc>
      </w:tr>
      <w:tr w:rsidR="00540CBF" w:rsidRPr="00C84CC9" w:rsidTr="00FB60B6">
        <w:trPr>
          <w:cantSplit/>
          <w:jc w:val="center"/>
        </w:trPr>
        <w:tc>
          <w:tcPr>
            <w:tcW w:w="1190" w:type="dxa"/>
          </w:tcPr>
          <w:p w:rsidR="00540CBF" w:rsidRPr="00C40182" w:rsidRDefault="00540CBF" w:rsidP="00C40182">
            <w:pPr>
              <w:spacing w:before="80" w:after="40" w:line="260" w:lineRule="exact"/>
              <w:jc w:val="center"/>
              <w:rPr>
                <w:rFonts w:eastAsia="SimSun"/>
                <w:position w:val="2"/>
                <w:sz w:val="20"/>
                <w:szCs w:val="26"/>
                <w:lang w:val="en-US"/>
              </w:rPr>
            </w:pPr>
            <w:r w:rsidRPr="00C40182">
              <w:rPr>
                <w:rFonts w:eastAsia="SimSun"/>
                <w:position w:val="2"/>
                <w:sz w:val="20"/>
                <w:szCs w:val="26"/>
              </w:rPr>
              <w:t>2.1.5</w:t>
            </w:r>
          </w:p>
        </w:tc>
        <w:tc>
          <w:tcPr>
            <w:tcW w:w="3209" w:type="dxa"/>
          </w:tcPr>
          <w:p w:rsidR="00540CBF" w:rsidRPr="00C40182" w:rsidRDefault="00540CBF" w:rsidP="00C40182">
            <w:pPr>
              <w:spacing w:before="80" w:line="260" w:lineRule="exact"/>
              <w:rPr>
                <w:rFonts w:eastAsia="SimSun"/>
                <w:position w:val="2"/>
                <w:sz w:val="20"/>
                <w:szCs w:val="26"/>
                <w:rtl/>
              </w:rPr>
            </w:pPr>
            <w:r w:rsidRPr="00C40182">
              <w:rPr>
                <w:rFonts w:eastAsia="SimSun" w:hint="cs"/>
                <w:position w:val="2"/>
                <w:sz w:val="20"/>
                <w:szCs w:val="26"/>
                <w:rtl/>
              </w:rPr>
              <w:t>نسق توصيات قطاع الاتصالات الراديوية</w:t>
            </w:r>
          </w:p>
          <w:p w:rsidR="00540CBF" w:rsidRPr="00C40182" w:rsidRDefault="00540CBF" w:rsidP="00C40182">
            <w:pPr>
              <w:spacing w:before="0" w:after="40" w:line="260" w:lineRule="exact"/>
              <w:rPr>
                <w:rFonts w:eastAsia="SimSun"/>
                <w:i/>
                <w:iCs/>
                <w:position w:val="2"/>
                <w:sz w:val="20"/>
                <w:szCs w:val="26"/>
                <w:lang w:val="en-US"/>
              </w:rPr>
            </w:pPr>
            <w:r w:rsidRPr="00C40182">
              <w:rPr>
                <w:rFonts w:eastAsia="SimSun" w:hint="cs"/>
                <w:i/>
                <w:iCs/>
                <w:position w:val="2"/>
                <w:sz w:val="20"/>
                <w:szCs w:val="26"/>
                <w:rtl/>
              </w:rPr>
              <w:t>(الوثيقة</w:t>
            </w:r>
            <w:r w:rsidRPr="00C40182">
              <w:rPr>
                <w:rFonts w:eastAsia="SimSun"/>
                <w:i/>
                <w:iCs/>
                <w:position w:val="2"/>
                <w:sz w:val="20"/>
                <w:szCs w:val="26"/>
                <w:rtl/>
              </w:rPr>
              <w:t xml:space="preserve"> </w:t>
            </w:r>
            <w:r w:rsidRPr="00C40182">
              <w:rPr>
                <w:rFonts w:eastAsia="SimSun"/>
                <w:i/>
                <w:iCs/>
                <w:position w:val="2"/>
                <w:sz w:val="20"/>
                <w:szCs w:val="26"/>
                <w:lang w:val="en-US"/>
              </w:rPr>
              <w:t>RAG13-1/14</w:t>
            </w:r>
            <w:r w:rsidRPr="00C40182">
              <w:rPr>
                <w:rFonts w:eastAsia="SimSun" w:hint="cs"/>
                <w:i/>
                <w:iCs/>
                <w:position w:val="2"/>
                <w:sz w:val="20"/>
                <w:szCs w:val="26"/>
                <w:rtl/>
              </w:rPr>
              <w:t>)</w:t>
            </w:r>
            <w:r w:rsidRPr="00C40182">
              <w:rPr>
                <w:rFonts w:eastAsia="SimSun"/>
                <w:i/>
                <w:iCs/>
                <w:position w:val="2"/>
                <w:sz w:val="20"/>
                <w:szCs w:val="26"/>
                <w:rtl/>
              </w:rPr>
              <w:t xml:space="preserve"> </w:t>
            </w:r>
          </w:p>
        </w:tc>
        <w:tc>
          <w:tcPr>
            <w:tcW w:w="9832" w:type="dxa"/>
          </w:tcPr>
          <w:p w:rsidR="00540CBF" w:rsidRPr="00C40182" w:rsidRDefault="00540CBF" w:rsidP="00C40182">
            <w:pPr>
              <w:spacing w:before="80" w:after="40" w:line="260" w:lineRule="exact"/>
              <w:rPr>
                <w:rFonts w:eastAsia="SimSun"/>
                <w:position w:val="2"/>
                <w:sz w:val="20"/>
                <w:szCs w:val="26"/>
                <w:rtl/>
                <w:lang w:val="ru-RU"/>
              </w:rPr>
            </w:pPr>
            <w:r w:rsidRPr="00C40182">
              <w:rPr>
                <w:rFonts w:eastAsia="SimSun" w:hint="cs"/>
                <w:position w:val="2"/>
                <w:sz w:val="20"/>
                <w:szCs w:val="26"/>
                <w:rtl/>
              </w:rPr>
              <w:t>أيد الفريق الاستشاري استعمال نسق التوصيات المقترح في الملحق للوثيقة</w:t>
            </w:r>
            <w:r w:rsidR="00F35900" w:rsidRPr="00C40182">
              <w:rPr>
                <w:rFonts w:eastAsia="SimSun" w:hint="eastAsia"/>
                <w:position w:val="2"/>
                <w:sz w:val="20"/>
                <w:szCs w:val="26"/>
                <w:rtl/>
              </w:rPr>
              <w:t> </w:t>
            </w:r>
            <w:r w:rsidRPr="00C40182">
              <w:rPr>
                <w:rFonts w:eastAsia="SimSun"/>
                <w:position w:val="2"/>
                <w:sz w:val="20"/>
                <w:szCs w:val="26"/>
                <w:lang w:val="en-US"/>
              </w:rPr>
              <w:t>14</w:t>
            </w:r>
            <w:r w:rsidRPr="00C40182">
              <w:rPr>
                <w:rFonts w:eastAsia="SimSun" w:hint="cs"/>
                <w:position w:val="2"/>
                <w:sz w:val="20"/>
                <w:szCs w:val="26"/>
                <w:rtl/>
                <w:lang w:val="ru-RU"/>
              </w:rPr>
              <w:t xml:space="preserve"> و</w:t>
            </w:r>
            <w:r w:rsidR="00D30575" w:rsidRPr="00C40182">
              <w:rPr>
                <w:rFonts w:eastAsia="SimSun" w:hint="cs"/>
                <w:position w:val="2"/>
                <w:sz w:val="20"/>
                <w:szCs w:val="26"/>
                <w:rtl/>
                <w:lang w:val="ru-RU"/>
              </w:rPr>
              <w:t>أ</w:t>
            </w:r>
            <w:r w:rsidRPr="00C40182">
              <w:rPr>
                <w:rFonts w:eastAsia="SimSun" w:hint="cs"/>
                <w:position w:val="2"/>
                <w:sz w:val="20"/>
                <w:szCs w:val="26"/>
                <w:rtl/>
                <w:lang w:val="ru-RU"/>
              </w:rPr>
              <w:t>شار على مدير المكتب بأن يسترعي انتباه لجان الدراسات والأعضاء إلى هذه المعلومات.</w:t>
            </w:r>
          </w:p>
          <w:p w:rsidR="00540CBF" w:rsidRPr="00C40182" w:rsidRDefault="00540CBF" w:rsidP="00C40182">
            <w:pPr>
              <w:spacing w:before="80" w:after="40" w:line="260" w:lineRule="exact"/>
              <w:rPr>
                <w:rFonts w:eastAsia="SimSun"/>
                <w:position w:val="2"/>
                <w:sz w:val="20"/>
                <w:szCs w:val="26"/>
                <w:rtl/>
              </w:rPr>
            </w:pPr>
            <w:r w:rsidRPr="00C40182">
              <w:rPr>
                <w:rFonts w:eastAsia="SimSun" w:hint="cs"/>
                <w:position w:val="2"/>
                <w:sz w:val="20"/>
                <w:szCs w:val="26"/>
                <w:rtl/>
                <w:lang w:val="ru-RU"/>
              </w:rPr>
              <w:t xml:space="preserve">وقرر الفريق الاستشاري حل فريق العمل بالمراسلة وشكر السيد ألبرت نالبانديان (أرمينيا) على عمله. </w:t>
            </w:r>
          </w:p>
        </w:tc>
      </w:tr>
      <w:tr w:rsidR="00540CBF" w:rsidRPr="00C84CC9" w:rsidTr="00FB60B6">
        <w:trPr>
          <w:jc w:val="center"/>
        </w:trPr>
        <w:tc>
          <w:tcPr>
            <w:tcW w:w="1190" w:type="dxa"/>
          </w:tcPr>
          <w:p w:rsidR="00540CBF" w:rsidRPr="00C40182" w:rsidRDefault="00540CBF" w:rsidP="00C40182">
            <w:pPr>
              <w:spacing w:before="80" w:after="40" w:line="260" w:lineRule="exact"/>
              <w:jc w:val="center"/>
              <w:rPr>
                <w:rFonts w:eastAsia="SimSun"/>
                <w:position w:val="2"/>
                <w:sz w:val="20"/>
                <w:szCs w:val="26"/>
              </w:rPr>
            </w:pPr>
            <w:r w:rsidRPr="00C40182">
              <w:rPr>
                <w:rFonts w:eastAsia="SimSun"/>
                <w:position w:val="2"/>
                <w:sz w:val="20"/>
                <w:szCs w:val="26"/>
              </w:rPr>
              <w:t>3.1.5</w:t>
            </w:r>
          </w:p>
        </w:tc>
        <w:tc>
          <w:tcPr>
            <w:tcW w:w="3209" w:type="dxa"/>
          </w:tcPr>
          <w:p w:rsidR="00540CBF" w:rsidRPr="00C40182" w:rsidRDefault="00540CBF" w:rsidP="00C40182">
            <w:pPr>
              <w:spacing w:before="80" w:line="260" w:lineRule="exact"/>
              <w:rPr>
                <w:rFonts w:eastAsia="SimSun"/>
                <w:position w:val="2"/>
                <w:sz w:val="20"/>
                <w:szCs w:val="26"/>
                <w:rtl/>
              </w:rPr>
            </w:pPr>
            <w:r w:rsidRPr="00C40182">
              <w:rPr>
                <w:rFonts w:eastAsia="SimSun" w:hint="cs"/>
                <w:position w:val="2"/>
                <w:sz w:val="20"/>
                <w:szCs w:val="26"/>
                <w:rtl/>
              </w:rPr>
              <w:t xml:space="preserve">مراجعة القرار </w:t>
            </w:r>
            <w:r w:rsidRPr="00C40182">
              <w:rPr>
                <w:rFonts w:eastAsia="SimSun"/>
                <w:position w:val="2"/>
                <w:sz w:val="20"/>
                <w:szCs w:val="26"/>
                <w:lang w:val="en-US"/>
              </w:rPr>
              <w:t>ITU-R 1.6</w:t>
            </w:r>
            <w:r w:rsidRPr="00C40182">
              <w:rPr>
                <w:rFonts w:eastAsia="SimSun"/>
                <w:position w:val="2"/>
                <w:sz w:val="20"/>
                <w:szCs w:val="26"/>
                <w:rtl/>
              </w:rPr>
              <w:t xml:space="preserve"> </w:t>
            </w:r>
          </w:p>
          <w:p w:rsidR="00540CBF" w:rsidRPr="00C40182" w:rsidRDefault="00540CBF" w:rsidP="00C40182">
            <w:pPr>
              <w:spacing w:before="0" w:after="40" w:line="260" w:lineRule="exact"/>
              <w:rPr>
                <w:rFonts w:eastAsia="SimSun"/>
                <w:i/>
                <w:iCs/>
                <w:position w:val="2"/>
                <w:sz w:val="20"/>
                <w:szCs w:val="26"/>
                <w:rtl/>
              </w:rPr>
            </w:pPr>
            <w:r w:rsidRPr="00C40182">
              <w:rPr>
                <w:rFonts w:eastAsia="SimSun"/>
                <w:i/>
                <w:iCs/>
                <w:position w:val="2"/>
                <w:sz w:val="20"/>
                <w:szCs w:val="26"/>
                <w:rtl/>
              </w:rPr>
              <w:t>(</w:t>
            </w:r>
            <w:r w:rsidRPr="00C40182">
              <w:rPr>
                <w:rFonts w:eastAsia="SimSun" w:hint="cs"/>
                <w:i/>
                <w:iCs/>
                <w:position w:val="2"/>
                <w:sz w:val="20"/>
                <w:szCs w:val="26"/>
                <w:rtl/>
              </w:rPr>
              <w:t>الوثيقة</w:t>
            </w:r>
            <w:r w:rsidRPr="00C40182">
              <w:rPr>
                <w:rFonts w:eastAsia="SimSun"/>
                <w:i/>
                <w:iCs/>
                <w:position w:val="2"/>
                <w:sz w:val="20"/>
                <w:szCs w:val="26"/>
                <w:rtl/>
              </w:rPr>
              <w:t xml:space="preserve"> </w:t>
            </w:r>
            <w:r w:rsidRPr="00C40182">
              <w:rPr>
                <w:rFonts w:eastAsia="SimSun"/>
                <w:i/>
                <w:iCs/>
                <w:position w:val="2"/>
                <w:sz w:val="20"/>
                <w:szCs w:val="26"/>
                <w:lang w:val="en-US"/>
              </w:rPr>
              <w:t>RAG13-1/18</w:t>
            </w:r>
            <w:r w:rsidRPr="00C40182">
              <w:rPr>
                <w:rFonts w:eastAsia="SimSun" w:hint="cs"/>
                <w:i/>
                <w:iCs/>
                <w:position w:val="2"/>
                <w:sz w:val="20"/>
                <w:szCs w:val="26"/>
                <w:rtl/>
              </w:rPr>
              <w:t>)</w:t>
            </w:r>
          </w:p>
        </w:tc>
        <w:tc>
          <w:tcPr>
            <w:tcW w:w="9832" w:type="dxa"/>
          </w:tcPr>
          <w:p w:rsidR="00540CBF" w:rsidRPr="00C40182" w:rsidRDefault="00540CBF" w:rsidP="00C40182">
            <w:pPr>
              <w:spacing w:before="80" w:after="40" w:line="260" w:lineRule="exact"/>
              <w:rPr>
                <w:rFonts w:eastAsia="SimSun"/>
                <w:position w:val="2"/>
                <w:sz w:val="20"/>
                <w:szCs w:val="26"/>
                <w:lang w:val="en-US"/>
              </w:rPr>
            </w:pPr>
            <w:r w:rsidRPr="00C40182">
              <w:rPr>
                <w:rFonts w:eastAsia="SimSun" w:hint="cs"/>
                <w:position w:val="2"/>
                <w:sz w:val="20"/>
                <w:szCs w:val="26"/>
                <w:rtl/>
                <w:lang w:val="en-US"/>
              </w:rPr>
              <w:t xml:space="preserve">أشار الفريق الاستشاري إلى أن السيد ر. هين‍ز (الولايات المتحدة) لن يكون بعد الآن قادراً على العمل كرئيس لفريق العمل بالمراسلة. وقرر الفريق الاستشاري حل هذا الفريق وتعيين السيد أ. فاليه (فرنسا) (البريد الإلكتروني </w:t>
            </w:r>
            <w:hyperlink r:id="rId19" w:history="1">
              <w:r w:rsidRPr="00C40182">
                <w:rPr>
                  <w:rStyle w:val="Hyperlink"/>
                  <w:rFonts w:eastAsia="SimSun"/>
                  <w:position w:val="2"/>
                  <w:sz w:val="20"/>
                  <w:szCs w:val="26"/>
                </w:rPr>
                <w:t>vallet@anfr.fr</w:t>
              </w:r>
            </w:hyperlink>
            <w:r w:rsidRPr="00C40182">
              <w:rPr>
                <w:rFonts w:eastAsia="SimSun" w:hint="cs"/>
                <w:position w:val="2"/>
                <w:sz w:val="20"/>
                <w:szCs w:val="26"/>
                <w:rtl/>
                <w:lang w:val="en-US"/>
              </w:rPr>
              <w:t>) مقرراً له لدفع هذا العمل قدماً ورفع تقرير بذلك إلى الاجتماع القادم للفريق الاستشاري. أما اختصاصات عمل السيد فاليه فهي الاختصاصات نفسها التي كانت لفريق العمل بالمراسلة السابق (المدرجة في الملحق </w:t>
            </w:r>
            <w:r w:rsidRPr="00C40182">
              <w:rPr>
                <w:rFonts w:eastAsia="SimSun"/>
                <w:position w:val="2"/>
                <w:sz w:val="20"/>
                <w:szCs w:val="26"/>
                <w:lang w:val="en-US"/>
              </w:rPr>
              <w:t>2</w:t>
            </w:r>
            <w:r w:rsidRPr="00C40182">
              <w:rPr>
                <w:rFonts w:eastAsia="SimSun" w:hint="cs"/>
                <w:position w:val="2"/>
                <w:sz w:val="20"/>
                <w:szCs w:val="26"/>
                <w:rtl/>
                <w:lang w:val="en-US"/>
              </w:rPr>
              <w:t xml:space="preserve"> لملخص استنتاجات الاجتماع التاسع عشر للفريق الاستشاري) وتستخدم المعلومات الواردة في الوثيقة </w:t>
            </w:r>
            <w:r w:rsidRPr="00C40182">
              <w:rPr>
                <w:rFonts w:eastAsia="SimSun"/>
                <w:position w:val="2"/>
                <w:sz w:val="20"/>
                <w:szCs w:val="26"/>
                <w:lang w:val="en-US"/>
              </w:rPr>
              <w:t>RAG13</w:t>
            </w:r>
            <w:r w:rsidRPr="00C40182">
              <w:rPr>
                <w:rFonts w:eastAsia="SimSun"/>
                <w:position w:val="2"/>
                <w:sz w:val="20"/>
                <w:szCs w:val="26"/>
                <w:lang w:val="en-US"/>
              </w:rPr>
              <w:sym w:font="Symbol" w:char="F02D"/>
            </w:r>
            <w:r w:rsidRPr="00C40182">
              <w:rPr>
                <w:rFonts w:eastAsia="SimSun"/>
                <w:position w:val="2"/>
                <w:sz w:val="20"/>
                <w:szCs w:val="26"/>
                <w:lang w:val="en-US"/>
              </w:rPr>
              <w:t>1/18</w:t>
            </w:r>
            <w:r w:rsidRPr="00C40182">
              <w:rPr>
                <w:rFonts w:eastAsia="SimSun" w:hint="cs"/>
                <w:position w:val="2"/>
                <w:sz w:val="20"/>
                <w:szCs w:val="26"/>
                <w:rtl/>
                <w:lang w:val="en-US"/>
              </w:rPr>
              <w:t>، حسب الاقتضاء.</w:t>
            </w:r>
          </w:p>
        </w:tc>
      </w:tr>
      <w:tr w:rsidR="00540CBF" w:rsidRPr="00C84CC9" w:rsidTr="00FB60B6">
        <w:trPr>
          <w:cantSplit/>
          <w:jc w:val="center"/>
        </w:trPr>
        <w:tc>
          <w:tcPr>
            <w:tcW w:w="1190" w:type="dxa"/>
          </w:tcPr>
          <w:p w:rsidR="00540CBF" w:rsidRPr="00C40182" w:rsidRDefault="00540CBF" w:rsidP="00C40182">
            <w:pPr>
              <w:spacing w:before="80" w:after="40" w:line="260" w:lineRule="exact"/>
              <w:jc w:val="center"/>
              <w:rPr>
                <w:rFonts w:eastAsia="SimSun"/>
                <w:position w:val="2"/>
                <w:sz w:val="20"/>
                <w:szCs w:val="26"/>
                <w:rtl/>
              </w:rPr>
            </w:pPr>
            <w:r w:rsidRPr="00C40182">
              <w:rPr>
                <w:rFonts w:eastAsia="SimSun"/>
                <w:position w:val="2"/>
                <w:sz w:val="20"/>
                <w:szCs w:val="26"/>
                <w:lang w:val="en-US"/>
              </w:rPr>
              <w:t>4.1.5</w:t>
            </w:r>
          </w:p>
        </w:tc>
        <w:tc>
          <w:tcPr>
            <w:tcW w:w="3209" w:type="dxa"/>
          </w:tcPr>
          <w:p w:rsidR="00540CBF" w:rsidRPr="00C40182" w:rsidRDefault="00540CBF" w:rsidP="00C40182">
            <w:pPr>
              <w:spacing w:before="80" w:line="260" w:lineRule="exact"/>
              <w:rPr>
                <w:rFonts w:eastAsia="SimSun"/>
                <w:position w:val="2"/>
                <w:sz w:val="20"/>
                <w:szCs w:val="26"/>
                <w:rtl/>
              </w:rPr>
            </w:pPr>
            <w:r w:rsidRPr="00C40182">
              <w:rPr>
                <w:rFonts w:eastAsia="SimSun" w:hint="cs"/>
                <w:position w:val="2"/>
                <w:sz w:val="20"/>
                <w:szCs w:val="26"/>
                <w:rtl/>
              </w:rPr>
              <w:t xml:space="preserve">مراجعة القرار </w:t>
            </w:r>
            <w:r w:rsidRPr="00C40182">
              <w:rPr>
                <w:rFonts w:eastAsia="SimSun"/>
                <w:position w:val="2"/>
                <w:sz w:val="20"/>
                <w:szCs w:val="26"/>
                <w:lang w:val="en-US"/>
              </w:rPr>
              <w:t>ITU-R 6.1</w:t>
            </w:r>
            <w:r w:rsidRPr="00C40182">
              <w:rPr>
                <w:rFonts w:eastAsia="SimSun"/>
                <w:position w:val="2"/>
                <w:sz w:val="20"/>
                <w:szCs w:val="26"/>
                <w:rtl/>
              </w:rPr>
              <w:t xml:space="preserve"> </w:t>
            </w:r>
          </w:p>
          <w:p w:rsidR="00540CBF" w:rsidRPr="00C40182" w:rsidRDefault="00540CBF" w:rsidP="00C40182">
            <w:pPr>
              <w:spacing w:before="0" w:after="40" w:line="260" w:lineRule="exact"/>
              <w:rPr>
                <w:rFonts w:eastAsia="SimSun"/>
                <w:i/>
                <w:iCs/>
                <w:position w:val="2"/>
                <w:sz w:val="20"/>
                <w:szCs w:val="26"/>
                <w:rtl/>
              </w:rPr>
            </w:pPr>
            <w:r w:rsidRPr="00C40182">
              <w:rPr>
                <w:rFonts w:eastAsia="SimSun"/>
                <w:i/>
                <w:iCs/>
                <w:position w:val="2"/>
                <w:sz w:val="20"/>
                <w:szCs w:val="26"/>
                <w:rtl/>
              </w:rPr>
              <w:t>(</w:t>
            </w:r>
            <w:r w:rsidRPr="00C40182">
              <w:rPr>
                <w:rFonts w:eastAsia="SimSun" w:hint="cs"/>
                <w:i/>
                <w:iCs/>
                <w:position w:val="2"/>
                <w:sz w:val="20"/>
                <w:szCs w:val="26"/>
                <w:rtl/>
              </w:rPr>
              <w:t>الوثيقة</w:t>
            </w:r>
            <w:r w:rsidRPr="00C40182">
              <w:rPr>
                <w:rFonts w:eastAsia="SimSun"/>
                <w:i/>
                <w:iCs/>
                <w:position w:val="2"/>
                <w:sz w:val="20"/>
                <w:szCs w:val="26"/>
                <w:rtl/>
              </w:rPr>
              <w:t xml:space="preserve"> </w:t>
            </w:r>
            <w:r w:rsidRPr="00C40182">
              <w:rPr>
                <w:rFonts w:eastAsia="SimSun"/>
                <w:i/>
                <w:iCs/>
                <w:position w:val="2"/>
                <w:sz w:val="20"/>
                <w:szCs w:val="26"/>
                <w:lang w:val="en-US"/>
              </w:rPr>
              <w:t>RAG13-1/9</w:t>
            </w:r>
            <w:r w:rsidRPr="00C40182">
              <w:rPr>
                <w:rFonts w:eastAsia="SimSun" w:hint="cs"/>
                <w:i/>
                <w:iCs/>
                <w:position w:val="2"/>
                <w:sz w:val="20"/>
                <w:szCs w:val="26"/>
                <w:rtl/>
              </w:rPr>
              <w:t>)</w:t>
            </w:r>
          </w:p>
        </w:tc>
        <w:tc>
          <w:tcPr>
            <w:tcW w:w="9832" w:type="dxa"/>
          </w:tcPr>
          <w:p w:rsidR="00540CBF" w:rsidRPr="00C40182" w:rsidRDefault="00540CBF" w:rsidP="00C40182">
            <w:pPr>
              <w:spacing w:before="80" w:after="40" w:line="260" w:lineRule="exact"/>
              <w:rPr>
                <w:rFonts w:eastAsia="SimSun"/>
                <w:position w:val="2"/>
                <w:sz w:val="20"/>
                <w:szCs w:val="26"/>
                <w:lang w:val="en-US"/>
              </w:rPr>
            </w:pPr>
            <w:r w:rsidRPr="00C40182">
              <w:rPr>
                <w:rFonts w:eastAsia="SimSun" w:hint="cs"/>
                <w:position w:val="2"/>
                <w:sz w:val="20"/>
                <w:szCs w:val="26"/>
                <w:rtl/>
                <w:lang w:val="en-US"/>
              </w:rPr>
              <w:t>أيد الفريق الاستشاري المراجعة المقترحة التي أعدها فريق العمل بالمراسلة. وقرر الفريق الاستشاري حل هذا الفريق وشكر السيد ب. زاكاريان على عمله. ودُعي مدير المكتب إلى استعراض أوجه التضارب بين النص المقترح والنص الوارد في الملحق </w:t>
            </w:r>
            <w:r w:rsidRPr="00C40182">
              <w:rPr>
                <w:rFonts w:eastAsia="SimSun"/>
                <w:position w:val="2"/>
                <w:sz w:val="20"/>
                <w:szCs w:val="26"/>
                <w:lang w:val="en-US"/>
              </w:rPr>
              <w:t>C</w:t>
            </w:r>
            <w:r w:rsidRPr="00C40182">
              <w:rPr>
                <w:rFonts w:eastAsia="SimSun" w:hint="cs"/>
                <w:position w:val="2"/>
                <w:sz w:val="20"/>
                <w:szCs w:val="26"/>
                <w:rtl/>
                <w:lang w:val="en-US"/>
              </w:rPr>
              <w:t xml:space="preserve"> بالقرار </w:t>
            </w:r>
            <w:r w:rsidRPr="00C40182">
              <w:rPr>
                <w:rFonts w:eastAsia="SimSun"/>
                <w:position w:val="2"/>
                <w:sz w:val="20"/>
                <w:szCs w:val="26"/>
                <w:lang w:val="en-US"/>
              </w:rPr>
              <w:t>18</w:t>
            </w:r>
            <w:r w:rsidRPr="00C40182">
              <w:rPr>
                <w:rFonts w:eastAsia="SimSun" w:hint="cs"/>
                <w:position w:val="2"/>
                <w:sz w:val="20"/>
                <w:szCs w:val="26"/>
                <w:rtl/>
                <w:lang w:val="en-US"/>
              </w:rPr>
              <w:t xml:space="preserve"> لقطاع تقييس الاتصالات ورفع تقرير بذلك إلى الاجتماع القادم للفريق الاستشاري.</w:t>
            </w:r>
          </w:p>
        </w:tc>
      </w:tr>
      <w:tr w:rsidR="00540CBF" w:rsidRPr="00C84CC9" w:rsidTr="00FB60B6">
        <w:trPr>
          <w:cantSplit/>
          <w:jc w:val="center"/>
        </w:trPr>
        <w:tc>
          <w:tcPr>
            <w:tcW w:w="1190" w:type="dxa"/>
          </w:tcPr>
          <w:p w:rsidR="00540CBF" w:rsidRPr="00C40182" w:rsidRDefault="00540CBF" w:rsidP="00C40182">
            <w:pPr>
              <w:spacing w:before="80" w:after="40" w:line="260" w:lineRule="exact"/>
              <w:jc w:val="center"/>
              <w:rPr>
                <w:rFonts w:eastAsia="SimSun"/>
                <w:position w:val="2"/>
                <w:sz w:val="20"/>
                <w:szCs w:val="26"/>
                <w:lang w:val="en-US"/>
              </w:rPr>
            </w:pPr>
            <w:r w:rsidRPr="00C40182">
              <w:rPr>
                <w:rFonts w:eastAsia="SimSun"/>
                <w:position w:val="2"/>
                <w:sz w:val="20"/>
                <w:szCs w:val="26"/>
              </w:rPr>
              <w:t>6</w:t>
            </w:r>
          </w:p>
        </w:tc>
        <w:tc>
          <w:tcPr>
            <w:tcW w:w="3209" w:type="dxa"/>
          </w:tcPr>
          <w:p w:rsidR="00540CBF" w:rsidRPr="00C40182" w:rsidRDefault="00540CBF" w:rsidP="00C40182">
            <w:pPr>
              <w:spacing w:before="80" w:after="40" w:line="260" w:lineRule="exact"/>
              <w:rPr>
                <w:rFonts w:eastAsia="SimSun"/>
                <w:position w:val="2"/>
                <w:sz w:val="20"/>
                <w:szCs w:val="26"/>
                <w:lang w:val="en-US"/>
              </w:rPr>
            </w:pPr>
            <w:r w:rsidRPr="00C40182">
              <w:rPr>
                <w:rFonts w:eastAsia="SimSun" w:hint="cs"/>
                <w:position w:val="2"/>
                <w:sz w:val="20"/>
                <w:szCs w:val="26"/>
                <w:rtl/>
              </w:rPr>
              <w:t>مؤتمرات الاتصالات الراديوية</w:t>
            </w:r>
          </w:p>
        </w:tc>
        <w:tc>
          <w:tcPr>
            <w:tcW w:w="9832" w:type="dxa"/>
          </w:tcPr>
          <w:p w:rsidR="00540CBF" w:rsidRPr="00C40182" w:rsidRDefault="00540CBF" w:rsidP="00C40182">
            <w:pPr>
              <w:spacing w:before="80" w:after="40" w:line="260" w:lineRule="exact"/>
              <w:rPr>
                <w:rFonts w:eastAsia="SimSun"/>
                <w:position w:val="2"/>
                <w:sz w:val="20"/>
                <w:szCs w:val="26"/>
                <w:rtl/>
              </w:rPr>
            </w:pPr>
          </w:p>
        </w:tc>
      </w:tr>
      <w:tr w:rsidR="00540CBF" w:rsidRPr="00C84CC9" w:rsidTr="00FB60B6">
        <w:trPr>
          <w:cantSplit/>
          <w:jc w:val="center"/>
        </w:trPr>
        <w:tc>
          <w:tcPr>
            <w:tcW w:w="1190" w:type="dxa"/>
          </w:tcPr>
          <w:p w:rsidR="00540CBF" w:rsidRPr="00C40182" w:rsidRDefault="00540CBF" w:rsidP="00C40182">
            <w:pPr>
              <w:spacing w:before="80" w:after="40" w:line="260" w:lineRule="exact"/>
              <w:jc w:val="center"/>
              <w:rPr>
                <w:rFonts w:eastAsia="SimSun"/>
                <w:position w:val="2"/>
                <w:sz w:val="20"/>
                <w:szCs w:val="26"/>
                <w:lang w:val="en-US"/>
              </w:rPr>
            </w:pPr>
            <w:r w:rsidRPr="00C40182">
              <w:rPr>
                <w:rFonts w:eastAsia="SimSun"/>
                <w:position w:val="2"/>
                <w:sz w:val="20"/>
                <w:szCs w:val="26"/>
                <w:lang w:val="en-US"/>
              </w:rPr>
              <w:t>1.6</w:t>
            </w:r>
          </w:p>
        </w:tc>
        <w:tc>
          <w:tcPr>
            <w:tcW w:w="3209" w:type="dxa"/>
          </w:tcPr>
          <w:p w:rsidR="00540CBF" w:rsidRPr="00C40182" w:rsidRDefault="00540CBF" w:rsidP="00C40182">
            <w:pPr>
              <w:spacing w:before="80" w:line="260" w:lineRule="exact"/>
              <w:rPr>
                <w:rFonts w:eastAsia="SimSun"/>
                <w:position w:val="2"/>
                <w:sz w:val="20"/>
                <w:szCs w:val="26"/>
                <w:rtl/>
                <w:lang w:val="en-US"/>
              </w:rPr>
            </w:pPr>
            <w:r w:rsidRPr="00C40182">
              <w:rPr>
                <w:rFonts w:eastAsia="SimSun" w:hint="cs"/>
                <w:position w:val="2"/>
                <w:sz w:val="20"/>
                <w:szCs w:val="26"/>
                <w:rtl/>
                <w:lang w:val="ru-RU"/>
              </w:rPr>
              <w:t>تنفيذ قرارات المؤتمر العالمي للاتصالات الراديوية لعام</w:t>
            </w:r>
            <w:r w:rsidR="00F35900" w:rsidRPr="00C40182">
              <w:rPr>
                <w:rFonts w:eastAsia="SimSun" w:hint="eastAsia"/>
                <w:position w:val="2"/>
                <w:sz w:val="20"/>
                <w:szCs w:val="26"/>
                <w:rtl/>
                <w:lang w:val="ru-RU"/>
              </w:rPr>
              <w:t> </w:t>
            </w:r>
            <w:r w:rsidRPr="00C40182">
              <w:rPr>
                <w:rFonts w:eastAsia="SimSun"/>
                <w:position w:val="2"/>
                <w:sz w:val="20"/>
                <w:szCs w:val="26"/>
                <w:lang w:val="en-US"/>
              </w:rPr>
              <w:t>2012</w:t>
            </w:r>
          </w:p>
          <w:p w:rsidR="00540CBF" w:rsidRPr="00C40182" w:rsidRDefault="00540CBF" w:rsidP="00C40182">
            <w:pPr>
              <w:spacing w:before="0" w:after="40" w:line="260" w:lineRule="exact"/>
              <w:rPr>
                <w:rFonts w:eastAsia="SimSun"/>
                <w:i/>
                <w:iCs/>
                <w:position w:val="2"/>
                <w:sz w:val="20"/>
                <w:szCs w:val="26"/>
                <w:rtl/>
                <w:lang w:val="ru-RU"/>
              </w:rPr>
            </w:pPr>
            <w:r w:rsidRPr="00C40182">
              <w:rPr>
                <w:rFonts w:eastAsia="SimSun" w:hint="cs"/>
                <w:i/>
                <w:iCs/>
                <w:position w:val="2"/>
                <w:sz w:val="20"/>
                <w:szCs w:val="26"/>
                <w:rtl/>
              </w:rPr>
              <w:t xml:space="preserve">(الوثائق </w:t>
            </w:r>
            <w:r w:rsidRPr="00C40182">
              <w:rPr>
                <w:rFonts w:eastAsia="SimSun"/>
                <w:i/>
                <w:iCs/>
                <w:position w:val="2"/>
                <w:sz w:val="20"/>
                <w:szCs w:val="26"/>
                <w:lang w:val="en-US"/>
              </w:rPr>
              <w:t>RAG13-1/1</w:t>
            </w:r>
            <w:r w:rsidRPr="00C40182">
              <w:rPr>
                <w:rFonts w:eastAsia="SimSun" w:hint="cs"/>
                <w:i/>
                <w:iCs/>
                <w:position w:val="2"/>
                <w:sz w:val="20"/>
                <w:szCs w:val="26"/>
                <w:rtl/>
                <w:lang w:val="ru-RU"/>
              </w:rPr>
              <w:t xml:space="preserve"> </w:t>
            </w:r>
            <w:r w:rsidRPr="00C40182">
              <w:rPr>
                <w:rFonts w:eastAsia="SimSun" w:hint="cs"/>
                <w:i/>
                <w:iCs/>
                <w:position w:val="2"/>
                <w:sz w:val="20"/>
                <w:szCs w:val="26"/>
                <w:rtl/>
              </w:rPr>
              <w:t xml:space="preserve">(الفقرتان </w:t>
            </w:r>
            <w:r w:rsidRPr="00C40182">
              <w:rPr>
                <w:rFonts w:eastAsia="SimSun"/>
                <w:i/>
                <w:iCs/>
                <w:position w:val="2"/>
                <w:sz w:val="20"/>
                <w:szCs w:val="26"/>
                <w:lang w:val="en-US"/>
              </w:rPr>
              <w:t>1.2</w:t>
            </w:r>
            <w:r w:rsidRPr="00C40182">
              <w:rPr>
                <w:rFonts w:eastAsia="SimSun" w:hint="cs"/>
                <w:i/>
                <w:iCs/>
                <w:position w:val="2"/>
                <w:sz w:val="20"/>
                <w:szCs w:val="26"/>
                <w:rtl/>
                <w:lang w:val="ru-RU"/>
              </w:rPr>
              <w:t xml:space="preserve"> و</w:t>
            </w:r>
            <w:r w:rsidRPr="00C40182">
              <w:rPr>
                <w:rFonts w:eastAsia="SimSun"/>
                <w:i/>
                <w:iCs/>
                <w:position w:val="2"/>
                <w:sz w:val="20"/>
                <w:szCs w:val="26"/>
                <w:lang w:val="en-US"/>
              </w:rPr>
              <w:t>2.3</w:t>
            </w:r>
            <w:r w:rsidRPr="00C40182">
              <w:rPr>
                <w:rFonts w:eastAsia="SimSun" w:hint="cs"/>
                <w:i/>
                <w:iCs/>
                <w:position w:val="2"/>
                <w:sz w:val="20"/>
                <w:szCs w:val="26"/>
                <w:rtl/>
                <w:lang w:val="es-ES_tradnl"/>
              </w:rPr>
              <w:t>)</w:t>
            </w:r>
            <w:r w:rsidRPr="00C40182">
              <w:rPr>
                <w:rFonts w:eastAsia="SimSun"/>
                <w:i/>
                <w:iCs/>
                <w:position w:val="2"/>
                <w:sz w:val="20"/>
                <w:szCs w:val="26"/>
                <w:rtl/>
                <w:lang w:val="es-ES_tradnl"/>
              </w:rPr>
              <w:br/>
            </w:r>
            <w:r w:rsidRPr="00C40182">
              <w:rPr>
                <w:rFonts w:eastAsia="SimSun" w:hint="cs"/>
                <w:i/>
                <w:iCs/>
                <w:position w:val="2"/>
                <w:sz w:val="20"/>
                <w:szCs w:val="26"/>
                <w:rtl/>
              </w:rPr>
              <w:t>و</w:t>
            </w:r>
            <w:r w:rsidRPr="00C40182">
              <w:rPr>
                <w:rFonts w:eastAsia="SimSun"/>
                <w:i/>
                <w:iCs/>
                <w:position w:val="2"/>
                <w:sz w:val="20"/>
                <w:szCs w:val="26"/>
                <w:lang w:val="en-US"/>
              </w:rPr>
              <w:t>3</w:t>
            </w:r>
            <w:r w:rsidRPr="00C40182">
              <w:rPr>
                <w:rFonts w:eastAsia="SimSun" w:hint="cs"/>
                <w:i/>
                <w:iCs/>
                <w:position w:val="2"/>
                <w:sz w:val="20"/>
                <w:szCs w:val="26"/>
                <w:rtl/>
              </w:rPr>
              <w:t xml:space="preserve"> و</w:t>
            </w:r>
            <w:r w:rsidRPr="00C40182">
              <w:rPr>
                <w:rFonts w:eastAsia="SimSun"/>
                <w:i/>
                <w:iCs/>
                <w:position w:val="2"/>
                <w:sz w:val="20"/>
                <w:szCs w:val="26"/>
                <w:lang w:val="en-US"/>
              </w:rPr>
              <w:t>5</w:t>
            </w:r>
            <w:r w:rsidRPr="00C40182">
              <w:rPr>
                <w:rFonts w:eastAsia="SimSun" w:hint="cs"/>
                <w:i/>
                <w:iCs/>
                <w:position w:val="2"/>
                <w:sz w:val="20"/>
                <w:szCs w:val="26"/>
                <w:rtl/>
              </w:rPr>
              <w:t>)</w:t>
            </w:r>
          </w:p>
        </w:tc>
        <w:tc>
          <w:tcPr>
            <w:tcW w:w="9832" w:type="dxa"/>
          </w:tcPr>
          <w:p w:rsidR="00540CBF" w:rsidRPr="00C40182" w:rsidRDefault="00540CBF" w:rsidP="00C40182">
            <w:pPr>
              <w:spacing w:before="80" w:after="40" w:line="260" w:lineRule="exact"/>
              <w:rPr>
                <w:rFonts w:eastAsia="SimSun"/>
                <w:position w:val="2"/>
                <w:sz w:val="20"/>
                <w:szCs w:val="26"/>
                <w:rtl/>
              </w:rPr>
            </w:pPr>
            <w:r w:rsidRPr="00C40182">
              <w:rPr>
                <w:rFonts w:eastAsia="SimSun" w:hint="cs"/>
                <w:position w:val="2"/>
                <w:sz w:val="20"/>
                <w:szCs w:val="26"/>
                <w:rtl/>
              </w:rPr>
              <w:t>أشار الفريق الاستشاري إلى أن مكتب الاتصالات الراديوية نشر الرسالة المعممة</w:t>
            </w:r>
            <w:r w:rsidR="00F35900" w:rsidRPr="00C40182">
              <w:rPr>
                <w:rFonts w:eastAsia="SimSun" w:hint="eastAsia"/>
                <w:position w:val="2"/>
                <w:sz w:val="20"/>
                <w:szCs w:val="26"/>
                <w:rtl/>
              </w:rPr>
              <w:t> </w:t>
            </w:r>
            <w:r w:rsidRPr="00C40182">
              <w:rPr>
                <w:rFonts w:eastAsia="SimSun"/>
                <w:position w:val="2"/>
                <w:sz w:val="20"/>
                <w:szCs w:val="26"/>
                <w:lang w:val="en-US"/>
              </w:rPr>
              <w:t>CR/343</w:t>
            </w:r>
            <w:r w:rsidRPr="00C40182">
              <w:rPr>
                <w:rFonts w:eastAsia="SimSun" w:hint="cs"/>
                <w:position w:val="2"/>
                <w:sz w:val="20"/>
                <w:szCs w:val="26"/>
                <w:rtl/>
              </w:rPr>
              <w:t xml:space="preserve"> بشأن وضع تخصيص تردد لمحطة فضائية مستقرة بالنسبة إلى الأرض وتعليقه، وأن التعليقات من قبيل تلك الواردة في الوثيقة </w:t>
            </w:r>
            <w:r w:rsidRPr="00C40182">
              <w:rPr>
                <w:rFonts w:eastAsia="SimSun"/>
                <w:position w:val="2"/>
                <w:sz w:val="20"/>
                <w:szCs w:val="26"/>
                <w:lang w:val="en-US"/>
              </w:rPr>
              <w:t>5</w:t>
            </w:r>
            <w:r w:rsidRPr="00C40182">
              <w:rPr>
                <w:rFonts w:eastAsia="SimSun" w:hint="cs"/>
                <w:position w:val="2"/>
                <w:sz w:val="20"/>
                <w:szCs w:val="26"/>
                <w:rtl/>
              </w:rPr>
              <w:t xml:space="preserve"> (الولايات المتحدة) هي على سبيل العلم. وخلص الفريق الاستشاري إلى أن هذه القضية ينبغي أن تعالجها لجنة لوائح الراديو نظراً إلى أنها ليست من اختصاصات الفريق الاستشاري، ودعا الإدارات إلى نقل شواغلها إلى اللجنة إذا رغبت في ذلك. وفي هذا الخصوص قدمت الولايات المتحدة البيان الوارد في</w:t>
            </w:r>
            <w:r w:rsidRPr="00C40182">
              <w:rPr>
                <w:rFonts w:eastAsia="SimSun" w:hint="eastAsia"/>
                <w:position w:val="2"/>
                <w:sz w:val="20"/>
                <w:szCs w:val="26"/>
                <w:rtl/>
              </w:rPr>
              <w:t> </w:t>
            </w:r>
            <w:r w:rsidRPr="00C40182">
              <w:rPr>
                <w:rFonts w:eastAsia="SimSun" w:hint="cs"/>
                <w:position w:val="2"/>
                <w:sz w:val="20"/>
                <w:szCs w:val="26"/>
                <w:rtl/>
              </w:rPr>
              <w:t>الملحق </w:t>
            </w:r>
            <w:r w:rsidRPr="00C40182">
              <w:rPr>
                <w:rFonts w:eastAsia="SimSun"/>
                <w:position w:val="2"/>
                <w:sz w:val="20"/>
                <w:szCs w:val="26"/>
                <w:lang w:val="en-US"/>
              </w:rPr>
              <w:t>2</w:t>
            </w:r>
            <w:r w:rsidRPr="00C40182">
              <w:rPr>
                <w:rFonts w:eastAsia="SimSun" w:hint="cs"/>
                <w:position w:val="2"/>
                <w:sz w:val="20"/>
                <w:szCs w:val="26"/>
                <w:rtl/>
              </w:rPr>
              <w:t>.</w:t>
            </w:r>
          </w:p>
          <w:p w:rsidR="00540CBF" w:rsidRPr="00C40182" w:rsidRDefault="00540CBF" w:rsidP="00C40182">
            <w:pPr>
              <w:spacing w:before="80" w:after="40" w:line="260" w:lineRule="exact"/>
              <w:rPr>
                <w:rFonts w:eastAsia="SimSun"/>
                <w:position w:val="2"/>
                <w:sz w:val="20"/>
                <w:szCs w:val="26"/>
                <w:rtl/>
              </w:rPr>
            </w:pPr>
            <w:r w:rsidRPr="00C40182">
              <w:rPr>
                <w:rFonts w:eastAsia="SimSun" w:hint="cs"/>
                <w:position w:val="2"/>
                <w:sz w:val="20"/>
                <w:szCs w:val="26"/>
                <w:rtl/>
              </w:rPr>
              <w:t xml:space="preserve"> ووافق الفريق الاستشاري على بيان الاتصال الموجه إلى الفريق الاستشاري لتقييس الاتصالات والمقترح في الوثيقة </w:t>
            </w:r>
            <w:r w:rsidRPr="00C40182">
              <w:rPr>
                <w:rFonts w:eastAsia="SimSun"/>
                <w:position w:val="2"/>
                <w:sz w:val="20"/>
                <w:szCs w:val="26"/>
                <w:lang w:val="en-US"/>
              </w:rPr>
              <w:t>3</w:t>
            </w:r>
            <w:r w:rsidRPr="00C40182">
              <w:rPr>
                <w:rFonts w:eastAsia="SimSun" w:hint="cs"/>
                <w:position w:val="2"/>
                <w:sz w:val="20"/>
                <w:szCs w:val="26"/>
                <w:rtl/>
              </w:rPr>
              <w:t xml:space="preserve"> (جمهورية كوريا) </w:t>
            </w:r>
            <w:r w:rsidRPr="00C40182">
              <w:rPr>
                <w:rFonts w:eastAsia="SimSun" w:hint="cs"/>
                <w:position w:val="2"/>
                <w:sz w:val="20"/>
                <w:szCs w:val="26"/>
                <w:rtl/>
                <w:lang w:val="ru-RU"/>
              </w:rPr>
              <w:t xml:space="preserve">بشأن </w:t>
            </w:r>
            <w:r w:rsidRPr="00C40182">
              <w:rPr>
                <w:rFonts w:eastAsia="SimSun" w:hint="cs"/>
                <w:position w:val="2"/>
                <w:sz w:val="20"/>
                <w:szCs w:val="26"/>
                <w:rtl/>
              </w:rPr>
              <w:t>إبلاغ قطاع تقييس الاتصالات بتمديد الحد الأدنى في جدول توزيع نطاقات التردد الوارد في المادة </w:t>
            </w:r>
            <w:r w:rsidRPr="00C40182">
              <w:rPr>
                <w:rFonts w:eastAsia="SimSun"/>
                <w:position w:val="2"/>
                <w:sz w:val="20"/>
                <w:szCs w:val="26"/>
                <w:lang w:val="en-US"/>
              </w:rPr>
              <w:t>5</w:t>
            </w:r>
            <w:r w:rsidRPr="00C40182">
              <w:rPr>
                <w:rFonts w:eastAsia="SimSun" w:hint="cs"/>
                <w:position w:val="2"/>
                <w:sz w:val="20"/>
                <w:szCs w:val="26"/>
                <w:rtl/>
              </w:rPr>
              <w:t xml:space="preserve"> من لوائح الراديو من </w:t>
            </w:r>
            <w:r w:rsidRPr="00C40182">
              <w:rPr>
                <w:rFonts w:eastAsia="SimSun"/>
                <w:position w:val="2"/>
                <w:sz w:val="20"/>
                <w:szCs w:val="26"/>
                <w:lang w:val="en-US"/>
              </w:rPr>
              <w:t>9</w:t>
            </w:r>
            <w:r w:rsidRPr="00C40182">
              <w:rPr>
                <w:rFonts w:eastAsia="SimSun" w:hint="cs"/>
                <w:position w:val="2"/>
                <w:sz w:val="20"/>
                <w:szCs w:val="26"/>
                <w:rtl/>
              </w:rPr>
              <w:t xml:space="preserve"> إلى </w:t>
            </w:r>
            <w:r w:rsidRPr="00C40182">
              <w:rPr>
                <w:rFonts w:eastAsia="SimSun"/>
                <w:position w:val="2"/>
                <w:sz w:val="20"/>
                <w:szCs w:val="26"/>
                <w:lang w:val="en-US"/>
              </w:rPr>
              <w:t>kHz 8,3</w:t>
            </w:r>
            <w:r w:rsidRPr="00C40182">
              <w:rPr>
                <w:rFonts w:eastAsia="SimSun" w:hint="cs"/>
                <w:position w:val="2"/>
                <w:sz w:val="20"/>
                <w:szCs w:val="26"/>
                <w:rtl/>
              </w:rPr>
              <w:t xml:space="preserve"> وفقاً لقرارات المؤتمر العالمي للاتصالات الراديوية لعام </w:t>
            </w:r>
            <w:r w:rsidRPr="00C40182">
              <w:rPr>
                <w:rFonts w:eastAsia="SimSun"/>
                <w:position w:val="2"/>
                <w:sz w:val="20"/>
                <w:szCs w:val="26"/>
                <w:lang w:val="en-US"/>
              </w:rPr>
              <w:t>2012</w:t>
            </w:r>
            <w:r w:rsidRPr="00C40182">
              <w:rPr>
                <w:rFonts w:eastAsia="SimSun" w:hint="cs"/>
                <w:position w:val="2"/>
                <w:sz w:val="20"/>
                <w:szCs w:val="26"/>
                <w:rtl/>
              </w:rPr>
              <w:t>.</w:t>
            </w:r>
          </w:p>
        </w:tc>
      </w:tr>
      <w:tr w:rsidR="00540CBF" w:rsidRPr="00C84CC9" w:rsidTr="00FB60B6">
        <w:trPr>
          <w:cantSplit/>
          <w:jc w:val="center"/>
        </w:trPr>
        <w:tc>
          <w:tcPr>
            <w:tcW w:w="1190" w:type="dxa"/>
          </w:tcPr>
          <w:p w:rsidR="00540CBF" w:rsidRPr="00C40182" w:rsidRDefault="00540CBF" w:rsidP="00C40182">
            <w:pPr>
              <w:spacing w:before="80" w:after="40" w:line="260" w:lineRule="exact"/>
              <w:jc w:val="center"/>
              <w:rPr>
                <w:rFonts w:eastAsia="SimSun"/>
                <w:position w:val="2"/>
                <w:sz w:val="20"/>
                <w:szCs w:val="26"/>
              </w:rPr>
            </w:pPr>
            <w:r w:rsidRPr="00C40182">
              <w:rPr>
                <w:rFonts w:eastAsia="SimSun"/>
                <w:position w:val="2"/>
                <w:sz w:val="20"/>
                <w:szCs w:val="26"/>
              </w:rPr>
              <w:lastRenderedPageBreak/>
              <w:t>2.6</w:t>
            </w:r>
          </w:p>
        </w:tc>
        <w:tc>
          <w:tcPr>
            <w:tcW w:w="3209" w:type="dxa"/>
          </w:tcPr>
          <w:p w:rsidR="00540CBF" w:rsidRPr="00C40182" w:rsidRDefault="00540CBF" w:rsidP="00C40182">
            <w:pPr>
              <w:spacing w:before="80" w:line="260" w:lineRule="exact"/>
              <w:rPr>
                <w:rFonts w:eastAsia="SimSun"/>
                <w:position w:val="2"/>
                <w:sz w:val="20"/>
                <w:szCs w:val="26"/>
              </w:rPr>
            </w:pPr>
            <w:r w:rsidRPr="00C40182">
              <w:rPr>
                <w:rFonts w:eastAsia="SimSun" w:hint="cs"/>
                <w:position w:val="2"/>
                <w:sz w:val="20"/>
                <w:szCs w:val="26"/>
                <w:rtl/>
              </w:rPr>
              <w:t xml:space="preserve">التحضير </w:t>
            </w:r>
            <w:r w:rsidRPr="00C40182">
              <w:rPr>
                <w:rFonts w:eastAsia="SimSun" w:hint="cs"/>
                <w:position w:val="2"/>
                <w:sz w:val="20"/>
                <w:szCs w:val="26"/>
                <w:rtl/>
                <w:lang w:val="ru-RU"/>
              </w:rPr>
              <w:t xml:space="preserve">للمؤتمر العالمي للاتصالات الراديوية لعام </w:t>
            </w:r>
            <w:r w:rsidRPr="00C40182">
              <w:rPr>
                <w:rFonts w:eastAsia="SimSun"/>
                <w:position w:val="2"/>
                <w:sz w:val="20"/>
                <w:szCs w:val="26"/>
                <w:lang w:val="en-US"/>
              </w:rPr>
              <w:t>2015</w:t>
            </w:r>
            <w:r w:rsidRPr="00C40182">
              <w:rPr>
                <w:rFonts w:eastAsia="SimSun" w:hint="cs"/>
                <w:position w:val="2"/>
                <w:sz w:val="20"/>
                <w:szCs w:val="26"/>
                <w:rtl/>
              </w:rPr>
              <w:t xml:space="preserve"> </w:t>
            </w:r>
          </w:p>
          <w:p w:rsidR="00540CBF" w:rsidRPr="00C40182" w:rsidRDefault="00540CBF" w:rsidP="00C40182">
            <w:pPr>
              <w:spacing w:before="80" w:after="40" w:line="260" w:lineRule="exact"/>
              <w:rPr>
                <w:rFonts w:eastAsia="SimSun"/>
                <w:i/>
                <w:iCs/>
                <w:position w:val="2"/>
                <w:sz w:val="20"/>
                <w:szCs w:val="26"/>
                <w:rtl/>
              </w:rPr>
            </w:pPr>
            <w:r w:rsidRPr="00C40182">
              <w:rPr>
                <w:rFonts w:eastAsia="SimSun" w:hint="cs"/>
                <w:i/>
                <w:iCs/>
                <w:position w:val="2"/>
                <w:sz w:val="20"/>
                <w:szCs w:val="26"/>
                <w:rtl/>
              </w:rPr>
              <w:t xml:space="preserve">(الوثيقة </w:t>
            </w:r>
            <w:r w:rsidRPr="00C40182">
              <w:rPr>
                <w:rFonts w:eastAsia="SimSun"/>
                <w:i/>
                <w:iCs/>
                <w:position w:val="2"/>
                <w:sz w:val="20"/>
                <w:szCs w:val="26"/>
                <w:lang w:val="en-US"/>
              </w:rPr>
              <w:t>RAG13-1/13</w:t>
            </w:r>
            <w:r w:rsidRPr="00C40182">
              <w:rPr>
                <w:rFonts w:eastAsia="SimSun" w:hint="cs"/>
                <w:i/>
                <w:iCs/>
                <w:position w:val="2"/>
                <w:sz w:val="20"/>
                <w:szCs w:val="26"/>
                <w:rtl/>
                <w:lang w:val="ru-RU"/>
              </w:rPr>
              <w:t xml:space="preserve"> </w:t>
            </w:r>
            <w:r w:rsidRPr="00C40182">
              <w:rPr>
                <w:rFonts w:eastAsia="SimSun" w:hint="cs"/>
                <w:i/>
                <w:iCs/>
                <w:position w:val="2"/>
                <w:sz w:val="20"/>
                <w:szCs w:val="26"/>
                <w:rtl/>
              </w:rPr>
              <w:t xml:space="preserve">(الفقرتان </w:t>
            </w:r>
            <w:r w:rsidRPr="00C40182">
              <w:rPr>
                <w:rFonts w:eastAsia="SimSun"/>
                <w:i/>
                <w:iCs/>
                <w:position w:val="2"/>
                <w:sz w:val="20"/>
                <w:szCs w:val="26"/>
                <w:lang w:val="en-US"/>
              </w:rPr>
              <w:t>1.2</w:t>
            </w:r>
            <w:r w:rsidRPr="00C40182">
              <w:rPr>
                <w:rFonts w:eastAsia="SimSun" w:hint="cs"/>
                <w:i/>
                <w:iCs/>
                <w:position w:val="2"/>
                <w:sz w:val="20"/>
                <w:szCs w:val="26"/>
                <w:rtl/>
                <w:lang w:val="ru-RU"/>
              </w:rPr>
              <w:t xml:space="preserve"> و</w:t>
            </w:r>
            <w:r w:rsidRPr="00C40182">
              <w:rPr>
                <w:rFonts w:eastAsia="SimSun"/>
                <w:i/>
                <w:iCs/>
                <w:position w:val="2"/>
                <w:sz w:val="20"/>
                <w:szCs w:val="26"/>
                <w:lang w:val="en-US"/>
              </w:rPr>
              <w:t>5</w:t>
            </w:r>
            <w:r w:rsidRPr="00C40182">
              <w:rPr>
                <w:rFonts w:eastAsia="SimSun" w:hint="cs"/>
                <w:i/>
                <w:iCs/>
                <w:position w:val="2"/>
                <w:sz w:val="20"/>
                <w:szCs w:val="26"/>
                <w:rtl/>
                <w:lang w:val="es-ES_tradnl"/>
              </w:rPr>
              <w:t>)</w:t>
            </w:r>
            <w:r w:rsidRPr="00C40182">
              <w:rPr>
                <w:rFonts w:eastAsia="SimSun"/>
                <w:i/>
                <w:iCs/>
                <w:position w:val="2"/>
                <w:sz w:val="20"/>
                <w:szCs w:val="26"/>
                <w:lang w:val="en-US"/>
              </w:rPr>
              <w:t xml:space="preserve"> </w:t>
            </w:r>
          </w:p>
        </w:tc>
        <w:tc>
          <w:tcPr>
            <w:tcW w:w="9832" w:type="dxa"/>
          </w:tcPr>
          <w:p w:rsidR="00540CBF" w:rsidRPr="00C40182" w:rsidRDefault="00540CBF" w:rsidP="00C40182">
            <w:pPr>
              <w:spacing w:before="80" w:after="40" w:line="260" w:lineRule="exact"/>
              <w:rPr>
                <w:rFonts w:eastAsia="SimSun"/>
                <w:position w:val="2"/>
                <w:sz w:val="20"/>
                <w:szCs w:val="26"/>
                <w:rtl/>
              </w:rPr>
            </w:pPr>
            <w:r w:rsidRPr="00C40182">
              <w:rPr>
                <w:rFonts w:eastAsia="SimSun" w:hint="cs"/>
                <w:position w:val="2"/>
                <w:sz w:val="20"/>
                <w:szCs w:val="26"/>
                <w:rtl/>
              </w:rPr>
              <w:t>أحاط الفريق الاستشاري علماً بالمعلومات الواردة في تقرير مدير المكتب بشأن التحضير للمؤتمر العالمي للاتصالات الراديوية لعام </w:t>
            </w:r>
            <w:r w:rsidRPr="00C40182">
              <w:rPr>
                <w:rFonts w:eastAsia="SimSun"/>
                <w:position w:val="2"/>
                <w:sz w:val="20"/>
                <w:szCs w:val="26"/>
                <w:lang w:val="en-US"/>
              </w:rPr>
              <w:t>2015</w:t>
            </w:r>
            <w:r w:rsidRPr="00C40182">
              <w:rPr>
                <w:rFonts w:eastAsia="SimSun" w:hint="cs"/>
                <w:position w:val="2"/>
                <w:sz w:val="20"/>
                <w:szCs w:val="26"/>
                <w:rtl/>
              </w:rPr>
              <w:t>. وبالنظر إلى الآراء المختلفة التي أعرب عنها بشأن الوقت الأفضل لعقد الدورة الأولى للاجتماع التحضيري للمؤتمر </w:t>
            </w:r>
            <w:r w:rsidRPr="00C40182">
              <w:rPr>
                <w:rFonts w:eastAsia="SimSun"/>
                <w:position w:val="2"/>
                <w:sz w:val="20"/>
                <w:szCs w:val="26"/>
                <w:lang w:val="en-US"/>
              </w:rPr>
              <w:t>(CPM)</w:t>
            </w:r>
            <w:r w:rsidRPr="00C40182">
              <w:rPr>
                <w:rFonts w:eastAsia="SimSun" w:hint="cs"/>
                <w:position w:val="2"/>
                <w:sz w:val="20"/>
                <w:szCs w:val="26"/>
                <w:rtl/>
              </w:rPr>
              <w:t>، سواء مباشرة بعد انعقاد المؤتمر العالمي للاتصالات الراديوية أو يوم الإثنين من الأسبوع الذي يليه، خلص الفريق الاستشاري إلى أنه لا بد من إجراء مزيد من التحليل لهذه المسألة في ضوء التجارب الماضية والأخيرة، ودعا مدير المكتب إلى تقديم تقرير عن نتائج التحليل إلى الاجتماع القادم.</w:t>
            </w:r>
          </w:p>
        </w:tc>
      </w:tr>
      <w:tr w:rsidR="00540CBF" w:rsidRPr="00C84CC9" w:rsidTr="00FB60B6">
        <w:trPr>
          <w:cantSplit/>
          <w:jc w:val="center"/>
        </w:trPr>
        <w:tc>
          <w:tcPr>
            <w:tcW w:w="1190" w:type="dxa"/>
          </w:tcPr>
          <w:p w:rsidR="00540CBF" w:rsidRPr="00C40182" w:rsidRDefault="00540CBF" w:rsidP="00C40182">
            <w:pPr>
              <w:spacing w:before="80" w:after="40" w:line="260" w:lineRule="exact"/>
              <w:jc w:val="center"/>
              <w:rPr>
                <w:rFonts w:eastAsia="SimSun"/>
                <w:position w:val="2"/>
                <w:sz w:val="20"/>
                <w:szCs w:val="26"/>
                <w:rtl/>
              </w:rPr>
            </w:pPr>
            <w:r w:rsidRPr="00C40182">
              <w:rPr>
                <w:rFonts w:eastAsia="SimSun"/>
                <w:position w:val="2"/>
                <w:sz w:val="20"/>
                <w:szCs w:val="26"/>
              </w:rPr>
              <w:t>7</w:t>
            </w:r>
          </w:p>
        </w:tc>
        <w:tc>
          <w:tcPr>
            <w:tcW w:w="3209" w:type="dxa"/>
          </w:tcPr>
          <w:p w:rsidR="00540CBF" w:rsidRPr="00C40182" w:rsidRDefault="00540CBF" w:rsidP="00C40182">
            <w:pPr>
              <w:spacing w:before="80" w:after="40" w:line="260" w:lineRule="exact"/>
              <w:rPr>
                <w:rFonts w:eastAsia="SimSun"/>
                <w:position w:val="2"/>
                <w:sz w:val="20"/>
                <w:szCs w:val="26"/>
                <w:rtl/>
                <w:lang w:val="ru-RU"/>
              </w:rPr>
            </w:pPr>
            <w:r w:rsidRPr="00C40182">
              <w:rPr>
                <w:rFonts w:eastAsia="SimSun" w:hint="cs"/>
                <w:position w:val="2"/>
                <w:sz w:val="20"/>
                <w:szCs w:val="26"/>
                <w:rtl/>
                <w:lang w:val="ru-RU"/>
              </w:rPr>
              <w:t>الخطة الاستراتيجية والخطة التشغيلية لقطاع الاتصالات الراديوية</w:t>
            </w:r>
          </w:p>
        </w:tc>
        <w:tc>
          <w:tcPr>
            <w:tcW w:w="9832" w:type="dxa"/>
          </w:tcPr>
          <w:p w:rsidR="00540CBF" w:rsidRPr="00C40182" w:rsidRDefault="00540CBF" w:rsidP="00C40182">
            <w:pPr>
              <w:spacing w:before="80" w:after="40" w:line="260" w:lineRule="exact"/>
              <w:rPr>
                <w:rFonts w:eastAsia="SimSun"/>
                <w:position w:val="2"/>
                <w:sz w:val="20"/>
                <w:szCs w:val="26"/>
                <w:rtl/>
              </w:rPr>
            </w:pPr>
          </w:p>
        </w:tc>
      </w:tr>
      <w:tr w:rsidR="00540CBF" w:rsidRPr="00C84CC9" w:rsidTr="00FB60B6">
        <w:trPr>
          <w:cantSplit/>
          <w:jc w:val="center"/>
        </w:trPr>
        <w:tc>
          <w:tcPr>
            <w:tcW w:w="1190" w:type="dxa"/>
          </w:tcPr>
          <w:p w:rsidR="00540CBF" w:rsidRPr="00C40182" w:rsidRDefault="00540CBF" w:rsidP="00C40182">
            <w:pPr>
              <w:spacing w:before="80" w:after="40" w:line="260" w:lineRule="exact"/>
              <w:jc w:val="center"/>
              <w:rPr>
                <w:rFonts w:eastAsia="SimSun"/>
                <w:position w:val="2"/>
                <w:sz w:val="20"/>
                <w:szCs w:val="26"/>
                <w:lang w:val="en-US"/>
              </w:rPr>
            </w:pPr>
            <w:r w:rsidRPr="00C40182">
              <w:rPr>
                <w:rFonts w:eastAsia="SimSun"/>
                <w:position w:val="2"/>
                <w:sz w:val="20"/>
                <w:szCs w:val="26"/>
                <w:lang w:val="en-US"/>
              </w:rPr>
              <w:t>1.7</w:t>
            </w:r>
          </w:p>
        </w:tc>
        <w:tc>
          <w:tcPr>
            <w:tcW w:w="3209" w:type="dxa"/>
          </w:tcPr>
          <w:p w:rsidR="00540CBF" w:rsidRPr="00C40182" w:rsidRDefault="00540CBF" w:rsidP="00C40182">
            <w:pPr>
              <w:spacing w:before="80" w:line="260" w:lineRule="exact"/>
              <w:rPr>
                <w:rFonts w:eastAsia="SimSun"/>
                <w:position w:val="2"/>
                <w:sz w:val="20"/>
                <w:szCs w:val="26"/>
                <w:lang w:val="en-US"/>
              </w:rPr>
            </w:pPr>
            <w:r w:rsidRPr="00C40182">
              <w:rPr>
                <w:rFonts w:eastAsia="SimSun" w:hint="cs"/>
                <w:position w:val="2"/>
                <w:sz w:val="20"/>
                <w:szCs w:val="26"/>
                <w:rtl/>
                <w:lang w:val="ru-RU"/>
              </w:rPr>
              <w:t xml:space="preserve">الخطة الاستراتيجية للفترة </w:t>
            </w:r>
            <w:r w:rsidRPr="00C40182">
              <w:rPr>
                <w:rFonts w:eastAsia="SimSun"/>
                <w:position w:val="2"/>
                <w:sz w:val="20"/>
                <w:szCs w:val="26"/>
                <w:lang w:val="en-US"/>
              </w:rPr>
              <w:t>2019-2016</w:t>
            </w:r>
          </w:p>
          <w:p w:rsidR="00540CBF" w:rsidRPr="00C40182" w:rsidRDefault="00540CBF" w:rsidP="00C40182">
            <w:pPr>
              <w:spacing w:before="0" w:after="40" w:line="260" w:lineRule="exact"/>
              <w:rPr>
                <w:rFonts w:eastAsia="SimSun"/>
                <w:i/>
                <w:iCs/>
                <w:spacing w:val="-6"/>
                <w:position w:val="2"/>
                <w:sz w:val="20"/>
                <w:szCs w:val="26"/>
                <w:rtl/>
                <w:lang w:val="ru-RU"/>
              </w:rPr>
            </w:pPr>
            <w:r w:rsidRPr="00C40182">
              <w:rPr>
                <w:rFonts w:eastAsia="SimSun" w:hint="cs"/>
                <w:i/>
                <w:iCs/>
                <w:spacing w:val="-6"/>
                <w:position w:val="2"/>
                <w:sz w:val="20"/>
                <w:szCs w:val="26"/>
                <w:rtl/>
              </w:rPr>
              <w:t xml:space="preserve">(الوثائق </w:t>
            </w:r>
            <w:r w:rsidRPr="00C40182">
              <w:rPr>
                <w:rFonts w:eastAsia="SimSun"/>
                <w:i/>
                <w:iCs/>
                <w:spacing w:val="-6"/>
                <w:position w:val="2"/>
                <w:sz w:val="20"/>
                <w:szCs w:val="26"/>
                <w:lang w:val="en-US"/>
              </w:rPr>
              <w:t>RAG13-1/13</w:t>
            </w:r>
            <w:r w:rsidRPr="00C40182">
              <w:rPr>
                <w:rFonts w:eastAsia="SimSun" w:hint="cs"/>
                <w:i/>
                <w:iCs/>
                <w:spacing w:val="-6"/>
                <w:position w:val="2"/>
                <w:sz w:val="20"/>
                <w:szCs w:val="26"/>
                <w:rtl/>
              </w:rPr>
              <w:t xml:space="preserve"> والإضافة</w:t>
            </w:r>
            <w:r w:rsidRPr="00C40182">
              <w:rPr>
                <w:rFonts w:eastAsia="SimSun"/>
                <w:i/>
                <w:iCs/>
                <w:spacing w:val="-6"/>
                <w:position w:val="2"/>
                <w:sz w:val="20"/>
                <w:szCs w:val="26"/>
                <w:lang w:val="en-US"/>
              </w:rPr>
              <w:t>1</w:t>
            </w:r>
            <w:r w:rsidRPr="00C40182">
              <w:rPr>
                <w:rFonts w:eastAsia="SimSun" w:hint="cs"/>
                <w:i/>
                <w:iCs/>
                <w:spacing w:val="-6"/>
                <w:position w:val="2"/>
                <w:sz w:val="20"/>
                <w:szCs w:val="26"/>
                <w:rtl/>
              </w:rPr>
              <w:t>، و</w:t>
            </w:r>
            <w:r w:rsidRPr="00C40182">
              <w:rPr>
                <w:rFonts w:eastAsia="SimSun"/>
                <w:i/>
                <w:iCs/>
                <w:spacing w:val="-6"/>
                <w:position w:val="2"/>
                <w:sz w:val="20"/>
                <w:szCs w:val="26"/>
                <w:lang w:val="en-US"/>
              </w:rPr>
              <w:t>15</w:t>
            </w:r>
            <w:r w:rsidRPr="00C40182">
              <w:rPr>
                <w:rFonts w:eastAsia="SimSun" w:hint="cs"/>
                <w:i/>
                <w:iCs/>
                <w:spacing w:val="-6"/>
                <w:position w:val="2"/>
                <w:sz w:val="20"/>
                <w:szCs w:val="26"/>
                <w:rtl/>
              </w:rPr>
              <w:t xml:space="preserve"> و</w:t>
            </w:r>
            <w:r w:rsidRPr="00C40182">
              <w:rPr>
                <w:rFonts w:eastAsia="SimSun"/>
                <w:i/>
                <w:iCs/>
                <w:spacing w:val="-6"/>
                <w:position w:val="2"/>
                <w:sz w:val="20"/>
                <w:szCs w:val="26"/>
                <w:lang w:val="en-US"/>
              </w:rPr>
              <w:t>17</w:t>
            </w:r>
            <w:r w:rsidRPr="00C40182">
              <w:rPr>
                <w:rFonts w:eastAsia="SimSun" w:hint="cs"/>
                <w:i/>
                <w:iCs/>
                <w:spacing w:val="-6"/>
                <w:position w:val="2"/>
                <w:sz w:val="20"/>
                <w:szCs w:val="26"/>
                <w:rtl/>
              </w:rPr>
              <w:t>)</w:t>
            </w:r>
          </w:p>
        </w:tc>
        <w:tc>
          <w:tcPr>
            <w:tcW w:w="9832" w:type="dxa"/>
          </w:tcPr>
          <w:p w:rsidR="00540CBF" w:rsidRPr="00C40182" w:rsidRDefault="00540CBF" w:rsidP="00C40182">
            <w:pPr>
              <w:spacing w:before="80" w:after="40" w:line="260" w:lineRule="exact"/>
              <w:rPr>
                <w:rFonts w:eastAsia="SimSun"/>
                <w:position w:val="2"/>
                <w:sz w:val="20"/>
                <w:szCs w:val="26"/>
                <w:rtl/>
              </w:rPr>
            </w:pPr>
            <w:r w:rsidRPr="00C40182">
              <w:rPr>
                <w:rFonts w:eastAsia="SimSun" w:hint="cs"/>
                <w:position w:val="2"/>
                <w:sz w:val="20"/>
                <w:szCs w:val="26"/>
                <w:rtl/>
              </w:rPr>
              <w:t>أحاط الفريق الاستشاري علماً بالتقرير الشفهي الذي قدمه رئيس الاجتماع غير الرسمي بشأن الخطتين الاستراتيجية والتشغيلية في </w:t>
            </w:r>
            <w:r w:rsidRPr="00C40182">
              <w:rPr>
                <w:rFonts w:eastAsia="SimSun"/>
                <w:position w:val="2"/>
                <w:sz w:val="20"/>
                <w:szCs w:val="26"/>
                <w:lang w:val="en-US"/>
              </w:rPr>
              <w:t>21</w:t>
            </w:r>
            <w:r w:rsidRPr="00C40182">
              <w:rPr>
                <w:rFonts w:eastAsia="SimSun" w:hint="eastAsia"/>
                <w:position w:val="2"/>
                <w:sz w:val="20"/>
                <w:szCs w:val="26"/>
                <w:rtl/>
              </w:rPr>
              <w:t> </w:t>
            </w:r>
            <w:r w:rsidRPr="00C40182">
              <w:rPr>
                <w:rFonts w:eastAsia="SimSun" w:hint="cs"/>
                <w:position w:val="2"/>
                <w:sz w:val="20"/>
                <w:szCs w:val="26"/>
                <w:rtl/>
              </w:rPr>
              <w:t xml:space="preserve">مايو (السيد ألبرت نالبانديان، أرمينيا). وشكل الفريق الاستشاري فريق صياغة </w:t>
            </w:r>
            <w:r w:rsidR="0070123C" w:rsidRPr="00C40182">
              <w:rPr>
                <w:rFonts w:eastAsia="SimSun" w:hint="cs"/>
                <w:position w:val="2"/>
                <w:sz w:val="20"/>
                <w:szCs w:val="26"/>
                <w:rtl/>
              </w:rPr>
              <w:t>برئاسة</w:t>
            </w:r>
            <w:r w:rsidRPr="00C40182">
              <w:rPr>
                <w:rFonts w:eastAsia="SimSun" w:hint="cs"/>
                <w:position w:val="2"/>
                <w:sz w:val="20"/>
                <w:szCs w:val="26"/>
                <w:rtl/>
              </w:rPr>
              <w:t xml:space="preserve"> الدكتورة ف. راوات (كندا) من أجل إعداد مشروع مساهمة إلى فريق العمل التابع للمجلس المعني بالخطة الاستراتيجية ووافق على النص كما ورد في الملحق </w:t>
            </w:r>
            <w:r w:rsidRPr="00C40182">
              <w:rPr>
                <w:rFonts w:eastAsia="SimSun"/>
                <w:position w:val="2"/>
                <w:sz w:val="20"/>
                <w:szCs w:val="26"/>
                <w:lang w:val="en-US"/>
              </w:rPr>
              <w:t>1</w:t>
            </w:r>
            <w:r w:rsidRPr="00C40182">
              <w:rPr>
                <w:rFonts w:eastAsia="SimSun" w:hint="cs"/>
                <w:position w:val="2"/>
                <w:sz w:val="20"/>
                <w:szCs w:val="26"/>
                <w:rtl/>
              </w:rPr>
              <w:t>. وقرر الفريق الاستشاري حلّ فريق العمل بالمراسلة المعني بالخطة الاستراتيجية وشكر السيد ك. أراستيه (جمهورية إيران الإسلامية) على عمله.</w:t>
            </w:r>
          </w:p>
        </w:tc>
      </w:tr>
      <w:tr w:rsidR="00540CBF" w:rsidRPr="00C84CC9" w:rsidTr="00FB60B6">
        <w:trPr>
          <w:cantSplit/>
          <w:jc w:val="center"/>
        </w:trPr>
        <w:tc>
          <w:tcPr>
            <w:tcW w:w="1190" w:type="dxa"/>
          </w:tcPr>
          <w:p w:rsidR="00540CBF" w:rsidRPr="00C40182" w:rsidRDefault="00540CBF" w:rsidP="00C40182">
            <w:pPr>
              <w:spacing w:before="80" w:after="40" w:line="260" w:lineRule="exact"/>
              <w:jc w:val="center"/>
              <w:rPr>
                <w:rFonts w:eastAsia="SimSun"/>
                <w:position w:val="2"/>
                <w:sz w:val="20"/>
                <w:szCs w:val="26"/>
                <w:lang w:val="en-US"/>
              </w:rPr>
            </w:pPr>
            <w:r w:rsidRPr="00C40182">
              <w:rPr>
                <w:rFonts w:eastAsia="SimSun"/>
                <w:position w:val="2"/>
                <w:sz w:val="20"/>
                <w:szCs w:val="26"/>
                <w:lang w:val="en-US"/>
              </w:rPr>
              <w:t>2.7</w:t>
            </w:r>
          </w:p>
        </w:tc>
        <w:tc>
          <w:tcPr>
            <w:tcW w:w="3209" w:type="dxa"/>
          </w:tcPr>
          <w:p w:rsidR="00540CBF" w:rsidRPr="00C40182" w:rsidRDefault="00540CBF" w:rsidP="00C40182">
            <w:pPr>
              <w:spacing w:before="80" w:line="260" w:lineRule="exact"/>
              <w:rPr>
                <w:rFonts w:eastAsia="SimSun"/>
                <w:position w:val="2"/>
                <w:sz w:val="20"/>
                <w:szCs w:val="26"/>
                <w:lang w:val="en-US"/>
              </w:rPr>
            </w:pPr>
            <w:r w:rsidRPr="00C40182">
              <w:rPr>
                <w:rFonts w:eastAsia="SimSun" w:hint="cs"/>
                <w:position w:val="2"/>
                <w:sz w:val="20"/>
                <w:szCs w:val="26"/>
                <w:rtl/>
                <w:lang w:val="ru-RU"/>
              </w:rPr>
              <w:t>الخطة ال</w:t>
            </w:r>
            <w:r w:rsidRPr="00C40182">
              <w:rPr>
                <w:rFonts w:eastAsia="SimSun" w:hint="cs"/>
                <w:position w:val="2"/>
                <w:sz w:val="20"/>
                <w:szCs w:val="26"/>
                <w:rtl/>
                <w:lang w:val="es-ES_tradnl"/>
              </w:rPr>
              <w:t>تشغيل</w:t>
            </w:r>
            <w:r w:rsidRPr="00C40182">
              <w:rPr>
                <w:rFonts w:eastAsia="SimSun" w:hint="cs"/>
                <w:position w:val="2"/>
                <w:sz w:val="20"/>
                <w:szCs w:val="26"/>
                <w:rtl/>
                <w:lang w:val="ru-RU"/>
              </w:rPr>
              <w:t xml:space="preserve">ية للفترة </w:t>
            </w:r>
            <w:r w:rsidRPr="00C40182">
              <w:rPr>
                <w:rFonts w:eastAsia="SimSun"/>
                <w:position w:val="2"/>
                <w:sz w:val="20"/>
                <w:szCs w:val="26"/>
                <w:lang w:val="en-US"/>
              </w:rPr>
              <w:t>2017-2014</w:t>
            </w:r>
          </w:p>
          <w:p w:rsidR="00540CBF" w:rsidRPr="00C40182" w:rsidRDefault="00540CBF" w:rsidP="00C40182">
            <w:pPr>
              <w:spacing w:before="0" w:after="40" w:line="260" w:lineRule="exact"/>
              <w:rPr>
                <w:rFonts w:eastAsia="SimSun"/>
                <w:i/>
                <w:iCs/>
                <w:position w:val="2"/>
                <w:sz w:val="20"/>
                <w:szCs w:val="26"/>
                <w:rtl/>
                <w:lang w:val="ru-RU"/>
              </w:rPr>
            </w:pPr>
            <w:r w:rsidRPr="00C40182">
              <w:rPr>
                <w:rFonts w:eastAsia="SimSun" w:hint="cs"/>
                <w:i/>
                <w:iCs/>
                <w:position w:val="2"/>
                <w:sz w:val="20"/>
                <w:szCs w:val="26"/>
                <w:rtl/>
              </w:rPr>
              <w:t xml:space="preserve">(الوثيقة </w:t>
            </w:r>
            <w:r w:rsidRPr="00C40182">
              <w:rPr>
                <w:rFonts w:eastAsia="SimSun"/>
                <w:i/>
                <w:iCs/>
                <w:position w:val="2"/>
                <w:sz w:val="20"/>
                <w:szCs w:val="26"/>
                <w:lang w:val="en-US"/>
              </w:rPr>
              <w:t>RAG13-1/1</w:t>
            </w:r>
            <w:r w:rsidRPr="00C40182">
              <w:rPr>
                <w:rFonts w:eastAsia="SimSun" w:hint="cs"/>
                <w:i/>
                <w:iCs/>
                <w:position w:val="2"/>
                <w:sz w:val="20"/>
                <w:szCs w:val="26"/>
                <w:rtl/>
              </w:rPr>
              <w:t xml:space="preserve"> </w:t>
            </w:r>
            <w:r w:rsidRPr="00C40182">
              <w:rPr>
                <w:rFonts w:eastAsia="SimSun" w:hint="cs"/>
                <w:i/>
                <w:iCs/>
                <w:position w:val="2"/>
                <w:sz w:val="20"/>
                <w:szCs w:val="26"/>
                <w:rtl/>
                <w:lang w:val="ru-RU"/>
              </w:rPr>
              <w:t xml:space="preserve">(الفقرة </w:t>
            </w:r>
            <w:r w:rsidRPr="00C40182">
              <w:rPr>
                <w:rFonts w:eastAsia="SimSun"/>
                <w:i/>
                <w:iCs/>
                <w:position w:val="2"/>
                <w:sz w:val="20"/>
                <w:szCs w:val="26"/>
                <w:lang w:val="en-US"/>
              </w:rPr>
              <w:t>8</w:t>
            </w:r>
            <w:r w:rsidRPr="00C40182">
              <w:rPr>
                <w:rFonts w:eastAsia="SimSun" w:hint="cs"/>
                <w:i/>
                <w:iCs/>
                <w:position w:val="2"/>
                <w:sz w:val="20"/>
                <w:szCs w:val="26"/>
                <w:rtl/>
              </w:rPr>
              <w:t>))</w:t>
            </w:r>
          </w:p>
        </w:tc>
        <w:tc>
          <w:tcPr>
            <w:tcW w:w="9832" w:type="dxa"/>
          </w:tcPr>
          <w:p w:rsidR="00540CBF" w:rsidRPr="00C40182" w:rsidRDefault="00540CBF" w:rsidP="00C40182">
            <w:pPr>
              <w:spacing w:before="80" w:after="40" w:line="260" w:lineRule="exact"/>
              <w:rPr>
                <w:rFonts w:eastAsia="SimSun"/>
                <w:position w:val="2"/>
                <w:sz w:val="20"/>
                <w:szCs w:val="26"/>
                <w:rtl/>
              </w:rPr>
            </w:pPr>
            <w:r w:rsidRPr="00C40182">
              <w:rPr>
                <w:rFonts w:eastAsia="SimSun" w:hint="cs"/>
                <w:position w:val="2"/>
                <w:sz w:val="20"/>
                <w:szCs w:val="26"/>
                <w:rtl/>
              </w:rPr>
              <w:t>استعرض الفريق الاستشاري مشروع الخطة التشغيلية وصدّق عليها بدون تغيير.</w:t>
            </w:r>
          </w:p>
          <w:p w:rsidR="00540CBF" w:rsidRPr="00C40182" w:rsidRDefault="00540CBF" w:rsidP="00C40182">
            <w:pPr>
              <w:spacing w:before="80" w:after="40" w:line="260" w:lineRule="exact"/>
              <w:rPr>
                <w:rFonts w:eastAsia="SimSun"/>
                <w:position w:val="2"/>
                <w:sz w:val="20"/>
                <w:szCs w:val="26"/>
                <w:rtl/>
              </w:rPr>
            </w:pPr>
            <w:r w:rsidRPr="00C40182">
              <w:rPr>
                <w:rFonts w:eastAsia="SimSun" w:hint="cs"/>
                <w:position w:val="2"/>
                <w:sz w:val="20"/>
                <w:szCs w:val="26"/>
                <w:rtl/>
              </w:rPr>
              <w:t xml:space="preserve">وخلص الفريق الاستشاري إلى أن الحاجة تدعو إلى تكريس المزيد من الوقت لاستعراض مشروع الخطة التشغيلية، واقترح تخصيص اجتماع لمدة نصف يوم، بالتزامن مع الاجتماع القادم للفريق الاستشاري في عام </w:t>
            </w:r>
            <w:r w:rsidRPr="00C40182">
              <w:rPr>
                <w:rFonts w:eastAsia="SimSun"/>
                <w:position w:val="2"/>
                <w:sz w:val="20"/>
                <w:szCs w:val="26"/>
                <w:lang w:val="en-US"/>
              </w:rPr>
              <w:t>2014</w:t>
            </w:r>
            <w:r w:rsidRPr="00C40182">
              <w:rPr>
                <w:rFonts w:eastAsia="SimSun" w:hint="cs"/>
                <w:position w:val="2"/>
                <w:sz w:val="20"/>
                <w:szCs w:val="26"/>
                <w:rtl/>
                <w:lang w:val="en-US"/>
              </w:rPr>
              <w:t>،</w:t>
            </w:r>
            <w:r w:rsidRPr="00C40182">
              <w:rPr>
                <w:rFonts w:eastAsia="SimSun" w:hint="cs"/>
                <w:position w:val="2"/>
                <w:sz w:val="20"/>
                <w:szCs w:val="26"/>
                <w:rtl/>
              </w:rPr>
              <w:t xml:space="preserve"> (بدون ترجمة شفوية) لبحث مشروع الخطة التشغيلية (انظر الرقم </w:t>
            </w:r>
            <w:r w:rsidRPr="00C40182">
              <w:rPr>
                <w:rFonts w:eastAsia="SimSun"/>
                <w:position w:val="2"/>
                <w:sz w:val="20"/>
                <w:szCs w:val="26"/>
                <w:lang w:val="en-US"/>
              </w:rPr>
              <w:t>181A</w:t>
            </w:r>
            <w:r w:rsidRPr="00C40182">
              <w:rPr>
                <w:rFonts w:eastAsia="SimSun" w:hint="cs"/>
                <w:position w:val="2"/>
                <w:sz w:val="20"/>
                <w:szCs w:val="26"/>
                <w:rtl/>
              </w:rPr>
              <w:t xml:space="preserve"> من الاتفاقية) وكذلك لمراجعة تنفيذ الخطة التشغيلية للفترة السابقة (انظر الرقم </w:t>
            </w:r>
            <w:r w:rsidRPr="00C40182">
              <w:rPr>
                <w:rFonts w:eastAsia="SimSun"/>
                <w:position w:val="2"/>
                <w:sz w:val="20"/>
                <w:szCs w:val="26"/>
                <w:lang w:val="en-US"/>
              </w:rPr>
              <w:t>160CA</w:t>
            </w:r>
            <w:r w:rsidRPr="00C40182">
              <w:rPr>
                <w:rFonts w:eastAsia="SimSun" w:hint="cs"/>
                <w:position w:val="2"/>
                <w:sz w:val="20"/>
                <w:szCs w:val="26"/>
                <w:rtl/>
              </w:rPr>
              <w:t xml:space="preserve"> من الاتفاقية).</w:t>
            </w:r>
          </w:p>
          <w:p w:rsidR="00540CBF" w:rsidRPr="00C40182" w:rsidRDefault="00540CBF" w:rsidP="00C40182">
            <w:pPr>
              <w:spacing w:before="80" w:after="40" w:line="260" w:lineRule="exact"/>
              <w:rPr>
                <w:rFonts w:eastAsia="SimSun"/>
                <w:position w:val="2"/>
                <w:sz w:val="20"/>
                <w:szCs w:val="26"/>
                <w:rtl/>
              </w:rPr>
            </w:pPr>
            <w:r w:rsidRPr="00C40182">
              <w:rPr>
                <w:rFonts w:eastAsia="SimSun" w:hint="cs"/>
                <w:position w:val="2"/>
                <w:sz w:val="20"/>
                <w:szCs w:val="26"/>
                <w:rtl/>
              </w:rPr>
              <w:t>كما دعا الفريق الاستشاري مدير المكتب إلى أن ينقل إلى المجلس اقتراحاً يقضي بتخصيص المزيد من الوقت لدراسة مشروع الخطة التشغيلية واعتماده خلال دورات المجلس.</w:t>
            </w:r>
          </w:p>
        </w:tc>
      </w:tr>
      <w:tr w:rsidR="00540CBF" w:rsidRPr="00C84CC9" w:rsidTr="00FB60B6">
        <w:trPr>
          <w:cantSplit/>
          <w:jc w:val="center"/>
        </w:trPr>
        <w:tc>
          <w:tcPr>
            <w:tcW w:w="1190" w:type="dxa"/>
          </w:tcPr>
          <w:p w:rsidR="00540CBF" w:rsidRPr="00C40182" w:rsidRDefault="00540CBF" w:rsidP="00C40182">
            <w:pPr>
              <w:spacing w:before="80" w:after="40" w:line="260" w:lineRule="exact"/>
              <w:jc w:val="center"/>
              <w:rPr>
                <w:rFonts w:eastAsia="SimSun"/>
                <w:position w:val="2"/>
                <w:sz w:val="20"/>
                <w:szCs w:val="26"/>
                <w:lang w:val="en-US"/>
              </w:rPr>
            </w:pPr>
            <w:r w:rsidRPr="00C40182">
              <w:rPr>
                <w:rFonts w:eastAsia="SimSun"/>
                <w:position w:val="2"/>
                <w:sz w:val="20"/>
                <w:szCs w:val="26"/>
                <w:lang w:val="en-US"/>
              </w:rPr>
              <w:lastRenderedPageBreak/>
              <w:t>8</w:t>
            </w:r>
          </w:p>
        </w:tc>
        <w:tc>
          <w:tcPr>
            <w:tcW w:w="3209" w:type="dxa"/>
          </w:tcPr>
          <w:p w:rsidR="00540CBF" w:rsidRPr="00C40182" w:rsidRDefault="00540CBF" w:rsidP="00C40182">
            <w:pPr>
              <w:spacing w:before="80" w:line="260" w:lineRule="exact"/>
              <w:rPr>
                <w:rFonts w:eastAsia="SimSun"/>
                <w:position w:val="2"/>
                <w:sz w:val="20"/>
                <w:szCs w:val="26"/>
                <w:rtl/>
              </w:rPr>
            </w:pPr>
            <w:r w:rsidRPr="00C40182">
              <w:rPr>
                <w:rFonts w:eastAsia="SimSun" w:hint="cs"/>
                <w:position w:val="2"/>
                <w:sz w:val="20"/>
                <w:szCs w:val="26"/>
                <w:rtl/>
              </w:rPr>
              <w:t>الإعلام والمساعدة</w:t>
            </w:r>
          </w:p>
          <w:p w:rsidR="00540CBF" w:rsidRPr="00C40182" w:rsidRDefault="00540CBF" w:rsidP="00C40182">
            <w:pPr>
              <w:spacing w:before="0" w:after="40" w:line="260" w:lineRule="exact"/>
              <w:rPr>
                <w:rFonts w:eastAsia="SimSun"/>
                <w:i/>
                <w:iCs/>
                <w:position w:val="2"/>
                <w:sz w:val="20"/>
                <w:szCs w:val="26"/>
                <w:rtl/>
              </w:rPr>
            </w:pPr>
            <w:r w:rsidRPr="00C40182">
              <w:rPr>
                <w:rFonts w:eastAsia="SimSun" w:hint="cs"/>
                <w:i/>
                <w:iCs/>
                <w:position w:val="2"/>
                <w:sz w:val="20"/>
                <w:szCs w:val="26"/>
                <w:rtl/>
              </w:rPr>
              <w:t xml:space="preserve">(الوثيقة </w:t>
            </w:r>
            <w:r w:rsidRPr="00C40182">
              <w:rPr>
                <w:rFonts w:eastAsia="SimSun"/>
                <w:i/>
                <w:iCs/>
                <w:position w:val="2"/>
                <w:sz w:val="20"/>
                <w:szCs w:val="26"/>
                <w:lang w:val="en-US"/>
              </w:rPr>
              <w:t>RAG13-1/13</w:t>
            </w:r>
            <w:r w:rsidRPr="00C40182">
              <w:rPr>
                <w:rFonts w:eastAsia="SimSun" w:hint="cs"/>
                <w:i/>
                <w:iCs/>
                <w:position w:val="2"/>
                <w:sz w:val="20"/>
                <w:szCs w:val="26"/>
                <w:rtl/>
              </w:rPr>
              <w:t xml:space="preserve"> (الإضافتان </w:t>
            </w:r>
            <w:r w:rsidRPr="00C40182">
              <w:rPr>
                <w:rFonts w:eastAsia="SimSun"/>
                <w:i/>
                <w:iCs/>
                <w:position w:val="2"/>
                <w:sz w:val="20"/>
                <w:szCs w:val="26"/>
                <w:lang w:val="en-US"/>
              </w:rPr>
              <w:t>2</w:t>
            </w:r>
            <w:r w:rsidRPr="00C40182">
              <w:rPr>
                <w:rFonts w:eastAsia="SimSun" w:hint="cs"/>
                <w:i/>
                <w:iCs/>
                <w:position w:val="2"/>
                <w:sz w:val="20"/>
                <w:szCs w:val="26"/>
                <w:rtl/>
                <w:lang w:val="ru-RU"/>
              </w:rPr>
              <w:t xml:space="preserve"> و</w:t>
            </w:r>
            <w:r w:rsidRPr="00C40182">
              <w:rPr>
                <w:rFonts w:eastAsia="SimSun"/>
                <w:i/>
                <w:iCs/>
                <w:position w:val="2"/>
                <w:sz w:val="20"/>
                <w:szCs w:val="26"/>
                <w:lang w:val="en-US"/>
              </w:rPr>
              <w:t>3</w:t>
            </w:r>
            <w:r w:rsidRPr="00C40182">
              <w:rPr>
                <w:rFonts w:eastAsia="SimSun" w:hint="cs"/>
                <w:i/>
                <w:iCs/>
                <w:position w:val="2"/>
                <w:sz w:val="20"/>
                <w:szCs w:val="26"/>
                <w:rtl/>
              </w:rPr>
              <w:t xml:space="preserve">، الفقرات </w:t>
            </w:r>
            <w:r w:rsidRPr="00C40182">
              <w:rPr>
                <w:rFonts w:eastAsia="SimSun"/>
                <w:i/>
                <w:iCs/>
                <w:position w:val="2"/>
                <w:sz w:val="20"/>
                <w:szCs w:val="26"/>
                <w:lang w:val="en-US"/>
              </w:rPr>
              <w:t>9</w:t>
            </w:r>
            <w:r w:rsidRPr="00C40182">
              <w:rPr>
                <w:rFonts w:eastAsia="SimSun" w:hint="cs"/>
                <w:i/>
                <w:iCs/>
                <w:position w:val="2"/>
                <w:sz w:val="20"/>
                <w:szCs w:val="26"/>
                <w:rtl/>
              </w:rPr>
              <w:t xml:space="preserve"> و</w:t>
            </w:r>
            <w:r w:rsidRPr="00C40182">
              <w:rPr>
                <w:rFonts w:eastAsia="SimSun"/>
                <w:i/>
                <w:iCs/>
                <w:position w:val="2"/>
                <w:sz w:val="20"/>
                <w:szCs w:val="26"/>
                <w:lang w:val="en-US"/>
              </w:rPr>
              <w:t>10</w:t>
            </w:r>
            <w:r w:rsidRPr="00C40182">
              <w:rPr>
                <w:rFonts w:eastAsia="SimSun" w:hint="cs"/>
                <w:i/>
                <w:iCs/>
                <w:position w:val="2"/>
                <w:sz w:val="20"/>
                <w:szCs w:val="26"/>
                <w:rtl/>
              </w:rPr>
              <w:t xml:space="preserve"> و</w:t>
            </w:r>
            <w:r w:rsidRPr="00C40182">
              <w:rPr>
                <w:rFonts w:eastAsia="SimSun"/>
                <w:i/>
                <w:iCs/>
                <w:position w:val="2"/>
                <w:sz w:val="20"/>
                <w:szCs w:val="26"/>
                <w:lang w:val="en-US"/>
              </w:rPr>
              <w:t>11</w:t>
            </w:r>
            <w:r w:rsidRPr="00C40182">
              <w:rPr>
                <w:rFonts w:eastAsia="SimSun" w:hint="cs"/>
                <w:i/>
                <w:iCs/>
                <w:position w:val="2"/>
                <w:sz w:val="20"/>
                <w:szCs w:val="26"/>
                <w:rtl/>
              </w:rPr>
              <w:t>))</w:t>
            </w:r>
          </w:p>
        </w:tc>
        <w:tc>
          <w:tcPr>
            <w:tcW w:w="9832" w:type="dxa"/>
          </w:tcPr>
          <w:p w:rsidR="00540CBF" w:rsidRPr="00C40182" w:rsidRDefault="00540CBF" w:rsidP="00C40182">
            <w:pPr>
              <w:spacing w:before="80" w:after="40" w:line="260" w:lineRule="exact"/>
              <w:rPr>
                <w:rFonts w:eastAsia="SimSun"/>
                <w:position w:val="2"/>
                <w:sz w:val="20"/>
                <w:szCs w:val="26"/>
                <w:rtl/>
              </w:rPr>
            </w:pPr>
            <w:r w:rsidRPr="00C40182">
              <w:rPr>
                <w:rFonts w:eastAsia="SimSun" w:hint="cs"/>
                <w:position w:val="2"/>
                <w:sz w:val="20"/>
                <w:szCs w:val="26"/>
                <w:rtl/>
              </w:rPr>
              <w:t xml:space="preserve">عرض مكتب الاتصالات الراديوية استراتيجيته بشأن الحلقات الدراسية الإقليمية للاتصالات الراديوية </w:t>
            </w:r>
            <w:r w:rsidRPr="00C40182">
              <w:rPr>
                <w:rFonts w:eastAsia="SimSun"/>
                <w:position w:val="2"/>
                <w:sz w:val="20"/>
                <w:szCs w:val="26"/>
                <w:lang w:val="en-US"/>
              </w:rPr>
              <w:t>(RRS)</w:t>
            </w:r>
            <w:r w:rsidRPr="00C40182">
              <w:rPr>
                <w:rFonts w:eastAsia="SimSun" w:hint="cs"/>
                <w:position w:val="2"/>
                <w:sz w:val="20"/>
                <w:szCs w:val="26"/>
                <w:rtl/>
              </w:rPr>
              <w:t xml:space="preserve"> التي تهدف إلى زيادة مشاركة</w:t>
            </w:r>
            <w:r w:rsidRPr="00C40182">
              <w:rPr>
                <w:rFonts w:eastAsia="SimSun" w:hint="eastAsia"/>
                <w:position w:val="2"/>
                <w:sz w:val="20"/>
                <w:szCs w:val="26"/>
                <w:rtl/>
              </w:rPr>
              <w:t> </w:t>
            </w:r>
            <w:r w:rsidRPr="00C40182">
              <w:rPr>
                <w:rFonts w:eastAsia="SimSun" w:hint="cs"/>
                <w:position w:val="2"/>
                <w:sz w:val="20"/>
                <w:szCs w:val="26"/>
                <w:rtl/>
              </w:rPr>
              <w:t>الأعضاء من البلدان ذات المشاركة القليلة في الأحداث الراهنة، بما في ذلك الحلقات الدراسية العالمية للاتصالات الراديوية </w:t>
            </w:r>
            <w:r w:rsidRPr="00C40182">
              <w:rPr>
                <w:rFonts w:eastAsia="SimSun"/>
                <w:position w:val="2"/>
                <w:sz w:val="20"/>
                <w:szCs w:val="26"/>
                <w:lang w:val="en-US"/>
              </w:rPr>
              <w:t>(WRS)</w:t>
            </w:r>
            <w:r w:rsidRPr="00C40182">
              <w:rPr>
                <w:rFonts w:eastAsia="SimSun" w:hint="cs"/>
                <w:position w:val="2"/>
                <w:sz w:val="20"/>
                <w:szCs w:val="26"/>
                <w:rtl/>
              </w:rPr>
              <w:t>. وقد رسمت الاستراتيجية المقترحة الدورة المحتملة لعقد الحلقات الدراسية الإقليمية بحيث تغطي جميع المناطق بشكل سنوي، وجميع المناطق الفرعية خلال فترة من ثلاث سنوات (بين المؤتمرات العالمية للاتصالات الراديوية). وتم اقتراح هيكل للحلقات الدراسية الإقليمية يقوم على دورات تعليمية إلكترونية وعروض وورش عمل (بشأن الخدمات للأرض والخدمات الفضائية) ومنتدى حول أحد المواضيع ذات الاهتمام الكبير والأهمية البالغة لكل منطقة. وأعلن مكتب الاتصالات الراديوية أن جدول مواعيد الحلقات الدراسية الإقليمية لعام </w:t>
            </w:r>
            <w:r w:rsidRPr="00C40182">
              <w:rPr>
                <w:rFonts w:eastAsia="SimSun"/>
                <w:position w:val="2"/>
                <w:sz w:val="20"/>
                <w:szCs w:val="26"/>
                <w:lang w:val="en-US"/>
              </w:rPr>
              <w:t>2013</w:t>
            </w:r>
            <w:r w:rsidRPr="00C40182">
              <w:rPr>
                <w:rFonts w:eastAsia="SimSun" w:hint="cs"/>
                <w:position w:val="2"/>
                <w:sz w:val="20"/>
                <w:szCs w:val="26"/>
                <w:rtl/>
              </w:rPr>
              <w:t xml:space="preserve"> يشمل: الأمريكتين (أسنسيون، باراغواي، </w:t>
            </w:r>
            <w:r w:rsidRPr="00C40182">
              <w:rPr>
                <w:rFonts w:eastAsia="SimSun"/>
                <w:position w:val="2"/>
                <w:sz w:val="20"/>
                <w:szCs w:val="26"/>
                <w:lang w:val="en-US"/>
              </w:rPr>
              <w:t>8</w:t>
            </w:r>
            <w:r w:rsidRPr="00C40182">
              <w:rPr>
                <w:rFonts w:eastAsia="SimSun" w:hint="eastAsia"/>
                <w:position w:val="2"/>
                <w:sz w:val="20"/>
                <w:szCs w:val="26"/>
                <w:rtl/>
              </w:rPr>
              <w:t> إلى</w:t>
            </w:r>
            <w:r w:rsidRPr="00C40182">
              <w:rPr>
                <w:rFonts w:eastAsia="SimSun" w:hint="cs"/>
                <w:position w:val="2"/>
                <w:sz w:val="20"/>
                <w:szCs w:val="26"/>
                <w:rtl/>
              </w:rPr>
              <w:t xml:space="preserve"> </w:t>
            </w:r>
            <w:r w:rsidRPr="00C40182">
              <w:rPr>
                <w:rFonts w:eastAsia="SimSun"/>
                <w:position w:val="2"/>
                <w:sz w:val="20"/>
                <w:szCs w:val="26"/>
                <w:lang w:val="en-US"/>
              </w:rPr>
              <w:t>12</w:t>
            </w:r>
            <w:r w:rsidRPr="00C40182">
              <w:rPr>
                <w:rFonts w:eastAsia="SimSun" w:hint="eastAsia"/>
                <w:position w:val="2"/>
                <w:sz w:val="20"/>
                <w:szCs w:val="26"/>
                <w:rtl/>
              </w:rPr>
              <w:t> يوليو)؛ وإفريقيا (ياوندي، الكاميرون</w:t>
            </w:r>
            <w:r w:rsidRPr="00C40182">
              <w:rPr>
                <w:rFonts w:eastAsia="SimSun" w:hint="cs"/>
                <w:position w:val="2"/>
                <w:sz w:val="20"/>
                <w:szCs w:val="26"/>
                <w:rtl/>
              </w:rPr>
              <w:t>، الأسبوع الأخير من سبتمبر)؛ وأوروبا الشرقية وكومنولث الدول المستقلة (نهاية سبتمبر)؛ وجزر المحيط الهادئ (يخطط لعقدها بين نهاية نوفمبر وبداية ديسمبر).</w:t>
            </w:r>
          </w:p>
          <w:p w:rsidR="00540CBF" w:rsidRPr="00C40182" w:rsidRDefault="00540CBF" w:rsidP="00C40182">
            <w:pPr>
              <w:spacing w:before="80" w:after="40" w:line="260" w:lineRule="exact"/>
              <w:rPr>
                <w:rFonts w:eastAsia="SimSun"/>
                <w:position w:val="2"/>
                <w:sz w:val="20"/>
                <w:szCs w:val="26"/>
                <w:rtl/>
              </w:rPr>
            </w:pPr>
            <w:r w:rsidRPr="00C40182">
              <w:rPr>
                <w:rFonts w:eastAsia="SimSun" w:hint="cs"/>
                <w:position w:val="2"/>
                <w:sz w:val="20"/>
                <w:szCs w:val="26"/>
                <w:rtl/>
              </w:rPr>
              <w:t>وعلى الرغم من ملاحظة فوائد النهج المقترح، فقد أورد الفريق الاستشاري التعليقات التالية لينظر فيها مدير المكتب: إشراك المنظمات الإقليمية بصورة فعالة، سواء في التخطيط (بما في ذلك إجراء دراسات استقصائية بشأن مواضيع جدول الأعمال وإحصاءات عن أعضاء هذه المنظمات) أو في تنفيذ الحلقات الدراسية الإقليمية؛ إمكانية توسيع جداول الأعمال بحيث تتعدى تطبيقات لوائح الراديو وتتناول مواضيع أخرى ذات صلة وتحظى باهتمام كبير من البلدان المشاركة من المنطقة؛ تنسيق هذا النهج الإقليمي في ضوء الحاجة إلى الحفاظ على الحلقات الدراسية العالمية بوصفها حيزاً فريداً لتبادل الخبرات على الصعيد العالمي. كذلك أشار الفريق الاستشاري على مدير المكتب بإجراء تحليل مالي مفصّل للاستراتيجية المقترحة ومواصلة التنسيق على النحو الواجب بين أنشطة هذه الفعاليات ومكتب تنمية الاتصالات.</w:t>
            </w:r>
          </w:p>
          <w:p w:rsidR="00540CBF" w:rsidRPr="00C40182" w:rsidRDefault="00540CBF" w:rsidP="00C40182">
            <w:pPr>
              <w:spacing w:before="80" w:after="40" w:line="260" w:lineRule="exact"/>
              <w:rPr>
                <w:rFonts w:eastAsia="SimSun"/>
                <w:position w:val="2"/>
                <w:sz w:val="20"/>
                <w:szCs w:val="26"/>
                <w:rtl/>
              </w:rPr>
            </w:pPr>
            <w:r w:rsidRPr="00C40182">
              <w:rPr>
                <w:rFonts w:eastAsia="SimSun" w:hint="cs"/>
                <w:position w:val="2"/>
                <w:sz w:val="20"/>
                <w:szCs w:val="26"/>
                <w:rtl/>
              </w:rPr>
              <w:t>وأحاط الفريق الاستشاري علماً بالإحصاءات بشأن أعضاء قطاع الاتصالات الراديوية (الوثيقة </w:t>
            </w:r>
            <w:r w:rsidRPr="00C40182">
              <w:rPr>
                <w:rFonts w:eastAsia="SimSun"/>
                <w:position w:val="2"/>
                <w:sz w:val="20"/>
                <w:szCs w:val="26"/>
                <w:lang w:val="en-US"/>
              </w:rPr>
              <w:t>1</w:t>
            </w:r>
            <w:r w:rsidRPr="00C40182">
              <w:rPr>
                <w:rFonts w:eastAsia="SimSun" w:hint="cs"/>
                <w:position w:val="2"/>
                <w:sz w:val="20"/>
                <w:szCs w:val="26"/>
                <w:rtl/>
              </w:rPr>
              <w:t xml:space="preserve"> (الإضافة </w:t>
            </w:r>
            <w:r w:rsidRPr="00C40182">
              <w:rPr>
                <w:rFonts w:eastAsia="SimSun"/>
                <w:position w:val="2"/>
                <w:sz w:val="20"/>
                <w:szCs w:val="26"/>
                <w:lang w:val="en-US"/>
              </w:rPr>
              <w:t>3</w:t>
            </w:r>
            <w:r w:rsidRPr="00C40182">
              <w:rPr>
                <w:rFonts w:eastAsia="SimSun" w:hint="cs"/>
                <w:position w:val="2"/>
                <w:sz w:val="20"/>
                <w:szCs w:val="26"/>
                <w:rtl/>
              </w:rPr>
              <w:t>)) وخلص بارتياح إلى أن الاتجاه العام لعدد أعضاء القطاعات والمنتسبين والهيئات الأكاديمية بدأ يأخذ الآن منحى إيجابياً.</w:t>
            </w:r>
          </w:p>
          <w:p w:rsidR="00540CBF" w:rsidRPr="00C40182" w:rsidRDefault="00A531B9" w:rsidP="00C40182">
            <w:pPr>
              <w:spacing w:before="80" w:after="40" w:line="260" w:lineRule="exact"/>
              <w:rPr>
                <w:rFonts w:eastAsia="SimSun"/>
                <w:position w:val="2"/>
                <w:sz w:val="20"/>
                <w:szCs w:val="26"/>
                <w:rtl/>
              </w:rPr>
            </w:pPr>
            <w:r w:rsidRPr="00B604CE">
              <w:rPr>
                <w:rFonts w:eastAsia="SimSun" w:hint="cs"/>
                <w:sz w:val="20"/>
                <w:szCs w:val="26"/>
                <w:rtl/>
              </w:rPr>
              <w:t>وشدد الفريق الاستشاري عل</w:t>
            </w:r>
            <w:r>
              <w:rPr>
                <w:rFonts w:eastAsia="SimSun" w:hint="cs"/>
                <w:sz w:val="20"/>
                <w:szCs w:val="26"/>
                <w:rtl/>
              </w:rPr>
              <w:t>ى الحاجة إلى مشاركة أوسع من الهيئ</w:t>
            </w:r>
            <w:r w:rsidRPr="00B604CE">
              <w:rPr>
                <w:rFonts w:eastAsia="SimSun" w:hint="cs"/>
                <w:sz w:val="20"/>
                <w:szCs w:val="26"/>
                <w:rtl/>
              </w:rPr>
              <w:t>ات الأكاديمية في أعمال لجان الدراسات (لا سيما لجنتا الدراسات </w:t>
            </w:r>
            <w:r w:rsidRPr="00B604CE">
              <w:rPr>
                <w:rFonts w:eastAsia="SimSun"/>
                <w:sz w:val="20"/>
                <w:szCs w:val="26"/>
                <w:lang w:val="en-US"/>
              </w:rPr>
              <w:t>3</w:t>
            </w:r>
            <w:r w:rsidRPr="00B604CE">
              <w:rPr>
                <w:rFonts w:eastAsia="SimSun" w:hint="cs"/>
                <w:sz w:val="20"/>
                <w:szCs w:val="26"/>
                <w:rtl/>
              </w:rPr>
              <w:t xml:space="preserve"> و</w:t>
            </w:r>
            <w:r w:rsidRPr="00B604CE">
              <w:rPr>
                <w:rFonts w:eastAsia="SimSun"/>
                <w:sz w:val="20"/>
                <w:szCs w:val="26"/>
                <w:lang w:val="en-US"/>
              </w:rPr>
              <w:t>7</w:t>
            </w:r>
            <w:r w:rsidRPr="00B604CE">
              <w:rPr>
                <w:rFonts w:eastAsia="SimSun" w:hint="cs"/>
                <w:sz w:val="20"/>
                <w:szCs w:val="26"/>
                <w:rtl/>
              </w:rPr>
              <w:t>). ودعا الفريق الاستشاري مدير المكتب إلى النظر في التعليقات التي أثيرت أثناء الاجتماع بشأن تنفيذ القرار </w:t>
            </w:r>
            <w:r w:rsidRPr="00B604CE">
              <w:rPr>
                <w:rFonts w:eastAsia="SimSun"/>
                <w:sz w:val="20"/>
                <w:szCs w:val="26"/>
                <w:lang w:val="en-US"/>
              </w:rPr>
              <w:t>ITU</w:t>
            </w:r>
            <w:r w:rsidRPr="00B604CE">
              <w:rPr>
                <w:rFonts w:eastAsia="SimSun"/>
                <w:sz w:val="20"/>
                <w:szCs w:val="26"/>
                <w:lang w:val="en-US"/>
              </w:rPr>
              <w:sym w:font="Symbol" w:char="F02D"/>
            </w:r>
            <w:r w:rsidRPr="00B604CE">
              <w:rPr>
                <w:rFonts w:eastAsia="SimSun"/>
                <w:sz w:val="20"/>
                <w:szCs w:val="26"/>
                <w:lang w:val="en-US"/>
              </w:rPr>
              <w:t>R 63</w:t>
            </w:r>
            <w:r w:rsidRPr="00B604CE">
              <w:rPr>
                <w:rFonts w:eastAsia="SimSun" w:hint="cs"/>
                <w:sz w:val="20"/>
                <w:szCs w:val="26"/>
                <w:rtl/>
              </w:rPr>
              <w:t>.</w:t>
            </w:r>
          </w:p>
        </w:tc>
      </w:tr>
      <w:tr w:rsidR="00540CBF" w:rsidRPr="00C84CC9" w:rsidTr="00FB60B6">
        <w:trPr>
          <w:cantSplit/>
          <w:jc w:val="center"/>
        </w:trPr>
        <w:tc>
          <w:tcPr>
            <w:tcW w:w="1190" w:type="dxa"/>
          </w:tcPr>
          <w:p w:rsidR="00540CBF" w:rsidRPr="00C40182" w:rsidRDefault="00540CBF" w:rsidP="00C40182">
            <w:pPr>
              <w:spacing w:before="80" w:after="40" w:line="260" w:lineRule="exact"/>
              <w:jc w:val="center"/>
              <w:rPr>
                <w:rFonts w:eastAsia="SimSun"/>
                <w:position w:val="2"/>
                <w:sz w:val="20"/>
                <w:szCs w:val="26"/>
                <w:lang w:val="en-US"/>
              </w:rPr>
            </w:pPr>
            <w:r w:rsidRPr="00C40182">
              <w:rPr>
                <w:rFonts w:eastAsia="SimSun"/>
                <w:position w:val="2"/>
                <w:sz w:val="20"/>
                <w:szCs w:val="26"/>
                <w:lang w:val="en-US"/>
              </w:rPr>
              <w:t>9</w:t>
            </w:r>
          </w:p>
        </w:tc>
        <w:tc>
          <w:tcPr>
            <w:tcW w:w="3209" w:type="dxa"/>
          </w:tcPr>
          <w:p w:rsidR="00540CBF" w:rsidRPr="00C40182" w:rsidRDefault="00540CBF" w:rsidP="00C40182">
            <w:pPr>
              <w:spacing w:before="80" w:line="260" w:lineRule="exact"/>
              <w:rPr>
                <w:rFonts w:eastAsia="SimSun"/>
                <w:spacing w:val="-4"/>
                <w:position w:val="2"/>
                <w:sz w:val="20"/>
                <w:szCs w:val="26"/>
                <w:rtl/>
                <w:lang w:val="en-US"/>
              </w:rPr>
            </w:pPr>
            <w:r w:rsidRPr="00C40182">
              <w:rPr>
                <w:rFonts w:eastAsia="SimSun" w:hint="cs"/>
                <w:spacing w:val="-4"/>
                <w:position w:val="2"/>
                <w:sz w:val="20"/>
                <w:szCs w:val="26"/>
                <w:rtl/>
                <w:lang w:val="en-US"/>
              </w:rPr>
              <w:t>نظام المعلومات في مكتب الاتصالات الراديوية</w:t>
            </w:r>
          </w:p>
          <w:p w:rsidR="00540CBF" w:rsidRPr="00C40182" w:rsidRDefault="00540CBF" w:rsidP="00C40182">
            <w:pPr>
              <w:spacing w:before="0" w:after="40" w:line="260" w:lineRule="exact"/>
              <w:rPr>
                <w:rFonts w:eastAsia="SimSun"/>
                <w:i/>
                <w:iCs/>
                <w:position w:val="2"/>
                <w:sz w:val="20"/>
                <w:szCs w:val="26"/>
                <w:rtl/>
                <w:lang w:val="ru-RU"/>
              </w:rPr>
            </w:pPr>
            <w:r w:rsidRPr="00C40182">
              <w:rPr>
                <w:rFonts w:eastAsia="SimSun" w:hint="cs"/>
                <w:i/>
                <w:iCs/>
                <w:position w:val="2"/>
                <w:sz w:val="20"/>
                <w:szCs w:val="26"/>
                <w:rtl/>
              </w:rPr>
              <w:t xml:space="preserve">(الوثيقة </w:t>
            </w:r>
            <w:r w:rsidRPr="00C40182">
              <w:rPr>
                <w:rFonts w:eastAsia="SimSun"/>
                <w:i/>
                <w:iCs/>
                <w:position w:val="2"/>
                <w:sz w:val="20"/>
                <w:szCs w:val="26"/>
                <w:lang w:val="en-US"/>
              </w:rPr>
              <w:t>RAG13-1/1</w:t>
            </w:r>
            <w:r w:rsidRPr="00C40182">
              <w:rPr>
                <w:rFonts w:eastAsia="SimSun" w:hint="cs"/>
                <w:i/>
                <w:iCs/>
                <w:position w:val="2"/>
                <w:sz w:val="20"/>
                <w:szCs w:val="26"/>
                <w:rtl/>
              </w:rPr>
              <w:t xml:space="preserve"> (الفقرة </w:t>
            </w:r>
            <w:r w:rsidRPr="00C40182">
              <w:rPr>
                <w:rFonts w:eastAsia="SimSun"/>
                <w:i/>
                <w:iCs/>
                <w:position w:val="2"/>
                <w:sz w:val="20"/>
                <w:szCs w:val="26"/>
                <w:lang w:val="en-US"/>
              </w:rPr>
              <w:t>(6</w:t>
            </w:r>
          </w:p>
        </w:tc>
        <w:tc>
          <w:tcPr>
            <w:tcW w:w="9832" w:type="dxa"/>
          </w:tcPr>
          <w:p w:rsidR="00540CBF" w:rsidRPr="00C40182" w:rsidRDefault="00540CBF" w:rsidP="00C40182">
            <w:pPr>
              <w:spacing w:before="80" w:after="40" w:line="260" w:lineRule="exact"/>
              <w:rPr>
                <w:rFonts w:eastAsia="SimSun"/>
                <w:position w:val="2"/>
                <w:sz w:val="20"/>
                <w:szCs w:val="26"/>
                <w:rtl/>
              </w:rPr>
            </w:pPr>
            <w:r w:rsidRPr="00C40182">
              <w:rPr>
                <w:rFonts w:eastAsia="SimSun" w:hint="cs"/>
                <w:position w:val="2"/>
                <w:sz w:val="20"/>
                <w:szCs w:val="26"/>
                <w:rtl/>
              </w:rPr>
              <w:t>أحاط الفريق الاستشاري علماً بالمعلومات الواردة في تقرير مدير المكتب وشجّع المدير على متابعة تنفيذ أنشطة تطوير البرمجيات المبينة في</w:t>
            </w:r>
            <w:r w:rsidRPr="00C40182">
              <w:rPr>
                <w:rFonts w:eastAsia="SimSun" w:hint="eastAsia"/>
                <w:position w:val="2"/>
                <w:sz w:val="20"/>
                <w:szCs w:val="26"/>
                <w:rtl/>
              </w:rPr>
              <w:t> </w:t>
            </w:r>
            <w:r w:rsidRPr="00C40182">
              <w:rPr>
                <w:rFonts w:eastAsia="SimSun" w:hint="cs"/>
                <w:position w:val="2"/>
                <w:sz w:val="20"/>
                <w:szCs w:val="26"/>
                <w:rtl/>
              </w:rPr>
              <w:t>خارطة الطريق التي نص عليها الاجتماع التاسع عشر للفريق الاستشاري (</w:t>
            </w:r>
            <w:r w:rsidRPr="00C40182">
              <w:rPr>
                <w:rFonts w:eastAsia="SimSun"/>
                <w:position w:val="2"/>
                <w:sz w:val="20"/>
                <w:szCs w:val="26"/>
                <w:lang w:val="en-US"/>
              </w:rPr>
              <w:t>2012</w:t>
            </w:r>
            <w:r w:rsidRPr="00C40182">
              <w:rPr>
                <w:rFonts w:eastAsia="SimSun" w:hint="cs"/>
                <w:position w:val="2"/>
                <w:sz w:val="20"/>
                <w:szCs w:val="26"/>
                <w:rtl/>
              </w:rPr>
              <w:t>).</w:t>
            </w:r>
          </w:p>
        </w:tc>
      </w:tr>
      <w:tr w:rsidR="00540CBF" w:rsidRPr="00C84CC9" w:rsidTr="00FB60B6">
        <w:trPr>
          <w:cantSplit/>
          <w:jc w:val="center"/>
        </w:trPr>
        <w:tc>
          <w:tcPr>
            <w:tcW w:w="1190" w:type="dxa"/>
            <w:tcBorders>
              <w:bottom w:val="single" w:sz="6" w:space="0" w:color="auto"/>
            </w:tcBorders>
          </w:tcPr>
          <w:p w:rsidR="00540CBF" w:rsidRPr="00C40182" w:rsidRDefault="00540CBF" w:rsidP="00C40182">
            <w:pPr>
              <w:spacing w:before="80" w:after="40" w:line="260" w:lineRule="exact"/>
              <w:jc w:val="center"/>
              <w:rPr>
                <w:rFonts w:eastAsia="SimSun"/>
                <w:position w:val="2"/>
                <w:sz w:val="20"/>
                <w:szCs w:val="26"/>
              </w:rPr>
            </w:pPr>
            <w:r w:rsidRPr="00C40182">
              <w:rPr>
                <w:rFonts w:eastAsia="SimSun"/>
                <w:position w:val="2"/>
                <w:sz w:val="20"/>
                <w:szCs w:val="26"/>
              </w:rPr>
              <w:t>10</w:t>
            </w:r>
          </w:p>
        </w:tc>
        <w:tc>
          <w:tcPr>
            <w:tcW w:w="3209" w:type="dxa"/>
            <w:tcBorders>
              <w:bottom w:val="single" w:sz="6" w:space="0" w:color="auto"/>
            </w:tcBorders>
          </w:tcPr>
          <w:p w:rsidR="00540CBF" w:rsidRPr="00C40182" w:rsidRDefault="00540CBF" w:rsidP="00C40182">
            <w:pPr>
              <w:spacing w:before="80" w:after="40" w:line="260" w:lineRule="exact"/>
              <w:rPr>
                <w:rFonts w:eastAsia="SimSun"/>
                <w:position w:val="2"/>
                <w:sz w:val="20"/>
                <w:szCs w:val="26"/>
                <w:rtl/>
                <w:lang w:bidi="ar-EG"/>
              </w:rPr>
            </w:pPr>
            <w:r w:rsidRPr="00C40182">
              <w:rPr>
                <w:rFonts w:eastAsia="SimSun" w:hint="cs"/>
                <w:position w:val="2"/>
                <w:sz w:val="20"/>
                <w:szCs w:val="26"/>
                <w:rtl/>
              </w:rPr>
              <w:t>موعد الاجتماع القادم</w:t>
            </w:r>
          </w:p>
        </w:tc>
        <w:tc>
          <w:tcPr>
            <w:tcW w:w="9832" w:type="dxa"/>
            <w:tcBorders>
              <w:bottom w:val="single" w:sz="6" w:space="0" w:color="auto"/>
            </w:tcBorders>
          </w:tcPr>
          <w:p w:rsidR="00540CBF" w:rsidRPr="00C40182" w:rsidRDefault="00540CBF" w:rsidP="00C40182">
            <w:pPr>
              <w:spacing w:before="80" w:after="40" w:line="260" w:lineRule="exact"/>
              <w:rPr>
                <w:rFonts w:eastAsia="SimSun"/>
                <w:position w:val="2"/>
                <w:sz w:val="20"/>
                <w:szCs w:val="26"/>
                <w:rtl/>
              </w:rPr>
            </w:pPr>
            <w:r w:rsidRPr="00C40182">
              <w:rPr>
                <w:rFonts w:eastAsia="SimSun" w:hint="cs"/>
                <w:position w:val="2"/>
                <w:sz w:val="20"/>
                <w:szCs w:val="26"/>
                <w:rtl/>
              </w:rPr>
              <w:t xml:space="preserve">أحاط الفريق الاستشاري علماً بالمقترح الذي يقضي بعقد دورته الحادية والعشرين من </w:t>
            </w:r>
            <w:r w:rsidRPr="00C40182">
              <w:rPr>
                <w:rFonts w:eastAsia="SimSun"/>
                <w:position w:val="2"/>
                <w:sz w:val="20"/>
                <w:szCs w:val="26"/>
                <w:lang w:val="en-US"/>
              </w:rPr>
              <w:t>24</w:t>
            </w:r>
            <w:r w:rsidRPr="00C40182">
              <w:rPr>
                <w:rFonts w:eastAsia="SimSun" w:hint="cs"/>
                <w:position w:val="2"/>
                <w:sz w:val="20"/>
                <w:szCs w:val="26"/>
                <w:rtl/>
              </w:rPr>
              <w:t xml:space="preserve"> إلى </w:t>
            </w:r>
            <w:r w:rsidRPr="00C40182">
              <w:rPr>
                <w:rFonts w:eastAsia="SimSun"/>
                <w:position w:val="2"/>
                <w:sz w:val="20"/>
                <w:szCs w:val="26"/>
                <w:lang w:val="en-US"/>
              </w:rPr>
              <w:t>27</w:t>
            </w:r>
            <w:r w:rsidRPr="00C40182">
              <w:rPr>
                <w:rFonts w:eastAsia="SimSun" w:hint="cs"/>
                <w:position w:val="2"/>
                <w:sz w:val="20"/>
                <w:szCs w:val="26"/>
                <w:rtl/>
              </w:rPr>
              <w:t xml:space="preserve"> يونيو </w:t>
            </w:r>
            <w:r w:rsidRPr="00C40182">
              <w:rPr>
                <w:rFonts w:eastAsia="SimSun"/>
                <w:position w:val="2"/>
                <w:sz w:val="20"/>
                <w:szCs w:val="26"/>
                <w:lang w:val="en-US"/>
              </w:rPr>
              <w:t>2014</w:t>
            </w:r>
            <w:r w:rsidRPr="00C40182">
              <w:rPr>
                <w:rFonts w:eastAsia="SimSun" w:hint="cs"/>
                <w:position w:val="2"/>
                <w:sz w:val="20"/>
                <w:szCs w:val="26"/>
                <w:rtl/>
              </w:rPr>
              <w:t>، على أن يخصص اليوم الثاني (بدون ترجمة شفوية) للنظر في القضايا المتعلقة بالتحضيرات التي يقوم بها قطاع الاتصالات الراديوية لمؤتمر المندوبين المفوضين وللخطط التشغيلية.</w:t>
            </w:r>
          </w:p>
        </w:tc>
      </w:tr>
      <w:tr w:rsidR="00540CBF" w:rsidRPr="00C84CC9" w:rsidTr="00FB60B6">
        <w:trPr>
          <w:cantSplit/>
          <w:jc w:val="center"/>
        </w:trPr>
        <w:tc>
          <w:tcPr>
            <w:tcW w:w="1190" w:type="dxa"/>
            <w:tcBorders>
              <w:bottom w:val="single" w:sz="6" w:space="0" w:color="auto"/>
            </w:tcBorders>
          </w:tcPr>
          <w:p w:rsidR="00540CBF" w:rsidRPr="00C40182" w:rsidRDefault="00540CBF" w:rsidP="00C40182">
            <w:pPr>
              <w:spacing w:before="80" w:after="40" w:line="260" w:lineRule="exact"/>
              <w:jc w:val="center"/>
              <w:rPr>
                <w:rFonts w:eastAsia="SimSun"/>
                <w:position w:val="2"/>
                <w:sz w:val="20"/>
                <w:szCs w:val="26"/>
                <w:lang w:val="en-US"/>
              </w:rPr>
            </w:pPr>
            <w:r w:rsidRPr="00C40182">
              <w:rPr>
                <w:rFonts w:eastAsia="SimSun"/>
                <w:position w:val="2"/>
                <w:sz w:val="20"/>
                <w:szCs w:val="26"/>
                <w:lang w:val="en-US"/>
              </w:rPr>
              <w:t>11</w:t>
            </w:r>
          </w:p>
        </w:tc>
        <w:tc>
          <w:tcPr>
            <w:tcW w:w="3209" w:type="dxa"/>
            <w:tcBorders>
              <w:bottom w:val="single" w:sz="6" w:space="0" w:color="auto"/>
            </w:tcBorders>
          </w:tcPr>
          <w:p w:rsidR="00540CBF" w:rsidRPr="00C40182" w:rsidRDefault="00540CBF" w:rsidP="00C40182">
            <w:pPr>
              <w:spacing w:before="80" w:line="260" w:lineRule="exact"/>
              <w:rPr>
                <w:rFonts w:eastAsia="SimSun"/>
                <w:position w:val="2"/>
                <w:sz w:val="20"/>
                <w:szCs w:val="26"/>
                <w:rtl/>
                <w:lang w:val="ru-RU"/>
              </w:rPr>
            </w:pPr>
            <w:r w:rsidRPr="00C40182">
              <w:rPr>
                <w:rFonts w:eastAsia="SimSun" w:hint="cs"/>
                <w:position w:val="2"/>
                <w:sz w:val="20"/>
                <w:szCs w:val="26"/>
                <w:rtl/>
                <w:lang w:val="ru-RU"/>
              </w:rPr>
              <w:t>قضايا أخرى</w:t>
            </w:r>
          </w:p>
          <w:p w:rsidR="00540CBF" w:rsidRPr="00C40182" w:rsidRDefault="00540CBF" w:rsidP="00C40182">
            <w:pPr>
              <w:spacing w:before="0" w:after="40" w:line="260" w:lineRule="exact"/>
              <w:rPr>
                <w:rFonts w:eastAsia="SimSun"/>
                <w:i/>
                <w:iCs/>
                <w:position w:val="2"/>
                <w:sz w:val="20"/>
                <w:szCs w:val="26"/>
                <w:rtl/>
                <w:lang w:val="ru-RU"/>
              </w:rPr>
            </w:pPr>
            <w:r w:rsidRPr="00C40182">
              <w:rPr>
                <w:rFonts w:eastAsia="SimSun" w:hint="cs"/>
                <w:i/>
                <w:iCs/>
                <w:position w:val="2"/>
                <w:sz w:val="20"/>
                <w:szCs w:val="26"/>
                <w:rtl/>
              </w:rPr>
              <w:t xml:space="preserve">(الوثيقة </w:t>
            </w:r>
            <w:r w:rsidRPr="00C40182">
              <w:rPr>
                <w:rFonts w:eastAsia="SimSun"/>
                <w:i/>
                <w:iCs/>
                <w:position w:val="2"/>
                <w:sz w:val="20"/>
                <w:szCs w:val="26"/>
                <w:lang w:val="en-US"/>
              </w:rPr>
              <w:t>RAG13-1/1</w:t>
            </w:r>
            <w:r w:rsidRPr="00C40182">
              <w:rPr>
                <w:rFonts w:eastAsia="SimSun" w:hint="cs"/>
                <w:i/>
                <w:iCs/>
                <w:position w:val="2"/>
                <w:sz w:val="20"/>
                <w:szCs w:val="26"/>
                <w:rtl/>
              </w:rPr>
              <w:t xml:space="preserve"> (الفقرة </w:t>
            </w:r>
            <w:r w:rsidRPr="00C40182">
              <w:rPr>
                <w:rFonts w:eastAsia="SimSun"/>
                <w:i/>
                <w:iCs/>
                <w:position w:val="2"/>
                <w:sz w:val="20"/>
                <w:szCs w:val="26"/>
                <w:lang w:val="en-US"/>
              </w:rPr>
              <w:t>(7</w:t>
            </w:r>
          </w:p>
        </w:tc>
        <w:tc>
          <w:tcPr>
            <w:tcW w:w="9832" w:type="dxa"/>
            <w:tcBorders>
              <w:bottom w:val="single" w:sz="6" w:space="0" w:color="auto"/>
            </w:tcBorders>
          </w:tcPr>
          <w:p w:rsidR="00540CBF" w:rsidRPr="00C40182" w:rsidRDefault="00540CBF" w:rsidP="00C40182">
            <w:pPr>
              <w:spacing w:before="80" w:after="40" w:line="260" w:lineRule="exact"/>
              <w:rPr>
                <w:rFonts w:eastAsia="SimSun"/>
                <w:position w:val="2"/>
                <w:sz w:val="20"/>
                <w:szCs w:val="26"/>
                <w:rtl/>
              </w:rPr>
            </w:pPr>
            <w:r w:rsidRPr="00C40182">
              <w:rPr>
                <w:rFonts w:eastAsia="SimSun" w:hint="cs"/>
                <w:position w:val="2"/>
                <w:sz w:val="20"/>
                <w:szCs w:val="26"/>
                <w:rtl/>
              </w:rPr>
              <w:t>أحاط الفريق الاستشاري علماً بالمعلومات الواردة في تقرير مدير المكتب عن المراقبة الفضائية، وطلب من المدير أن يأخذ في الاعتبار التعليقات التي وردت خلال الاجتماع - لا</w:t>
            </w:r>
            <w:r w:rsidR="003B2A7D" w:rsidRPr="00C40182">
              <w:rPr>
                <w:rFonts w:eastAsia="SimSun" w:hint="eastAsia"/>
                <w:position w:val="2"/>
                <w:sz w:val="20"/>
                <w:szCs w:val="26"/>
                <w:rtl/>
              </w:rPr>
              <w:t> </w:t>
            </w:r>
            <w:r w:rsidRPr="00C40182">
              <w:rPr>
                <w:rFonts w:eastAsia="SimSun" w:hint="cs"/>
                <w:position w:val="2"/>
                <w:sz w:val="20"/>
                <w:szCs w:val="26"/>
                <w:rtl/>
              </w:rPr>
              <w:t>سيما تلك المتعلقة بالآثار المالية - في إجراءاته لتنفيذ الأنشطة المقترحة. ودعا الفريق الاستشاري مدير المكتب إلى النظر في التعاون الضروري مع مدير مكتب تنمية الاتصالات بشأن هذه القضية.</w:t>
            </w:r>
          </w:p>
        </w:tc>
      </w:tr>
    </w:tbl>
    <w:p w:rsidR="00540CBF" w:rsidRDefault="00540CBF" w:rsidP="002E3071">
      <w:pPr>
        <w:rPr>
          <w:rtl/>
        </w:rPr>
        <w:sectPr w:rsidR="00540CBF" w:rsidSect="003B4D4B">
          <w:footerReference w:type="default" r:id="rId20"/>
          <w:headerReference w:type="first" r:id="rId21"/>
          <w:footerReference w:type="first" r:id="rId22"/>
          <w:pgSz w:w="16834" w:h="11913" w:orient="landscape" w:code="9"/>
          <w:pgMar w:top="1134" w:right="1418" w:bottom="1134" w:left="1418" w:header="567" w:footer="567" w:gutter="0"/>
          <w:paperSrc w:first="15" w:other="15"/>
          <w:cols w:space="720"/>
          <w:titlePg/>
          <w:bidi/>
          <w:rtlGutter/>
          <w:docGrid w:linePitch="299"/>
        </w:sectPr>
      </w:pPr>
    </w:p>
    <w:p w:rsidR="00540CBF" w:rsidRPr="00D74461" w:rsidRDefault="00540CBF" w:rsidP="002E3071">
      <w:pPr>
        <w:pStyle w:val="AnnexNotitle"/>
        <w:rPr>
          <w:b/>
          <w:bCs/>
          <w:rtl/>
        </w:rPr>
      </w:pPr>
      <w:r w:rsidRPr="00D74461">
        <w:rPr>
          <w:b/>
          <w:bCs/>
          <w:rtl/>
        </w:rPr>
        <w:lastRenderedPageBreak/>
        <w:t>ال</w:t>
      </w:r>
      <w:r w:rsidRPr="00D74461">
        <w:rPr>
          <w:rFonts w:hint="cs"/>
          <w:b/>
          <w:bCs/>
          <w:rtl/>
        </w:rPr>
        <w:t>‍</w:t>
      </w:r>
      <w:r w:rsidRPr="00D74461">
        <w:rPr>
          <w:b/>
          <w:bCs/>
          <w:rtl/>
        </w:rPr>
        <w:t xml:space="preserve">ملحـق </w:t>
      </w:r>
      <w:r w:rsidRPr="00D74461">
        <w:rPr>
          <w:b/>
          <w:bCs/>
        </w:rPr>
        <w:t>1</w:t>
      </w:r>
    </w:p>
    <w:p w:rsidR="00540CBF" w:rsidRPr="00D74461" w:rsidRDefault="00540CBF" w:rsidP="002E3071">
      <w:pPr>
        <w:pStyle w:val="AnnexNotitle"/>
        <w:rPr>
          <w:b/>
          <w:bCs/>
          <w:rtl/>
        </w:rPr>
      </w:pPr>
      <w:r w:rsidRPr="00D74461">
        <w:rPr>
          <w:rFonts w:hint="cs"/>
          <w:b/>
          <w:bCs/>
          <w:rtl/>
        </w:rPr>
        <w:t>الفريق الاستشاري للاتصالات الراديوية</w:t>
      </w:r>
    </w:p>
    <w:p w:rsidR="00540CBF" w:rsidRPr="00540CBF" w:rsidRDefault="00540CBF" w:rsidP="002E3071">
      <w:pPr>
        <w:pStyle w:val="Title1"/>
        <w:rPr>
          <w:rtl/>
        </w:rPr>
      </w:pPr>
      <w:r w:rsidRPr="00540CBF">
        <w:rPr>
          <w:rFonts w:hint="cs"/>
          <w:rtl/>
        </w:rPr>
        <w:t>مساه</w:t>
      </w:r>
      <w:r>
        <w:rPr>
          <w:rFonts w:hint="cs"/>
          <w:rtl/>
        </w:rPr>
        <w:t>‍</w:t>
      </w:r>
      <w:r w:rsidRPr="00540CBF">
        <w:rPr>
          <w:rFonts w:hint="cs"/>
          <w:rtl/>
        </w:rPr>
        <w:t>مة من الفريق الاستشاري للاتصالات الراديوية</w:t>
      </w:r>
      <w:r w:rsidRPr="00540CBF">
        <w:br/>
      </w:r>
      <w:r w:rsidRPr="00540CBF">
        <w:rPr>
          <w:rFonts w:hint="cs"/>
          <w:rtl/>
        </w:rPr>
        <w:t xml:space="preserve">لإعداد الخطة الاستراتيجية للفترة </w:t>
      </w:r>
      <w:r w:rsidRPr="00540CBF">
        <w:t>2019-2016</w:t>
      </w:r>
    </w:p>
    <w:p w:rsidR="00540CBF" w:rsidRPr="001D4777" w:rsidRDefault="00540CBF" w:rsidP="002E3071">
      <w:pPr>
        <w:pStyle w:val="Heading1"/>
        <w:rPr>
          <w:rtl/>
        </w:rPr>
      </w:pPr>
      <w:r w:rsidRPr="001D4777">
        <w:t>1</w:t>
      </w:r>
      <w:r w:rsidRPr="001D4777">
        <w:rPr>
          <w:rFonts w:hint="cs"/>
          <w:rtl/>
        </w:rPr>
        <w:tab/>
        <w:t>مقدمة</w:t>
      </w:r>
    </w:p>
    <w:p w:rsidR="00540CBF" w:rsidRPr="002E3071" w:rsidRDefault="00540CBF" w:rsidP="002E3071">
      <w:pPr>
        <w:rPr>
          <w:rtl/>
        </w:rPr>
      </w:pPr>
      <w:r w:rsidRPr="002E3071">
        <w:rPr>
          <w:rFonts w:hint="cs"/>
          <w:rtl/>
        </w:rPr>
        <w:t xml:space="preserve">في اجتماعه الثامن عشر في </w:t>
      </w:r>
      <w:r w:rsidRPr="002E3071">
        <w:t>2011</w:t>
      </w:r>
      <w:r w:rsidRPr="002E3071">
        <w:rPr>
          <w:rFonts w:hint="cs"/>
          <w:rtl/>
        </w:rPr>
        <w:t xml:space="preserve">، شكل الفريق الاستشاري للاتصالات الراديوية فريق العمل بالمراسلة المعني بالخطة الاستراتيجية لقطاع الاتصالات الراديوية. وفي اجتماعه التاسع عشر في </w:t>
      </w:r>
      <w:r w:rsidRPr="002E3071">
        <w:t>2012</w:t>
      </w:r>
      <w:r w:rsidRPr="002E3071">
        <w:rPr>
          <w:rFonts w:hint="cs"/>
          <w:rtl/>
        </w:rPr>
        <w:t xml:space="preserve">، خلص الفريق الاستشاري للاتصالات الراديوية إلى أن أعمال فريق العمل بالمراسلة ينبغي أن تستمر. وعقد الفريق الاستشاري أيضاً اجتماعاً تقليدياً للمشاركين فيه وعدة اجتماعات لفريق الصياغة بالترافق مع دورة الفريق الاستشاري لعام </w:t>
      </w:r>
      <w:r w:rsidRPr="002E3071">
        <w:t>2013</w:t>
      </w:r>
      <w:r w:rsidRPr="002E3071">
        <w:rPr>
          <w:rFonts w:hint="cs"/>
          <w:rtl/>
        </w:rPr>
        <w:t xml:space="preserve"> وذلك من أجل مناقشة القضايا المتعلقة بالخطة الاستراتيجية لقطاع الاتصالات الراديوية للفترة </w:t>
      </w:r>
      <w:r w:rsidRPr="002E3071">
        <w:t>2019-2016</w:t>
      </w:r>
      <w:r w:rsidRPr="002E3071">
        <w:rPr>
          <w:rFonts w:hint="cs"/>
          <w:rtl/>
        </w:rPr>
        <w:t>.</w:t>
      </w:r>
    </w:p>
    <w:p w:rsidR="00540CBF" w:rsidRPr="004865B1" w:rsidRDefault="00540CBF" w:rsidP="002E3071">
      <w:pPr>
        <w:rPr>
          <w:rtl/>
        </w:rPr>
      </w:pPr>
      <w:r w:rsidRPr="003056F0">
        <w:rPr>
          <w:rFonts w:hint="cs"/>
          <w:spacing w:val="-4"/>
          <w:rtl/>
        </w:rPr>
        <w:t>ولاحظ الفريق الاستشاري للاتصالات الراديوية أن مشاريع ميزانية الاتحاد تقوم حالياً على نسق الميزانية على أساس النتائج</w:t>
      </w:r>
      <w:r w:rsidR="00AC2D59">
        <w:rPr>
          <w:rFonts w:hint="eastAsia"/>
          <w:spacing w:val="-4"/>
          <w:rtl/>
        </w:rPr>
        <w:t> </w:t>
      </w:r>
      <w:r w:rsidRPr="003056F0">
        <w:rPr>
          <w:spacing w:val="-4"/>
          <w:lang w:val="en-US"/>
        </w:rPr>
        <w:t>(RBB)</w:t>
      </w:r>
      <w:r w:rsidRPr="004865B1">
        <w:rPr>
          <w:rFonts w:hint="cs"/>
          <w:rtl/>
        </w:rPr>
        <w:t xml:space="preserve"> الذي أقره مؤتمر المندوبين المفوضين ونص عليه القرار </w:t>
      </w:r>
      <w:r w:rsidRPr="004865B1">
        <w:rPr>
          <w:lang w:val="en-US"/>
        </w:rPr>
        <w:t>151</w:t>
      </w:r>
      <w:r w:rsidRPr="004865B1">
        <w:rPr>
          <w:rFonts w:hint="cs"/>
          <w:rtl/>
        </w:rPr>
        <w:t>. وتعرض تكاليف الأهداف والغايات الخاصة بكل قطاع بما</w:t>
      </w:r>
      <w:r>
        <w:rPr>
          <w:rFonts w:hint="eastAsia"/>
        </w:rPr>
        <w:t> </w:t>
      </w:r>
      <w:r w:rsidRPr="004865B1">
        <w:rPr>
          <w:rFonts w:hint="cs"/>
          <w:rtl/>
        </w:rPr>
        <w:t>يتماشى مع الخطة الاستراتيجية للاتحاد.</w:t>
      </w:r>
    </w:p>
    <w:p w:rsidR="00540CBF" w:rsidRPr="004865B1" w:rsidRDefault="00540CBF" w:rsidP="009E11B2">
      <w:pPr>
        <w:rPr>
          <w:rtl/>
        </w:rPr>
      </w:pPr>
      <w:r w:rsidRPr="004865B1">
        <w:rPr>
          <w:rFonts w:hint="cs"/>
          <w:rtl/>
        </w:rPr>
        <w:t xml:space="preserve">ووفقاً لاتفاقية الاتحاد (الرقم </w:t>
      </w:r>
      <w:r w:rsidRPr="004865B1">
        <w:rPr>
          <w:lang w:val="en-US"/>
        </w:rPr>
        <w:t>62A</w:t>
      </w:r>
      <w:r w:rsidRPr="004865B1">
        <w:rPr>
          <w:rFonts w:hint="cs"/>
          <w:rtl/>
        </w:rPr>
        <w:t>)، يعتبر الفريق الاستشاري أن دورة المجلس لعام</w:t>
      </w:r>
      <w:r w:rsidR="009E11B2">
        <w:rPr>
          <w:rFonts w:hint="eastAsia"/>
          <w:rtl/>
        </w:rPr>
        <w:t> </w:t>
      </w:r>
      <w:r w:rsidRPr="004865B1">
        <w:rPr>
          <w:lang w:val="en-US"/>
        </w:rPr>
        <w:t>2013</w:t>
      </w:r>
      <w:r>
        <w:rPr>
          <w:rFonts w:hint="cs"/>
          <w:rtl/>
        </w:rPr>
        <w:t xml:space="preserve"> سوف تنشئ فريق عمل تابعاً</w:t>
      </w:r>
      <w:r w:rsidRPr="004865B1">
        <w:rPr>
          <w:rFonts w:hint="cs"/>
          <w:rtl/>
        </w:rPr>
        <w:t xml:space="preserve"> للمجلس </w:t>
      </w:r>
      <w:r>
        <w:rPr>
          <w:rFonts w:hint="cs"/>
          <w:rtl/>
        </w:rPr>
        <w:t>و</w:t>
      </w:r>
      <w:r w:rsidRPr="004865B1">
        <w:rPr>
          <w:rFonts w:hint="cs"/>
          <w:rtl/>
        </w:rPr>
        <w:t>معني</w:t>
      </w:r>
      <w:r>
        <w:rPr>
          <w:rFonts w:hint="cs"/>
          <w:rtl/>
        </w:rPr>
        <w:t>اً</w:t>
      </w:r>
      <w:r w:rsidRPr="004865B1">
        <w:rPr>
          <w:rFonts w:hint="cs"/>
          <w:rtl/>
        </w:rPr>
        <w:t xml:space="preserve"> بوضع مشروع الخطة الاستراتيجية للفترة </w:t>
      </w:r>
      <w:r w:rsidRPr="004865B1">
        <w:rPr>
          <w:lang w:val="en-US"/>
        </w:rPr>
        <w:t>2019-2016</w:t>
      </w:r>
      <w:r w:rsidRPr="004865B1">
        <w:rPr>
          <w:rFonts w:hint="cs"/>
          <w:rtl/>
        </w:rPr>
        <w:t xml:space="preserve">. وسيستعين هذا الفريق بمساهمات الدول الأعضاء وأعضاء القطاعات، وكذلك مساهمات الأفرقة الاستشارية للقطاعات. واستناداً </w:t>
      </w:r>
      <w:r>
        <w:rPr>
          <w:rFonts w:hint="cs"/>
          <w:rtl/>
        </w:rPr>
        <w:t>إلى هذا الفهم ونظراً إلى ا</w:t>
      </w:r>
      <w:r w:rsidRPr="004865B1">
        <w:rPr>
          <w:rFonts w:hint="cs"/>
          <w:rtl/>
        </w:rPr>
        <w:t xml:space="preserve">لمقترحات والاقتراحات الواردة في الوثائق </w:t>
      </w:r>
      <w:r w:rsidRPr="004865B1">
        <w:rPr>
          <w:lang w:val="en-US"/>
        </w:rPr>
        <w:t>RAG13-1/13</w:t>
      </w:r>
      <w:r w:rsidRPr="004865B1">
        <w:rPr>
          <w:rFonts w:hint="cs"/>
          <w:rtl/>
        </w:rPr>
        <w:t xml:space="preserve"> و</w:t>
      </w:r>
      <w:r w:rsidRPr="004865B1">
        <w:rPr>
          <w:lang w:val="en-US"/>
        </w:rPr>
        <w:t>15</w:t>
      </w:r>
      <w:r w:rsidRPr="004865B1">
        <w:rPr>
          <w:rFonts w:hint="cs"/>
          <w:rtl/>
        </w:rPr>
        <w:t xml:space="preserve"> و</w:t>
      </w:r>
      <w:r w:rsidRPr="004865B1">
        <w:rPr>
          <w:lang w:val="en-US"/>
        </w:rPr>
        <w:t>1</w:t>
      </w:r>
      <w:r>
        <w:rPr>
          <w:lang w:val="en-US"/>
        </w:rPr>
        <w:t>7</w:t>
      </w:r>
      <w:r w:rsidRPr="004865B1">
        <w:rPr>
          <w:rFonts w:hint="cs"/>
          <w:rtl/>
        </w:rPr>
        <w:t xml:space="preserve"> التي </w:t>
      </w:r>
      <w:r>
        <w:rPr>
          <w:rFonts w:hint="cs"/>
          <w:rtl/>
        </w:rPr>
        <w:t>استلمها</w:t>
      </w:r>
      <w:r w:rsidRPr="004865B1">
        <w:rPr>
          <w:rFonts w:hint="cs"/>
          <w:rtl/>
        </w:rPr>
        <w:t xml:space="preserve"> </w:t>
      </w:r>
      <w:r>
        <w:rPr>
          <w:rFonts w:hint="cs"/>
          <w:rtl/>
        </w:rPr>
        <w:t xml:space="preserve">الفريق الاستشاري في </w:t>
      </w:r>
      <w:r w:rsidRPr="004865B1">
        <w:rPr>
          <w:rFonts w:hint="cs"/>
          <w:rtl/>
        </w:rPr>
        <w:t>اجتماع</w:t>
      </w:r>
      <w:r>
        <w:rPr>
          <w:rFonts w:hint="cs"/>
          <w:rtl/>
        </w:rPr>
        <w:t>ه العشرين</w:t>
      </w:r>
      <w:r w:rsidRPr="004865B1">
        <w:rPr>
          <w:rFonts w:hint="cs"/>
          <w:rtl/>
        </w:rPr>
        <w:t>، يحيل الفريق استنتاجاته بشأن هذه القضية إلى المجلس للنظر فيها.</w:t>
      </w:r>
    </w:p>
    <w:p w:rsidR="00540CBF" w:rsidRPr="004865B1" w:rsidRDefault="00540CBF" w:rsidP="002E3071">
      <w:pPr>
        <w:rPr>
          <w:rtl/>
        </w:rPr>
      </w:pPr>
      <w:r w:rsidRPr="004865B1">
        <w:rPr>
          <w:rFonts w:hint="cs"/>
          <w:rtl/>
        </w:rPr>
        <w:t>وتعرض هذه الوثيقة الاستنتاجات وفقاً للاعتبارات العامة التالية:</w:t>
      </w:r>
    </w:p>
    <w:p w:rsidR="00540CBF" w:rsidRPr="004865B1" w:rsidRDefault="00D74461" w:rsidP="006F7F5C">
      <w:pPr>
        <w:pStyle w:val="enumlev1"/>
        <w:rPr>
          <w:rtl/>
        </w:rPr>
      </w:pPr>
      <w:r>
        <w:rPr>
          <w:rFonts w:hint="cs"/>
          <w:rtl/>
        </w:rPr>
        <w:t>-</w:t>
      </w:r>
      <w:r w:rsidR="00540CBF" w:rsidRPr="004865B1">
        <w:rPr>
          <w:rFonts w:hint="cs"/>
          <w:rtl/>
        </w:rPr>
        <w:tab/>
      </w:r>
      <w:r w:rsidR="00540CBF" w:rsidRPr="004865B1">
        <w:rPr>
          <w:rFonts w:hint="cs"/>
          <w:b/>
          <w:bCs/>
          <w:rtl/>
        </w:rPr>
        <w:t>نطاق الخطة الاستراتيجية لقطاع الاتصالات الراديوية</w:t>
      </w:r>
      <w:r w:rsidR="00540CBF" w:rsidRPr="004865B1">
        <w:rPr>
          <w:rFonts w:hint="cs"/>
          <w:rtl/>
        </w:rPr>
        <w:t>: ينبغي أن تصم</w:t>
      </w:r>
      <w:r w:rsidR="00540CBF">
        <w:rPr>
          <w:rFonts w:hint="cs"/>
          <w:rtl/>
        </w:rPr>
        <w:t>ّ</w:t>
      </w:r>
      <w:r w:rsidR="00540CBF" w:rsidRPr="004865B1">
        <w:rPr>
          <w:rFonts w:hint="cs"/>
          <w:rtl/>
        </w:rPr>
        <w:t>م الخطة من أجل قطاع الاتصالات الراديوية بأكمله وينبغي أن تكون الأجزاء المتعلقة بمكتب الاتصالات الراديوية محددة بوضوح،</w:t>
      </w:r>
    </w:p>
    <w:p w:rsidR="00540CBF" w:rsidRPr="004865B1" w:rsidRDefault="00D74461" w:rsidP="006F7F5C">
      <w:pPr>
        <w:pStyle w:val="enumlev1"/>
        <w:rPr>
          <w:rtl/>
        </w:rPr>
      </w:pPr>
      <w:r>
        <w:rPr>
          <w:rFonts w:hint="cs"/>
          <w:rtl/>
        </w:rPr>
        <w:t>-</w:t>
      </w:r>
      <w:r w:rsidR="00540CBF" w:rsidRPr="004865B1">
        <w:rPr>
          <w:rFonts w:hint="cs"/>
          <w:rtl/>
        </w:rPr>
        <w:tab/>
      </w:r>
      <w:r w:rsidR="00540CBF" w:rsidRPr="004865B1">
        <w:rPr>
          <w:rFonts w:hint="cs"/>
          <w:b/>
          <w:bCs/>
          <w:rtl/>
        </w:rPr>
        <w:t>هيكل الخطة الاستراتيجية لقطاع الاتصالات الراديوية</w:t>
      </w:r>
      <w:r w:rsidR="00540CBF" w:rsidRPr="004865B1">
        <w:rPr>
          <w:rFonts w:hint="cs"/>
          <w:rtl/>
        </w:rPr>
        <w:t xml:space="preserve">: ينبغي إعادة هيكلة الخطة الاستراتيجية من أجل تبسيط وتوضيح أجزائها المختلفة بصورة </w:t>
      </w:r>
      <w:r w:rsidR="00540CBF">
        <w:rPr>
          <w:rFonts w:hint="cs"/>
          <w:rtl/>
        </w:rPr>
        <w:t>أكثر منطقية</w:t>
      </w:r>
      <w:r w:rsidR="00540CBF" w:rsidRPr="004865B1">
        <w:rPr>
          <w:rFonts w:hint="cs"/>
          <w:rtl/>
        </w:rPr>
        <w:t>،</w:t>
      </w:r>
    </w:p>
    <w:p w:rsidR="00540CBF" w:rsidRPr="004865B1" w:rsidRDefault="00D74461" w:rsidP="006F7F5C">
      <w:pPr>
        <w:pStyle w:val="enumlev1"/>
        <w:rPr>
          <w:rtl/>
        </w:rPr>
      </w:pPr>
      <w:r>
        <w:rPr>
          <w:rFonts w:hint="cs"/>
          <w:rtl/>
        </w:rPr>
        <w:t>-</w:t>
      </w:r>
      <w:r w:rsidR="00540CBF" w:rsidRPr="004865B1">
        <w:rPr>
          <w:rFonts w:hint="cs"/>
          <w:rtl/>
        </w:rPr>
        <w:tab/>
      </w:r>
      <w:r w:rsidR="00540CBF" w:rsidRPr="004865B1">
        <w:rPr>
          <w:rFonts w:hint="cs"/>
          <w:b/>
          <w:bCs/>
          <w:rtl/>
        </w:rPr>
        <w:t>توصيف الخطة الاستراتيجية لقطاع الاتصالات الراديوية</w:t>
      </w:r>
      <w:r w:rsidR="00540CBF" w:rsidRPr="004865B1">
        <w:rPr>
          <w:rFonts w:hint="cs"/>
          <w:rtl/>
        </w:rPr>
        <w:t xml:space="preserve">: </w:t>
      </w:r>
      <w:r w:rsidR="00540CBF">
        <w:rPr>
          <w:rFonts w:hint="cs"/>
          <w:rtl/>
        </w:rPr>
        <w:t>يمكن تحسين وص</w:t>
      </w:r>
      <w:r w:rsidR="00540CBF" w:rsidRPr="00665FF5">
        <w:rPr>
          <w:rFonts w:hint="cs"/>
          <w:rtl/>
        </w:rPr>
        <w:t xml:space="preserve">ف الخطة الاستراتيجية </w:t>
      </w:r>
      <w:r w:rsidR="00540CBF">
        <w:rPr>
          <w:rFonts w:hint="cs"/>
          <w:rtl/>
        </w:rPr>
        <w:t>لكي</w:t>
      </w:r>
      <w:r w:rsidR="00540CBF" w:rsidRPr="00665FF5">
        <w:rPr>
          <w:rFonts w:hint="cs"/>
          <w:rtl/>
        </w:rPr>
        <w:t xml:space="preserve"> تبين </w:t>
      </w:r>
      <w:r w:rsidR="00540CBF">
        <w:rPr>
          <w:rFonts w:hint="cs"/>
          <w:rtl/>
        </w:rPr>
        <w:t xml:space="preserve">بمزيد من الاتساق والتماسك </w:t>
      </w:r>
      <w:r w:rsidR="00540CBF" w:rsidRPr="00665FF5">
        <w:rPr>
          <w:rFonts w:hint="cs"/>
          <w:rtl/>
        </w:rPr>
        <w:t>الأهداف الاستراتيجية والعمليات والأنشطة والنواتج، و</w:t>
      </w:r>
      <w:r w:rsidR="00540CBF">
        <w:rPr>
          <w:rFonts w:hint="cs"/>
          <w:rtl/>
        </w:rPr>
        <w:t xml:space="preserve">لكي </w:t>
      </w:r>
      <w:r w:rsidR="00540CBF" w:rsidRPr="00665FF5">
        <w:rPr>
          <w:rFonts w:hint="cs"/>
          <w:rtl/>
        </w:rPr>
        <w:t xml:space="preserve">تميز </w:t>
      </w:r>
      <w:r w:rsidR="00540CBF">
        <w:rPr>
          <w:rFonts w:hint="cs"/>
          <w:rtl/>
        </w:rPr>
        <w:t>أيضاً</w:t>
      </w:r>
      <w:r w:rsidR="00540CBF" w:rsidRPr="00665FF5">
        <w:rPr>
          <w:rFonts w:hint="cs"/>
          <w:rtl/>
        </w:rPr>
        <w:t xml:space="preserve"> بينها بوضوح أكبر. ومن شأن ذلك أن يساعد على ضمان وجود ارتباط مناسب بين عمليات وأنشطة مكتب الاتصالات الراديوية والأهداف الاستراتيجية لقطاع الاتصالات الراديوية،</w:t>
      </w:r>
    </w:p>
    <w:p w:rsidR="00540CBF" w:rsidRPr="004865B1" w:rsidRDefault="00D74461" w:rsidP="006F7F5C">
      <w:pPr>
        <w:pStyle w:val="enumlev1"/>
        <w:rPr>
          <w:rtl/>
        </w:rPr>
      </w:pPr>
      <w:r>
        <w:rPr>
          <w:rFonts w:hint="cs"/>
          <w:rtl/>
        </w:rPr>
        <w:t>-</w:t>
      </w:r>
      <w:r w:rsidR="00540CBF" w:rsidRPr="004865B1">
        <w:rPr>
          <w:rFonts w:hint="cs"/>
          <w:rtl/>
        </w:rPr>
        <w:tab/>
      </w:r>
      <w:r w:rsidR="00540CBF" w:rsidRPr="004865B1">
        <w:rPr>
          <w:rFonts w:hint="cs"/>
          <w:b/>
          <w:bCs/>
          <w:rtl/>
        </w:rPr>
        <w:t>المصطلحات</w:t>
      </w:r>
      <w:r w:rsidR="00540CBF" w:rsidRPr="004865B1">
        <w:rPr>
          <w:rFonts w:hint="cs"/>
          <w:rtl/>
        </w:rPr>
        <w:t>: ينبغي أن تكون المفاهيم الأساسية مبسّطة وواضحة ومحددة في الخطة الاستراتي</w:t>
      </w:r>
      <w:r w:rsidR="00540CBF">
        <w:rPr>
          <w:rFonts w:hint="cs"/>
          <w:rtl/>
        </w:rPr>
        <w:t xml:space="preserve">جية لقطاع الاتصالات الراديوية، </w:t>
      </w:r>
      <w:r w:rsidR="00540CBF" w:rsidRPr="004865B1">
        <w:rPr>
          <w:rFonts w:hint="cs"/>
          <w:rtl/>
        </w:rPr>
        <w:t>لا سيما لتفادي استعمال المصطلحات التي يكون لها م</w:t>
      </w:r>
      <w:r w:rsidR="00540CBF">
        <w:rPr>
          <w:rFonts w:hint="cs"/>
          <w:rtl/>
        </w:rPr>
        <w:t>عانٍ متشابهة (مثل أهداف وغايات)،</w:t>
      </w:r>
    </w:p>
    <w:p w:rsidR="00540CBF" w:rsidRPr="004865B1" w:rsidRDefault="00D74461" w:rsidP="006F7F5C">
      <w:pPr>
        <w:pStyle w:val="enumlev1"/>
        <w:rPr>
          <w:rtl/>
        </w:rPr>
      </w:pPr>
      <w:r>
        <w:rPr>
          <w:rFonts w:hint="cs"/>
          <w:rtl/>
        </w:rPr>
        <w:t>-</w:t>
      </w:r>
      <w:r w:rsidR="00540CBF" w:rsidRPr="004865B1">
        <w:rPr>
          <w:rFonts w:hint="cs"/>
          <w:rtl/>
        </w:rPr>
        <w:tab/>
      </w:r>
      <w:r w:rsidR="00540CBF" w:rsidRPr="004865B1">
        <w:rPr>
          <w:rFonts w:hint="cs"/>
          <w:b/>
          <w:bCs/>
          <w:rtl/>
        </w:rPr>
        <w:t>إبراز أولويات قطاع الاتصالات الراديوية في الخطة الاستراتيجية للقطاع</w:t>
      </w:r>
      <w:r w:rsidR="00540CBF" w:rsidRPr="004865B1">
        <w:rPr>
          <w:rFonts w:hint="cs"/>
          <w:rtl/>
        </w:rPr>
        <w:t xml:space="preserve">: ينبغي </w:t>
      </w:r>
      <w:r w:rsidR="00540CBF">
        <w:rPr>
          <w:rFonts w:hint="cs"/>
          <w:rtl/>
        </w:rPr>
        <w:t>أن تظهر</w:t>
      </w:r>
      <w:r w:rsidR="00540CBF" w:rsidRPr="004865B1">
        <w:rPr>
          <w:rFonts w:hint="cs"/>
          <w:rtl/>
        </w:rPr>
        <w:t xml:space="preserve"> المؤتمرات العالمية للاتصالات الراديوية </w:t>
      </w:r>
      <w:r w:rsidR="00540CBF">
        <w:rPr>
          <w:rFonts w:hint="cs"/>
          <w:rtl/>
        </w:rPr>
        <w:t xml:space="preserve">ضمن </w:t>
      </w:r>
      <w:r w:rsidR="00540CBF" w:rsidRPr="004865B1">
        <w:rPr>
          <w:rFonts w:hint="cs"/>
          <w:rtl/>
        </w:rPr>
        <w:t>الأنشطة المركزية وذات الأولوية في قطاع الاتصالات الراديوية. وبما أن الخطة الاستراتيجية مرتبطة بالخطتين المالية والتشغيلية للقطاع، فإن تحديد المؤتمرات العالمية للاتصالات الراديوية بوصفها أولوية استراتيجية يساعد على ضمان سير أعمالها وعقدها في الوقت المناسب.</w:t>
      </w:r>
    </w:p>
    <w:p w:rsidR="00540CBF" w:rsidRPr="004865B1" w:rsidRDefault="00540CBF" w:rsidP="002E3071">
      <w:pPr>
        <w:rPr>
          <w:rtl/>
        </w:rPr>
      </w:pPr>
      <w:r>
        <w:rPr>
          <w:rFonts w:hint="cs"/>
          <w:rtl/>
        </w:rPr>
        <w:lastRenderedPageBreak/>
        <w:t>و</w:t>
      </w:r>
      <w:r w:rsidRPr="004865B1">
        <w:rPr>
          <w:rFonts w:hint="cs"/>
          <w:rtl/>
        </w:rPr>
        <w:t>أشار الفريق الاستشاري أ</w:t>
      </w:r>
      <w:r>
        <w:rPr>
          <w:rFonts w:hint="cs"/>
          <w:rtl/>
        </w:rPr>
        <w:t>يضاً إلى أن الخطة الاستراتيجية وا</w:t>
      </w:r>
      <w:r w:rsidRPr="004865B1">
        <w:rPr>
          <w:rFonts w:hint="cs"/>
          <w:rtl/>
        </w:rPr>
        <w:t>لمصطلحات المرتبطة بها ينبغي أن تكون متسقة بين القطاعات الثلاثة والأمانة العامة.</w:t>
      </w:r>
    </w:p>
    <w:p w:rsidR="00540CBF" w:rsidRPr="00AC2D59" w:rsidRDefault="00540CBF" w:rsidP="008D4F66">
      <w:pPr>
        <w:rPr>
          <w:rtl/>
        </w:rPr>
      </w:pPr>
      <w:r w:rsidRPr="00AC2D59">
        <w:rPr>
          <w:rFonts w:hint="cs"/>
          <w:rtl/>
        </w:rPr>
        <w:t>وأخيراً، ينبغي أيضاً مراعاة التنسيق في عرض أجزاء الخطة الاستراتيجية التي تنطبق على القطاعات والأمانة العامة بهدف إزالة أوجه الإطناب المحتملة (مثلاً إدراج المعلومات ذاتها في الأهداف والغايات) ونقل بعض المعلومات الواردة فيها إلى</w:t>
      </w:r>
      <w:r w:rsidR="008D4F66">
        <w:rPr>
          <w:rFonts w:hint="eastAsia"/>
          <w:rtl/>
        </w:rPr>
        <w:t> </w:t>
      </w:r>
      <w:r w:rsidRPr="00AC2D59">
        <w:rPr>
          <w:rFonts w:hint="cs"/>
          <w:rtl/>
        </w:rPr>
        <w:t>الخطط</w:t>
      </w:r>
      <w:r w:rsidR="001615E6">
        <w:rPr>
          <w:rFonts w:hint="eastAsia"/>
          <w:rtl/>
        </w:rPr>
        <w:t> </w:t>
      </w:r>
      <w:r w:rsidRPr="00AC2D59">
        <w:rPr>
          <w:rFonts w:hint="cs"/>
          <w:rtl/>
        </w:rPr>
        <w:t>التشغيلية.</w:t>
      </w:r>
    </w:p>
    <w:p w:rsidR="00540CBF" w:rsidRPr="004865B1" w:rsidRDefault="00540CBF" w:rsidP="002E3071">
      <w:pPr>
        <w:pStyle w:val="Heading1"/>
        <w:rPr>
          <w:rtl/>
        </w:rPr>
      </w:pPr>
      <w:r w:rsidRPr="004865B1">
        <w:t>2</w:t>
      </w:r>
      <w:r w:rsidRPr="004865B1">
        <w:rPr>
          <w:rFonts w:hint="cs"/>
          <w:rtl/>
        </w:rPr>
        <w:tab/>
        <w:t>نطاق الخطة الاستراتيجية لقطاع الاتصالات الراديوية: خطة من أجل قطاع الاتصالات الراديوية بأكمله</w:t>
      </w:r>
    </w:p>
    <w:p w:rsidR="00540CBF" w:rsidRPr="004865B1" w:rsidRDefault="00540CBF" w:rsidP="002E3071">
      <w:pPr>
        <w:rPr>
          <w:rtl/>
        </w:rPr>
      </w:pPr>
      <w:r w:rsidRPr="004865B1">
        <w:rPr>
          <w:rFonts w:hint="cs"/>
          <w:rtl/>
        </w:rPr>
        <w:t xml:space="preserve">يتكون قطاع الاتصالات الراديوية، كما جاء في المادة </w:t>
      </w:r>
      <w:r w:rsidRPr="004865B1">
        <w:rPr>
          <w:lang w:val="en-US"/>
        </w:rPr>
        <w:t>12</w:t>
      </w:r>
      <w:r w:rsidRPr="004865B1">
        <w:rPr>
          <w:rFonts w:hint="cs"/>
          <w:rtl/>
        </w:rPr>
        <w:t xml:space="preserve"> من دستور الاتحاد (وتحديداً الأرقام </w:t>
      </w:r>
      <w:r w:rsidRPr="004865B1">
        <w:rPr>
          <w:lang w:val="en-US"/>
        </w:rPr>
        <w:t>86</w:t>
      </w:r>
      <w:r w:rsidRPr="004865B1">
        <w:rPr>
          <w:rFonts w:hint="cs"/>
          <w:rtl/>
        </w:rPr>
        <w:t xml:space="preserve"> إلى </w:t>
      </w:r>
      <w:r w:rsidRPr="004865B1">
        <w:rPr>
          <w:lang w:val="en-US"/>
        </w:rPr>
        <w:t>88</w:t>
      </w:r>
      <w:r w:rsidRPr="004865B1">
        <w:rPr>
          <w:rFonts w:hint="cs"/>
          <w:rtl/>
        </w:rPr>
        <w:t>)، من الدول الأعضاء (الرقم</w:t>
      </w:r>
      <w:r>
        <w:rPr>
          <w:rFonts w:hint="eastAsia"/>
          <w:rtl/>
        </w:rPr>
        <w:t> </w:t>
      </w:r>
      <w:r w:rsidRPr="004865B1">
        <w:rPr>
          <w:lang w:val="en-US"/>
        </w:rPr>
        <w:t>87</w:t>
      </w:r>
      <w:r w:rsidRPr="004865B1">
        <w:rPr>
          <w:rFonts w:hint="cs"/>
          <w:rtl/>
        </w:rPr>
        <w:t>) وأعضاء القطاعات (الرقم</w:t>
      </w:r>
      <w:r>
        <w:rPr>
          <w:rFonts w:hint="eastAsia"/>
          <w:rtl/>
        </w:rPr>
        <w:t> </w:t>
      </w:r>
      <w:r w:rsidRPr="004865B1">
        <w:rPr>
          <w:lang w:val="en-US"/>
        </w:rPr>
        <w:t>88</w:t>
      </w:r>
      <w:r w:rsidRPr="004865B1">
        <w:rPr>
          <w:rFonts w:hint="cs"/>
          <w:rtl/>
        </w:rPr>
        <w:t xml:space="preserve">). </w:t>
      </w:r>
      <w:r>
        <w:rPr>
          <w:rFonts w:hint="cs"/>
          <w:rtl/>
        </w:rPr>
        <w:t>و</w:t>
      </w:r>
      <w:r w:rsidRPr="004865B1">
        <w:rPr>
          <w:rFonts w:hint="cs"/>
          <w:rtl/>
        </w:rPr>
        <w:t xml:space="preserve">علاوة على ذلك، تفيد الأرقام من </w:t>
      </w:r>
      <w:r w:rsidRPr="004865B1">
        <w:rPr>
          <w:lang w:val="en-US"/>
        </w:rPr>
        <w:t>80</w:t>
      </w:r>
      <w:r w:rsidRPr="004865B1">
        <w:rPr>
          <w:rFonts w:hint="cs"/>
          <w:rtl/>
        </w:rPr>
        <w:t xml:space="preserve"> إلى </w:t>
      </w:r>
      <w:r w:rsidRPr="004865B1">
        <w:rPr>
          <w:lang w:val="en-US"/>
        </w:rPr>
        <w:t>85</w:t>
      </w:r>
      <w:r w:rsidRPr="004865B1">
        <w:rPr>
          <w:rFonts w:hint="cs"/>
          <w:rtl/>
        </w:rPr>
        <w:t xml:space="preserve"> بأن القطاع يعمل من خلال المؤتمرات العالمية والإقليمية</w:t>
      </w:r>
      <w:r>
        <w:rPr>
          <w:rFonts w:hint="cs"/>
          <w:rtl/>
        </w:rPr>
        <w:t xml:space="preserve"> للاتصالات الراديوية</w:t>
      </w:r>
      <w:r w:rsidRPr="004865B1">
        <w:rPr>
          <w:rFonts w:hint="cs"/>
          <w:rtl/>
        </w:rPr>
        <w:t xml:space="preserve"> (الرقم </w:t>
      </w:r>
      <w:r w:rsidRPr="004865B1">
        <w:rPr>
          <w:lang w:val="en-US"/>
        </w:rPr>
        <w:t>81</w:t>
      </w:r>
      <w:r w:rsidRPr="004865B1">
        <w:rPr>
          <w:rFonts w:hint="cs"/>
          <w:rtl/>
        </w:rPr>
        <w:t xml:space="preserve">)، ولجنة لوائح الراديو (الرقم </w:t>
      </w:r>
      <w:r w:rsidRPr="004865B1">
        <w:rPr>
          <w:lang w:val="en-US"/>
        </w:rPr>
        <w:t>82</w:t>
      </w:r>
      <w:r w:rsidRPr="004865B1">
        <w:rPr>
          <w:rFonts w:hint="cs"/>
          <w:rtl/>
        </w:rPr>
        <w:t>)، وجمعيات الاتصالات الراديوية (الرقم</w:t>
      </w:r>
      <w:r>
        <w:rPr>
          <w:rFonts w:hint="eastAsia"/>
          <w:rtl/>
        </w:rPr>
        <w:t> </w:t>
      </w:r>
      <w:r w:rsidRPr="004865B1">
        <w:rPr>
          <w:lang w:val="en-US"/>
        </w:rPr>
        <w:t>83</w:t>
      </w:r>
      <w:r w:rsidRPr="004865B1">
        <w:rPr>
          <w:rFonts w:hint="cs"/>
          <w:rtl/>
        </w:rPr>
        <w:t xml:space="preserve">)، ولجان دراسات الاتصالات الراديوية (الرقم </w:t>
      </w:r>
      <w:r w:rsidRPr="004865B1">
        <w:rPr>
          <w:lang w:val="en-US"/>
        </w:rPr>
        <w:t>84</w:t>
      </w:r>
      <w:r w:rsidRPr="004865B1">
        <w:rPr>
          <w:rFonts w:hint="cs"/>
          <w:rtl/>
        </w:rPr>
        <w:t>)، والفريق الاستشاري للاتصالات الراديوية (الرقم</w:t>
      </w:r>
      <w:r>
        <w:rPr>
          <w:rFonts w:hint="eastAsia"/>
          <w:rtl/>
        </w:rPr>
        <w:t> </w:t>
      </w:r>
      <w:r w:rsidRPr="004865B1">
        <w:rPr>
          <w:lang w:val="en-US"/>
        </w:rPr>
        <w:t>84A</w:t>
      </w:r>
      <w:r w:rsidRPr="004865B1">
        <w:rPr>
          <w:rFonts w:hint="cs"/>
          <w:rtl/>
        </w:rPr>
        <w:t>)، ومكتب الاتصالات الراديوية الذي يرأسه المدير المنتخب (الرقم</w:t>
      </w:r>
      <w:r>
        <w:rPr>
          <w:rFonts w:hint="eastAsia"/>
          <w:rtl/>
        </w:rPr>
        <w:t> </w:t>
      </w:r>
      <w:r w:rsidRPr="004865B1">
        <w:rPr>
          <w:lang w:val="en-US"/>
        </w:rPr>
        <w:t>85</w:t>
      </w:r>
      <w:r w:rsidRPr="004865B1">
        <w:rPr>
          <w:rFonts w:hint="cs"/>
          <w:rtl/>
        </w:rPr>
        <w:t>).</w:t>
      </w:r>
    </w:p>
    <w:p w:rsidR="00540CBF" w:rsidRPr="004865B1" w:rsidRDefault="00540CBF" w:rsidP="002E3071">
      <w:pPr>
        <w:rPr>
          <w:rtl/>
        </w:rPr>
      </w:pPr>
      <w:r>
        <w:rPr>
          <w:rFonts w:hint="cs"/>
          <w:rtl/>
        </w:rPr>
        <w:t>وبالتالي</w:t>
      </w:r>
      <w:r w:rsidRPr="004865B1">
        <w:rPr>
          <w:rFonts w:hint="cs"/>
          <w:rtl/>
        </w:rPr>
        <w:t xml:space="preserve"> لا</w:t>
      </w:r>
      <w:r>
        <w:rPr>
          <w:rFonts w:hint="cs"/>
          <w:rtl/>
        </w:rPr>
        <w:t xml:space="preserve"> </w:t>
      </w:r>
      <w:r w:rsidRPr="004865B1">
        <w:rPr>
          <w:rFonts w:hint="cs"/>
          <w:rtl/>
        </w:rPr>
        <w:t>بد لمشروع الخطة الاستراتيجية أن يحدد بوضوح:</w:t>
      </w:r>
    </w:p>
    <w:p w:rsidR="00540CBF" w:rsidRPr="004865B1" w:rsidRDefault="00540CBF" w:rsidP="006F7F5C">
      <w:pPr>
        <w:pStyle w:val="enumlev1"/>
        <w:rPr>
          <w:rtl/>
        </w:rPr>
      </w:pPr>
      <w:r>
        <w:rPr>
          <w:rFonts w:hint="cs"/>
        </w:rPr>
        <w:sym w:font="Symbol" w:char="F0B7"/>
      </w:r>
      <w:r w:rsidRPr="004865B1">
        <w:rPr>
          <w:rFonts w:hint="cs"/>
          <w:rtl/>
        </w:rPr>
        <w:tab/>
        <w:t>دور ومسؤوليات وأنشطة مكتب الاتصالات الراديوية، وكذلك الكيانات الأخرى في قطاع الاتصالات الراديوية التي</w:t>
      </w:r>
      <w:r>
        <w:rPr>
          <w:rFonts w:hint="eastAsia"/>
          <w:rtl/>
        </w:rPr>
        <w:t> </w:t>
      </w:r>
      <w:r>
        <w:rPr>
          <w:rFonts w:hint="cs"/>
          <w:rtl/>
        </w:rPr>
        <w:t xml:space="preserve">أنشئت لدعم </w:t>
      </w:r>
      <w:r w:rsidRPr="004865B1">
        <w:rPr>
          <w:rFonts w:hint="cs"/>
          <w:rtl/>
        </w:rPr>
        <w:t>أعضاء القطاع،</w:t>
      </w:r>
    </w:p>
    <w:p w:rsidR="00540CBF" w:rsidRPr="004865B1" w:rsidRDefault="00540CBF" w:rsidP="001615E6">
      <w:pPr>
        <w:pStyle w:val="enumlev1"/>
        <w:spacing w:after="120"/>
        <w:rPr>
          <w:rtl/>
        </w:rPr>
      </w:pPr>
      <w:r>
        <w:rPr>
          <w:rFonts w:hint="cs"/>
        </w:rPr>
        <w:sym w:font="Symbol" w:char="F0B7"/>
      </w:r>
      <w:r w:rsidRPr="004865B1">
        <w:rPr>
          <w:rFonts w:hint="cs"/>
          <w:rtl/>
        </w:rPr>
        <w:tab/>
        <w:t>ودور ومسؤوليات وأنشطة الدول الأعضاء وأعضاء القطاعات.</w:t>
      </w:r>
    </w:p>
    <w:tbl>
      <w:tblPr>
        <w:tblStyle w:val="TableGrid"/>
        <w:bidiVisual/>
        <w:tblW w:w="0" w:type="auto"/>
        <w:tblLook w:val="04A0" w:firstRow="1" w:lastRow="0" w:firstColumn="1" w:lastColumn="0" w:noHBand="0" w:noVBand="1"/>
      </w:tblPr>
      <w:tblGrid>
        <w:gridCol w:w="9855"/>
      </w:tblGrid>
      <w:tr w:rsidR="00540CBF" w:rsidRPr="004865B1" w:rsidTr="000F7C70">
        <w:tc>
          <w:tcPr>
            <w:tcW w:w="9855" w:type="dxa"/>
          </w:tcPr>
          <w:p w:rsidR="00540CBF" w:rsidRPr="00D74461" w:rsidRDefault="00540CBF" w:rsidP="001615E6">
            <w:pPr>
              <w:spacing w:before="60" w:after="60"/>
              <w:rPr>
                <w:b/>
                <w:bCs/>
                <w:spacing w:val="-4"/>
                <w:rtl/>
              </w:rPr>
            </w:pPr>
            <w:r w:rsidRPr="00D74461">
              <w:rPr>
                <w:rFonts w:hint="cs"/>
                <w:b/>
                <w:bCs/>
                <w:spacing w:val="-4"/>
                <w:rtl/>
              </w:rPr>
              <w:t>وبالتالي، يقترح الفريق الاستشاري للاتصالات الراديوية أن يتم إعداد مشروع الخطة الاستراتيجية للاتحاد للفترة</w:t>
            </w:r>
            <w:r w:rsidR="00D20BC0" w:rsidRPr="00D74461">
              <w:rPr>
                <w:rFonts w:hint="eastAsia"/>
                <w:b/>
                <w:bCs/>
                <w:spacing w:val="-4"/>
                <w:rtl/>
              </w:rPr>
              <w:t> </w:t>
            </w:r>
            <w:r w:rsidRPr="00D74461">
              <w:rPr>
                <w:b/>
                <w:bCs/>
                <w:spacing w:val="-4"/>
                <w:lang w:val="en-US"/>
              </w:rPr>
              <w:t>2019-2016</w:t>
            </w:r>
            <w:r w:rsidRPr="00D74461">
              <w:rPr>
                <w:rFonts w:hint="cs"/>
                <w:b/>
                <w:bCs/>
                <w:spacing w:val="-4"/>
                <w:rtl/>
              </w:rPr>
              <w:t xml:space="preserve"> بحيث تشمل وظائف قطاع الاتصالات الراديوية بأكمله. وينبغي بوجه خاص تحديد دور مكتب الاتصالات الراديوية ومهامه</w:t>
            </w:r>
            <w:r w:rsidR="00AC2D59" w:rsidRPr="00D74461">
              <w:rPr>
                <w:rFonts w:hint="eastAsia"/>
                <w:b/>
                <w:bCs/>
                <w:spacing w:val="-4"/>
                <w:rtl/>
              </w:rPr>
              <w:t> </w:t>
            </w:r>
            <w:r w:rsidRPr="00D74461">
              <w:rPr>
                <w:rFonts w:hint="cs"/>
                <w:b/>
                <w:bCs/>
                <w:spacing w:val="-4"/>
                <w:rtl/>
              </w:rPr>
              <w:t>بوضوح.</w:t>
            </w:r>
          </w:p>
        </w:tc>
      </w:tr>
    </w:tbl>
    <w:p w:rsidR="00540CBF" w:rsidRPr="00AC6603" w:rsidRDefault="00540CBF" w:rsidP="002E3071">
      <w:pPr>
        <w:pStyle w:val="Heading1"/>
        <w:rPr>
          <w:rtl/>
          <w:lang w:bidi="ar-EG"/>
        </w:rPr>
      </w:pPr>
      <w:r>
        <w:t>3</w:t>
      </w:r>
      <w:r>
        <w:tab/>
      </w:r>
      <w:r>
        <w:rPr>
          <w:rFonts w:hint="cs"/>
          <w:rtl/>
        </w:rPr>
        <w:t>إعادة هيكلة الخطة الاستراتيجية الحالية لقطاع الاتصالات الراديوية</w:t>
      </w:r>
    </w:p>
    <w:p w:rsidR="00540CBF" w:rsidRPr="00062E8F" w:rsidRDefault="00540CBF" w:rsidP="002E3071">
      <w:pPr>
        <w:rPr>
          <w:smallCaps/>
          <w:rtl/>
          <w:lang w:val="en-US"/>
        </w:rPr>
      </w:pPr>
      <w:r w:rsidRPr="00AC6603">
        <w:rPr>
          <w:rFonts w:hint="cs"/>
          <w:rtl/>
        </w:rPr>
        <w:t>على غرار الخطتين الاستراتيجيتين للقطاعين الآخرين</w:t>
      </w:r>
      <w:r>
        <w:rPr>
          <w:rFonts w:hint="cs"/>
          <w:rtl/>
        </w:rPr>
        <w:t>،</w:t>
      </w:r>
      <w:r w:rsidRPr="00AC6603">
        <w:rPr>
          <w:rFonts w:hint="cs"/>
          <w:rtl/>
        </w:rPr>
        <w:t xml:space="preserve"> تتألف الخطة الاستراتيجية الحالية لقطاع الاتصالات الراديوية</w:t>
      </w:r>
      <w:r w:rsidRPr="00AC6603">
        <w:rPr>
          <w:rFonts w:hint="cs"/>
          <w:smallCaps/>
          <w:rtl/>
        </w:rPr>
        <w:t>، كما وردت</w:t>
      </w:r>
      <w:r>
        <w:rPr>
          <w:rFonts w:hint="cs"/>
          <w:smallCaps/>
          <w:rtl/>
        </w:rPr>
        <w:t xml:space="preserve"> في القسم </w:t>
      </w:r>
      <w:r>
        <w:rPr>
          <w:smallCaps/>
          <w:lang w:val="en-US"/>
        </w:rPr>
        <w:t>4</w:t>
      </w:r>
      <w:r>
        <w:rPr>
          <w:rFonts w:hint="cs"/>
          <w:smallCaps/>
          <w:rtl/>
          <w:lang w:val="en-US"/>
        </w:rPr>
        <w:t xml:space="preserve"> من</w:t>
      </w:r>
      <w:r>
        <w:rPr>
          <w:rFonts w:hint="eastAsia"/>
          <w:smallCaps/>
          <w:rtl/>
        </w:rPr>
        <w:t> </w:t>
      </w:r>
      <w:r>
        <w:rPr>
          <w:rFonts w:hint="cs"/>
          <w:smallCaps/>
          <w:rtl/>
        </w:rPr>
        <w:t>القرار</w:t>
      </w:r>
      <w:r>
        <w:rPr>
          <w:rFonts w:hint="eastAsia"/>
          <w:smallCaps/>
          <w:rtl/>
        </w:rPr>
        <w:t> </w:t>
      </w:r>
      <w:r>
        <w:rPr>
          <w:smallCaps/>
          <w:lang w:val="en-US"/>
        </w:rPr>
        <w:t>71</w:t>
      </w:r>
      <w:r>
        <w:rPr>
          <w:rFonts w:hint="cs"/>
          <w:smallCaps/>
          <w:rtl/>
          <w:lang w:val="en-US"/>
        </w:rPr>
        <w:t xml:space="preserve"> (المراجَع في غوادالاخارا،</w:t>
      </w:r>
      <w:r>
        <w:rPr>
          <w:rFonts w:hint="eastAsia"/>
          <w:smallCaps/>
          <w:rtl/>
          <w:lang w:val="en-US"/>
        </w:rPr>
        <w:t> </w:t>
      </w:r>
      <w:r>
        <w:rPr>
          <w:smallCaps/>
          <w:lang w:val="en-US"/>
        </w:rPr>
        <w:t>2010</w:t>
      </w:r>
      <w:r>
        <w:rPr>
          <w:rFonts w:hint="cs"/>
          <w:smallCaps/>
          <w:rtl/>
          <w:lang w:val="en-US"/>
        </w:rPr>
        <w:t xml:space="preserve">)، من خمسة أجزاء وجدولين، </w:t>
      </w:r>
      <w:r>
        <w:rPr>
          <w:rFonts w:hint="cs"/>
          <w:rtl/>
        </w:rPr>
        <w:t>وذلك على النحو التالي:</w:t>
      </w:r>
    </w:p>
    <w:p w:rsidR="00540CBF" w:rsidRPr="006F7F5C" w:rsidRDefault="00540CBF" w:rsidP="00D74461">
      <w:pPr>
        <w:pStyle w:val="enumlev1"/>
        <w:ind w:firstLine="0"/>
        <w:rPr>
          <w:rtl/>
        </w:rPr>
      </w:pPr>
      <w:r w:rsidRPr="006F7F5C">
        <w:rPr>
          <w:rFonts w:hint="cs"/>
          <w:rtl/>
        </w:rPr>
        <w:t>"</w:t>
      </w:r>
      <w:r w:rsidRPr="006F7F5C">
        <w:t>1.4</w:t>
      </w:r>
      <w:r w:rsidRPr="006F7F5C">
        <w:rPr>
          <w:rFonts w:hint="cs"/>
          <w:rtl/>
        </w:rPr>
        <w:t xml:space="preserve"> تحليل الوضع</w:t>
      </w:r>
    </w:p>
    <w:p w:rsidR="00540CBF" w:rsidRPr="006F7F5C" w:rsidRDefault="00540CBF" w:rsidP="00D74461">
      <w:pPr>
        <w:pStyle w:val="enumlev1"/>
        <w:ind w:firstLine="0"/>
        <w:rPr>
          <w:rtl/>
        </w:rPr>
      </w:pPr>
      <w:r w:rsidRPr="006F7F5C">
        <w:t>2.4</w:t>
      </w:r>
      <w:r w:rsidRPr="006F7F5C">
        <w:tab/>
      </w:r>
      <w:r w:rsidRPr="006F7F5C">
        <w:rPr>
          <w:rFonts w:hint="cs"/>
          <w:rtl/>
        </w:rPr>
        <w:t>الرؤية</w:t>
      </w:r>
    </w:p>
    <w:p w:rsidR="00540CBF" w:rsidRPr="006F7F5C" w:rsidRDefault="00540CBF" w:rsidP="00D74461">
      <w:pPr>
        <w:pStyle w:val="enumlev1"/>
        <w:ind w:firstLine="0"/>
      </w:pPr>
      <w:r w:rsidRPr="006F7F5C">
        <w:t>3.4</w:t>
      </w:r>
      <w:r w:rsidRPr="006F7F5C">
        <w:tab/>
      </w:r>
      <w:r w:rsidRPr="006F7F5C">
        <w:rPr>
          <w:rFonts w:hint="cs"/>
          <w:rtl/>
        </w:rPr>
        <w:t>الرسالة</w:t>
      </w:r>
    </w:p>
    <w:p w:rsidR="00540CBF" w:rsidRPr="006F7F5C" w:rsidRDefault="00540CBF" w:rsidP="00D74461">
      <w:pPr>
        <w:pStyle w:val="enumlev1"/>
        <w:ind w:firstLine="0"/>
      </w:pPr>
      <w:r w:rsidRPr="006F7F5C">
        <w:t>4.4</w:t>
      </w:r>
      <w:r w:rsidRPr="006F7F5C">
        <w:tab/>
      </w:r>
      <w:r w:rsidRPr="006F7F5C">
        <w:rPr>
          <w:rFonts w:hint="cs"/>
          <w:rtl/>
        </w:rPr>
        <w:t>الهدف الاستراتيجي</w:t>
      </w:r>
    </w:p>
    <w:p w:rsidR="00540CBF" w:rsidRPr="006F7F5C" w:rsidRDefault="00540CBF" w:rsidP="00D74461">
      <w:pPr>
        <w:pStyle w:val="enumlev1"/>
        <w:ind w:firstLine="0"/>
        <w:rPr>
          <w:rtl/>
        </w:rPr>
      </w:pPr>
      <w:r w:rsidRPr="006F7F5C">
        <w:t>5.4</w:t>
      </w:r>
      <w:r w:rsidRPr="006F7F5C">
        <w:tab/>
      </w:r>
      <w:r w:rsidRPr="006F7F5C">
        <w:rPr>
          <w:rFonts w:hint="cs"/>
          <w:rtl/>
        </w:rPr>
        <w:t>الأهداف</w:t>
      </w:r>
    </w:p>
    <w:p w:rsidR="00540CBF" w:rsidRPr="006F7F5C" w:rsidRDefault="00540CBF" w:rsidP="00D74461">
      <w:pPr>
        <w:pStyle w:val="enumlev1"/>
        <w:ind w:firstLine="0"/>
        <w:rPr>
          <w:rtl/>
        </w:rPr>
      </w:pPr>
      <w:r w:rsidRPr="006F7F5C">
        <w:rPr>
          <w:rFonts w:hint="cs"/>
          <w:rtl/>
        </w:rPr>
        <w:t xml:space="preserve">الجدول </w:t>
      </w:r>
      <w:r w:rsidRPr="006F7F5C">
        <w:t>1.4</w:t>
      </w:r>
      <w:r w:rsidRPr="006F7F5C">
        <w:rPr>
          <w:rtl/>
        </w:rPr>
        <w:t xml:space="preserve"> </w:t>
      </w:r>
      <w:r w:rsidRPr="006F7F5C">
        <w:rPr>
          <w:rFonts w:hint="cs"/>
          <w:rtl/>
        </w:rPr>
        <w:t>- أهداف قطاع الاتصالات الراديوية ونواتجه</w:t>
      </w:r>
    </w:p>
    <w:p w:rsidR="00540CBF" w:rsidRPr="006F7F5C" w:rsidRDefault="00540CBF" w:rsidP="00D74461">
      <w:pPr>
        <w:pStyle w:val="enumlev1"/>
        <w:ind w:firstLine="0"/>
        <w:rPr>
          <w:rtl/>
        </w:rPr>
      </w:pPr>
      <w:r w:rsidRPr="006F7F5C">
        <w:rPr>
          <w:rFonts w:hint="cs"/>
          <w:rtl/>
        </w:rPr>
        <w:t xml:space="preserve">الجدول </w:t>
      </w:r>
      <w:r w:rsidRPr="006F7F5C">
        <w:t>2.4</w:t>
      </w:r>
      <w:r w:rsidRPr="006F7F5C">
        <w:rPr>
          <w:rFonts w:hint="cs"/>
          <w:rtl/>
        </w:rPr>
        <w:t xml:space="preserve"> - الأهداف والنواتج والنتائج المتوقعة ومؤشرات الأداء الرئيسية لقطاع الاتصالات الراديوية"</w:t>
      </w:r>
    </w:p>
    <w:p w:rsidR="00540CBF" w:rsidRDefault="00540CBF" w:rsidP="008D4F66">
      <w:pPr>
        <w:keepNext/>
        <w:spacing w:after="240"/>
        <w:rPr>
          <w:rtl/>
          <w:lang w:val="en-US"/>
        </w:rPr>
      </w:pPr>
      <w:r>
        <w:rPr>
          <w:rFonts w:hint="cs"/>
          <w:rtl/>
          <w:lang w:val="en-US"/>
        </w:rPr>
        <w:lastRenderedPageBreak/>
        <w:t>يعتبر الجزء "</w:t>
      </w:r>
      <w:r>
        <w:rPr>
          <w:lang w:val="en-US"/>
        </w:rPr>
        <w:t>1.4</w:t>
      </w:r>
      <w:r>
        <w:rPr>
          <w:rFonts w:hint="cs"/>
          <w:rtl/>
          <w:lang w:val="en-US"/>
        </w:rPr>
        <w:t xml:space="preserve"> تحليل الوضع" مقدمة ضرورية لتحديد استراتيجية قطاع الاتصالات الراديوية. ومع ذلك يبدو الجزء</w:t>
      </w:r>
      <w:r w:rsidR="00144CF1">
        <w:rPr>
          <w:rFonts w:hint="eastAsia"/>
          <w:rtl/>
          <w:lang w:val="en-US"/>
        </w:rPr>
        <w:t> </w:t>
      </w:r>
      <w:r>
        <w:rPr>
          <w:lang w:val="en-US"/>
        </w:rPr>
        <w:t>2.4</w:t>
      </w:r>
      <w:r>
        <w:rPr>
          <w:rFonts w:hint="cs"/>
          <w:rtl/>
          <w:lang w:val="en-US"/>
        </w:rPr>
        <w:t xml:space="preserve"> وكأنه موجز لمختلف العناصر التي تشكل الجزء "</w:t>
      </w:r>
      <w:r>
        <w:rPr>
          <w:lang w:val="en-US"/>
        </w:rPr>
        <w:t>1.4</w:t>
      </w:r>
      <w:r>
        <w:rPr>
          <w:rFonts w:hint="cs"/>
          <w:rtl/>
          <w:lang w:val="en-US"/>
        </w:rPr>
        <w:t xml:space="preserve"> تحليل الوضع".</w:t>
      </w:r>
    </w:p>
    <w:tbl>
      <w:tblPr>
        <w:tblStyle w:val="TableGrid"/>
        <w:bidiVisual/>
        <w:tblW w:w="0" w:type="auto"/>
        <w:tblLook w:val="04A0" w:firstRow="1" w:lastRow="0" w:firstColumn="1" w:lastColumn="0" w:noHBand="0" w:noVBand="1"/>
      </w:tblPr>
      <w:tblGrid>
        <w:gridCol w:w="9855"/>
      </w:tblGrid>
      <w:tr w:rsidR="00540CBF" w:rsidRPr="004865B1" w:rsidTr="009B186F">
        <w:tc>
          <w:tcPr>
            <w:tcW w:w="9855" w:type="dxa"/>
          </w:tcPr>
          <w:p w:rsidR="00540CBF" w:rsidRPr="00D74461" w:rsidRDefault="00540CBF" w:rsidP="00D74461">
            <w:pPr>
              <w:spacing w:before="60" w:after="60"/>
              <w:rPr>
                <w:b/>
                <w:bCs/>
                <w:spacing w:val="-4"/>
                <w:rtl/>
                <w:lang w:val="en-US"/>
              </w:rPr>
            </w:pPr>
            <w:r w:rsidRPr="00D74461">
              <w:rPr>
                <w:rFonts w:hint="cs"/>
                <w:b/>
                <w:bCs/>
                <w:spacing w:val="-4"/>
                <w:rtl/>
              </w:rPr>
              <w:t>وبالتالي، يقترح الفريق الاستشاري للاتصالات الراديوية دمج الجزء</w:t>
            </w:r>
            <w:r w:rsidR="00D20BC0" w:rsidRPr="00D74461">
              <w:rPr>
                <w:rFonts w:hint="eastAsia"/>
                <w:b/>
                <w:bCs/>
                <w:spacing w:val="-4"/>
                <w:rtl/>
              </w:rPr>
              <w:t> </w:t>
            </w:r>
            <w:r w:rsidRPr="00D74461">
              <w:rPr>
                <w:b/>
                <w:bCs/>
                <w:spacing w:val="-4"/>
                <w:lang w:val="en-US"/>
              </w:rPr>
              <w:t>2.4</w:t>
            </w:r>
            <w:r w:rsidRPr="00D74461">
              <w:rPr>
                <w:rFonts w:hint="cs"/>
                <w:b/>
                <w:bCs/>
                <w:spacing w:val="-4"/>
                <w:rtl/>
                <w:lang w:val="en-US"/>
              </w:rPr>
              <w:t xml:space="preserve"> مع الجزء</w:t>
            </w:r>
            <w:r w:rsidR="00D20BC0" w:rsidRPr="00D74461">
              <w:rPr>
                <w:rFonts w:hint="eastAsia"/>
                <w:b/>
                <w:bCs/>
                <w:spacing w:val="-4"/>
                <w:rtl/>
                <w:lang w:val="en-US"/>
              </w:rPr>
              <w:t> </w:t>
            </w:r>
            <w:r w:rsidRPr="00D74461">
              <w:rPr>
                <w:b/>
                <w:bCs/>
                <w:spacing w:val="-4"/>
                <w:lang w:val="en-US"/>
              </w:rPr>
              <w:t>1.4</w:t>
            </w:r>
            <w:r w:rsidRPr="00D74461">
              <w:rPr>
                <w:rFonts w:hint="cs"/>
                <w:b/>
                <w:bCs/>
                <w:spacing w:val="-4"/>
                <w:rtl/>
                <w:lang w:val="en-US"/>
              </w:rPr>
              <w:t xml:space="preserve"> لتشكيل موجز واستنتاج لتحليل</w:t>
            </w:r>
            <w:r w:rsidR="00D74461">
              <w:rPr>
                <w:rFonts w:hint="eastAsia"/>
                <w:b/>
                <w:bCs/>
                <w:spacing w:val="-4"/>
                <w:rtl/>
                <w:lang w:val="en-US"/>
              </w:rPr>
              <w:t> </w:t>
            </w:r>
            <w:r w:rsidRPr="00D74461">
              <w:rPr>
                <w:rFonts w:hint="cs"/>
                <w:b/>
                <w:bCs/>
                <w:spacing w:val="-4"/>
                <w:rtl/>
                <w:lang w:val="en-US"/>
              </w:rPr>
              <w:t>الوضع.</w:t>
            </w:r>
          </w:p>
        </w:tc>
      </w:tr>
    </w:tbl>
    <w:p w:rsidR="00540CBF" w:rsidRDefault="00540CBF" w:rsidP="008D4F66">
      <w:pPr>
        <w:spacing w:before="240" w:after="240"/>
        <w:rPr>
          <w:rtl/>
          <w:lang w:val="en-US"/>
        </w:rPr>
      </w:pPr>
      <w:r>
        <w:rPr>
          <w:rFonts w:hint="cs"/>
          <w:rtl/>
          <w:lang w:val="en-US"/>
        </w:rPr>
        <w:t>ويبدو الجزء "</w:t>
      </w:r>
      <w:r>
        <w:rPr>
          <w:lang w:val="en-US"/>
        </w:rPr>
        <w:t>3.4</w:t>
      </w:r>
      <w:r>
        <w:rPr>
          <w:rFonts w:hint="cs"/>
          <w:rtl/>
          <w:lang w:val="en-US"/>
        </w:rPr>
        <w:t xml:space="preserve"> الرسالة" وكأنه إعادة صياغة للرقم</w:t>
      </w:r>
      <w:r>
        <w:rPr>
          <w:rFonts w:hint="eastAsia"/>
          <w:rtl/>
          <w:lang w:val="en-US"/>
        </w:rPr>
        <w:t> </w:t>
      </w:r>
      <w:r>
        <w:rPr>
          <w:lang w:val="en-US"/>
        </w:rPr>
        <w:t>78</w:t>
      </w:r>
      <w:r>
        <w:rPr>
          <w:rFonts w:hint="cs"/>
          <w:rtl/>
          <w:lang w:val="en-US"/>
        </w:rPr>
        <w:t xml:space="preserve"> من المادة</w:t>
      </w:r>
      <w:r>
        <w:rPr>
          <w:rFonts w:hint="eastAsia"/>
          <w:rtl/>
          <w:lang w:val="en-US"/>
        </w:rPr>
        <w:t> </w:t>
      </w:r>
      <w:r>
        <w:rPr>
          <w:lang w:val="en-US"/>
        </w:rPr>
        <w:t>12</w:t>
      </w:r>
      <w:r>
        <w:rPr>
          <w:rFonts w:hint="cs"/>
          <w:rtl/>
          <w:lang w:val="en-US"/>
        </w:rPr>
        <w:t xml:space="preserve"> من دستور الاتحاد، الذي يحدد وظائف قطاع</w:t>
      </w:r>
      <w:r>
        <w:rPr>
          <w:rFonts w:hint="eastAsia"/>
          <w:rtl/>
          <w:lang w:val="en-US"/>
        </w:rPr>
        <w:t> </w:t>
      </w:r>
      <w:r>
        <w:rPr>
          <w:rFonts w:hint="cs"/>
          <w:rtl/>
          <w:lang w:val="en-US"/>
        </w:rPr>
        <w:t xml:space="preserve">الاتصالات الراديوية. ومع أنه قد يكون من المفيد أن يعيد القرار </w:t>
      </w:r>
      <w:r>
        <w:rPr>
          <w:lang w:val="en-US"/>
        </w:rPr>
        <w:t>71</w:t>
      </w:r>
      <w:r>
        <w:rPr>
          <w:rFonts w:hint="cs"/>
          <w:rtl/>
          <w:lang w:val="en-US"/>
        </w:rPr>
        <w:t xml:space="preserve"> التذكير بالأحكام الواردة في الرقم </w:t>
      </w:r>
      <w:r>
        <w:rPr>
          <w:lang w:val="en-US"/>
        </w:rPr>
        <w:t>78</w:t>
      </w:r>
      <w:r>
        <w:rPr>
          <w:rFonts w:hint="cs"/>
          <w:rtl/>
          <w:lang w:val="en-US"/>
        </w:rPr>
        <w:t xml:space="preserve"> من</w:t>
      </w:r>
      <w:r>
        <w:rPr>
          <w:rFonts w:hint="eastAsia"/>
          <w:rtl/>
          <w:lang w:val="en-US"/>
        </w:rPr>
        <w:t> </w:t>
      </w:r>
      <w:r>
        <w:rPr>
          <w:rFonts w:hint="cs"/>
          <w:rtl/>
          <w:lang w:val="en-US"/>
        </w:rPr>
        <w:t xml:space="preserve">دستور الاتحاد، فإنه يقترح أن إدراج إحالة بسيطة إلى هذا الحكم وهذا أفضل من إعادة صياغته، </w:t>
      </w:r>
      <w:r w:rsidRPr="00665FF5">
        <w:rPr>
          <w:rFonts w:hint="cs"/>
          <w:rtl/>
          <w:lang w:val="en-US"/>
        </w:rPr>
        <w:t>تفادياً لح</w:t>
      </w:r>
      <w:r>
        <w:rPr>
          <w:rFonts w:hint="cs"/>
          <w:rtl/>
          <w:lang w:val="en-US"/>
        </w:rPr>
        <w:t>دوث خل</w:t>
      </w:r>
      <w:r w:rsidRPr="00665FF5">
        <w:rPr>
          <w:rFonts w:hint="cs"/>
          <w:rtl/>
          <w:lang w:val="en-US"/>
        </w:rPr>
        <w:t>ل</w:t>
      </w:r>
      <w:r>
        <w:rPr>
          <w:rFonts w:hint="cs"/>
          <w:rtl/>
          <w:lang w:val="en-US"/>
        </w:rPr>
        <w:t xml:space="preserve"> في تناسق النص</w:t>
      </w:r>
      <w:r w:rsidR="008D4F66">
        <w:rPr>
          <w:rFonts w:hint="eastAsia"/>
          <w:rtl/>
          <w:lang w:val="en-US"/>
        </w:rPr>
        <w:t> </w:t>
      </w:r>
      <w:r w:rsidRPr="00665FF5">
        <w:rPr>
          <w:rFonts w:hint="cs"/>
          <w:rtl/>
          <w:lang w:val="en-US"/>
        </w:rPr>
        <w:t>أو</w:t>
      </w:r>
      <w:r w:rsidR="000A0A60">
        <w:rPr>
          <w:rFonts w:hint="eastAsia"/>
          <w:rtl/>
          <w:lang w:val="en-US"/>
        </w:rPr>
        <w:t> </w:t>
      </w:r>
      <w:r w:rsidRPr="00665FF5">
        <w:rPr>
          <w:rFonts w:hint="cs"/>
          <w:rtl/>
          <w:lang w:val="en-US"/>
        </w:rPr>
        <w:t>أخطاء</w:t>
      </w:r>
      <w:r>
        <w:rPr>
          <w:rFonts w:hint="cs"/>
          <w:rtl/>
          <w:lang w:val="en-US"/>
        </w:rPr>
        <w:t>.</w:t>
      </w:r>
    </w:p>
    <w:tbl>
      <w:tblPr>
        <w:tblStyle w:val="TableGrid"/>
        <w:bidiVisual/>
        <w:tblW w:w="0" w:type="auto"/>
        <w:tblLook w:val="04A0" w:firstRow="1" w:lastRow="0" w:firstColumn="1" w:lastColumn="0" w:noHBand="0" w:noVBand="1"/>
      </w:tblPr>
      <w:tblGrid>
        <w:gridCol w:w="9855"/>
      </w:tblGrid>
      <w:tr w:rsidR="00540CBF" w:rsidRPr="004865B1" w:rsidTr="009B186F">
        <w:tc>
          <w:tcPr>
            <w:tcW w:w="9855" w:type="dxa"/>
          </w:tcPr>
          <w:p w:rsidR="00540CBF" w:rsidRPr="00D74461" w:rsidRDefault="00540CBF" w:rsidP="006B73DC">
            <w:pPr>
              <w:spacing w:before="60" w:after="60"/>
              <w:rPr>
                <w:b/>
                <w:bCs/>
                <w:rtl/>
                <w:lang w:val="en-US"/>
              </w:rPr>
            </w:pPr>
            <w:r w:rsidRPr="00D74461">
              <w:rPr>
                <w:rFonts w:hint="cs"/>
                <w:b/>
                <w:bCs/>
                <w:rtl/>
              </w:rPr>
              <w:t>وبالتالي، يقترح الفريق الاستشاري للاتصالات الراديوية الاستعاضة عن الجزء "</w:t>
            </w:r>
            <w:r w:rsidRPr="00D74461">
              <w:rPr>
                <w:b/>
                <w:bCs/>
                <w:lang w:val="en-US"/>
              </w:rPr>
              <w:t>3.4</w:t>
            </w:r>
            <w:r w:rsidRPr="00D74461">
              <w:rPr>
                <w:rFonts w:hint="cs"/>
                <w:b/>
                <w:bCs/>
                <w:rtl/>
                <w:lang w:val="en-US"/>
              </w:rPr>
              <w:t xml:space="preserve"> الرسالة" بإدراج إحالة إلى الرقم </w:t>
            </w:r>
            <w:r w:rsidRPr="00D74461">
              <w:rPr>
                <w:b/>
                <w:bCs/>
                <w:lang w:val="en-US"/>
              </w:rPr>
              <w:t>78</w:t>
            </w:r>
            <w:r w:rsidRPr="00D74461">
              <w:rPr>
                <w:rFonts w:hint="cs"/>
                <w:b/>
                <w:bCs/>
                <w:rtl/>
                <w:lang w:val="en-US"/>
              </w:rPr>
              <w:t xml:space="preserve"> من دستور الاتحاد في بداية الجزء </w:t>
            </w:r>
            <w:r w:rsidRPr="00D74461">
              <w:rPr>
                <w:b/>
                <w:bCs/>
                <w:lang w:val="en-US"/>
              </w:rPr>
              <w:t>4.4</w:t>
            </w:r>
            <w:r w:rsidRPr="00D74461">
              <w:rPr>
                <w:rFonts w:hint="cs"/>
                <w:b/>
                <w:bCs/>
                <w:rtl/>
                <w:lang w:val="en-US"/>
              </w:rPr>
              <w:t>.</w:t>
            </w:r>
          </w:p>
        </w:tc>
      </w:tr>
    </w:tbl>
    <w:p w:rsidR="00540CBF" w:rsidRDefault="00540CBF" w:rsidP="008D4F66">
      <w:pPr>
        <w:spacing w:before="240" w:after="240"/>
        <w:rPr>
          <w:rtl/>
          <w:lang w:val="en-US"/>
        </w:rPr>
      </w:pPr>
      <w:r>
        <w:rPr>
          <w:rFonts w:hint="cs"/>
          <w:rtl/>
          <w:lang w:val="en-US"/>
        </w:rPr>
        <w:t>ويمثل الجزء "</w:t>
      </w:r>
      <w:r>
        <w:rPr>
          <w:lang w:val="en-US"/>
        </w:rPr>
        <w:t>4.4</w:t>
      </w:r>
      <w:r>
        <w:rPr>
          <w:rFonts w:hint="cs"/>
          <w:rtl/>
          <w:lang w:val="en-US"/>
        </w:rPr>
        <w:t xml:space="preserve"> الهدف الاستراتيجي" الجزء الأساسي من الخطة الاستراتيجية للقطاع لأنه يحدد الأهداف الرئيسية الثلاثة للقطاع. أما الجزء "</w:t>
      </w:r>
      <w:r>
        <w:rPr>
          <w:lang w:val="en-US"/>
        </w:rPr>
        <w:t>5.4</w:t>
      </w:r>
      <w:r>
        <w:rPr>
          <w:rFonts w:hint="cs"/>
          <w:rtl/>
          <w:lang w:val="en-US"/>
        </w:rPr>
        <w:t xml:space="preserve"> الأهداف" فيقدم تفاصيل عن الأنشطة المختلفة التي يضطلع بها قطاع الاتصالات الراديوية للوفاء بالأهداف الاستراتيجية الواردة في الجزء </w:t>
      </w:r>
      <w:r>
        <w:rPr>
          <w:lang w:val="en-US"/>
        </w:rPr>
        <w:t>4.4</w:t>
      </w:r>
      <w:r>
        <w:rPr>
          <w:rFonts w:hint="cs"/>
          <w:rtl/>
          <w:lang w:val="en-US"/>
        </w:rPr>
        <w:t>. ولتجنب الغموض بين "الهدف الاستراتيجي" و"الأهداف" الموضوعة لتحقيقه، ينبغي توضيح المصطلحات الواردة في هذين الجزأين.</w:t>
      </w:r>
    </w:p>
    <w:tbl>
      <w:tblPr>
        <w:tblStyle w:val="TableGrid"/>
        <w:bidiVisual/>
        <w:tblW w:w="0" w:type="auto"/>
        <w:tblLook w:val="04A0" w:firstRow="1" w:lastRow="0" w:firstColumn="1" w:lastColumn="0" w:noHBand="0" w:noVBand="1"/>
      </w:tblPr>
      <w:tblGrid>
        <w:gridCol w:w="9855"/>
      </w:tblGrid>
      <w:tr w:rsidR="00540CBF" w:rsidRPr="004865B1" w:rsidTr="009B186F">
        <w:tc>
          <w:tcPr>
            <w:tcW w:w="9855" w:type="dxa"/>
          </w:tcPr>
          <w:p w:rsidR="00540CBF" w:rsidRPr="00D74461" w:rsidRDefault="00540CBF" w:rsidP="00DB4F03">
            <w:pPr>
              <w:spacing w:before="60" w:after="60"/>
              <w:rPr>
                <w:b/>
                <w:bCs/>
                <w:rtl/>
                <w:lang w:val="en-US"/>
              </w:rPr>
            </w:pPr>
            <w:r w:rsidRPr="00D74461">
              <w:rPr>
                <w:rFonts w:hint="cs"/>
                <w:b/>
                <w:bCs/>
                <w:rtl/>
              </w:rPr>
              <w:t>وبالتالي، يقترح الفريق الاستشاري للاتصالات الراديوية إعادة تسمية الجزء "</w:t>
            </w:r>
            <w:r w:rsidRPr="00D74461">
              <w:rPr>
                <w:b/>
                <w:bCs/>
                <w:lang w:val="en-US"/>
              </w:rPr>
              <w:t>4.4</w:t>
            </w:r>
            <w:r w:rsidRPr="00D74461">
              <w:rPr>
                <w:rFonts w:hint="cs"/>
                <w:b/>
                <w:bCs/>
                <w:rtl/>
                <w:lang w:val="en-US"/>
              </w:rPr>
              <w:t xml:space="preserve"> الهدف الاستراتيجي" باسم "الأهداف الاستراتيجية" وإعادة تسمية الجزء "</w:t>
            </w:r>
            <w:r w:rsidRPr="00D74461">
              <w:rPr>
                <w:b/>
                <w:bCs/>
                <w:lang w:val="en-US"/>
              </w:rPr>
              <w:t>5.4</w:t>
            </w:r>
            <w:r w:rsidRPr="00D74461">
              <w:rPr>
                <w:rFonts w:hint="cs"/>
                <w:b/>
                <w:bCs/>
                <w:rtl/>
                <w:lang w:val="en-US"/>
              </w:rPr>
              <w:t xml:space="preserve"> الأهداف" باسم "عمليات قطاع الاتصالات الراديوية".</w:t>
            </w:r>
          </w:p>
        </w:tc>
      </w:tr>
    </w:tbl>
    <w:p w:rsidR="00540CBF" w:rsidRPr="00F003B8" w:rsidRDefault="00540CBF" w:rsidP="008D4F66">
      <w:pPr>
        <w:pStyle w:val="Note"/>
        <w:spacing w:before="240"/>
        <w:rPr>
          <w:lang w:val="en-US"/>
        </w:rPr>
      </w:pPr>
      <w:r w:rsidRPr="001D530C">
        <w:rPr>
          <w:rFonts w:hint="cs"/>
          <w:b/>
          <w:bCs/>
          <w:rtl/>
          <w:lang w:val="en-US"/>
        </w:rPr>
        <w:t>ملاحظة</w:t>
      </w:r>
      <w:r w:rsidR="001D530C">
        <w:rPr>
          <w:rFonts w:hint="cs"/>
          <w:rtl/>
          <w:lang w:val="en-US"/>
        </w:rPr>
        <w:t xml:space="preserve"> -</w:t>
      </w:r>
      <w:r>
        <w:rPr>
          <w:rFonts w:hint="cs"/>
          <w:rtl/>
          <w:lang w:val="en-US"/>
        </w:rPr>
        <w:t xml:space="preserve"> قد تدعو الحاجة إلى مراجعة هذه الأهداف، وربما تعديلها، بمجرد التوصل إلى اتفاق بشأن توصيف مُرضٍ لأنشطة قطاع الاتصالات الراديوية.</w:t>
      </w:r>
    </w:p>
    <w:p w:rsidR="00540CBF" w:rsidRPr="00AC6603" w:rsidRDefault="00540CBF" w:rsidP="002E3071">
      <w:pPr>
        <w:pStyle w:val="Heading1"/>
        <w:rPr>
          <w:rtl/>
        </w:rPr>
      </w:pPr>
      <w:r w:rsidRPr="00AC6603">
        <w:t>4</w:t>
      </w:r>
      <w:r w:rsidRPr="00AC6603">
        <w:rPr>
          <w:rFonts w:hint="cs"/>
          <w:rtl/>
        </w:rPr>
        <w:tab/>
        <w:t>وصف الخطة الاستراتيجية لقطاع الاتصالات الراديوية</w:t>
      </w:r>
    </w:p>
    <w:p w:rsidR="00540CBF" w:rsidRPr="00AC6603" w:rsidRDefault="00540CBF" w:rsidP="002E3071">
      <w:pPr>
        <w:rPr>
          <w:rtl/>
        </w:rPr>
      </w:pPr>
      <w:r w:rsidRPr="00AC6603">
        <w:rPr>
          <w:rFonts w:hint="cs"/>
          <w:rtl/>
        </w:rPr>
        <w:t xml:space="preserve">يصنف القسم </w:t>
      </w:r>
      <w:r w:rsidRPr="00AC6603">
        <w:rPr>
          <w:lang w:val="en-US"/>
        </w:rPr>
        <w:t>5.4</w:t>
      </w:r>
      <w:r w:rsidRPr="00AC6603">
        <w:rPr>
          <w:rFonts w:hint="cs"/>
          <w:rtl/>
        </w:rPr>
        <w:t xml:space="preserve"> من الملحق </w:t>
      </w:r>
      <w:r w:rsidRPr="00AC6603">
        <w:rPr>
          <w:lang w:val="en-US"/>
        </w:rPr>
        <w:t>1</w:t>
      </w:r>
      <w:r w:rsidRPr="00AC6603">
        <w:rPr>
          <w:rFonts w:hint="cs"/>
          <w:rtl/>
        </w:rPr>
        <w:t xml:space="preserve"> </w:t>
      </w:r>
      <w:r w:rsidRPr="00AC6603">
        <w:rPr>
          <w:rtl/>
        </w:rPr>
        <w:t xml:space="preserve">بالقرار </w:t>
      </w:r>
      <w:r w:rsidRPr="00AC6603">
        <w:rPr>
          <w:lang w:val="en-US"/>
        </w:rPr>
        <w:t>71</w:t>
      </w:r>
      <w:r w:rsidRPr="00AC6603">
        <w:rPr>
          <w:rtl/>
        </w:rPr>
        <w:t xml:space="preserve"> (المراج</w:t>
      </w:r>
      <w:r>
        <w:rPr>
          <w:rFonts w:hint="cs"/>
          <w:rtl/>
        </w:rPr>
        <w:t>َ</w:t>
      </w:r>
      <w:r w:rsidRPr="00AC6603">
        <w:rPr>
          <w:rtl/>
        </w:rPr>
        <w:t xml:space="preserve">ع في غوادالاخارا، </w:t>
      </w:r>
      <w:r w:rsidRPr="00AC6603">
        <w:rPr>
          <w:lang w:val="en-US"/>
        </w:rPr>
        <w:t>2010</w:t>
      </w:r>
      <w:r w:rsidRPr="00AC6603">
        <w:rPr>
          <w:rtl/>
        </w:rPr>
        <w:t>) أنشطة قطاع الاتصالات الراديوية في خمس عمليات (تعرف باسم "الأهداف" في النسخة الحالية للقرار</w:t>
      </w:r>
      <w:r>
        <w:rPr>
          <w:rFonts w:hint="cs"/>
          <w:rtl/>
        </w:rPr>
        <w:t> </w:t>
      </w:r>
      <w:r w:rsidRPr="00AC6603">
        <w:rPr>
          <w:lang w:val="en-US"/>
        </w:rPr>
        <w:t>71</w:t>
      </w:r>
      <w:r w:rsidRPr="00AC6603">
        <w:rPr>
          <w:rtl/>
        </w:rPr>
        <w:t>) تهدف إلى تحقيق الهدف الاستراتيجي للقطاع: التنسيق، والمعالجة، والإصدار، والإعلام، والمساعدة.</w:t>
      </w:r>
    </w:p>
    <w:p w:rsidR="00540CBF" w:rsidRPr="00AC6603" w:rsidRDefault="00540CBF" w:rsidP="002E3071">
      <w:pPr>
        <w:rPr>
          <w:rtl/>
        </w:rPr>
      </w:pPr>
      <w:r w:rsidRPr="00AC6603">
        <w:rPr>
          <w:rtl/>
        </w:rPr>
        <w:t xml:space="preserve">وهناك العديد من الصعوبات أمام توصيف هذه الأهداف "الخمسة". ففي الجدول </w:t>
      </w:r>
      <w:r w:rsidRPr="00AC6603">
        <w:rPr>
          <w:lang w:val="en-US"/>
        </w:rPr>
        <w:t>2.4</w:t>
      </w:r>
      <w:r w:rsidRPr="00AC6603">
        <w:rPr>
          <w:rtl/>
        </w:rPr>
        <w:t xml:space="preserve"> على وجه الخصوص، يبين توصيف النتائج المتوقعة والمؤشرات الرئيسية لكل عملية ما هو المتعلق بمكتب الاتصالات الراديوية وليس بقطاع الاتصالات الراديوية. وعلاوة على ذلك، فإن التمييز بين الأنشطة والنواتج والنتائج المتوقعة ليس واضحاً.</w:t>
      </w:r>
    </w:p>
    <w:p w:rsidR="00540CBF" w:rsidRDefault="00540CBF" w:rsidP="0072293B">
      <w:r w:rsidRPr="00AC6603">
        <w:rPr>
          <w:rtl/>
        </w:rPr>
        <w:t>ومن بين الطرق المحتملة لحسم هذه الصعوبات وللاتساق بشكل أكبر مع المصطلحات المستعملة في المفاهيم الحالية للإدارة توصيف عمليات قطاع الاتصالات الراديوية على النحو التالي: "تهدف هذه العمليات إلى تحقيق الأهداف الاستراتيجية الواردة في</w:t>
      </w:r>
      <w:r w:rsidR="0072293B">
        <w:rPr>
          <w:rFonts w:hint="cs"/>
          <w:rtl/>
        </w:rPr>
        <w:t> </w:t>
      </w:r>
      <w:r w:rsidRPr="00AC6603">
        <w:rPr>
          <w:rtl/>
        </w:rPr>
        <w:t xml:space="preserve">القسم </w:t>
      </w:r>
      <w:r w:rsidRPr="00AC6603">
        <w:rPr>
          <w:lang w:val="en-US"/>
        </w:rPr>
        <w:t>4</w:t>
      </w:r>
      <w:r w:rsidRPr="00AC6603">
        <w:rPr>
          <w:rtl/>
        </w:rPr>
        <w:t>.</w:t>
      </w:r>
      <w:r w:rsidRPr="00AC6603">
        <w:rPr>
          <w:lang w:val="en-US"/>
        </w:rPr>
        <w:t>4</w:t>
      </w:r>
      <w:r w:rsidRPr="00AC6603">
        <w:rPr>
          <w:rtl/>
        </w:rPr>
        <w:t xml:space="preserve"> من الملحق</w:t>
      </w:r>
      <w:r>
        <w:rPr>
          <w:rFonts w:hint="cs"/>
          <w:rtl/>
        </w:rPr>
        <w:t> </w:t>
      </w:r>
      <w:r w:rsidRPr="00AC6603">
        <w:rPr>
          <w:lang w:val="en-US"/>
        </w:rPr>
        <w:t>1</w:t>
      </w:r>
      <w:r w:rsidRPr="00AC6603">
        <w:rPr>
          <w:rtl/>
        </w:rPr>
        <w:t xml:space="preserve"> بالقرار</w:t>
      </w:r>
      <w:r>
        <w:rPr>
          <w:rFonts w:hint="cs"/>
          <w:rtl/>
        </w:rPr>
        <w:t> </w:t>
      </w:r>
      <w:r w:rsidRPr="00AC6603">
        <w:rPr>
          <w:lang w:val="en-US"/>
        </w:rPr>
        <w:t>71</w:t>
      </w:r>
      <w:r w:rsidRPr="00AC6603">
        <w:rPr>
          <w:rtl/>
        </w:rPr>
        <w:t xml:space="preserve"> (</w:t>
      </w:r>
      <w:r>
        <w:rPr>
          <w:rtl/>
        </w:rPr>
        <w:t>المراجَع</w:t>
      </w:r>
      <w:r w:rsidRPr="00AC6603">
        <w:rPr>
          <w:rtl/>
        </w:rPr>
        <w:t xml:space="preserve"> في غوادالاخارا، </w:t>
      </w:r>
      <w:r w:rsidRPr="00AC6603">
        <w:rPr>
          <w:lang w:val="en-US"/>
        </w:rPr>
        <w:t>2010</w:t>
      </w:r>
      <w:r w:rsidRPr="00AC6603">
        <w:rPr>
          <w:rtl/>
        </w:rPr>
        <w:t>)</w:t>
      </w:r>
      <w:r>
        <w:rPr>
          <w:rFonts w:hint="cs"/>
          <w:rtl/>
        </w:rPr>
        <w:t>"</w:t>
      </w:r>
      <w:r w:rsidRPr="00AC6603">
        <w:rPr>
          <w:rtl/>
        </w:rPr>
        <w:t>. ويبين الجدول</w:t>
      </w:r>
      <w:r w:rsidR="00AC2D59">
        <w:rPr>
          <w:rFonts w:hint="cs"/>
          <w:rtl/>
        </w:rPr>
        <w:t> </w:t>
      </w:r>
      <w:r w:rsidRPr="00AC6603">
        <w:rPr>
          <w:lang w:val="en-US"/>
        </w:rPr>
        <w:t>1.4</w:t>
      </w:r>
      <w:r w:rsidRPr="00AC6603">
        <w:rPr>
          <w:rtl/>
        </w:rPr>
        <w:t xml:space="preserve"> أدناه العلاقة بين هذه </w:t>
      </w:r>
      <w:r>
        <w:rPr>
          <w:rFonts w:hint="cs"/>
          <w:rtl/>
        </w:rPr>
        <w:t>العمليات</w:t>
      </w:r>
      <w:r w:rsidRPr="00AC6603">
        <w:rPr>
          <w:rtl/>
        </w:rPr>
        <w:t xml:space="preserve"> و</w:t>
      </w:r>
      <w:r w:rsidR="00AA1957">
        <w:rPr>
          <w:rtl/>
        </w:rPr>
        <w:t>كل هدف من الأهداف الاستراتيجية.</w:t>
      </w:r>
    </w:p>
    <w:p w:rsidR="00540CBF" w:rsidRPr="00AC6603" w:rsidRDefault="00540CBF" w:rsidP="002E3071">
      <w:pPr>
        <w:pStyle w:val="TableNo"/>
        <w:rPr>
          <w:rtl/>
        </w:rPr>
      </w:pPr>
      <w:r w:rsidRPr="00AC6603">
        <w:rPr>
          <w:rFonts w:hint="cs"/>
          <w:rtl/>
        </w:rPr>
        <w:lastRenderedPageBreak/>
        <w:t xml:space="preserve">الجدول </w:t>
      </w:r>
      <w:r w:rsidRPr="00AC6603">
        <w:t>1.4</w:t>
      </w:r>
    </w:p>
    <w:tbl>
      <w:tblPr>
        <w:tblStyle w:val="TableGrid"/>
        <w:bidiVisual/>
        <w:tblW w:w="0" w:type="auto"/>
        <w:tblLook w:val="04A0" w:firstRow="1" w:lastRow="0" w:firstColumn="1" w:lastColumn="0" w:noHBand="0" w:noVBand="1"/>
      </w:tblPr>
      <w:tblGrid>
        <w:gridCol w:w="3232"/>
        <w:gridCol w:w="1985"/>
        <w:gridCol w:w="2126"/>
        <w:gridCol w:w="2512"/>
      </w:tblGrid>
      <w:tr w:rsidR="00540CBF" w:rsidRPr="00AC6603" w:rsidTr="009B186F">
        <w:tc>
          <w:tcPr>
            <w:tcW w:w="3232" w:type="dxa"/>
          </w:tcPr>
          <w:p w:rsidR="00540CBF" w:rsidRPr="001D530C" w:rsidRDefault="00540CBF" w:rsidP="002E3071">
            <w:pPr>
              <w:pStyle w:val="Tabletext"/>
              <w:rPr>
                <w:b/>
                <w:bCs/>
                <w:sz w:val="20"/>
                <w:szCs w:val="26"/>
                <w:rtl/>
              </w:rPr>
            </w:pPr>
          </w:p>
        </w:tc>
        <w:tc>
          <w:tcPr>
            <w:tcW w:w="1985" w:type="dxa"/>
          </w:tcPr>
          <w:p w:rsidR="00540CBF" w:rsidRPr="001D530C" w:rsidRDefault="00540CBF" w:rsidP="00182B4E">
            <w:pPr>
              <w:pStyle w:val="Tabletext"/>
              <w:ind w:right="57"/>
              <w:rPr>
                <w:b/>
                <w:bCs/>
                <w:sz w:val="20"/>
                <w:szCs w:val="26"/>
                <w:rtl/>
              </w:rPr>
            </w:pPr>
            <w:r w:rsidRPr="001D530C">
              <w:rPr>
                <w:rFonts w:hint="cs"/>
                <w:b/>
                <w:bCs/>
                <w:sz w:val="20"/>
                <w:szCs w:val="26"/>
                <w:rtl/>
              </w:rPr>
              <w:t xml:space="preserve">الهدف الاستراتيجي </w:t>
            </w:r>
            <w:r w:rsidRPr="001D530C">
              <w:rPr>
                <w:b/>
                <w:bCs/>
                <w:sz w:val="20"/>
                <w:szCs w:val="26"/>
              </w:rPr>
              <w:t>1</w:t>
            </w:r>
            <w:r w:rsidRPr="001D530C">
              <w:rPr>
                <w:b/>
                <w:bCs/>
                <w:sz w:val="20"/>
                <w:szCs w:val="26"/>
              </w:rPr>
              <w:tab/>
            </w:r>
            <w:r w:rsidRPr="001D530C">
              <w:rPr>
                <w:b/>
                <w:bCs/>
                <w:sz w:val="20"/>
                <w:szCs w:val="26"/>
                <w:rtl/>
              </w:rPr>
              <w:br/>
            </w:r>
            <w:r w:rsidRPr="001D530C">
              <w:rPr>
                <w:rFonts w:hint="cs"/>
                <w:b/>
                <w:bCs/>
                <w:sz w:val="20"/>
                <w:szCs w:val="26"/>
                <w:rtl/>
              </w:rPr>
              <w:t>"ضمان التشغيل الخالي من التداخلات لأنظمة الاتصالات الراديوية"</w:t>
            </w:r>
          </w:p>
        </w:tc>
        <w:tc>
          <w:tcPr>
            <w:tcW w:w="2126" w:type="dxa"/>
          </w:tcPr>
          <w:p w:rsidR="00540CBF" w:rsidRPr="001D530C" w:rsidRDefault="00540CBF" w:rsidP="002E3071">
            <w:pPr>
              <w:pStyle w:val="Tabletext"/>
              <w:rPr>
                <w:b/>
                <w:bCs/>
                <w:sz w:val="20"/>
                <w:szCs w:val="26"/>
                <w:rtl/>
              </w:rPr>
            </w:pPr>
            <w:r w:rsidRPr="001D530C">
              <w:rPr>
                <w:rFonts w:hint="cs"/>
                <w:b/>
                <w:bCs/>
                <w:sz w:val="20"/>
                <w:szCs w:val="26"/>
                <w:rtl/>
              </w:rPr>
              <w:t>الهدف الاستراتيجي</w:t>
            </w:r>
            <w:r w:rsidRPr="001D530C">
              <w:rPr>
                <w:rFonts w:hint="eastAsia"/>
                <w:b/>
                <w:bCs/>
                <w:sz w:val="20"/>
                <w:szCs w:val="26"/>
                <w:rtl/>
              </w:rPr>
              <w:t> </w:t>
            </w:r>
            <w:r w:rsidRPr="001D530C">
              <w:rPr>
                <w:b/>
                <w:bCs/>
                <w:sz w:val="20"/>
                <w:szCs w:val="26"/>
              </w:rPr>
              <w:t>2</w:t>
            </w:r>
            <w:r w:rsidRPr="001D530C">
              <w:rPr>
                <w:rFonts w:hint="cs"/>
                <w:b/>
                <w:bCs/>
                <w:sz w:val="20"/>
                <w:szCs w:val="26"/>
                <w:rtl/>
              </w:rPr>
              <w:tab/>
            </w:r>
            <w:r w:rsidRPr="001D530C">
              <w:rPr>
                <w:b/>
                <w:bCs/>
                <w:sz w:val="20"/>
                <w:szCs w:val="26"/>
                <w:rtl/>
              </w:rPr>
              <w:br/>
            </w:r>
            <w:r w:rsidRPr="001D530C">
              <w:rPr>
                <w:rFonts w:hint="cs"/>
                <w:b/>
                <w:bCs/>
                <w:sz w:val="20"/>
                <w:szCs w:val="26"/>
                <w:rtl/>
              </w:rPr>
              <w:t>"إصدار توصيات..."</w:t>
            </w:r>
          </w:p>
        </w:tc>
        <w:tc>
          <w:tcPr>
            <w:tcW w:w="2512" w:type="dxa"/>
          </w:tcPr>
          <w:p w:rsidR="00540CBF" w:rsidRPr="001D530C" w:rsidRDefault="00540CBF" w:rsidP="00182B4E">
            <w:pPr>
              <w:pStyle w:val="Tabletext"/>
              <w:ind w:right="57"/>
              <w:rPr>
                <w:b/>
                <w:bCs/>
                <w:sz w:val="20"/>
                <w:szCs w:val="26"/>
                <w:rtl/>
              </w:rPr>
            </w:pPr>
            <w:r w:rsidRPr="001D530C">
              <w:rPr>
                <w:rFonts w:hint="cs"/>
                <w:b/>
                <w:bCs/>
                <w:sz w:val="20"/>
                <w:szCs w:val="26"/>
                <w:rtl/>
              </w:rPr>
              <w:t xml:space="preserve">الهدف الاستراتيجي </w:t>
            </w:r>
            <w:r w:rsidRPr="001D530C">
              <w:rPr>
                <w:b/>
                <w:bCs/>
                <w:sz w:val="20"/>
                <w:szCs w:val="26"/>
              </w:rPr>
              <w:t>3</w:t>
            </w:r>
            <w:r w:rsidRPr="001D530C">
              <w:rPr>
                <w:rFonts w:hint="cs"/>
                <w:b/>
                <w:bCs/>
                <w:sz w:val="20"/>
                <w:szCs w:val="26"/>
                <w:rtl/>
              </w:rPr>
              <w:t xml:space="preserve"> </w:t>
            </w:r>
            <w:r w:rsidRPr="001D530C">
              <w:rPr>
                <w:b/>
                <w:bCs/>
                <w:sz w:val="20"/>
                <w:szCs w:val="26"/>
                <w:rtl/>
              </w:rPr>
              <w:tab/>
            </w:r>
            <w:r w:rsidRPr="001D530C">
              <w:rPr>
                <w:rFonts w:hint="cs"/>
                <w:b/>
                <w:bCs/>
                <w:sz w:val="20"/>
                <w:szCs w:val="26"/>
                <w:rtl/>
              </w:rPr>
              <w:br/>
              <w:t>"ضمان الاستعمال الرشيد والمنصف والفع</w:t>
            </w:r>
            <w:r w:rsidR="00AC2D59" w:rsidRPr="001D530C">
              <w:rPr>
                <w:rFonts w:hint="cs"/>
                <w:b/>
                <w:bCs/>
                <w:sz w:val="20"/>
                <w:szCs w:val="26"/>
                <w:rtl/>
              </w:rPr>
              <w:t>ّ</w:t>
            </w:r>
            <w:r w:rsidRPr="001D530C">
              <w:rPr>
                <w:rFonts w:hint="cs"/>
                <w:b/>
                <w:bCs/>
                <w:sz w:val="20"/>
                <w:szCs w:val="26"/>
                <w:rtl/>
              </w:rPr>
              <w:t>ال والاقتصادي للموارد من طيف الترددات الراديوية والمدارات الساتلية..."</w:t>
            </w:r>
          </w:p>
        </w:tc>
      </w:tr>
      <w:tr w:rsidR="00540CBF" w:rsidRPr="00AC6603" w:rsidTr="001D530C">
        <w:tc>
          <w:tcPr>
            <w:tcW w:w="3232" w:type="dxa"/>
          </w:tcPr>
          <w:p w:rsidR="00540CBF" w:rsidRPr="004D15CF" w:rsidRDefault="00540CBF" w:rsidP="002E3071">
            <w:pPr>
              <w:pStyle w:val="Tabletext"/>
              <w:rPr>
                <w:sz w:val="20"/>
                <w:szCs w:val="26"/>
                <w:rtl/>
              </w:rPr>
            </w:pPr>
            <w:r w:rsidRPr="004D15CF">
              <w:rPr>
                <w:rFonts w:hint="cs"/>
                <w:sz w:val="20"/>
                <w:szCs w:val="26"/>
                <w:rtl/>
              </w:rPr>
              <w:t xml:space="preserve">العملية </w:t>
            </w:r>
            <w:r w:rsidRPr="004D15CF">
              <w:rPr>
                <w:sz w:val="20"/>
                <w:szCs w:val="26"/>
                <w:lang w:val="en-US"/>
              </w:rPr>
              <w:t>1</w:t>
            </w:r>
            <w:r w:rsidRPr="004D15CF">
              <w:rPr>
                <w:rFonts w:hint="cs"/>
                <w:sz w:val="20"/>
                <w:szCs w:val="26"/>
                <w:rtl/>
              </w:rPr>
              <w:t>:</w:t>
            </w:r>
          </w:p>
          <w:p w:rsidR="00540CBF" w:rsidRPr="001D530C" w:rsidRDefault="00540CBF" w:rsidP="002E3071">
            <w:pPr>
              <w:pStyle w:val="Tabletext"/>
              <w:rPr>
                <w:b/>
                <w:bCs/>
                <w:sz w:val="20"/>
                <w:szCs w:val="26"/>
                <w:rtl/>
              </w:rPr>
            </w:pPr>
            <w:r w:rsidRPr="001D530C">
              <w:rPr>
                <w:rFonts w:hint="cs"/>
                <w:b/>
                <w:bCs/>
                <w:sz w:val="20"/>
                <w:szCs w:val="26"/>
                <w:rtl/>
              </w:rPr>
              <w:t>وضع وتحديث لوائح دولية بشأن استعمال الطيف الراديوي والمدارات الساتلية</w:t>
            </w:r>
          </w:p>
        </w:tc>
        <w:tc>
          <w:tcPr>
            <w:tcW w:w="1985" w:type="dxa"/>
            <w:vAlign w:val="center"/>
          </w:tcPr>
          <w:p w:rsidR="00540CBF" w:rsidRPr="001D530C" w:rsidRDefault="00540CBF" w:rsidP="001D530C">
            <w:pPr>
              <w:pStyle w:val="Tabletext"/>
              <w:jc w:val="center"/>
              <w:rPr>
                <w:sz w:val="20"/>
                <w:szCs w:val="26"/>
                <w:rtl/>
              </w:rPr>
            </w:pPr>
            <w:r w:rsidRPr="001D530C">
              <w:rPr>
                <w:sz w:val="20"/>
                <w:szCs w:val="26"/>
                <w:lang w:val="en-US"/>
              </w:rPr>
              <w:t>X</w:t>
            </w:r>
          </w:p>
        </w:tc>
        <w:tc>
          <w:tcPr>
            <w:tcW w:w="2126" w:type="dxa"/>
            <w:vAlign w:val="center"/>
          </w:tcPr>
          <w:p w:rsidR="00540CBF" w:rsidRPr="001D530C" w:rsidRDefault="00540CBF" w:rsidP="001D530C">
            <w:pPr>
              <w:pStyle w:val="Tabletext"/>
              <w:jc w:val="center"/>
              <w:rPr>
                <w:sz w:val="20"/>
                <w:szCs w:val="26"/>
                <w:rtl/>
              </w:rPr>
            </w:pPr>
          </w:p>
        </w:tc>
        <w:tc>
          <w:tcPr>
            <w:tcW w:w="2512" w:type="dxa"/>
            <w:vAlign w:val="center"/>
          </w:tcPr>
          <w:p w:rsidR="00540CBF" w:rsidRPr="001D530C" w:rsidRDefault="00540CBF" w:rsidP="001D530C">
            <w:pPr>
              <w:pStyle w:val="Tabletext"/>
              <w:jc w:val="center"/>
              <w:rPr>
                <w:sz w:val="20"/>
                <w:szCs w:val="26"/>
                <w:rtl/>
              </w:rPr>
            </w:pPr>
            <w:r w:rsidRPr="001D530C">
              <w:rPr>
                <w:sz w:val="20"/>
                <w:szCs w:val="26"/>
                <w:lang w:val="en-US"/>
              </w:rPr>
              <w:t>X</w:t>
            </w:r>
          </w:p>
        </w:tc>
      </w:tr>
      <w:tr w:rsidR="00540CBF" w:rsidRPr="00AC6603" w:rsidTr="001D530C">
        <w:tc>
          <w:tcPr>
            <w:tcW w:w="3232" w:type="dxa"/>
          </w:tcPr>
          <w:p w:rsidR="00540CBF" w:rsidRPr="004D15CF" w:rsidRDefault="00540CBF" w:rsidP="002E3071">
            <w:pPr>
              <w:pStyle w:val="Tabletext"/>
              <w:rPr>
                <w:sz w:val="20"/>
                <w:szCs w:val="26"/>
                <w:rtl/>
              </w:rPr>
            </w:pPr>
            <w:r w:rsidRPr="004D15CF">
              <w:rPr>
                <w:rFonts w:hint="cs"/>
                <w:sz w:val="20"/>
                <w:szCs w:val="26"/>
                <w:rtl/>
              </w:rPr>
              <w:t xml:space="preserve">العملية </w:t>
            </w:r>
            <w:r w:rsidRPr="004D15CF">
              <w:rPr>
                <w:sz w:val="20"/>
                <w:szCs w:val="26"/>
                <w:lang w:val="en-US"/>
              </w:rPr>
              <w:t>2</w:t>
            </w:r>
            <w:r w:rsidRPr="004D15CF">
              <w:rPr>
                <w:rFonts w:hint="cs"/>
                <w:sz w:val="20"/>
                <w:szCs w:val="26"/>
                <w:rtl/>
              </w:rPr>
              <w:t>:</w:t>
            </w:r>
          </w:p>
          <w:p w:rsidR="00540CBF" w:rsidRPr="001D530C" w:rsidRDefault="00540CBF" w:rsidP="002E3071">
            <w:pPr>
              <w:pStyle w:val="Tabletext"/>
              <w:rPr>
                <w:b/>
                <w:bCs/>
                <w:sz w:val="20"/>
                <w:szCs w:val="26"/>
                <w:rtl/>
              </w:rPr>
            </w:pPr>
            <w:r w:rsidRPr="001D530C">
              <w:rPr>
                <w:rFonts w:hint="cs"/>
                <w:b/>
                <w:bCs/>
                <w:sz w:val="20"/>
                <w:szCs w:val="26"/>
                <w:rtl/>
              </w:rPr>
              <w:t>تنفيذ وتطبيق اللوائح الدولية على استعمال طيف الترددات الراديوية والمدارات الساتلية</w:t>
            </w:r>
          </w:p>
        </w:tc>
        <w:tc>
          <w:tcPr>
            <w:tcW w:w="1985" w:type="dxa"/>
            <w:vAlign w:val="center"/>
          </w:tcPr>
          <w:p w:rsidR="00540CBF" w:rsidRPr="001D530C" w:rsidRDefault="00540CBF" w:rsidP="001D530C">
            <w:pPr>
              <w:pStyle w:val="Tabletext"/>
              <w:jc w:val="center"/>
              <w:rPr>
                <w:sz w:val="20"/>
                <w:szCs w:val="26"/>
                <w:rtl/>
              </w:rPr>
            </w:pPr>
            <w:r w:rsidRPr="001D530C">
              <w:rPr>
                <w:sz w:val="20"/>
                <w:szCs w:val="26"/>
                <w:lang w:val="en-US"/>
              </w:rPr>
              <w:t>X</w:t>
            </w:r>
          </w:p>
        </w:tc>
        <w:tc>
          <w:tcPr>
            <w:tcW w:w="2126" w:type="dxa"/>
            <w:vAlign w:val="center"/>
          </w:tcPr>
          <w:p w:rsidR="00540CBF" w:rsidRPr="001D530C" w:rsidRDefault="00540CBF" w:rsidP="001D530C">
            <w:pPr>
              <w:pStyle w:val="Tabletext"/>
              <w:jc w:val="center"/>
              <w:rPr>
                <w:sz w:val="20"/>
                <w:szCs w:val="26"/>
                <w:rtl/>
              </w:rPr>
            </w:pPr>
          </w:p>
        </w:tc>
        <w:tc>
          <w:tcPr>
            <w:tcW w:w="2512" w:type="dxa"/>
            <w:vAlign w:val="center"/>
          </w:tcPr>
          <w:p w:rsidR="00540CBF" w:rsidRPr="001D530C" w:rsidRDefault="00540CBF" w:rsidP="001D530C">
            <w:pPr>
              <w:pStyle w:val="Tabletext"/>
              <w:jc w:val="center"/>
              <w:rPr>
                <w:sz w:val="20"/>
                <w:szCs w:val="26"/>
                <w:rtl/>
              </w:rPr>
            </w:pPr>
            <w:r w:rsidRPr="001D530C">
              <w:rPr>
                <w:sz w:val="20"/>
                <w:szCs w:val="26"/>
                <w:lang w:val="en-US"/>
              </w:rPr>
              <w:t>X</w:t>
            </w:r>
          </w:p>
        </w:tc>
      </w:tr>
      <w:tr w:rsidR="00540CBF" w:rsidRPr="00AC6603" w:rsidTr="001D530C">
        <w:tc>
          <w:tcPr>
            <w:tcW w:w="3232" w:type="dxa"/>
          </w:tcPr>
          <w:p w:rsidR="00540CBF" w:rsidRPr="004D15CF" w:rsidRDefault="00540CBF" w:rsidP="002E3071">
            <w:pPr>
              <w:pStyle w:val="Tabletext"/>
              <w:rPr>
                <w:sz w:val="20"/>
                <w:szCs w:val="26"/>
                <w:rtl/>
              </w:rPr>
            </w:pPr>
            <w:r w:rsidRPr="004D15CF">
              <w:rPr>
                <w:rFonts w:hint="cs"/>
                <w:sz w:val="20"/>
                <w:szCs w:val="26"/>
                <w:rtl/>
              </w:rPr>
              <w:t xml:space="preserve">العملية </w:t>
            </w:r>
            <w:r w:rsidRPr="004D15CF">
              <w:rPr>
                <w:sz w:val="20"/>
                <w:szCs w:val="26"/>
                <w:lang w:val="en-US"/>
              </w:rPr>
              <w:t>3</w:t>
            </w:r>
            <w:r w:rsidRPr="004D15CF">
              <w:rPr>
                <w:rFonts w:hint="cs"/>
                <w:sz w:val="20"/>
                <w:szCs w:val="26"/>
                <w:rtl/>
              </w:rPr>
              <w:t>:</w:t>
            </w:r>
          </w:p>
          <w:p w:rsidR="00540CBF" w:rsidRPr="001D530C" w:rsidRDefault="00540CBF" w:rsidP="002E3071">
            <w:pPr>
              <w:pStyle w:val="Tabletext"/>
              <w:rPr>
                <w:b/>
                <w:bCs/>
                <w:sz w:val="20"/>
                <w:szCs w:val="26"/>
                <w:rtl/>
              </w:rPr>
            </w:pPr>
            <w:r w:rsidRPr="001D530C">
              <w:rPr>
                <w:rFonts w:hint="cs"/>
                <w:b/>
                <w:bCs/>
                <w:sz w:val="20"/>
                <w:szCs w:val="26"/>
                <w:rtl/>
              </w:rPr>
              <w:t>إصدار وتحديث توصيات وتقارير وكتيبات عالمية بشأن الاستخدام الأكفأ لطيف الترددات الراديوية والمدارات الساتلية</w:t>
            </w:r>
          </w:p>
        </w:tc>
        <w:tc>
          <w:tcPr>
            <w:tcW w:w="1985" w:type="dxa"/>
            <w:vAlign w:val="center"/>
          </w:tcPr>
          <w:p w:rsidR="00540CBF" w:rsidRPr="001D530C" w:rsidRDefault="00540CBF" w:rsidP="001D530C">
            <w:pPr>
              <w:pStyle w:val="Tabletext"/>
              <w:jc w:val="center"/>
              <w:rPr>
                <w:sz w:val="20"/>
                <w:szCs w:val="26"/>
                <w:rtl/>
              </w:rPr>
            </w:pPr>
            <w:r w:rsidRPr="001D530C">
              <w:rPr>
                <w:sz w:val="20"/>
                <w:szCs w:val="26"/>
                <w:lang w:val="en-US"/>
              </w:rPr>
              <w:t>X</w:t>
            </w:r>
          </w:p>
        </w:tc>
        <w:tc>
          <w:tcPr>
            <w:tcW w:w="2126" w:type="dxa"/>
            <w:vAlign w:val="center"/>
          </w:tcPr>
          <w:p w:rsidR="00540CBF" w:rsidRPr="001D530C" w:rsidRDefault="00540CBF" w:rsidP="001D530C">
            <w:pPr>
              <w:pStyle w:val="Tabletext"/>
              <w:jc w:val="center"/>
              <w:rPr>
                <w:sz w:val="20"/>
                <w:szCs w:val="26"/>
                <w:rtl/>
              </w:rPr>
            </w:pPr>
            <w:r w:rsidRPr="001D530C">
              <w:rPr>
                <w:sz w:val="20"/>
                <w:szCs w:val="26"/>
                <w:lang w:val="en-US"/>
              </w:rPr>
              <w:t>X</w:t>
            </w:r>
          </w:p>
        </w:tc>
        <w:tc>
          <w:tcPr>
            <w:tcW w:w="2512" w:type="dxa"/>
            <w:vAlign w:val="center"/>
          </w:tcPr>
          <w:p w:rsidR="00540CBF" w:rsidRPr="001D530C" w:rsidRDefault="00540CBF" w:rsidP="001D530C">
            <w:pPr>
              <w:pStyle w:val="Tabletext"/>
              <w:jc w:val="center"/>
              <w:rPr>
                <w:sz w:val="20"/>
                <w:szCs w:val="26"/>
                <w:rtl/>
              </w:rPr>
            </w:pPr>
            <w:r w:rsidRPr="001D530C">
              <w:rPr>
                <w:sz w:val="20"/>
                <w:szCs w:val="26"/>
                <w:lang w:val="en-US"/>
              </w:rPr>
              <w:t>X</w:t>
            </w:r>
          </w:p>
        </w:tc>
      </w:tr>
      <w:tr w:rsidR="00540CBF" w:rsidRPr="00AC6603" w:rsidTr="001D530C">
        <w:tc>
          <w:tcPr>
            <w:tcW w:w="3232" w:type="dxa"/>
          </w:tcPr>
          <w:p w:rsidR="00540CBF" w:rsidRPr="004D15CF" w:rsidRDefault="00540CBF" w:rsidP="002E3071">
            <w:pPr>
              <w:pStyle w:val="Tabletext"/>
              <w:rPr>
                <w:sz w:val="20"/>
                <w:szCs w:val="26"/>
                <w:rtl/>
              </w:rPr>
            </w:pPr>
            <w:r w:rsidRPr="004D15CF">
              <w:rPr>
                <w:rFonts w:hint="cs"/>
                <w:sz w:val="20"/>
                <w:szCs w:val="26"/>
                <w:rtl/>
              </w:rPr>
              <w:t xml:space="preserve">العملية </w:t>
            </w:r>
            <w:r w:rsidRPr="004D15CF">
              <w:rPr>
                <w:sz w:val="20"/>
                <w:szCs w:val="26"/>
                <w:lang w:val="en-US"/>
              </w:rPr>
              <w:t>4</w:t>
            </w:r>
            <w:r w:rsidRPr="004D15CF">
              <w:rPr>
                <w:rFonts w:hint="cs"/>
                <w:sz w:val="20"/>
                <w:szCs w:val="26"/>
                <w:rtl/>
              </w:rPr>
              <w:t>:</w:t>
            </w:r>
          </w:p>
          <w:p w:rsidR="00540CBF" w:rsidRPr="001D530C" w:rsidRDefault="00540CBF" w:rsidP="002E3071">
            <w:pPr>
              <w:pStyle w:val="Tabletext"/>
              <w:rPr>
                <w:b/>
                <w:bCs/>
                <w:sz w:val="20"/>
                <w:szCs w:val="26"/>
                <w:rtl/>
              </w:rPr>
            </w:pPr>
            <w:r w:rsidRPr="001D530C">
              <w:rPr>
                <w:rFonts w:hint="cs"/>
                <w:b/>
                <w:bCs/>
                <w:sz w:val="20"/>
                <w:szCs w:val="26"/>
                <w:rtl/>
              </w:rPr>
              <w:t>إعلام الأعضاء ومساعدتهم في أمور الاتصالات الراديوية</w:t>
            </w:r>
          </w:p>
        </w:tc>
        <w:tc>
          <w:tcPr>
            <w:tcW w:w="1985" w:type="dxa"/>
            <w:vAlign w:val="center"/>
          </w:tcPr>
          <w:p w:rsidR="00540CBF" w:rsidRPr="001D530C" w:rsidRDefault="00540CBF" w:rsidP="001D530C">
            <w:pPr>
              <w:pStyle w:val="Tabletext"/>
              <w:jc w:val="center"/>
              <w:rPr>
                <w:sz w:val="20"/>
                <w:szCs w:val="26"/>
                <w:rtl/>
              </w:rPr>
            </w:pPr>
            <w:r w:rsidRPr="001D530C">
              <w:rPr>
                <w:sz w:val="20"/>
                <w:szCs w:val="26"/>
                <w:lang w:val="en-US"/>
              </w:rPr>
              <w:t>X</w:t>
            </w:r>
          </w:p>
        </w:tc>
        <w:tc>
          <w:tcPr>
            <w:tcW w:w="2126" w:type="dxa"/>
            <w:vAlign w:val="center"/>
          </w:tcPr>
          <w:p w:rsidR="00540CBF" w:rsidRPr="001D530C" w:rsidRDefault="00540CBF" w:rsidP="001D530C">
            <w:pPr>
              <w:pStyle w:val="Tabletext"/>
              <w:jc w:val="center"/>
              <w:rPr>
                <w:sz w:val="20"/>
                <w:szCs w:val="26"/>
                <w:rtl/>
              </w:rPr>
            </w:pPr>
          </w:p>
        </w:tc>
        <w:tc>
          <w:tcPr>
            <w:tcW w:w="2512" w:type="dxa"/>
            <w:vAlign w:val="center"/>
          </w:tcPr>
          <w:p w:rsidR="00540CBF" w:rsidRPr="001D530C" w:rsidRDefault="00540CBF" w:rsidP="001D530C">
            <w:pPr>
              <w:pStyle w:val="Tabletext"/>
              <w:jc w:val="center"/>
              <w:rPr>
                <w:sz w:val="20"/>
                <w:szCs w:val="26"/>
                <w:rtl/>
              </w:rPr>
            </w:pPr>
            <w:r w:rsidRPr="001D530C">
              <w:rPr>
                <w:sz w:val="20"/>
                <w:szCs w:val="26"/>
                <w:lang w:val="en-US"/>
              </w:rPr>
              <w:t>X</w:t>
            </w:r>
          </w:p>
        </w:tc>
      </w:tr>
    </w:tbl>
    <w:p w:rsidR="00540CBF" w:rsidRPr="00AC6603" w:rsidRDefault="00540CBF" w:rsidP="00D958C9">
      <w:pPr>
        <w:pStyle w:val="Headingb"/>
        <w:spacing w:before="360"/>
        <w:rPr>
          <w:rtl/>
        </w:rPr>
      </w:pPr>
      <w:r w:rsidRPr="00AC6603">
        <w:rPr>
          <w:rFonts w:hint="cs"/>
          <w:rtl/>
        </w:rPr>
        <w:t xml:space="preserve">العملية </w:t>
      </w:r>
      <w:r w:rsidRPr="00AC6603">
        <w:rPr>
          <w:rFonts w:hint="cs"/>
          <w:lang w:val="en-US"/>
        </w:rPr>
        <w:t>1</w:t>
      </w:r>
      <w:r w:rsidRPr="00AC6603">
        <w:rPr>
          <w:rFonts w:hint="cs"/>
          <w:rtl/>
        </w:rPr>
        <w:t xml:space="preserve">: </w:t>
      </w:r>
      <w:r w:rsidRPr="009B186F">
        <w:rPr>
          <w:rFonts w:hint="cs"/>
          <w:rtl/>
        </w:rPr>
        <w:t>وضع وتحديث لوائح دولية بشأن استعمال الطيف الراديوي والمدارات الساتلية</w:t>
      </w:r>
    </w:p>
    <w:p w:rsidR="00540CBF" w:rsidRPr="00AC6603" w:rsidRDefault="00540CBF" w:rsidP="006F7F5C">
      <w:pPr>
        <w:pStyle w:val="enumlev1"/>
        <w:rPr>
          <w:rtl/>
        </w:rPr>
      </w:pPr>
      <w:r>
        <w:rPr>
          <w:rFonts w:hint="cs"/>
        </w:rPr>
        <w:sym w:font="Symbol" w:char="F0B7"/>
      </w:r>
      <w:r w:rsidRPr="00AC6603">
        <w:rPr>
          <w:rFonts w:hint="cs"/>
          <w:rtl/>
        </w:rPr>
        <w:tab/>
        <w:t>المدخلات</w:t>
      </w:r>
      <w:r>
        <w:rPr>
          <w:rFonts w:hint="cs"/>
          <w:rtl/>
        </w:rPr>
        <w:t>:</w:t>
      </w:r>
      <w:r w:rsidRPr="00AC6603">
        <w:rPr>
          <w:rFonts w:hint="cs"/>
          <w:rtl/>
        </w:rPr>
        <w:t xml:space="preserve"> مقترحات من الإدارات، وتقارير من الاجتماعات التحضيرية للمؤتمر، وتقارير من مدير مكتب الاتصالات الراديوية، وتوصيات قطاع الاتصالات الراديوية.</w:t>
      </w:r>
    </w:p>
    <w:p w:rsidR="00540CBF" w:rsidRPr="00AC6603" w:rsidRDefault="00540CBF" w:rsidP="006F7F5C">
      <w:pPr>
        <w:pStyle w:val="enumlev1"/>
        <w:rPr>
          <w:rtl/>
        </w:rPr>
      </w:pPr>
      <w:r>
        <w:rPr>
          <w:rFonts w:hint="cs"/>
        </w:rPr>
        <w:sym w:font="Symbol" w:char="F0B7"/>
      </w:r>
      <w:r w:rsidRPr="00AC6603">
        <w:rPr>
          <w:rFonts w:hint="cs"/>
          <w:rtl/>
        </w:rPr>
        <w:tab/>
        <w:t>الأنشطة</w:t>
      </w:r>
      <w:r>
        <w:rPr>
          <w:rFonts w:hint="cs"/>
          <w:rtl/>
        </w:rPr>
        <w:t>:</w:t>
      </w:r>
      <w:r w:rsidRPr="00AC6603">
        <w:rPr>
          <w:rFonts w:hint="cs"/>
          <w:rtl/>
        </w:rPr>
        <w:t xml:space="preserve"> الأنشطة التحضيرية للإدارات والأفرقة الإقليمية ومناقشات المؤتمرات العالمية والإقليمية للاتصالات الراديوية وأنشطة لجنة لوائح الراديو المتعلقة بالقواعد الإجرائية.</w:t>
      </w:r>
    </w:p>
    <w:p w:rsidR="00540CBF" w:rsidRPr="00AC6603" w:rsidRDefault="00540CBF" w:rsidP="006F7F5C">
      <w:pPr>
        <w:pStyle w:val="enumlev1"/>
        <w:rPr>
          <w:rtl/>
        </w:rPr>
      </w:pPr>
      <w:r>
        <w:rPr>
          <w:rFonts w:hint="cs"/>
        </w:rPr>
        <w:sym w:font="Symbol" w:char="F0B7"/>
      </w:r>
      <w:r w:rsidRPr="00AC6603">
        <w:rPr>
          <w:rFonts w:hint="cs"/>
          <w:rtl/>
        </w:rPr>
        <w:tab/>
        <w:t xml:space="preserve">تندرج أنشطة مكتب الاتصالات الراديوية المتعلقة بهذه العملية </w:t>
      </w:r>
      <w:r>
        <w:rPr>
          <w:rFonts w:hint="cs"/>
          <w:rtl/>
        </w:rPr>
        <w:t>ضمن</w:t>
      </w:r>
      <w:r w:rsidRPr="00AC6603">
        <w:rPr>
          <w:rFonts w:hint="cs"/>
          <w:rtl/>
        </w:rPr>
        <w:t xml:space="preserve"> عملية الدعم (انظر أدناه).</w:t>
      </w:r>
    </w:p>
    <w:p w:rsidR="00540CBF" w:rsidRPr="00AC6603" w:rsidRDefault="00540CBF" w:rsidP="006F7F5C">
      <w:pPr>
        <w:pStyle w:val="enumlev1"/>
        <w:rPr>
          <w:rtl/>
        </w:rPr>
      </w:pPr>
      <w:r>
        <w:rPr>
          <w:rFonts w:hint="cs"/>
        </w:rPr>
        <w:sym w:font="Symbol" w:char="F0B7"/>
      </w:r>
      <w:r w:rsidRPr="00AC6603">
        <w:rPr>
          <w:rFonts w:hint="cs"/>
          <w:rtl/>
        </w:rPr>
        <w:tab/>
        <w:t>نواتج هذه العملية</w:t>
      </w:r>
      <w:r>
        <w:rPr>
          <w:rFonts w:hint="cs"/>
          <w:rtl/>
        </w:rPr>
        <w:t>:</w:t>
      </w:r>
      <w:r w:rsidRPr="00AC6603">
        <w:rPr>
          <w:rFonts w:hint="cs"/>
          <w:rtl/>
        </w:rPr>
        <w:t xml:space="preserve"> الوثائق الختامية للمؤتمرات العالمية والإقليمية للاتصالات الراديوية وآخر تحديث للوائح الراديو والقواعد الإجرائية للجنة لوائح الراديو.</w:t>
      </w:r>
    </w:p>
    <w:p w:rsidR="00540CBF" w:rsidRPr="00AC6603" w:rsidRDefault="00540CBF" w:rsidP="00C42DF7">
      <w:pPr>
        <w:pStyle w:val="Headingb"/>
        <w:rPr>
          <w:rtl/>
        </w:rPr>
      </w:pPr>
      <w:r w:rsidRPr="00AC6603">
        <w:rPr>
          <w:rFonts w:hint="cs"/>
          <w:rtl/>
        </w:rPr>
        <w:t xml:space="preserve">العملية </w:t>
      </w:r>
      <w:r w:rsidRPr="00C42DF7">
        <w:rPr>
          <w:rFonts w:hint="cs"/>
        </w:rPr>
        <w:t>2</w:t>
      </w:r>
      <w:r w:rsidRPr="00AC6603">
        <w:rPr>
          <w:rFonts w:hint="cs"/>
          <w:rtl/>
        </w:rPr>
        <w:t xml:space="preserve">: </w:t>
      </w:r>
      <w:r>
        <w:rPr>
          <w:rFonts w:hint="cs"/>
          <w:rtl/>
        </w:rPr>
        <w:t>تنفيذ و</w:t>
      </w:r>
      <w:r w:rsidRPr="00AC6603">
        <w:rPr>
          <w:rFonts w:hint="cs"/>
          <w:rtl/>
        </w:rPr>
        <w:t>تطبيق اللوائح الدولية على استعمال طيف الترددات الراديوية والمدارات الساتلية</w:t>
      </w:r>
    </w:p>
    <w:p w:rsidR="00540CBF" w:rsidRPr="00AC6603" w:rsidRDefault="00540CBF" w:rsidP="006F7F5C">
      <w:pPr>
        <w:pStyle w:val="enumlev1"/>
        <w:rPr>
          <w:rtl/>
        </w:rPr>
      </w:pPr>
      <w:r>
        <w:rPr>
          <w:rFonts w:hint="cs"/>
        </w:rPr>
        <w:sym w:font="Symbol" w:char="F0B7"/>
      </w:r>
      <w:r w:rsidRPr="00AC6603">
        <w:rPr>
          <w:rFonts w:hint="cs"/>
          <w:rtl/>
        </w:rPr>
        <w:tab/>
        <w:t>المدخلات</w:t>
      </w:r>
      <w:r>
        <w:rPr>
          <w:rFonts w:hint="cs"/>
          <w:rtl/>
        </w:rPr>
        <w:t>:</w:t>
      </w:r>
      <w:r w:rsidRPr="00AC6603">
        <w:rPr>
          <w:rFonts w:hint="cs"/>
          <w:rtl/>
        </w:rPr>
        <w:t xml:space="preserve"> بطاقات التبليغ المقدمة من الإدارات بشأن الاستعمال </w:t>
      </w:r>
      <w:r>
        <w:rPr>
          <w:rFonts w:hint="cs"/>
          <w:rtl/>
        </w:rPr>
        <w:t>المزمع للطيف والمدارات الساتلية.</w:t>
      </w:r>
    </w:p>
    <w:p w:rsidR="00540CBF" w:rsidRPr="00AC6603" w:rsidRDefault="00540CBF" w:rsidP="006F7F5C">
      <w:pPr>
        <w:pStyle w:val="enumlev1"/>
        <w:rPr>
          <w:rtl/>
        </w:rPr>
      </w:pPr>
      <w:r>
        <w:rPr>
          <w:rFonts w:hint="cs"/>
        </w:rPr>
        <w:sym w:font="Symbol" w:char="F0B7"/>
      </w:r>
      <w:r w:rsidRPr="00AC6603">
        <w:rPr>
          <w:rFonts w:hint="cs"/>
          <w:rtl/>
        </w:rPr>
        <w:tab/>
        <w:t>الأنشطة:</w:t>
      </w:r>
    </w:p>
    <w:p w:rsidR="00540CBF" w:rsidRPr="00AC6603" w:rsidRDefault="00540CBF" w:rsidP="006F7F5C">
      <w:pPr>
        <w:pStyle w:val="enumlev2"/>
        <w:rPr>
          <w:rtl/>
        </w:rPr>
      </w:pPr>
      <w:r w:rsidRPr="00AC6603">
        <w:rPr>
          <w:rFonts w:hint="cs"/>
          <w:rtl/>
        </w:rPr>
        <w:t>-</w:t>
      </w:r>
      <w:r w:rsidRPr="00AC6603">
        <w:rPr>
          <w:rFonts w:hint="cs"/>
          <w:rtl/>
        </w:rPr>
        <w:tab/>
        <w:t>الإجراءات التي تتخذها الإدارات والمشغلون من أجل تنسيق الترددات،</w:t>
      </w:r>
    </w:p>
    <w:p w:rsidR="00540CBF" w:rsidRPr="00AC6603" w:rsidRDefault="00540CBF" w:rsidP="006F7F5C">
      <w:pPr>
        <w:pStyle w:val="enumlev2"/>
        <w:rPr>
          <w:rtl/>
        </w:rPr>
      </w:pPr>
      <w:r w:rsidRPr="00AC6603">
        <w:rPr>
          <w:rFonts w:hint="cs"/>
          <w:rtl/>
        </w:rPr>
        <w:t>-</w:t>
      </w:r>
      <w:r w:rsidRPr="00AC6603">
        <w:rPr>
          <w:rFonts w:hint="cs"/>
          <w:rtl/>
        </w:rPr>
        <w:tab/>
        <w:t>تبادل المعلومات مع مكتب الاتصالات الراديوية،</w:t>
      </w:r>
    </w:p>
    <w:p w:rsidR="00540CBF" w:rsidRPr="00AC6603" w:rsidRDefault="00540CBF" w:rsidP="006F7F5C">
      <w:pPr>
        <w:pStyle w:val="enumlev2"/>
        <w:rPr>
          <w:rtl/>
        </w:rPr>
      </w:pPr>
      <w:r w:rsidRPr="00AC6603">
        <w:rPr>
          <w:rFonts w:hint="cs"/>
          <w:rtl/>
        </w:rPr>
        <w:t>-</w:t>
      </w:r>
      <w:r w:rsidRPr="00AC6603">
        <w:rPr>
          <w:rFonts w:hint="cs"/>
          <w:rtl/>
        </w:rPr>
        <w:tab/>
        <w:t>الأنشطة التي يقوم بها مكتب الاتصالات الراديوية بشأن لوائح الراديو والاتفاقات الإقليمية والقواعد الإجرائية،</w:t>
      </w:r>
    </w:p>
    <w:p w:rsidR="00540CBF" w:rsidRPr="00AC6603" w:rsidRDefault="00540CBF" w:rsidP="006F7F5C">
      <w:pPr>
        <w:pStyle w:val="enumlev2"/>
        <w:rPr>
          <w:rtl/>
        </w:rPr>
      </w:pPr>
      <w:r w:rsidRPr="00AC6603">
        <w:rPr>
          <w:rFonts w:hint="cs"/>
          <w:rtl/>
        </w:rPr>
        <w:t>-</w:t>
      </w:r>
      <w:r w:rsidRPr="00AC6603">
        <w:rPr>
          <w:rFonts w:hint="cs"/>
          <w:rtl/>
        </w:rPr>
        <w:tab/>
        <w:t>أنشطة لجنة لوائح الراديو خلاف اعتماد القواعد الإجرائية.</w:t>
      </w:r>
    </w:p>
    <w:p w:rsidR="00540CBF" w:rsidRPr="00AC6603" w:rsidRDefault="00540CBF" w:rsidP="006F7F5C">
      <w:pPr>
        <w:pStyle w:val="enumlev1"/>
        <w:rPr>
          <w:rtl/>
        </w:rPr>
      </w:pPr>
      <w:r>
        <w:rPr>
          <w:rFonts w:hint="cs"/>
        </w:rPr>
        <w:lastRenderedPageBreak/>
        <w:sym w:font="Symbol" w:char="F0B7"/>
      </w:r>
      <w:r w:rsidRPr="00AC6603">
        <w:rPr>
          <w:rFonts w:hint="cs"/>
          <w:rtl/>
        </w:rPr>
        <w:tab/>
        <w:t>النواتج:</w:t>
      </w:r>
    </w:p>
    <w:p w:rsidR="00540CBF" w:rsidRPr="00AC6603" w:rsidRDefault="00540CBF" w:rsidP="006F7F5C">
      <w:pPr>
        <w:pStyle w:val="enumlev2"/>
        <w:rPr>
          <w:rtl/>
        </w:rPr>
      </w:pPr>
      <w:r w:rsidRPr="00AC6603">
        <w:rPr>
          <w:rFonts w:hint="cs"/>
          <w:rtl/>
        </w:rPr>
        <w:t>-</w:t>
      </w:r>
      <w:r w:rsidRPr="00AC6603">
        <w:rPr>
          <w:rFonts w:hint="cs"/>
          <w:rtl/>
        </w:rPr>
        <w:tab/>
        <w:t xml:space="preserve">آخر تحديثات للسجل الأساسي الدولي للترددات </w:t>
      </w:r>
      <w:r w:rsidRPr="00527F8D">
        <w:rPr>
          <w:rFonts w:ascii="Times New Roman" w:hAnsi="Times New Roman" w:cs="Times New Roman"/>
          <w:lang w:val="en-US"/>
        </w:rPr>
        <w:t>(MIFR)</w:t>
      </w:r>
      <w:r w:rsidRPr="00AC6603">
        <w:rPr>
          <w:rFonts w:hint="cs"/>
          <w:rtl/>
        </w:rPr>
        <w:t xml:space="preserve"> وخطط وقوائم التخصيص/التعيين من خلال تسجيل أو إلغاء أو تعديل التخصيصات والتعيينات،</w:t>
      </w:r>
    </w:p>
    <w:p w:rsidR="00540CBF" w:rsidRPr="00AC6603" w:rsidRDefault="00540CBF" w:rsidP="006F7F5C">
      <w:pPr>
        <w:pStyle w:val="enumlev2"/>
        <w:rPr>
          <w:rtl/>
        </w:rPr>
      </w:pPr>
      <w:r w:rsidRPr="00AC6603">
        <w:rPr>
          <w:rFonts w:hint="cs"/>
          <w:rtl/>
        </w:rPr>
        <w:t>-</w:t>
      </w:r>
      <w:r w:rsidRPr="00AC6603">
        <w:rPr>
          <w:rFonts w:hint="cs"/>
          <w:rtl/>
        </w:rPr>
        <w:tab/>
        <w:t>المنشورات المرتبطة بذلك (النشرة الإعلامية الدولية للترددات الصادرة عن مكتب الاتصالات الراديوية</w:t>
      </w:r>
      <w:r>
        <w:rPr>
          <w:rFonts w:hint="eastAsia"/>
          <w:rtl/>
        </w:rPr>
        <w:t> </w:t>
      </w:r>
      <w:r w:rsidRPr="00527F8D">
        <w:rPr>
          <w:rFonts w:ascii="Times New Roman" w:hAnsi="Times New Roman" w:cs="Times New Roman"/>
          <w:szCs w:val="22"/>
          <w:lang w:val="en-US"/>
        </w:rPr>
        <w:t>(BR IFIC)</w:t>
      </w:r>
      <w:r w:rsidRPr="00527F8D">
        <w:rPr>
          <w:rFonts w:ascii="Traditional Arabic" w:hAnsi="Traditional Arabic"/>
          <w:sz w:val="30"/>
          <w:rtl/>
        </w:rPr>
        <w:t xml:space="preserve">، </w:t>
      </w:r>
      <w:r>
        <w:rPr>
          <w:rFonts w:hint="cs"/>
          <w:rtl/>
        </w:rPr>
        <w:t>و</w:t>
      </w:r>
      <w:r w:rsidRPr="00AC6603">
        <w:rPr>
          <w:rFonts w:hint="cs"/>
          <w:rtl/>
        </w:rPr>
        <w:t xml:space="preserve">قوائم </w:t>
      </w:r>
      <w:r>
        <w:rPr>
          <w:rFonts w:hint="cs"/>
          <w:rtl/>
        </w:rPr>
        <w:t xml:space="preserve">منشورات </w:t>
      </w:r>
      <w:r w:rsidRPr="00AC6603">
        <w:rPr>
          <w:rFonts w:hint="cs"/>
          <w:rtl/>
        </w:rPr>
        <w:t>الخدمات البحرية).</w:t>
      </w:r>
    </w:p>
    <w:p w:rsidR="00540CBF" w:rsidRPr="00AC6603" w:rsidRDefault="00540CBF" w:rsidP="002E3071">
      <w:pPr>
        <w:pStyle w:val="Headingb"/>
        <w:rPr>
          <w:rtl/>
        </w:rPr>
      </w:pPr>
      <w:r w:rsidRPr="00AC6603">
        <w:rPr>
          <w:rFonts w:hint="cs"/>
          <w:rtl/>
        </w:rPr>
        <w:t xml:space="preserve">العملية </w:t>
      </w:r>
      <w:r w:rsidRPr="00AC6603">
        <w:rPr>
          <w:rFonts w:hint="cs"/>
          <w:lang w:val="en-US"/>
        </w:rPr>
        <w:t>3</w:t>
      </w:r>
      <w:r w:rsidRPr="00AC6603">
        <w:rPr>
          <w:rFonts w:hint="cs"/>
          <w:rtl/>
        </w:rPr>
        <w:t>: إصدار وتحديث توصيات وتقارير وكتيبات عالمية بشأن الاستخدام الأكفأ لطيف الترددات الراديوية والمدارات الساتلية</w:t>
      </w:r>
    </w:p>
    <w:p w:rsidR="00540CBF" w:rsidRPr="00AC6603" w:rsidRDefault="00540CBF" w:rsidP="006F7F5C">
      <w:pPr>
        <w:pStyle w:val="enumlev1"/>
        <w:rPr>
          <w:rtl/>
        </w:rPr>
      </w:pPr>
      <w:r>
        <w:rPr>
          <w:rFonts w:hint="cs"/>
        </w:rPr>
        <w:sym w:font="Symbol" w:char="F0B7"/>
      </w:r>
      <w:r w:rsidRPr="00AC6603">
        <w:rPr>
          <w:rFonts w:hint="cs"/>
          <w:rtl/>
        </w:rPr>
        <w:tab/>
        <w:t>المدخلات</w:t>
      </w:r>
      <w:r>
        <w:rPr>
          <w:rFonts w:hint="cs"/>
          <w:rtl/>
        </w:rPr>
        <w:t>:</w:t>
      </w:r>
      <w:r w:rsidRPr="00AC6603">
        <w:rPr>
          <w:rFonts w:hint="cs"/>
          <w:rtl/>
        </w:rPr>
        <w:t xml:space="preserve"> مساهمات أعضاء قطاع الاتصالات الراديوية.</w:t>
      </w:r>
    </w:p>
    <w:p w:rsidR="00540CBF" w:rsidRPr="00AC6603" w:rsidRDefault="00540CBF" w:rsidP="006F7F5C">
      <w:pPr>
        <w:pStyle w:val="enumlev1"/>
        <w:rPr>
          <w:rtl/>
        </w:rPr>
      </w:pPr>
      <w:r>
        <w:rPr>
          <w:rFonts w:hint="cs"/>
        </w:rPr>
        <w:sym w:font="Symbol" w:char="F0B7"/>
      </w:r>
      <w:r w:rsidRPr="00AC6603">
        <w:rPr>
          <w:rFonts w:hint="cs"/>
          <w:rtl/>
        </w:rPr>
        <w:tab/>
        <w:t>الأنشطة</w:t>
      </w:r>
      <w:r>
        <w:rPr>
          <w:rFonts w:hint="cs"/>
          <w:rtl/>
        </w:rPr>
        <w:t>:</w:t>
      </w:r>
      <w:r w:rsidRPr="00AC6603">
        <w:rPr>
          <w:rFonts w:hint="cs"/>
          <w:rtl/>
        </w:rPr>
        <w:t xml:space="preserve"> الدراسات التقنية والتشغيلية والتنظيمية المضطلع بها في لجان دراسات قطاع الاتصالات الراديوية وفي اللجنة الخاصة المعنية بدراسة المسائل التنظيمية والإجرائية وفي الاجتماعات التحضيرية للمؤتمرات.</w:t>
      </w:r>
    </w:p>
    <w:p w:rsidR="00540CBF" w:rsidRPr="00AC6603" w:rsidRDefault="00540CBF" w:rsidP="006F7F5C">
      <w:pPr>
        <w:pStyle w:val="enumlev1"/>
        <w:rPr>
          <w:rtl/>
        </w:rPr>
      </w:pPr>
      <w:r>
        <w:rPr>
          <w:rFonts w:hint="cs"/>
        </w:rPr>
        <w:sym w:font="Symbol" w:char="F0B7"/>
      </w:r>
      <w:r w:rsidRPr="00AC6603">
        <w:rPr>
          <w:rFonts w:hint="cs"/>
          <w:rtl/>
        </w:rPr>
        <w:tab/>
        <w:t xml:space="preserve">تندرج أنشطة مكتب الاتصالات الراديوية المتعلقة بهذه العملية </w:t>
      </w:r>
      <w:r>
        <w:rPr>
          <w:rFonts w:hint="cs"/>
          <w:rtl/>
        </w:rPr>
        <w:t>ضمن</w:t>
      </w:r>
      <w:r w:rsidRPr="00AC6603">
        <w:rPr>
          <w:rFonts w:hint="cs"/>
          <w:rtl/>
        </w:rPr>
        <w:t xml:space="preserve"> عملية الدعم (انظر أدناه).</w:t>
      </w:r>
    </w:p>
    <w:p w:rsidR="00540CBF" w:rsidRPr="00AC6603" w:rsidRDefault="00540CBF" w:rsidP="006F7F5C">
      <w:pPr>
        <w:pStyle w:val="enumlev1"/>
        <w:rPr>
          <w:rtl/>
        </w:rPr>
      </w:pPr>
      <w:r>
        <w:rPr>
          <w:rFonts w:hint="cs"/>
        </w:rPr>
        <w:sym w:font="Symbol" w:char="F0B7"/>
      </w:r>
      <w:r w:rsidRPr="00AC6603">
        <w:rPr>
          <w:rFonts w:hint="cs"/>
          <w:rtl/>
        </w:rPr>
        <w:tab/>
        <w:t>النواتج</w:t>
      </w:r>
      <w:r>
        <w:rPr>
          <w:rFonts w:hint="cs"/>
          <w:rtl/>
        </w:rPr>
        <w:t>:</w:t>
      </w:r>
      <w:r w:rsidRPr="00AC6603">
        <w:rPr>
          <w:rFonts w:hint="cs"/>
          <w:rtl/>
        </w:rPr>
        <w:t xml:space="preserve"> توصيات قطاع الاتصالات الراديوية وتقاريره (بما في ذلك تقرير الاجتماع التحضيري للمؤتمر)</w:t>
      </w:r>
      <w:r>
        <w:rPr>
          <w:rFonts w:hint="eastAsia"/>
          <w:rtl/>
        </w:rPr>
        <w:t> </w:t>
      </w:r>
      <w:r w:rsidRPr="00AC6603">
        <w:rPr>
          <w:rFonts w:hint="cs"/>
          <w:rtl/>
        </w:rPr>
        <w:t>وكتيباته.</w:t>
      </w:r>
    </w:p>
    <w:p w:rsidR="00540CBF" w:rsidRPr="009B186F" w:rsidRDefault="00540CBF" w:rsidP="002E3071">
      <w:pPr>
        <w:pStyle w:val="Headingb"/>
        <w:rPr>
          <w:rtl/>
        </w:rPr>
      </w:pPr>
      <w:r w:rsidRPr="009B186F">
        <w:rPr>
          <w:rFonts w:hint="cs"/>
          <w:rtl/>
        </w:rPr>
        <w:t xml:space="preserve">العملية </w:t>
      </w:r>
      <w:r w:rsidRPr="009B186F">
        <w:rPr>
          <w:rFonts w:hint="cs"/>
        </w:rPr>
        <w:t>4</w:t>
      </w:r>
      <w:r w:rsidRPr="009B186F">
        <w:rPr>
          <w:rFonts w:hint="cs"/>
          <w:rtl/>
        </w:rPr>
        <w:t xml:space="preserve">: إعلام الأعضاء ومساعدتهم في أمور الاتصالات الراديوية </w:t>
      </w:r>
    </w:p>
    <w:p w:rsidR="00540CBF" w:rsidRPr="00AC6603" w:rsidRDefault="00540CBF" w:rsidP="002E3071">
      <w:pPr>
        <w:rPr>
          <w:rtl/>
        </w:rPr>
      </w:pPr>
      <w:r w:rsidRPr="00AC6603">
        <w:rPr>
          <w:rFonts w:hint="cs"/>
          <w:rtl/>
        </w:rPr>
        <w:t>قد يصعب التفريق بين الأنشطة المتعلقة بإعلام الإدارات والأنشطة المتعلقة بمساعدتها. ولذلك تم تجميع هذه الأنشطة في</w:t>
      </w:r>
      <w:r>
        <w:rPr>
          <w:rFonts w:hint="eastAsia"/>
          <w:rtl/>
        </w:rPr>
        <w:t> </w:t>
      </w:r>
      <w:r w:rsidRPr="00AC6603">
        <w:rPr>
          <w:rFonts w:hint="cs"/>
          <w:rtl/>
        </w:rPr>
        <w:t>عملية</w:t>
      </w:r>
      <w:r>
        <w:rPr>
          <w:rFonts w:hint="eastAsia"/>
          <w:rtl/>
        </w:rPr>
        <w:t> </w:t>
      </w:r>
      <w:r w:rsidRPr="00AC6603">
        <w:rPr>
          <w:rFonts w:hint="cs"/>
          <w:rtl/>
        </w:rPr>
        <w:t>واحدة.</w:t>
      </w:r>
    </w:p>
    <w:p w:rsidR="00540CBF" w:rsidRPr="00AC6603" w:rsidRDefault="00540CBF" w:rsidP="006F7F5C">
      <w:pPr>
        <w:pStyle w:val="enumlev1"/>
        <w:rPr>
          <w:rtl/>
        </w:rPr>
      </w:pPr>
      <w:r>
        <w:rPr>
          <w:rFonts w:hint="cs"/>
        </w:rPr>
        <w:sym w:font="Symbol" w:char="F0B7"/>
      </w:r>
      <w:r w:rsidRPr="00AC6603">
        <w:rPr>
          <w:rFonts w:hint="cs"/>
          <w:rtl/>
        </w:rPr>
        <w:tab/>
        <w:t>المدخلات</w:t>
      </w:r>
      <w:r>
        <w:rPr>
          <w:rFonts w:hint="cs"/>
          <w:rtl/>
        </w:rPr>
        <w:t>:</w:t>
      </w:r>
      <w:r w:rsidRPr="00AC6603">
        <w:rPr>
          <w:rFonts w:hint="cs"/>
          <w:rtl/>
        </w:rPr>
        <w:t xml:space="preserve"> طلبات من أعضاء قطاع الاتصالات الراديوية للحصول على المساعدة، وطلبات للحصول على</w:t>
      </w:r>
      <w:r>
        <w:rPr>
          <w:rFonts w:hint="eastAsia"/>
          <w:rtl/>
        </w:rPr>
        <w:t> </w:t>
      </w:r>
      <w:r w:rsidRPr="00AC6603">
        <w:rPr>
          <w:rFonts w:hint="cs"/>
          <w:rtl/>
        </w:rPr>
        <w:t>منح من أجل المشاركة في المؤتمرات والاجتماعات.</w:t>
      </w:r>
    </w:p>
    <w:p w:rsidR="00540CBF" w:rsidRPr="00AC6603" w:rsidRDefault="00540CBF" w:rsidP="006F7F5C">
      <w:pPr>
        <w:pStyle w:val="enumlev1"/>
        <w:rPr>
          <w:rtl/>
        </w:rPr>
      </w:pPr>
      <w:r>
        <w:rPr>
          <w:rFonts w:hint="cs"/>
        </w:rPr>
        <w:sym w:font="Symbol" w:char="F0B7"/>
      </w:r>
      <w:r w:rsidRPr="00AC6603">
        <w:rPr>
          <w:rFonts w:hint="cs"/>
          <w:rtl/>
        </w:rPr>
        <w:tab/>
        <w:t>الأنشطة</w:t>
      </w:r>
      <w:r>
        <w:rPr>
          <w:rFonts w:hint="cs"/>
          <w:rtl/>
        </w:rPr>
        <w:t>:</w:t>
      </w:r>
      <w:r w:rsidRPr="00AC6603">
        <w:rPr>
          <w:rFonts w:hint="cs"/>
          <w:rtl/>
        </w:rPr>
        <w:t xml:space="preserve"> نشر المعلومات المتعلقة بتخصيصات التردد، وإعداد المواد للعروض والدورات التعليمية </w:t>
      </w:r>
      <w:r>
        <w:rPr>
          <w:rFonts w:hint="cs"/>
          <w:rtl/>
        </w:rPr>
        <w:t>وجميع</w:t>
      </w:r>
      <w:r w:rsidRPr="00AC6603">
        <w:rPr>
          <w:rFonts w:hint="cs"/>
          <w:rtl/>
        </w:rPr>
        <w:t xml:space="preserve"> الأنشطة الأخرى ذات الصلة التي يضطلع بها أعضاء قطاع الاتصالات الراديوية ومكتب الاتصالات الراديوية فيما</w:t>
      </w:r>
      <w:r>
        <w:rPr>
          <w:rFonts w:hint="eastAsia"/>
          <w:rtl/>
        </w:rPr>
        <w:t> </w:t>
      </w:r>
      <w:r w:rsidRPr="00AC6603">
        <w:rPr>
          <w:rFonts w:hint="cs"/>
          <w:rtl/>
        </w:rPr>
        <w:t>يخص التحضير لورش العمل والأحداث والمؤتمرات والحلقات الدراسية وعقدها.</w:t>
      </w:r>
    </w:p>
    <w:p w:rsidR="00540CBF" w:rsidRPr="00AC6603" w:rsidRDefault="00540CBF" w:rsidP="006F7F5C">
      <w:pPr>
        <w:pStyle w:val="enumlev1"/>
        <w:rPr>
          <w:rtl/>
        </w:rPr>
      </w:pPr>
      <w:r>
        <w:rPr>
          <w:rFonts w:hint="cs"/>
        </w:rPr>
        <w:sym w:font="Symbol" w:char="F0B7"/>
      </w:r>
      <w:r w:rsidRPr="00AC6603">
        <w:rPr>
          <w:rFonts w:hint="cs"/>
          <w:rtl/>
        </w:rPr>
        <w:tab/>
        <w:t>النواتج</w:t>
      </w:r>
      <w:r>
        <w:rPr>
          <w:rFonts w:hint="cs"/>
          <w:rtl/>
        </w:rPr>
        <w:t>:</w:t>
      </w:r>
      <w:r w:rsidRPr="00AC6603">
        <w:rPr>
          <w:rFonts w:hint="cs"/>
          <w:rtl/>
        </w:rPr>
        <w:t xml:space="preserve"> نشر المعلومات، بما في ذلك عقد الحلقات الدراسية</w:t>
      </w:r>
      <w:r>
        <w:rPr>
          <w:rFonts w:hint="cs"/>
          <w:rtl/>
        </w:rPr>
        <w:t xml:space="preserve"> والمؤتمرات</w:t>
      </w:r>
      <w:r w:rsidRPr="00AC6603">
        <w:rPr>
          <w:rFonts w:hint="cs"/>
          <w:rtl/>
        </w:rPr>
        <w:t xml:space="preserve"> وورش العمل والأحداث الأخرى، وتقديم</w:t>
      </w:r>
      <w:r>
        <w:rPr>
          <w:rFonts w:hint="eastAsia"/>
          <w:rtl/>
        </w:rPr>
        <w:t> </w:t>
      </w:r>
      <w:r w:rsidRPr="00AC6603">
        <w:rPr>
          <w:rFonts w:hint="cs"/>
          <w:rtl/>
        </w:rPr>
        <w:t>المساعدة.</w:t>
      </w:r>
    </w:p>
    <w:p w:rsidR="00540CBF" w:rsidRPr="009B186F" w:rsidRDefault="00540CBF" w:rsidP="002E3071">
      <w:pPr>
        <w:pStyle w:val="Headingb"/>
        <w:rPr>
          <w:rtl/>
        </w:rPr>
      </w:pPr>
      <w:r w:rsidRPr="009B186F">
        <w:rPr>
          <w:rFonts w:hint="cs"/>
          <w:rtl/>
        </w:rPr>
        <w:t>عملية التوجيه</w:t>
      </w:r>
    </w:p>
    <w:p w:rsidR="00540CBF" w:rsidRPr="00AC6603" w:rsidRDefault="00540CBF" w:rsidP="002E3071">
      <w:pPr>
        <w:rPr>
          <w:rtl/>
        </w:rPr>
      </w:pPr>
      <w:r w:rsidRPr="00AC6603">
        <w:rPr>
          <w:rFonts w:hint="cs"/>
          <w:rtl/>
        </w:rPr>
        <w:t>تشكل أنشطة جمعية الاتصالات الراديوية المتعلقة باعتماد قرارات قطاع الاتصالات الراديوية، وكذلك أنشطة الفريق الاستشاري للاتصالات الراديوية، جزءاً لا يتجزأ من عملية توجيه القطاع.</w:t>
      </w:r>
    </w:p>
    <w:p w:rsidR="00540CBF" w:rsidRPr="009B186F" w:rsidRDefault="00540CBF" w:rsidP="002E3071">
      <w:pPr>
        <w:pStyle w:val="Headingb"/>
        <w:rPr>
          <w:rtl/>
        </w:rPr>
      </w:pPr>
      <w:r w:rsidRPr="009B186F">
        <w:rPr>
          <w:rFonts w:hint="cs"/>
          <w:rtl/>
        </w:rPr>
        <w:t>عملية الدعم</w:t>
      </w:r>
    </w:p>
    <w:p w:rsidR="00540CBF" w:rsidRPr="00AC6603" w:rsidRDefault="00540CBF" w:rsidP="002E3071">
      <w:pPr>
        <w:rPr>
          <w:rtl/>
        </w:rPr>
      </w:pPr>
      <w:r w:rsidRPr="00AC6603">
        <w:rPr>
          <w:rFonts w:hint="cs"/>
          <w:rtl/>
        </w:rPr>
        <w:t>لا تتعلق بعض الأنشطة التي يضطلع بها مكتب الاتصالات الراديوية بالعمليات السابقة. وينبغي تصنيفها ضمن عملية الدعم.</w:t>
      </w:r>
    </w:p>
    <w:p w:rsidR="00540CBF" w:rsidRPr="00AC6603" w:rsidRDefault="00540CBF" w:rsidP="002E3071">
      <w:pPr>
        <w:rPr>
          <w:rtl/>
        </w:rPr>
      </w:pPr>
      <w:r w:rsidRPr="00AC6603">
        <w:rPr>
          <w:rFonts w:hint="cs"/>
          <w:rtl/>
        </w:rPr>
        <w:t>ويوجز الشكل</w:t>
      </w:r>
      <w:r w:rsidR="00AC2D59">
        <w:rPr>
          <w:rFonts w:hint="eastAsia"/>
          <w:rtl/>
        </w:rPr>
        <w:t> </w:t>
      </w:r>
      <w:r w:rsidRPr="00AC6603">
        <w:rPr>
          <w:rFonts w:hint="cs"/>
          <w:lang w:val="en-US"/>
        </w:rPr>
        <w:t>1</w:t>
      </w:r>
      <w:r w:rsidRPr="00AC6603">
        <w:rPr>
          <w:rFonts w:hint="cs"/>
          <w:rtl/>
        </w:rPr>
        <w:t xml:space="preserve"> أدناه التوصيف المقترح لعمليات قطاع الاتصالات الراديوية والأنشطة ذات الصلة. وترد الأشكال التي تعطي تفاصيل أكثر لكل عملية من العمليات الأربع المحتملة في الصفحات من </w:t>
      </w:r>
      <w:r w:rsidRPr="00AC6603">
        <w:rPr>
          <w:rFonts w:hint="cs"/>
          <w:lang w:val="en-US"/>
        </w:rPr>
        <w:t>5</w:t>
      </w:r>
      <w:r w:rsidRPr="00AC6603">
        <w:rPr>
          <w:rFonts w:hint="cs"/>
          <w:rtl/>
        </w:rPr>
        <w:t xml:space="preserve"> إلى </w:t>
      </w:r>
      <w:r w:rsidRPr="00AC6603">
        <w:rPr>
          <w:rFonts w:hint="cs"/>
          <w:lang w:val="en-US"/>
        </w:rPr>
        <w:t>7</w:t>
      </w:r>
      <w:r w:rsidRPr="00AC6603">
        <w:rPr>
          <w:rFonts w:hint="cs"/>
          <w:rtl/>
        </w:rPr>
        <w:t xml:space="preserve"> في </w:t>
      </w:r>
      <w:hyperlink r:id="rId23" w:history="1">
        <w:r w:rsidRPr="00D958C9">
          <w:rPr>
            <w:rStyle w:val="Hyperlink"/>
            <w:rFonts w:hint="cs"/>
            <w:rtl/>
          </w:rPr>
          <w:t xml:space="preserve">الوثيقة </w:t>
        </w:r>
        <w:r w:rsidRPr="00D958C9">
          <w:rPr>
            <w:rStyle w:val="Hyperlink"/>
            <w:lang w:val="en-US"/>
          </w:rPr>
          <w:t>RAG13-1/13</w:t>
        </w:r>
      </w:hyperlink>
      <w:r w:rsidRPr="00AC6603">
        <w:rPr>
          <w:rFonts w:hint="cs"/>
          <w:rtl/>
        </w:rPr>
        <w:t>.</w:t>
      </w:r>
    </w:p>
    <w:p w:rsidR="00540CBF" w:rsidRDefault="00540CBF" w:rsidP="00387714">
      <w:pPr>
        <w:pStyle w:val="FigNo"/>
        <w:keepNext/>
        <w:spacing w:before="360"/>
        <w:rPr>
          <w:rtl/>
        </w:rPr>
      </w:pPr>
      <w:r w:rsidRPr="00AC6603">
        <w:rPr>
          <w:rFonts w:hint="cs"/>
          <w:rtl/>
        </w:rPr>
        <w:lastRenderedPageBreak/>
        <w:t xml:space="preserve">الشكل </w:t>
      </w:r>
      <w:r w:rsidRPr="00AC6603">
        <w:rPr>
          <w:rFonts w:hint="cs"/>
        </w:rPr>
        <w:t>1</w:t>
      </w:r>
    </w:p>
    <w:p w:rsidR="00540CBF" w:rsidRPr="00AC6603" w:rsidRDefault="00540CBF" w:rsidP="00387714">
      <w:pPr>
        <w:pStyle w:val="FigTitle"/>
        <w:keepNext/>
        <w:rPr>
          <w:rtl/>
        </w:rPr>
      </w:pPr>
      <w:r>
        <w:rPr>
          <w:rFonts w:hint="cs"/>
          <w:rtl/>
        </w:rPr>
        <w:t>التوصيف المحتمل لعمليات قطاع الاتصالات الراديوية والأنشطة ذات الصلة</w:t>
      </w:r>
    </w:p>
    <w:p w:rsidR="00540CBF" w:rsidRPr="00AC6603" w:rsidRDefault="002A27C0" w:rsidP="002E3071">
      <w:pPr>
        <w:rPr>
          <w:rtl/>
        </w:rPr>
      </w:pPr>
      <w:r>
        <w:rPr>
          <w:noProof/>
          <w:rtl/>
          <w:lang w:bidi="ar-E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85pt;margin-top:7.1pt;width:493.05pt;height:335.3pt;z-index:251658240;mso-position-horizontal-relative:text;mso-position-vertical-relative:text">
            <v:imagedata r:id="rId24" o:title="" croptop="3099f"/>
            <w10:wrap type="square"/>
          </v:shape>
          <o:OLEObject Type="Embed" ProgID="Word.Picture.8" ShapeID="_x0000_s1027" DrawAspect="Content" ObjectID="_1433327435" r:id="rId25"/>
        </w:pict>
      </w:r>
    </w:p>
    <w:p w:rsidR="00540CBF" w:rsidRDefault="00540CBF" w:rsidP="002E3071"/>
    <w:p w:rsidR="00303784" w:rsidRDefault="00303784" w:rsidP="002E3071"/>
    <w:p w:rsidR="00303784" w:rsidRDefault="00303784" w:rsidP="002E3071"/>
    <w:p w:rsidR="00303784" w:rsidRPr="00AC6603" w:rsidRDefault="00303784" w:rsidP="002E3071">
      <w:pPr>
        <w:rPr>
          <w:rtl/>
        </w:rPr>
      </w:pPr>
    </w:p>
    <w:p w:rsidR="00E876D8" w:rsidRDefault="00E876D8">
      <w:pPr>
        <w:tabs>
          <w:tab w:val="clear" w:pos="794"/>
          <w:tab w:val="clear" w:pos="1191"/>
          <w:tab w:val="clear" w:pos="1588"/>
          <w:tab w:val="clear" w:pos="1985"/>
        </w:tabs>
        <w:overflowPunct/>
        <w:autoSpaceDE/>
        <w:autoSpaceDN/>
        <w:bidi w:val="0"/>
        <w:adjustRightInd/>
        <w:spacing w:before="0" w:line="240" w:lineRule="auto"/>
        <w:jc w:val="left"/>
        <w:textAlignment w:val="auto"/>
        <w:rPr>
          <w:b/>
          <w:bCs/>
          <w:sz w:val="32"/>
          <w:szCs w:val="40"/>
          <w:rtl/>
        </w:rPr>
      </w:pPr>
      <w:r>
        <w:rPr>
          <w:b/>
          <w:bCs/>
          <w:rtl/>
        </w:rPr>
        <w:br w:type="page"/>
      </w:r>
    </w:p>
    <w:p w:rsidR="00540CBF" w:rsidRPr="00387714" w:rsidRDefault="00540CBF" w:rsidP="002E3071">
      <w:pPr>
        <w:pStyle w:val="AnnexNotitle"/>
        <w:rPr>
          <w:b/>
          <w:bCs/>
          <w:rtl/>
        </w:rPr>
      </w:pPr>
      <w:r w:rsidRPr="00387714">
        <w:rPr>
          <w:rFonts w:hint="cs"/>
          <w:b/>
          <w:bCs/>
          <w:rtl/>
        </w:rPr>
        <w:lastRenderedPageBreak/>
        <w:t>ال</w:t>
      </w:r>
      <w:r w:rsidR="00AA1957" w:rsidRPr="00387714">
        <w:rPr>
          <w:rFonts w:hint="cs"/>
          <w:b/>
          <w:bCs/>
          <w:rtl/>
        </w:rPr>
        <w:t>‍</w:t>
      </w:r>
      <w:r w:rsidRPr="00387714">
        <w:rPr>
          <w:rFonts w:hint="cs"/>
          <w:b/>
          <w:bCs/>
          <w:rtl/>
        </w:rPr>
        <w:t>ملح</w:t>
      </w:r>
      <w:r w:rsidR="00AA1957" w:rsidRPr="00387714">
        <w:rPr>
          <w:rFonts w:hint="cs"/>
          <w:b/>
          <w:bCs/>
          <w:rtl/>
        </w:rPr>
        <w:t>ـ</w:t>
      </w:r>
      <w:r w:rsidRPr="00387714">
        <w:rPr>
          <w:rFonts w:hint="cs"/>
          <w:b/>
          <w:bCs/>
          <w:rtl/>
        </w:rPr>
        <w:t xml:space="preserve">ق </w:t>
      </w:r>
      <w:r w:rsidRPr="00387714">
        <w:rPr>
          <w:rFonts w:hint="cs"/>
          <w:b/>
          <w:bCs/>
        </w:rPr>
        <w:t>2</w:t>
      </w:r>
    </w:p>
    <w:p w:rsidR="00540CBF" w:rsidRPr="00AC6603" w:rsidRDefault="00540CBF" w:rsidP="008524E7">
      <w:pPr>
        <w:rPr>
          <w:rtl/>
        </w:rPr>
      </w:pPr>
      <w:r w:rsidRPr="00AC6603">
        <w:rPr>
          <w:rFonts w:hint="cs"/>
          <w:rtl/>
        </w:rPr>
        <w:t xml:space="preserve">قدمت الولايات المتحدة إلى الفريق الاستشاري للاتصالات الراديوية الوثيقة </w:t>
      </w:r>
      <w:r w:rsidRPr="00AC6603">
        <w:rPr>
          <w:rFonts w:hint="cs"/>
          <w:lang w:val="en-US"/>
        </w:rPr>
        <w:t>5</w:t>
      </w:r>
      <w:r w:rsidRPr="00AC6603">
        <w:rPr>
          <w:rFonts w:hint="cs"/>
          <w:rtl/>
        </w:rPr>
        <w:t xml:space="preserve"> كوثيقة إعلامية </w:t>
      </w:r>
      <w:r>
        <w:rPr>
          <w:rFonts w:hint="cs"/>
          <w:rtl/>
        </w:rPr>
        <w:t>تتعلق</w:t>
      </w:r>
      <w:r w:rsidRPr="00AC6603">
        <w:rPr>
          <w:rFonts w:hint="cs"/>
          <w:rtl/>
        </w:rPr>
        <w:t xml:space="preserve"> </w:t>
      </w:r>
      <w:r>
        <w:rPr>
          <w:rFonts w:hint="cs"/>
          <w:rtl/>
        </w:rPr>
        <w:t>ب</w:t>
      </w:r>
      <w:r w:rsidRPr="00AC6603">
        <w:rPr>
          <w:rFonts w:hint="cs"/>
          <w:rtl/>
        </w:rPr>
        <w:t>المسائل التي وردت في</w:t>
      </w:r>
      <w:r>
        <w:rPr>
          <w:rFonts w:hint="eastAsia"/>
          <w:rtl/>
        </w:rPr>
        <w:t> </w:t>
      </w:r>
      <w:r w:rsidRPr="00AC6603">
        <w:rPr>
          <w:rFonts w:hint="cs"/>
          <w:rtl/>
        </w:rPr>
        <w:t xml:space="preserve">الرسالة المعممة </w:t>
      </w:r>
      <w:r w:rsidRPr="00AC6603">
        <w:rPr>
          <w:lang w:val="en-US"/>
        </w:rPr>
        <w:t>CR/343</w:t>
      </w:r>
      <w:r w:rsidRPr="00AC6603">
        <w:rPr>
          <w:rFonts w:hint="cs"/>
          <w:rtl/>
        </w:rPr>
        <w:t xml:space="preserve">. وقد اتخذ هذا الإجراء بعد التوصل إلى قرار بأن الوثيقة تقع خارج نطاق عمل الفريق الاستشاري ويمكن استخدامها بشكل أفضل كمساهمة مقدمة إلى لجنة لوائح الراديو. وترغب الولايات المتحدة في أن توضح أن مكتب الاتصالات الراديوية، بإصداره الرسالة المعممة </w:t>
      </w:r>
      <w:r w:rsidRPr="00AC6603">
        <w:rPr>
          <w:lang w:val="en-US"/>
        </w:rPr>
        <w:t>CR/343</w:t>
      </w:r>
      <w:r w:rsidRPr="00AC6603">
        <w:rPr>
          <w:rFonts w:hint="cs"/>
          <w:rtl/>
        </w:rPr>
        <w:t>، لم يتقيد بالأحكام الواردة في الرقم</w:t>
      </w:r>
      <w:r w:rsidR="008524E7">
        <w:rPr>
          <w:rFonts w:hint="eastAsia"/>
          <w:rtl/>
        </w:rPr>
        <w:t> </w:t>
      </w:r>
      <w:r w:rsidRPr="00AC6603">
        <w:rPr>
          <w:lang w:val="en-US"/>
        </w:rPr>
        <w:t>12A.13</w:t>
      </w:r>
      <w:r w:rsidRPr="00AC6603">
        <w:rPr>
          <w:rFonts w:hint="cs"/>
          <w:rtl/>
        </w:rPr>
        <w:t xml:space="preserve"> من لوائح الراديو بشأن إعداد القواعد </w:t>
      </w:r>
      <w:r>
        <w:rPr>
          <w:rFonts w:hint="cs"/>
          <w:rtl/>
        </w:rPr>
        <w:t xml:space="preserve">الإجرائية </w:t>
      </w:r>
      <w:r w:rsidRPr="00AC6603">
        <w:rPr>
          <w:rFonts w:hint="cs"/>
          <w:rtl/>
        </w:rPr>
        <w:t>أو الممارسات الجديدة.</w:t>
      </w:r>
    </w:p>
    <w:p w:rsidR="00540CBF" w:rsidRPr="00B604CE" w:rsidRDefault="00540CBF" w:rsidP="00681FD0">
      <w:pPr>
        <w:spacing w:before="600"/>
        <w:jc w:val="center"/>
        <w:rPr>
          <w:lang w:val="en-US"/>
        </w:rPr>
      </w:pPr>
      <w:r w:rsidRPr="00B604CE">
        <w:rPr>
          <w:rtl/>
          <w:lang w:val="en-US"/>
        </w:rPr>
        <w:t>____________</w:t>
      </w:r>
    </w:p>
    <w:sectPr w:rsidR="00540CBF" w:rsidRPr="00B604CE" w:rsidSect="003B4D4B">
      <w:footerReference w:type="default" r:id="rId26"/>
      <w:footerReference w:type="first" r:id="rId27"/>
      <w:pgSz w:w="11913" w:h="16834" w:code="9"/>
      <w:pgMar w:top="1418" w:right="1134" w:bottom="1418" w:left="1134" w:header="567" w:footer="567" w:gutter="0"/>
      <w:paperSrc w:first="15" w:other="15"/>
      <w:cols w:space="720"/>
      <w:titlePg/>
      <w:bidi/>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AB3" w:rsidRDefault="00721AB3" w:rsidP="002E3071">
      <w:r>
        <w:separator/>
      </w:r>
    </w:p>
  </w:endnote>
  <w:endnote w:type="continuationSeparator" w:id="0">
    <w:p w:rsidR="00721AB3" w:rsidRDefault="00721AB3" w:rsidP="002E3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10002FF" w:usb1="4000ACFF" w:usb2="00000009" w:usb3="00000000" w:csb0="0000019F" w:csb1="00000000"/>
  </w:font>
  <w:font w:name="Traditional Arabic">
    <w:panose1 w:val="02010000000000000000"/>
    <w:charset w:val="B2"/>
    <w:family w:val="auto"/>
    <w:pitch w:val="variable"/>
    <w:sig w:usb0="00002001" w:usb1="00000000" w:usb2="00000000" w:usb3="00000000" w:csb0="00000040"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PMingLiU">
    <w:altName w:val="新細明體"/>
    <w:panose1 w:val="02020300000000000000"/>
    <w:charset w:val="88"/>
    <w:family w:val="roman"/>
    <w:pitch w:val="variable"/>
    <w:sig w:usb0="00000003" w:usb1="080E0000" w:usb2="00000016" w:usb3="00000000" w:csb0="001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A71" w:rsidRPr="00556998" w:rsidRDefault="002937F4" w:rsidP="002E3071">
    <w:pPr>
      <w:pStyle w:val="Footer"/>
      <w:rPr>
        <w:lang w:val="es-ES"/>
      </w:rPr>
    </w:pPr>
    <w:r>
      <w:fldChar w:fldCharType="begin"/>
    </w:r>
    <w:r w:rsidRPr="00556998">
      <w:rPr>
        <w:lang w:val="es-ES"/>
      </w:rPr>
      <w:instrText xml:space="preserve"> FILENAME \p \* MERGEFORMAT </w:instrText>
    </w:r>
    <w:r>
      <w:fldChar w:fldCharType="separate"/>
    </w:r>
    <w:r w:rsidR="002A27C0">
      <w:rPr>
        <w:lang w:val="es-ES"/>
      </w:rPr>
      <w:t>Y:\APP\BR\CIRCS_DMS\CA\200\211\211V2A.DOCX</w:t>
    </w:r>
    <w:r>
      <w:fldChar w:fldCharType="end"/>
    </w:r>
    <w:r w:rsidR="00702A71" w:rsidRPr="00556998">
      <w:rPr>
        <w:lang w:val="es-ES"/>
      </w:rPr>
      <w:t xml:space="preserve">  (</w:t>
    </w:r>
    <w:r w:rsidR="005D4CF5" w:rsidRPr="00556998">
      <w:rPr>
        <w:lang w:val="es-ES"/>
      </w:rPr>
      <w:t>346337</w:t>
    </w:r>
    <w:r w:rsidR="00702A71" w:rsidRPr="00556998">
      <w:rPr>
        <w:lang w:val="es-ES"/>
      </w:rPr>
      <w:t>)</w:t>
    </w:r>
    <w:r w:rsidR="00702A71" w:rsidRPr="00556998">
      <w:rPr>
        <w:lang w:val="es-ES"/>
      </w:rPr>
      <w:tab/>
    </w:r>
    <w:r w:rsidR="00702A71" w:rsidRPr="00C24DA6">
      <w:fldChar w:fldCharType="begin"/>
    </w:r>
    <w:r w:rsidR="00702A71" w:rsidRPr="00C24DA6">
      <w:instrText xml:space="preserve"> savedate \@ dd.MM.yy </w:instrText>
    </w:r>
    <w:r w:rsidR="00702A71" w:rsidRPr="00C24DA6">
      <w:fldChar w:fldCharType="separate"/>
    </w:r>
    <w:r w:rsidR="002A27C0">
      <w:t>21.06.13</w:t>
    </w:r>
    <w:r w:rsidR="00702A71" w:rsidRPr="00C24DA6">
      <w:fldChar w:fldCharType="end"/>
    </w:r>
    <w:r w:rsidR="00702A71" w:rsidRPr="00556998">
      <w:rPr>
        <w:lang w:val="es-ES"/>
      </w:rPr>
      <w:tab/>
    </w:r>
    <w:r w:rsidR="00702A71" w:rsidRPr="00C24DA6">
      <w:fldChar w:fldCharType="begin"/>
    </w:r>
    <w:r w:rsidR="00702A71" w:rsidRPr="00C24DA6">
      <w:instrText xml:space="preserve"> printdate \@ dd.MM.yy </w:instrText>
    </w:r>
    <w:r w:rsidR="00702A71" w:rsidRPr="00C24DA6">
      <w:fldChar w:fldCharType="separate"/>
    </w:r>
    <w:r w:rsidR="002A27C0">
      <w:t>21.06.13</w:t>
    </w:r>
    <w:r w:rsidR="00702A71" w:rsidRPr="00C24DA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1E0" w:rsidRPr="007451E0" w:rsidRDefault="007451E0" w:rsidP="007451E0">
    <w:pPr>
      <w:tabs>
        <w:tab w:val="clear" w:pos="794"/>
        <w:tab w:val="clear" w:pos="1191"/>
        <w:tab w:val="clear" w:pos="1588"/>
        <w:tab w:val="clear" w:pos="1985"/>
      </w:tabs>
      <w:overflowPunct/>
      <w:autoSpaceDE/>
      <w:autoSpaceDN/>
      <w:bidi w:val="0"/>
      <w:adjustRightInd/>
      <w:spacing w:before="40" w:line="240" w:lineRule="auto"/>
      <w:ind w:left="-397" w:right="-397"/>
      <w:jc w:val="center"/>
      <w:textAlignment w:val="auto"/>
      <w:rPr>
        <w:rFonts w:cs="Calibri"/>
        <w:sz w:val="18"/>
        <w:szCs w:val="18"/>
        <w:lang w:val="en-US"/>
      </w:rPr>
    </w:pPr>
    <w:r w:rsidRPr="007451E0">
      <w:rPr>
        <w:rFonts w:cs="Calibri"/>
        <w:sz w:val="18"/>
        <w:szCs w:val="18"/>
        <w:lang w:val="en-US"/>
      </w:rPr>
      <w:t>International Telecommunication Union • Place des Nations • CH</w:t>
    </w:r>
    <w:r w:rsidRPr="007451E0">
      <w:rPr>
        <w:rFonts w:cs="Calibri"/>
        <w:sz w:val="18"/>
        <w:szCs w:val="18"/>
        <w:lang w:val="en-US"/>
      </w:rPr>
      <w:noBreakHyphen/>
      <w:t xml:space="preserve">1211 Geneva 20 • Switzerland </w:t>
    </w:r>
    <w:r w:rsidRPr="007451E0">
      <w:rPr>
        <w:rFonts w:cs="Calibri"/>
        <w:sz w:val="18"/>
        <w:szCs w:val="18"/>
        <w:lang w:val="en-US"/>
      </w:rPr>
      <w:br/>
      <w:t xml:space="preserve">Tel: +41 22 730 5111 • Fax: +41 22 733 7256 • E-mail: </w:t>
    </w:r>
    <w:hyperlink r:id="rId1" w:history="1">
      <w:r w:rsidRPr="007451E0">
        <w:rPr>
          <w:rFonts w:cs="Calibri"/>
          <w:color w:val="0000FF"/>
          <w:sz w:val="18"/>
          <w:szCs w:val="18"/>
          <w:u w:val="single"/>
          <w:lang w:val="en-US"/>
        </w:rPr>
        <w:t>itumail@itu.int</w:t>
      </w:r>
    </w:hyperlink>
    <w:r w:rsidRPr="007451E0">
      <w:rPr>
        <w:rFonts w:cs="Calibri"/>
        <w:sz w:val="18"/>
        <w:szCs w:val="18"/>
        <w:lang w:val="en-US"/>
      </w:rPr>
      <w:t xml:space="preserve"> • </w:t>
    </w:r>
    <w:hyperlink r:id="rId2" w:history="1">
      <w:r w:rsidRPr="007451E0">
        <w:rPr>
          <w:rFonts w:cs="Calibri"/>
          <w:color w:val="0000FF"/>
          <w:sz w:val="18"/>
          <w:szCs w:val="18"/>
          <w:u w:val="single"/>
          <w:lang w:val="en-US"/>
        </w:rPr>
        <w:t>www.itu.int</w:t>
      </w:r>
    </w:hyperlink>
    <w:r w:rsidRPr="007451E0">
      <w:rPr>
        <w:rFonts w:cs="Calibri"/>
        <w:sz w:val="18"/>
        <w:szCs w:val="18"/>
        <w:lang w:val="en-US"/>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CBF" w:rsidRPr="00556998" w:rsidRDefault="00540CBF" w:rsidP="002E3071">
    <w:pPr>
      <w:pStyle w:val="Footer"/>
      <w:rPr>
        <w:lang w:val="es-ES"/>
      </w:rPr>
    </w:pPr>
    <w:r w:rsidRPr="00B557C4">
      <w:fldChar w:fldCharType="begin"/>
    </w:r>
    <w:r w:rsidRPr="00556998">
      <w:rPr>
        <w:lang w:val="es-ES"/>
      </w:rPr>
      <w:instrText xml:space="preserve"> FILENAME \p \* MERGEFORMAT </w:instrText>
    </w:r>
    <w:r w:rsidRPr="00B557C4">
      <w:fldChar w:fldCharType="separate"/>
    </w:r>
    <w:r w:rsidR="002A27C0">
      <w:rPr>
        <w:lang w:val="es-ES"/>
      </w:rPr>
      <w:t>Y:\APP\BR\CIRCS_DMS\CA\200\211\211V2A.DOCX</w:t>
    </w:r>
    <w:r w:rsidRPr="00B557C4">
      <w:fldChar w:fldCharType="end"/>
    </w:r>
    <w:r w:rsidRPr="00556998">
      <w:rPr>
        <w:lang w:val="es-ES"/>
      </w:rPr>
      <w:t xml:space="preserve">   (345347)</w:t>
    </w:r>
    <w:r w:rsidRPr="00556998">
      <w:rPr>
        <w:lang w:val="es-ES"/>
      </w:rPr>
      <w:tab/>
    </w:r>
    <w:r w:rsidRPr="00B557C4">
      <w:fldChar w:fldCharType="begin"/>
    </w:r>
    <w:r w:rsidRPr="00B557C4">
      <w:instrText xml:space="preserve"> savedate \@ dd.MM.yy </w:instrText>
    </w:r>
    <w:r w:rsidRPr="00B557C4">
      <w:fldChar w:fldCharType="separate"/>
    </w:r>
    <w:r w:rsidR="002A27C0">
      <w:t>21.06.13</w:t>
    </w:r>
    <w:r w:rsidRPr="00B557C4">
      <w:fldChar w:fldCharType="end"/>
    </w:r>
    <w:r w:rsidRPr="00556998">
      <w:rPr>
        <w:lang w:val="es-ES"/>
      </w:rPr>
      <w:tab/>
    </w:r>
    <w:r w:rsidRPr="00B557C4">
      <w:fldChar w:fldCharType="begin"/>
    </w:r>
    <w:r w:rsidRPr="00B557C4">
      <w:instrText xml:space="preserve"> printdate \@ dd.MM.yy </w:instrText>
    </w:r>
    <w:r w:rsidRPr="00B557C4">
      <w:fldChar w:fldCharType="separate"/>
    </w:r>
    <w:r w:rsidR="002A27C0">
      <w:t>21.06.13</w:t>
    </w:r>
    <w:r w:rsidRPr="00B557C4">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CBF" w:rsidRPr="009602D1" w:rsidRDefault="00540CBF" w:rsidP="009602D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CBF" w:rsidRPr="009602D1" w:rsidRDefault="00540CBF" w:rsidP="009602D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CBF" w:rsidRPr="009602D1" w:rsidRDefault="00540CBF" w:rsidP="009602D1">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E98" w:rsidRPr="009602D1" w:rsidRDefault="00921E98" w:rsidP="009602D1">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900" w:rsidRPr="009602D1" w:rsidRDefault="00F35900" w:rsidP="009602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AB3" w:rsidRDefault="00721AB3" w:rsidP="002E3071">
      <w:r>
        <w:t>____________________</w:t>
      </w:r>
    </w:p>
  </w:footnote>
  <w:footnote w:type="continuationSeparator" w:id="0">
    <w:p w:rsidR="00721AB3" w:rsidRDefault="00721AB3" w:rsidP="002E3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A71" w:rsidRPr="00C24DA6" w:rsidRDefault="00702A71" w:rsidP="002E3071">
    <w:pPr>
      <w:pStyle w:val="Header"/>
      <w:bidi w:val="0"/>
      <w:rPr>
        <w:rStyle w:val="PageNumber"/>
        <w:rFonts w:cs="Calibri"/>
        <w:sz w:val="22"/>
        <w:szCs w:val="22"/>
      </w:rPr>
    </w:pPr>
    <w:r w:rsidRPr="00C24DA6">
      <w:rPr>
        <w:lang w:val="en-US"/>
      </w:rPr>
      <w:t xml:space="preserve">- </w:t>
    </w:r>
    <w:r w:rsidRPr="00C24DA6">
      <w:rPr>
        <w:rStyle w:val="PageNumber"/>
        <w:rFonts w:cs="Calibri"/>
        <w:sz w:val="22"/>
        <w:szCs w:val="22"/>
      </w:rPr>
      <w:fldChar w:fldCharType="begin"/>
    </w:r>
    <w:r w:rsidRPr="00C24DA6">
      <w:rPr>
        <w:rStyle w:val="PageNumber"/>
        <w:rFonts w:cs="Calibri"/>
        <w:sz w:val="22"/>
        <w:szCs w:val="22"/>
      </w:rPr>
      <w:instrText xml:space="preserve"> PAGE </w:instrText>
    </w:r>
    <w:r w:rsidRPr="00C24DA6">
      <w:rPr>
        <w:rStyle w:val="PageNumber"/>
        <w:rFonts w:cs="Calibri"/>
        <w:sz w:val="22"/>
        <w:szCs w:val="22"/>
      </w:rPr>
      <w:fldChar w:fldCharType="separate"/>
    </w:r>
    <w:r w:rsidR="002A6F8B">
      <w:rPr>
        <w:rStyle w:val="PageNumber"/>
        <w:rFonts w:cs="Calibri"/>
        <w:noProof/>
        <w:sz w:val="22"/>
        <w:szCs w:val="22"/>
      </w:rPr>
      <w:t>2</w:t>
    </w:r>
    <w:r w:rsidRPr="00C24DA6">
      <w:rPr>
        <w:rStyle w:val="PageNumber"/>
        <w:rFonts w:cs="Calibri"/>
        <w:sz w:val="22"/>
        <w:szCs w:val="22"/>
      </w:rPr>
      <w:fldChar w:fldCharType="end"/>
    </w:r>
    <w:r w:rsidRPr="00C24DA6">
      <w:rPr>
        <w:rStyle w:val="PageNumber"/>
        <w:rFonts w:cs="Calibri"/>
        <w:sz w:val="22"/>
        <w:szCs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485" w:rsidRDefault="00B77485" w:rsidP="002E3071">
    <w:pPr>
      <w:pStyle w:val="Header"/>
    </w:pPr>
    <w:r>
      <w:rPr>
        <w:b/>
        <w:bCs/>
        <w:noProof/>
        <w:lang w:val="en-US" w:eastAsia="zh-CN"/>
      </w:rPr>
      <w:drawing>
        <wp:inline distT="0" distB="0" distL="0" distR="0" wp14:anchorId="2AEEE165" wp14:editId="2949998A">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CBF" w:rsidRPr="00540CBF" w:rsidRDefault="00540CBF" w:rsidP="002E3071">
    <w:pPr>
      <w:pStyle w:val="Header"/>
      <w:bidi w:val="0"/>
      <w:rPr>
        <w:rFonts w:ascii="Times New Roman" w:hAnsi="Times New Roman" w:cs="Times New Roman"/>
        <w:rtl/>
        <w:lang w:val="en-US" w:bidi="ar-EG"/>
      </w:rPr>
    </w:pPr>
    <w:r w:rsidRPr="00D177C7">
      <w:rPr>
        <w:rStyle w:val="PageNumber"/>
        <w:szCs w:val="18"/>
      </w:rPr>
      <w:t xml:space="preserve">- </w:t>
    </w:r>
    <w:r w:rsidRPr="00D177C7">
      <w:rPr>
        <w:rStyle w:val="PageNumber"/>
        <w:szCs w:val="18"/>
      </w:rPr>
      <w:fldChar w:fldCharType="begin"/>
    </w:r>
    <w:r w:rsidRPr="00D177C7">
      <w:rPr>
        <w:rStyle w:val="PageNumber"/>
        <w:szCs w:val="18"/>
      </w:rPr>
      <w:instrText xml:space="preserve"> PAGE   \* MERGEFORMAT </w:instrText>
    </w:r>
    <w:r w:rsidRPr="00D177C7">
      <w:rPr>
        <w:rStyle w:val="PageNumber"/>
        <w:szCs w:val="18"/>
      </w:rPr>
      <w:fldChar w:fldCharType="separate"/>
    </w:r>
    <w:r w:rsidR="002A27C0">
      <w:rPr>
        <w:rStyle w:val="PageNumber"/>
        <w:noProof/>
        <w:szCs w:val="18"/>
      </w:rPr>
      <w:t>14</w:t>
    </w:r>
    <w:r w:rsidRPr="00D177C7">
      <w:rPr>
        <w:rStyle w:val="PageNumber"/>
        <w:szCs w:val="18"/>
      </w:rPr>
      <w:fldChar w:fldCharType="end"/>
    </w:r>
    <w:r w:rsidRPr="00D177C7">
      <w:rPr>
        <w:rStyle w:val="PageNumber"/>
        <w:szCs w:val="18"/>
      </w:rPr>
      <w:t xml:space="preserve"> -</w:t>
    </w:r>
    <w:r w:rsidR="00D177C7" w:rsidRPr="00D177C7">
      <w:rPr>
        <w:rStyle w:val="PageNumber"/>
        <w:szCs w:val="18"/>
      </w:rPr>
      <w:br/>
    </w:r>
    <w:r w:rsidR="00D177C7">
      <w:rPr>
        <w:lang w:val="en-US" w:bidi="ar-EG"/>
      </w:rPr>
      <w:t>CA/211-A</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6D8" w:rsidRPr="00540CBF" w:rsidRDefault="00E876D8" w:rsidP="00E876D8">
    <w:pPr>
      <w:pStyle w:val="Header"/>
      <w:bidi w:val="0"/>
      <w:rPr>
        <w:lang w:val="en-US" w:bidi="ar-EG"/>
      </w:rPr>
    </w:pPr>
    <w:r w:rsidRPr="00540CBF">
      <w:rPr>
        <w:lang w:val="en-US"/>
      </w:rPr>
      <w:t xml:space="preserve">- </w:t>
    </w:r>
    <w:r w:rsidRPr="00540CBF">
      <w:fldChar w:fldCharType="begin"/>
    </w:r>
    <w:r w:rsidRPr="00540CBF">
      <w:instrText xml:space="preserve"> PAGE </w:instrText>
    </w:r>
    <w:r w:rsidRPr="00540CBF">
      <w:fldChar w:fldCharType="separate"/>
    </w:r>
    <w:r w:rsidR="002A27C0">
      <w:rPr>
        <w:noProof/>
      </w:rPr>
      <w:t>2</w:t>
    </w:r>
    <w:r w:rsidRPr="00540CBF">
      <w:rPr>
        <w:noProof/>
      </w:rPr>
      <w:fldChar w:fldCharType="end"/>
    </w:r>
    <w:r w:rsidRPr="00540CBF">
      <w:rPr>
        <w:lang w:val="en-US" w:bidi="ar-EG"/>
      </w:rPr>
      <w:t xml:space="preserve"> -</w:t>
    </w:r>
    <w:r w:rsidR="00D177C7">
      <w:rPr>
        <w:lang w:val="en-US" w:bidi="ar-EG"/>
      </w:rPr>
      <w:br/>
      <w:t>CA/211-A</w:t>
    </w:r>
  </w:p>
  <w:p w:rsidR="00E876D8" w:rsidRDefault="00E876D8" w:rsidP="002E3071">
    <w:pPr>
      <w:pStyle w:val="Header"/>
      <w:rPr>
        <w:lang w:bidi="ar-EG"/>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CBF" w:rsidRPr="00540CBF" w:rsidRDefault="00540CBF" w:rsidP="002E3071">
    <w:pPr>
      <w:pStyle w:val="Header"/>
      <w:bidi w:val="0"/>
      <w:rPr>
        <w:lang w:val="en-US" w:bidi="ar-EG"/>
      </w:rPr>
    </w:pPr>
    <w:r w:rsidRPr="00540CBF">
      <w:rPr>
        <w:lang w:val="en-US"/>
      </w:rPr>
      <w:t xml:space="preserve">- </w:t>
    </w:r>
    <w:r w:rsidRPr="00540CBF">
      <w:fldChar w:fldCharType="begin"/>
    </w:r>
    <w:r w:rsidRPr="00540CBF">
      <w:instrText xml:space="preserve"> PAGE </w:instrText>
    </w:r>
    <w:r w:rsidRPr="00540CBF">
      <w:fldChar w:fldCharType="separate"/>
    </w:r>
    <w:r w:rsidR="002A27C0">
      <w:rPr>
        <w:noProof/>
      </w:rPr>
      <w:t>8</w:t>
    </w:r>
    <w:r w:rsidRPr="00540CBF">
      <w:rPr>
        <w:noProof/>
      </w:rPr>
      <w:fldChar w:fldCharType="end"/>
    </w:r>
    <w:r w:rsidRPr="00540CBF">
      <w:rPr>
        <w:lang w:val="en-US" w:bidi="ar-EG"/>
      </w:rPr>
      <w:t xml:space="preserve"> -</w:t>
    </w:r>
    <w:r w:rsidR="00A65E2F">
      <w:rPr>
        <w:lang w:val="en-US" w:bidi="ar-EG"/>
      </w:rPr>
      <w:br/>
      <w:t>CA/211-A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AB3"/>
    <w:rsid w:val="00002047"/>
    <w:rsid w:val="00011B9E"/>
    <w:rsid w:val="00014BF2"/>
    <w:rsid w:val="00015A51"/>
    <w:rsid w:val="00016557"/>
    <w:rsid w:val="00020181"/>
    <w:rsid w:val="00041471"/>
    <w:rsid w:val="00044D61"/>
    <w:rsid w:val="00050F1B"/>
    <w:rsid w:val="00051185"/>
    <w:rsid w:val="00054872"/>
    <w:rsid w:val="00060C96"/>
    <w:rsid w:val="00065DB6"/>
    <w:rsid w:val="00076362"/>
    <w:rsid w:val="000773DB"/>
    <w:rsid w:val="00077839"/>
    <w:rsid w:val="0008606D"/>
    <w:rsid w:val="000873ED"/>
    <w:rsid w:val="00090842"/>
    <w:rsid w:val="000A0A60"/>
    <w:rsid w:val="000A294F"/>
    <w:rsid w:val="000A697C"/>
    <w:rsid w:val="000C75FB"/>
    <w:rsid w:val="000D67FC"/>
    <w:rsid w:val="000E15C1"/>
    <w:rsid w:val="000E64DA"/>
    <w:rsid w:val="000F1716"/>
    <w:rsid w:val="000F527D"/>
    <w:rsid w:val="0010268D"/>
    <w:rsid w:val="001214B1"/>
    <w:rsid w:val="001263C7"/>
    <w:rsid w:val="00132B87"/>
    <w:rsid w:val="00137582"/>
    <w:rsid w:val="00137E10"/>
    <w:rsid w:val="00144CF1"/>
    <w:rsid w:val="001615E6"/>
    <w:rsid w:val="0016287B"/>
    <w:rsid w:val="00171D66"/>
    <w:rsid w:val="00176BCD"/>
    <w:rsid w:val="00182B4E"/>
    <w:rsid w:val="0018631D"/>
    <w:rsid w:val="00195B9E"/>
    <w:rsid w:val="00197FDB"/>
    <w:rsid w:val="001B2962"/>
    <w:rsid w:val="001C31C5"/>
    <w:rsid w:val="001D4777"/>
    <w:rsid w:val="001D530C"/>
    <w:rsid w:val="001D5B81"/>
    <w:rsid w:val="001D5EF3"/>
    <w:rsid w:val="001E15AA"/>
    <w:rsid w:val="001E1A99"/>
    <w:rsid w:val="001E70CD"/>
    <w:rsid w:val="00202B12"/>
    <w:rsid w:val="00206E2B"/>
    <w:rsid w:val="002109E7"/>
    <w:rsid w:val="00210B45"/>
    <w:rsid w:val="00222CDD"/>
    <w:rsid w:val="00223C50"/>
    <w:rsid w:val="00223C8B"/>
    <w:rsid w:val="00225995"/>
    <w:rsid w:val="00227F65"/>
    <w:rsid w:val="002322E7"/>
    <w:rsid w:val="00233D70"/>
    <w:rsid w:val="00233EFC"/>
    <w:rsid w:val="00240FCF"/>
    <w:rsid w:val="00261B98"/>
    <w:rsid w:val="0026457D"/>
    <w:rsid w:val="00264D42"/>
    <w:rsid w:val="00274654"/>
    <w:rsid w:val="002937F4"/>
    <w:rsid w:val="00295D4E"/>
    <w:rsid w:val="002A27C0"/>
    <w:rsid w:val="002A6F8B"/>
    <w:rsid w:val="002B748A"/>
    <w:rsid w:val="002D1E63"/>
    <w:rsid w:val="002E3071"/>
    <w:rsid w:val="002F092F"/>
    <w:rsid w:val="002F7F69"/>
    <w:rsid w:val="0030278B"/>
    <w:rsid w:val="00303784"/>
    <w:rsid w:val="00305110"/>
    <w:rsid w:val="00343581"/>
    <w:rsid w:val="00354650"/>
    <w:rsid w:val="003866D9"/>
    <w:rsid w:val="00387714"/>
    <w:rsid w:val="003910B7"/>
    <w:rsid w:val="003A6317"/>
    <w:rsid w:val="003B2A7D"/>
    <w:rsid w:val="003B4D4B"/>
    <w:rsid w:val="003C0D30"/>
    <w:rsid w:val="003C7442"/>
    <w:rsid w:val="003D24A6"/>
    <w:rsid w:val="003D3993"/>
    <w:rsid w:val="003E7768"/>
    <w:rsid w:val="003F18DA"/>
    <w:rsid w:val="0040666A"/>
    <w:rsid w:val="004140EA"/>
    <w:rsid w:val="00423169"/>
    <w:rsid w:val="00431892"/>
    <w:rsid w:val="00433D3B"/>
    <w:rsid w:val="004406E3"/>
    <w:rsid w:val="00440CC9"/>
    <w:rsid w:val="0044634B"/>
    <w:rsid w:val="004539D8"/>
    <w:rsid w:val="00453A11"/>
    <w:rsid w:val="00472978"/>
    <w:rsid w:val="00485D86"/>
    <w:rsid w:val="004A5AB1"/>
    <w:rsid w:val="004B150A"/>
    <w:rsid w:val="004B792D"/>
    <w:rsid w:val="004B7FBE"/>
    <w:rsid w:val="004C1881"/>
    <w:rsid w:val="004D15CF"/>
    <w:rsid w:val="004D266D"/>
    <w:rsid w:val="004F26AE"/>
    <w:rsid w:val="00507F74"/>
    <w:rsid w:val="0051179F"/>
    <w:rsid w:val="005123DC"/>
    <w:rsid w:val="00534370"/>
    <w:rsid w:val="005367A7"/>
    <w:rsid w:val="00537AB3"/>
    <w:rsid w:val="00537B81"/>
    <w:rsid w:val="00540CBF"/>
    <w:rsid w:val="005554F5"/>
    <w:rsid w:val="00556998"/>
    <w:rsid w:val="00561861"/>
    <w:rsid w:val="005646EC"/>
    <w:rsid w:val="005838A8"/>
    <w:rsid w:val="005855E6"/>
    <w:rsid w:val="005912EE"/>
    <w:rsid w:val="00593C10"/>
    <w:rsid w:val="00593F9E"/>
    <w:rsid w:val="00595800"/>
    <w:rsid w:val="005A3A58"/>
    <w:rsid w:val="005A555D"/>
    <w:rsid w:val="005B61C2"/>
    <w:rsid w:val="005B7335"/>
    <w:rsid w:val="005C5278"/>
    <w:rsid w:val="005D3B81"/>
    <w:rsid w:val="005D4CF5"/>
    <w:rsid w:val="005E5B51"/>
    <w:rsid w:val="005F130D"/>
    <w:rsid w:val="005F7F4C"/>
    <w:rsid w:val="00601923"/>
    <w:rsid w:val="00612A34"/>
    <w:rsid w:val="006136BC"/>
    <w:rsid w:val="00620AFD"/>
    <w:rsid w:val="00624358"/>
    <w:rsid w:val="00627E76"/>
    <w:rsid w:val="00636D8D"/>
    <w:rsid w:val="00637C9D"/>
    <w:rsid w:val="006576ED"/>
    <w:rsid w:val="00681FD0"/>
    <w:rsid w:val="00682077"/>
    <w:rsid w:val="00696FC5"/>
    <w:rsid w:val="006A73AC"/>
    <w:rsid w:val="006B3F95"/>
    <w:rsid w:val="006B73DC"/>
    <w:rsid w:val="006D467F"/>
    <w:rsid w:val="006E2DF3"/>
    <w:rsid w:val="006E6239"/>
    <w:rsid w:val="006F7F5C"/>
    <w:rsid w:val="0070123C"/>
    <w:rsid w:val="00702A71"/>
    <w:rsid w:val="00707957"/>
    <w:rsid w:val="0071106C"/>
    <w:rsid w:val="0071282E"/>
    <w:rsid w:val="00721AB3"/>
    <w:rsid w:val="0072293B"/>
    <w:rsid w:val="007256B9"/>
    <w:rsid w:val="00726361"/>
    <w:rsid w:val="00730EDE"/>
    <w:rsid w:val="00740EDC"/>
    <w:rsid w:val="00744549"/>
    <w:rsid w:val="007448C1"/>
    <w:rsid w:val="007451E0"/>
    <w:rsid w:val="00746900"/>
    <w:rsid w:val="00754BC3"/>
    <w:rsid w:val="00760036"/>
    <w:rsid w:val="00761347"/>
    <w:rsid w:val="0077355A"/>
    <w:rsid w:val="00782576"/>
    <w:rsid w:val="007944CB"/>
    <w:rsid w:val="007A3B80"/>
    <w:rsid w:val="007A6455"/>
    <w:rsid w:val="007A7E49"/>
    <w:rsid w:val="007B7139"/>
    <w:rsid w:val="007C1DC6"/>
    <w:rsid w:val="007C7DB9"/>
    <w:rsid w:val="007D1803"/>
    <w:rsid w:val="007D3ACC"/>
    <w:rsid w:val="007E04E4"/>
    <w:rsid w:val="007E4E7A"/>
    <w:rsid w:val="007E67C8"/>
    <w:rsid w:val="007F065A"/>
    <w:rsid w:val="007F48A2"/>
    <w:rsid w:val="007F52D3"/>
    <w:rsid w:val="00811467"/>
    <w:rsid w:val="00813BDE"/>
    <w:rsid w:val="008173F6"/>
    <w:rsid w:val="00832A16"/>
    <w:rsid w:val="00834C85"/>
    <w:rsid w:val="008427FA"/>
    <w:rsid w:val="0084711C"/>
    <w:rsid w:val="00851425"/>
    <w:rsid w:val="008524E7"/>
    <w:rsid w:val="008648C3"/>
    <w:rsid w:val="00872361"/>
    <w:rsid w:val="00881D43"/>
    <w:rsid w:val="00887EF9"/>
    <w:rsid w:val="00890C11"/>
    <w:rsid w:val="008B2D27"/>
    <w:rsid w:val="008C29C9"/>
    <w:rsid w:val="008C5A2E"/>
    <w:rsid w:val="008C5C4C"/>
    <w:rsid w:val="008D4874"/>
    <w:rsid w:val="008D4F66"/>
    <w:rsid w:val="008D7538"/>
    <w:rsid w:val="008E1D90"/>
    <w:rsid w:val="008E2233"/>
    <w:rsid w:val="008E5D86"/>
    <w:rsid w:val="008E662C"/>
    <w:rsid w:val="008F51A7"/>
    <w:rsid w:val="00914EF7"/>
    <w:rsid w:val="0091636D"/>
    <w:rsid w:val="00921E98"/>
    <w:rsid w:val="0092303D"/>
    <w:rsid w:val="009349A6"/>
    <w:rsid w:val="009367D5"/>
    <w:rsid w:val="0093776F"/>
    <w:rsid w:val="009440EE"/>
    <w:rsid w:val="00950702"/>
    <w:rsid w:val="009602D1"/>
    <w:rsid w:val="00966BCA"/>
    <w:rsid w:val="00966BCE"/>
    <w:rsid w:val="009676DC"/>
    <w:rsid w:val="009746CA"/>
    <w:rsid w:val="00980D6F"/>
    <w:rsid w:val="009846D5"/>
    <w:rsid w:val="0099697D"/>
    <w:rsid w:val="009E11B2"/>
    <w:rsid w:val="009E14F3"/>
    <w:rsid w:val="009E1957"/>
    <w:rsid w:val="009E2B77"/>
    <w:rsid w:val="009F0E7E"/>
    <w:rsid w:val="009F58FD"/>
    <w:rsid w:val="00A06093"/>
    <w:rsid w:val="00A13A34"/>
    <w:rsid w:val="00A13EFD"/>
    <w:rsid w:val="00A17F5C"/>
    <w:rsid w:val="00A2017C"/>
    <w:rsid w:val="00A21023"/>
    <w:rsid w:val="00A4018C"/>
    <w:rsid w:val="00A531B9"/>
    <w:rsid w:val="00A576F3"/>
    <w:rsid w:val="00A6202F"/>
    <w:rsid w:val="00A63B2B"/>
    <w:rsid w:val="00A65E2F"/>
    <w:rsid w:val="00A700FA"/>
    <w:rsid w:val="00A75926"/>
    <w:rsid w:val="00A9493D"/>
    <w:rsid w:val="00A96942"/>
    <w:rsid w:val="00AA1957"/>
    <w:rsid w:val="00AB07C5"/>
    <w:rsid w:val="00AB266C"/>
    <w:rsid w:val="00AC2D59"/>
    <w:rsid w:val="00AC5C8D"/>
    <w:rsid w:val="00AD65B3"/>
    <w:rsid w:val="00B037D0"/>
    <w:rsid w:val="00B05FB2"/>
    <w:rsid w:val="00B1795C"/>
    <w:rsid w:val="00B229F5"/>
    <w:rsid w:val="00B3732E"/>
    <w:rsid w:val="00B40A85"/>
    <w:rsid w:val="00B57344"/>
    <w:rsid w:val="00B66EFA"/>
    <w:rsid w:val="00B77485"/>
    <w:rsid w:val="00B77F9B"/>
    <w:rsid w:val="00B83DAF"/>
    <w:rsid w:val="00B87E04"/>
    <w:rsid w:val="00B91867"/>
    <w:rsid w:val="00BB2850"/>
    <w:rsid w:val="00BB3E64"/>
    <w:rsid w:val="00BE009B"/>
    <w:rsid w:val="00BE78DC"/>
    <w:rsid w:val="00BF649D"/>
    <w:rsid w:val="00C00FC5"/>
    <w:rsid w:val="00C07CA6"/>
    <w:rsid w:val="00C24DA6"/>
    <w:rsid w:val="00C2586B"/>
    <w:rsid w:val="00C26E97"/>
    <w:rsid w:val="00C347E4"/>
    <w:rsid w:val="00C40182"/>
    <w:rsid w:val="00C42DF7"/>
    <w:rsid w:val="00C5351D"/>
    <w:rsid w:val="00C55B2D"/>
    <w:rsid w:val="00C61FA5"/>
    <w:rsid w:val="00C81DF2"/>
    <w:rsid w:val="00C82BA9"/>
    <w:rsid w:val="00C82CBC"/>
    <w:rsid w:val="00C84CC9"/>
    <w:rsid w:val="00C94530"/>
    <w:rsid w:val="00CA35AB"/>
    <w:rsid w:val="00CA6799"/>
    <w:rsid w:val="00CB0AD0"/>
    <w:rsid w:val="00CB13B0"/>
    <w:rsid w:val="00CB25BA"/>
    <w:rsid w:val="00CB4CC7"/>
    <w:rsid w:val="00CC0242"/>
    <w:rsid w:val="00CC6CB2"/>
    <w:rsid w:val="00CD429E"/>
    <w:rsid w:val="00CE498D"/>
    <w:rsid w:val="00CF2079"/>
    <w:rsid w:val="00CF3C00"/>
    <w:rsid w:val="00D02DA2"/>
    <w:rsid w:val="00D030AD"/>
    <w:rsid w:val="00D0663A"/>
    <w:rsid w:val="00D07520"/>
    <w:rsid w:val="00D07A8A"/>
    <w:rsid w:val="00D177C7"/>
    <w:rsid w:val="00D20BC0"/>
    <w:rsid w:val="00D230D7"/>
    <w:rsid w:val="00D23DAA"/>
    <w:rsid w:val="00D30575"/>
    <w:rsid w:val="00D35752"/>
    <w:rsid w:val="00D463D0"/>
    <w:rsid w:val="00D528CF"/>
    <w:rsid w:val="00D61395"/>
    <w:rsid w:val="00D635B8"/>
    <w:rsid w:val="00D6446D"/>
    <w:rsid w:val="00D74461"/>
    <w:rsid w:val="00D744B4"/>
    <w:rsid w:val="00D93C4D"/>
    <w:rsid w:val="00D958C9"/>
    <w:rsid w:val="00D95B9B"/>
    <w:rsid w:val="00DA30CC"/>
    <w:rsid w:val="00DA7C7F"/>
    <w:rsid w:val="00DB4F03"/>
    <w:rsid w:val="00DB6533"/>
    <w:rsid w:val="00DC308B"/>
    <w:rsid w:val="00DD2F59"/>
    <w:rsid w:val="00E10059"/>
    <w:rsid w:val="00E149B2"/>
    <w:rsid w:val="00E17C00"/>
    <w:rsid w:val="00E32734"/>
    <w:rsid w:val="00E32BA5"/>
    <w:rsid w:val="00E711E9"/>
    <w:rsid w:val="00E84C8A"/>
    <w:rsid w:val="00E86144"/>
    <w:rsid w:val="00E876D8"/>
    <w:rsid w:val="00E90B69"/>
    <w:rsid w:val="00E94644"/>
    <w:rsid w:val="00E95B02"/>
    <w:rsid w:val="00EA5A00"/>
    <w:rsid w:val="00EB1C8A"/>
    <w:rsid w:val="00EC710F"/>
    <w:rsid w:val="00ED5372"/>
    <w:rsid w:val="00EF230C"/>
    <w:rsid w:val="00EF4531"/>
    <w:rsid w:val="00EF65F3"/>
    <w:rsid w:val="00F14C94"/>
    <w:rsid w:val="00F33ABE"/>
    <w:rsid w:val="00F34C99"/>
    <w:rsid w:val="00F35900"/>
    <w:rsid w:val="00F42740"/>
    <w:rsid w:val="00F73F4D"/>
    <w:rsid w:val="00FA3A01"/>
    <w:rsid w:val="00FA3A84"/>
    <w:rsid w:val="00FA50FD"/>
    <w:rsid w:val="00FC1A1C"/>
    <w:rsid w:val="00FC6453"/>
    <w:rsid w:val="00FC64CA"/>
    <w:rsid w:val="00FE383F"/>
    <w:rsid w:val="00FF393F"/>
    <w:rsid w:val="00FF5099"/>
    <w:rsid w:val="00FF76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3071"/>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rPr>
  </w:style>
  <w:style w:type="paragraph" w:styleId="Heading1">
    <w:name w:val="heading 1"/>
    <w:basedOn w:val="Normal"/>
    <w:next w:val="Normal"/>
    <w:link w:val="Heading1Char"/>
    <w:qFormat/>
    <w:rsid w:val="001D4777"/>
    <w:pPr>
      <w:keepNext/>
      <w:keepLines/>
      <w:spacing w:before="360"/>
      <w:ind w:left="794" w:hanging="794"/>
      <w:outlineLvl w:val="0"/>
    </w:pPr>
    <w:rPr>
      <w:b/>
      <w:bCs/>
      <w:sz w:val="26"/>
      <w:szCs w:val="36"/>
      <w:lang w:val="en-US"/>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qFormat/>
    <w:rsid w:val="00AA1957"/>
    <w:pPr>
      <w:keepNext/>
      <w:keepLines/>
      <w:spacing w:before="0"/>
      <w:jc w:val="center"/>
    </w:pPr>
    <w:rPr>
      <w:sz w:val="32"/>
      <w:szCs w:val="40"/>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rsid w:val="007A3B80"/>
    <w:pPr>
      <w:keepNext/>
      <w:keepLines/>
      <w:spacing w:before="360"/>
      <w:jc w:val="center"/>
    </w:pPr>
    <w:rPr>
      <w:b/>
      <w:bCs/>
      <w:sz w:val="28"/>
      <w:szCs w:val="40"/>
      <w:lang w:val="en-US"/>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rsid w:val="006F7F5C"/>
    <w:pPr>
      <w:spacing w:before="80"/>
      <w:ind w:left="794" w:hanging="794"/>
    </w:pPr>
  </w:style>
  <w:style w:type="paragraph" w:customStyle="1" w:styleId="enumlev2">
    <w:name w:val="enumlev2"/>
    <w:basedOn w:val="enumlev1"/>
    <w:link w:val="enumlev2Char"/>
    <w:qFormat/>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qFormat/>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pPr>
      <w:tabs>
        <w:tab w:val="clear" w:pos="9639"/>
      </w:tabs>
      <w:overflowPunct/>
      <w:autoSpaceDE/>
      <w:autoSpaceDN/>
      <w:adjustRightInd/>
      <w:spacing w:before="40"/>
      <w:textAlignment w:val="auto"/>
    </w:pPr>
    <w:rPr>
      <w:caps/>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aliases w:val="encabezado"/>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qFormat/>
    <w:rsid w:val="00D02DA2"/>
    <w:pPr>
      <w:keepNext/>
      <w:keepLines/>
      <w:tabs>
        <w:tab w:val="clear" w:pos="794"/>
        <w:tab w:val="clear" w:pos="1191"/>
        <w:tab w:val="clear" w:pos="1588"/>
        <w:tab w:val="clear" w:pos="1985"/>
        <w:tab w:val="left" w:pos="567"/>
        <w:tab w:val="left" w:pos="1134"/>
        <w:tab w:val="left" w:pos="1701"/>
        <w:tab w:val="left" w:pos="2268"/>
        <w:tab w:val="left" w:pos="2835"/>
      </w:tabs>
      <w:spacing w:before="200" w:after="40"/>
      <w:ind w:left="567" w:hanging="567"/>
      <w:outlineLvl w:val="0"/>
    </w:pPr>
    <w:rPr>
      <w:b/>
      <w:bCs/>
      <w:position w:val="2"/>
      <w:lang w:bidi="ar-EG"/>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link w:val="TabletextChar"/>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uiPriority w:val="99"/>
    <w:rsid w:val="00540CB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w w:val="110"/>
      <w:szCs w:val="40"/>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92303D"/>
    <w:rPr>
      <w:color w:val="0000FF"/>
      <w:u w:val="single"/>
    </w:rPr>
  </w:style>
  <w:style w:type="paragraph" w:customStyle="1" w:styleId="AnnexTitel">
    <w:name w:val="Annex_Titel"/>
    <w:basedOn w:val="Normal"/>
    <w:next w:val="Normal"/>
    <w:link w:val="AnnexTitelChar"/>
    <w:rsid w:val="00E711E9"/>
    <w:pPr>
      <w:keepNext/>
      <w:tabs>
        <w:tab w:val="clear" w:pos="794"/>
        <w:tab w:val="clear" w:pos="1191"/>
        <w:tab w:val="clear" w:pos="1588"/>
        <w:tab w:val="clear" w:pos="1985"/>
      </w:tabs>
      <w:spacing w:after="360"/>
      <w:jc w:val="center"/>
    </w:pPr>
    <w:rPr>
      <w:rFonts w:ascii="Times New Roman Bold" w:hAnsi="Times New Roman Bold"/>
      <w:b/>
      <w:bCs/>
      <w:sz w:val="28"/>
      <w:szCs w:val="40"/>
    </w:rPr>
  </w:style>
  <w:style w:type="paragraph" w:customStyle="1" w:styleId="AnnexNo">
    <w:name w:val="Annex_No"/>
    <w:basedOn w:val="Normal"/>
    <w:link w:val="AnnexNoChar"/>
    <w:rsid w:val="00011B9E"/>
    <w:pPr>
      <w:keepNext/>
      <w:keepLines/>
      <w:spacing w:before="240"/>
      <w:jc w:val="center"/>
    </w:pPr>
    <w:rPr>
      <w:rFonts w:eastAsia="PMingLiU"/>
      <w:sz w:val="28"/>
      <w:szCs w:val="40"/>
    </w:rPr>
  </w:style>
  <w:style w:type="character" w:customStyle="1" w:styleId="AnnexNoChar">
    <w:name w:val="Annex_No Char"/>
    <w:basedOn w:val="DefaultParagraphFont"/>
    <w:link w:val="AnnexNo"/>
    <w:rsid w:val="00011B9E"/>
    <w:rPr>
      <w:rFonts w:ascii="Calibri" w:eastAsia="PMingLiU" w:hAnsi="Calibri" w:cs="Traditional Arabic"/>
      <w:sz w:val="28"/>
      <w:szCs w:val="40"/>
      <w:lang w:val="en-GB" w:eastAsia="en-US"/>
    </w:rPr>
  </w:style>
  <w:style w:type="paragraph" w:customStyle="1" w:styleId="Normalaftertitle0">
    <w:name w:val="Normal after title"/>
    <w:basedOn w:val="Normal"/>
    <w:next w:val="Normal"/>
    <w:rsid w:val="00E711E9"/>
    <w:pPr>
      <w:tabs>
        <w:tab w:val="clear" w:pos="794"/>
        <w:tab w:val="clear" w:pos="1191"/>
        <w:tab w:val="clear" w:pos="1588"/>
        <w:tab w:val="clear" w:pos="1985"/>
        <w:tab w:val="left" w:pos="567"/>
        <w:tab w:val="left" w:pos="1134"/>
        <w:tab w:val="left" w:pos="1701"/>
        <w:tab w:val="left" w:pos="2268"/>
        <w:tab w:val="left" w:pos="2835"/>
      </w:tabs>
      <w:spacing w:before="240" w:after="60" w:line="320" w:lineRule="exact"/>
    </w:pPr>
  </w:style>
  <w:style w:type="character" w:customStyle="1" w:styleId="AnnexTitelChar">
    <w:name w:val="Annex_Titel Char"/>
    <w:basedOn w:val="DefaultParagraphFont"/>
    <w:link w:val="AnnexTitel"/>
    <w:locked/>
    <w:rsid w:val="00E711E9"/>
    <w:rPr>
      <w:rFonts w:ascii="Times New Roman Bold" w:hAnsi="Times New Roman Bold" w:cs="Traditional Arabic"/>
      <w:b/>
      <w:bCs/>
      <w:sz w:val="28"/>
      <w:szCs w:val="40"/>
      <w:lang w:val="en-GB" w:eastAsia="en-US"/>
    </w:rPr>
  </w:style>
  <w:style w:type="paragraph" w:styleId="Date">
    <w:name w:val="Date"/>
    <w:basedOn w:val="Normal"/>
    <w:next w:val="Normal"/>
    <w:link w:val="DateChar"/>
    <w:rsid w:val="005E5B51"/>
  </w:style>
  <w:style w:type="character" w:customStyle="1" w:styleId="DateChar">
    <w:name w:val="Date Char"/>
    <w:basedOn w:val="DefaultParagraphFont"/>
    <w:link w:val="Date"/>
    <w:rsid w:val="005E5B51"/>
    <w:rPr>
      <w:rFonts w:ascii="Times New Roman" w:hAnsi="Times New Roman" w:cs="Traditional Arabic"/>
      <w:sz w:val="22"/>
      <w:szCs w:val="30"/>
      <w:lang w:val="en-GB" w:eastAsia="en-US"/>
    </w:rPr>
  </w:style>
  <w:style w:type="character" w:customStyle="1" w:styleId="Heading1Char">
    <w:name w:val="Heading 1 Char"/>
    <w:basedOn w:val="DefaultParagraphFont"/>
    <w:link w:val="Heading1"/>
    <w:rsid w:val="001D4777"/>
    <w:rPr>
      <w:rFonts w:ascii="Calibri" w:hAnsi="Calibri" w:cs="Traditional Arabic"/>
      <w:b/>
      <w:bCs/>
      <w:sz w:val="26"/>
      <w:szCs w:val="36"/>
      <w:lang w:eastAsia="en-US"/>
    </w:rPr>
  </w:style>
  <w:style w:type="paragraph" w:customStyle="1" w:styleId="TableNo">
    <w:name w:val="Table_No"/>
    <w:basedOn w:val="Normal"/>
    <w:next w:val="Normal"/>
    <w:qFormat/>
    <w:rsid w:val="00540CBF"/>
    <w:pPr>
      <w:keepNext/>
      <w:tabs>
        <w:tab w:val="clear" w:pos="794"/>
        <w:tab w:val="clear" w:pos="1191"/>
        <w:tab w:val="clear" w:pos="1588"/>
        <w:tab w:val="clear" w:pos="1985"/>
        <w:tab w:val="left" w:pos="567"/>
        <w:tab w:val="left" w:pos="1134"/>
        <w:tab w:val="left" w:pos="1701"/>
        <w:tab w:val="left" w:pos="2268"/>
        <w:tab w:val="left" w:pos="2835"/>
      </w:tabs>
      <w:spacing w:before="560" w:after="120"/>
      <w:jc w:val="center"/>
    </w:pPr>
    <w:rPr>
      <w:caps/>
      <w:lang w:bidi="ar-EG"/>
    </w:rPr>
  </w:style>
  <w:style w:type="character" w:customStyle="1" w:styleId="enumlev1Char">
    <w:name w:val="enumlev1 Char"/>
    <w:basedOn w:val="DefaultParagraphFont"/>
    <w:link w:val="enumlev1"/>
    <w:rsid w:val="006F7F5C"/>
    <w:rPr>
      <w:rFonts w:ascii="Calibri" w:hAnsi="Calibri" w:cs="Traditional Arabic"/>
      <w:sz w:val="22"/>
      <w:szCs w:val="30"/>
      <w:lang w:val="en-GB" w:eastAsia="en-US"/>
    </w:rPr>
  </w:style>
  <w:style w:type="character" w:customStyle="1" w:styleId="enumlev2Char">
    <w:name w:val="enumlev2 Char"/>
    <w:basedOn w:val="enumlev1Char"/>
    <w:link w:val="enumlev2"/>
    <w:rsid w:val="00540CBF"/>
    <w:rPr>
      <w:rFonts w:ascii="Calibri" w:hAnsi="Calibri" w:cs="Traditional Arabic"/>
      <w:sz w:val="22"/>
      <w:szCs w:val="30"/>
      <w:lang w:val="en-GB" w:eastAsia="en-US"/>
    </w:rPr>
  </w:style>
  <w:style w:type="paragraph" w:customStyle="1" w:styleId="FigNo">
    <w:name w:val="Fig._No"/>
    <w:basedOn w:val="Normal"/>
    <w:qFormat/>
    <w:rsid w:val="00540CBF"/>
    <w:pPr>
      <w:jc w:val="center"/>
    </w:pPr>
    <w:rPr>
      <w:lang w:val="en-US" w:bidi="ar-EG"/>
    </w:rPr>
  </w:style>
  <w:style w:type="paragraph" w:customStyle="1" w:styleId="FigTitle">
    <w:name w:val="Fig._Title"/>
    <w:basedOn w:val="FigNo"/>
    <w:autoRedefine/>
    <w:qFormat/>
    <w:rsid w:val="00540CBF"/>
    <w:rPr>
      <w:rFonts w:ascii="Times New Roman Bold" w:hAnsi="Times New Roman Bold"/>
      <w:b/>
      <w:bCs/>
    </w:rPr>
  </w:style>
  <w:style w:type="paragraph" w:customStyle="1" w:styleId="NormalS1">
    <w:name w:val="Normal_S1"/>
    <w:basedOn w:val="Normal"/>
    <w:qFormat/>
    <w:rsid w:val="00540CBF"/>
    <w:pPr>
      <w:suppressLineNumbers/>
      <w:tabs>
        <w:tab w:val="clear" w:pos="794"/>
        <w:tab w:val="clear" w:pos="1191"/>
        <w:tab w:val="clear" w:pos="1588"/>
        <w:tab w:val="clear" w:pos="1985"/>
        <w:tab w:val="left" w:pos="567"/>
        <w:tab w:val="left" w:pos="1134"/>
        <w:tab w:val="left" w:pos="1701"/>
        <w:tab w:val="left" w:pos="2268"/>
        <w:tab w:val="left" w:pos="2835"/>
      </w:tabs>
      <w:suppressAutoHyphens/>
      <w:spacing w:before="240" w:line="185" w:lineRule="auto"/>
      <w:textboxTightWrap w:val="allLines"/>
    </w:pPr>
    <w:rPr>
      <w:lang w:val="en-US"/>
    </w:rPr>
  </w:style>
  <w:style w:type="character" w:customStyle="1" w:styleId="HeaderChar">
    <w:name w:val="Header Char"/>
    <w:aliases w:val="encabezado Char"/>
    <w:basedOn w:val="DefaultParagraphFont"/>
    <w:link w:val="Header"/>
    <w:uiPriority w:val="99"/>
    <w:rsid w:val="00540CBF"/>
    <w:rPr>
      <w:rFonts w:ascii="Times New Roman" w:hAnsi="Times New Roman" w:cs="Traditional Arabic"/>
      <w:sz w:val="18"/>
      <w:szCs w:val="30"/>
      <w:lang w:val="en-GB" w:eastAsia="en-US"/>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540CBF"/>
    <w:rPr>
      <w:rFonts w:ascii="Times New Roman" w:hAnsi="Times New Roman" w:cs="Traditional Arabic"/>
      <w:noProof/>
      <w:sz w:val="16"/>
      <w:szCs w:val="30"/>
      <w:lang w:eastAsia="en-US"/>
    </w:rPr>
  </w:style>
  <w:style w:type="character" w:customStyle="1" w:styleId="TabletextChar">
    <w:name w:val="Table_text Char"/>
    <w:basedOn w:val="DefaultParagraphFont"/>
    <w:link w:val="Tabletext"/>
    <w:rsid w:val="00540CBF"/>
    <w:rPr>
      <w:rFonts w:ascii="Times New Roman" w:hAnsi="Times New Roman" w:cs="Traditional Arabic"/>
      <w:sz w:val="22"/>
      <w:szCs w:val="30"/>
      <w:lang w:val="en-GB" w:eastAsia="en-US"/>
    </w:rPr>
  </w:style>
  <w:style w:type="character" w:customStyle="1" w:styleId="HeadingbChar">
    <w:name w:val="Heading_b Char"/>
    <w:link w:val="Headingb"/>
    <w:locked/>
    <w:rsid w:val="00540CBF"/>
    <w:rPr>
      <w:rFonts w:ascii="Calibri" w:hAnsi="Calibri" w:cs="Traditional Arabic"/>
      <w:b/>
      <w:bCs/>
      <w:position w:val="2"/>
      <w:sz w:val="22"/>
      <w:szCs w:val="30"/>
      <w:lang w:val="en-GB" w:eastAsia="en-US" w:bidi="ar-EG"/>
    </w:rPr>
  </w:style>
  <w:style w:type="paragraph" w:styleId="BalloonText">
    <w:name w:val="Balloon Text"/>
    <w:basedOn w:val="Normal"/>
    <w:link w:val="BalloonTextChar"/>
    <w:rsid w:val="00A531B9"/>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A531B9"/>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3071"/>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rPr>
  </w:style>
  <w:style w:type="paragraph" w:styleId="Heading1">
    <w:name w:val="heading 1"/>
    <w:basedOn w:val="Normal"/>
    <w:next w:val="Normal"/>
    <w:link w:val="Heading1Char"/>
    <w:qFormat/>
    <w:rsid w:val="001D4777"/>
    <w:pPr>
      <w:keepNext/>
      <w:keepLines/>
      <w:spacing w:before="360"/>
      <w:ind w:left="794" w:hanging="794"/>
      <w:outlineLvl w:val="0"/>
    </w:pPr>
    <w:rPr>
      <w:b/>
      <w:bCs/>
      <w:sz w:val="26"/>
      <w:szCs w:val="36"/>
      <w:lang w:val="en-US"/>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qFormat/>
    <w:rsid w:val="00AA1957"/>
    <w:pPr>
      <w:keepNext/>
      <w:keepLines/>
      <w:spacing w:before="0"/>
      <w:jc w:val="center"/>
    </w:pPr>
    <w:rPr>
      <w:sz w:val="32"/>
      <w:szCs w:val="40"/>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rsid w:val="007A3B80"/>
    <w:pPr>
      <w:keepNext/>
      <w:keepLines/>
      <w:spacing w:before="360"/>
      <w:jc w:val="center"/>
    </w:pPr>
    <w:rPr>
      <w:b/>
      <w:bCs/>
      <w:sz w:val="28"/>
      <w:szCs w:val="40"/>
      <w:lang w:val="en-US"/>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rsid w:val="006F7F5C"/>
    <w:pPr>
      <w:spacing w:before="80"/>
      <w:ind w:left="794" w:hanging="794"/>
    </w:pPr>
  </w:style>
  <w:style w:type="paragraph" w:customStyle="1" w:styleId="enumlev2">
    <w:name w:val="enumlev2"/>
    <w:basedOn w:val="enumlev1"/>
    <w:link w:val="enumlev2Char"/>
    <w:qFormat/>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qFormat/>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pPr>
      <w:tabs>
        <w:tab w:val="clear" w:pos="9639"/>
      </w:tabs>
      <w:overflowPunct/>
      <w:autoSpaceDE/>
      <w:autoSpaceDN/>
      <w:adjustRightInd/>
      <w:spacing w:before="40"/>
      <w:textAlignment w:val="auto"/>
    </w:pPr>
    <w:rPr>
      <w:caps/>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aliases w:val="encabezado"/>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qFormat/>
    <w:rsid w:val="00D02DA2"/>
    <w:pPr>
      <w:keepNext/>
      <w:keepLines/>
      <w:tabs>
        <w:tab w:val="clear" w:pos="794"/>
        <w:tab w:val="clear" w:pos="1191"/>
        <w:tab w:val="clear" w:pos="1588"/>
        <w:tab w:val="clear" w:pos="1985"/>
        <w:tab w:val="left" w:pos="567"/>
        <w:tab w:val="left" w:pos="1134"/>
        <w:tab w:val="left" w:pos="1701"/>
        <w:tab w:val="left" w:pos="2268"/>
        <w:tab w:val="left" w:pos="2835"/>
      </w:tabs>
      <w:spacing w:before="200" w:after="40"/>
      <w:ind w:left="567" w:hanging="567"/>
      <w:outlineLvl w:val="0"/>
    </w:pPr>
    <w:rPr>
      <w:b/>
      <w:bCs/>
      <w:position w:val="2"/>
      <w:lang w:bidi="ar-EG"/>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link w:val="TabletextChar"/>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uiPriority w:val="99"/>
    <w:rsid w:val="00540CB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w w:val="110"/>
      <w:szCs w:val="40"/>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92303D"/>
    <w:rPr>
      <w:color w:val="0000FF"/>
      <w:u w:val="single"/>
    </w:rPr>
  </w:style>
  <w:style w:type="paragraph" w:customStyle="1" w:styleId="AnnexTitel">
    <w:name w:val="Annex_Titel"/>
    <w:basedOn w:val="Normal"/>
    <w:next w:val="Normal"/>
    <w:link w:val="AnnexTitelChar"/>
    <w:rsid w:val="00E711E9"/>
    <w:pPr>
      <w:keepNext/>
      <w:tabs>
        <w:tab w:val="clear" w:pos="794"/>
        <w:tab w:val="clear" w:pos="1191"/>
        <w:tab w:val="clear" w:pos="1588"/>
        <w:tab w:val="clear" w:pos="1985"/>
      </w:tabs>
      <w:spacing w:after="360"/>
      <w:jc w:val="center"/>
    </w:pPr>
    <w:rPr>
      <w:rFonts w:ascii="Times New Roman Bold" w:hAnsi="Times New Roman Bold"/>
      <w:b/>
      <w:bCs/>
      <w:sz w:val="28"/>
      <w:szCs w:val="40"/>
    </w:rPr>
  </w:style>
  <w:style w:type="paragraph" w:customStyle="1" w:styleId="AnnexNo">
    <w:name w:val="Annex_No"/>
    <w:basedOn w:val="Normal"/>
    <w:link w:val="AnnexNoChar"/>
    <w:rsid w:val="00011B9E"/>
    <w:pPr>
      <w:keepNext/>
      <w:keepLines/>
      <w:spacing w:before="240"/>
      <w:jc w:val="center"/>
    </w:pPr>
    <w:rPr>
      <w:rFonts w:eastAsia="PMingLiU"/>
      <w:sz w:val="28"/>
      <w:szCs w:val="40"/>
    </w:rPr>
  </w:style>
  <w:style w:type="character" w:customStyle="1" w:styleId="AnnexNoChar">
    <w:name w:val="Annex_No Char"/>
    <w:basedOn w:val="DefaultParagraphFont"/>
    <w:link w:val="AnnexNo"/>
    <w:rsid w:val="00011B9E"/>
    <w:rPr>
      <w:rFonts w:ascii="Calibri" w:eastAsia="PMingLiU" w:hAnsi="Calibri" w:cs="Traditional Arabic"/>
      <w:sz w:val="28"/>
      <w:szCs w:val="40"/>
      <w:lang w:val="en-GB" w:eastAsia="en-US"/>
    </w:rPr>
  </w:style>
  <w:style w:type="paragraph" w:customStyle="1" w:styleId="Normalaftertitle0">
    <w:name w:val="Normal after title"/>
    <w:basedOn w:val="Normal"/>
    <w:next w:val="Normal"/>
    <w:rsid w:val="00E711E9"/>
    <w:pPr>
      <w:tabs>
        <w:tab w:val="clear" w:pos="794"/>
        <w:tab w:val="clear" w:pos="1191"/>
        <w:tab w:val="clear" w:pos="1588"/>
        <w:tab w:val="clear" w:pos="1985"/>
        <w:tab w:val="left" w:pos="567"/>
        <w:tab w:val="left" w:pos="1134"/>
        <w:tab w:val="left" w:pos="1701"/>
        <w:tab w:val="left" w:pos="2268"/>
        <w:tab w:val="left" w:pos="2835"/>
      </w:tabs>
      <w:spacing w:before="240" w:after="60" w:line="320" w:lineRule="exact"/>
    </w:pPr>
  </w:style>
  <w:style w:type="character" w:customStyle="1" w:styleId="AnnexTitelChar">
    <w:name w:val="Annex_Titel Char"/>
    <w:basedOn w:val="DefaultParagraphFont"/>
    <w:link w:val="AnnexTitel"/>
    <w:locked/>
    <w:rsid w:val="00E711E9"/>
    <w:rPr>
      <w:rFonts w:ascii="Times New Roman Bold" w:hAnsi="Times New Roman Bold" w:cs="Traditional Arabic"/>
      <w:b/>
      <w:bCs/>
      <w:sz w:val="28"/>
      <w:szCs w:val="40"/>
      <w:lang w:val="en-GB" w:eastAsia="en-US"/>
    </w:rPr>
  </w:style>
  <w:style w:type="paragraph" w:styleId="Date">
    <w:name w:val="Date"/>
    <w:basedOn w:val="Normal"/>
    <w:next w:val="Normal"/>
    <w:link w:val="DateChar"/>
    <w:rsid w:val="005E5B51"/>
  </w:style>
  <w:style w:type="character" w:customStyle="1" w:styleId="DateChar">
    <w:name w:val="Date Char"/>
    <w:basedOn w:val="DefaultParagraphFont"/>
    <w:link w:val="Date"/>
    <w:rsid w:val="005E5B51"/>
    <w:rPr>
      <w:rFonts w:ascii="Times New Roman" w:hAnsi="Times New Roman" w:cs="Traditional Arabic"/>
      <w:sz w:val="22"/>
      <w:szCs w:val="30"/>
      <w:lang w:val="en-GB" w:eastAsia="en-US"/>
    </w:rPr>
  </w:style>
  <w:style w:type="character" w:customStyle="1" w:styleId="Heading1Char">
    <w:name w:val="Heading 1 Char"/>
    <w:basedOn w:val="DefaultParagraphFont"/>
    <w:link w:val="Heading1"/>
    <w:rsid w:val="001D4777"/>
    <w:rPr>
      <w:rFonts w:ascii="Calibri" w:hAnsi="Calibri" w:cs="Traditional Arabic"/>
      <w:b/>
      <w:bCs/>
      <w:sz w:val="26"/>
      <w:szCs w:val="36"/>
      <w:lang w:eastAsia="en-US"/>
    </w:rPr>
  </w:style>
  <w:style w:type="paragraph" w:customStyle="1" w:styleId="TableNo">
    <w:name w:val="Table_No"/>
    <w:basedOn w:val="Normal"/>
    <w:next w:val="Normal"/>
    <w:qFormat/>
    <w:rsid w:val="00540CBF"/>
    <w:pPr>
      <w:keepNext/>
      <w:tabs>
        <w:tab w:val="clear" w:pos="794"/>
        <w:tab w:val="clear" w:pos="1191"/>
        <w:tab w:val="clear" w:pos="1588"/>
        <w:tab w:val="clear" w:pos="1985"/>
        <w:tab w:val="left" w:pos="567"/>
        <w:tab w:val="left" w:pos="1134"/>
        <w:tab w:val="left" w:pos="1701"/>
        <w:tab w:val="left" w:pos="2268"/>
        <w:tab w:val="left" w:pos="2835"/>
      </w:tabs>
      <w:spacing w:before="560" w:after="120"/>
      <w:jc w:val="center"/>
    </w:pPr>
    <w:rPr>
      <w:caps/>
      <w:lang w:bidi="ar-EG"/>
    </w:rPr>
  </w:style>
  <w:style w:type="character" w:customStyle="1" w:styleId="enumlev1Char">
    <w:name w:val="enumlev1 Char"/>
    <w:basedOn w:val="DefaultParagraphFont"/>
    <w:link w:val="enumlev1"/>
    <w:rsid w:val="006F7F5C"/>
    <w:rPr>
      <w:rFonts w:ascii="Calibri" w:hAnsi="Calibri" w:cs="Traditional Arabic"/>
      <w:sz w:val="22"/>
      <w:szCs w:val="30"/>
      <w:lang w:val="en-GB" w:eastAsia="en-US"/>
    </w:rPr>
  </w:style>
  <w:style w:type="character" w:customStyle="1" w:styleId="enumlev2Char">
    <w:name w:val="enumlev2 Char"/>
    <w:basedOn w:val="enumlev1Char"/>
    <w:link w:val="enumlev2"/>
    <w:rsid w:val="00540CBF"/>
    <w:rPr>
      <w:rFonts w:ascii="Calibri" w:hAnsi="Calibri" w:cs="Traditional Arabic"/>
      <w:sz w:val="22"/>
      <w:szCs w:val="30"/>
      <w:lang w:val="en-GB" w:eastAsia="en-US"/>
    </w:rPr>
  </w:style>
  <w:style w:type="paragraph" w:customStyle="1" w:styleId="FigNo">
    <w:name w:val="Fig._No"/>
    <w:basedOn w:val="Normal"/>
    <w:qFormat/>
    <w:rsid w:val="00540CBF"/>
    <w:pPr>
      <w:jc w:val="center"/>
    </w:pPr>
    <w:rPr>
      <w:lang w:val="en-US" w:bidi="ar-EG"/>
    </w:rPr>
  </w:style>
  <w:style w:type="paragraph" w:customStyle="1" w:styleId="FigTitle">
    <w:name w:val="Fig._Title"/>
    <w:basedOn w:val="FigNo"/>
    <w:autoRedefine/>
    <w:qFormat/>
    <w:rsid w:val="00540CBF"/>
    <w:rPr>
      <w:rFonts w:ascii="Times New Roman Bold" w:hAnsi="Times New Roman Bold"/>
      <w:b/>
      <w:bCs/>
    </w:rPr>
  </w:style>
  <w:style w:type="paragraph" w:customStyle="1" w:styleId="NormalS1">
    <w:name w:val="Normal_S1"/>
    <w:basedOn w:val="Normal"/>
    <w:qFormat/>
    <w:rsid w:val="00540CBF"/>
    <w:pPr>
      <w:suppressLineNumbers/>
      <w:tabs>
        <w:tab w:val="clear" w:pos="794"/>
        <w:tab w:val="clear" w:pos="1191"/>
        <w:tab w:val="clear" w:pos="1588"/>
        <w:tab w:val="clear" w:pos="1985"/>
        <w:tab w:val="left" w:pos="567"/>
        <w:tab w:val="left" w:pos="1134"/>
        <w:tab w:val="left" w:pos="1701"/>
        <w:tab w:val="left" w:pos="2268"/>
        <w:tab w:val="left" w:pos="2835"/>
      </w:tabs>
      <w:suppressAutoHyphens/>
      <w:spacing w:before="240" w:line="185" w:lineRule="auto"/>
      <w:textboxTightWrap w:val="allLines"/>
    </w:pPr>
    <w:rPr>
      <w:lang w:val="en-US"/>
    </w:rPr>
  </w:style>
  <w:style w:type="character" w:customStyle="1" w:styleId="HeaderChar">
    <w:name w:val="Header Char"/>
    <w:aliases w:val="encabezado Char"/>
    <w:basedOn w:val="DefaultParagraphFont"/>
    <w:link w:val="Header"/>
    <w:uiPriority w:val="99"/>
    <w:rsid w:val="00540CBF"/>
    <w:rPr>
      <w:rFonts w:ascii="Times New Roman" w:hAnsi="Times New Roman" w:cs="Traditional Arabic"/>
      <w:sz w:val="18"/>
      <w:szCs w:val="30"/>
      <w:lang w:val="en-GB" w:eastAsia="en-US"/>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540CBF"/>
    <w:rPr>
      <w:rFonts w:ascii="Times New Roman" w:hAnsi="Times New Roman" w:cs="Traditional Arabic"/>
      <w:noProof/>
      <w:sz w:val="16"/>
      <w:szCs w:val="30"/>
      <w:lang w:eastAsia="en-US"/>
    </w:rPr>
  </w:style>
  <w:style w:type="character" w:customStyle="1" w:styleId="TabletextChar">
    <w:name w:val="Table_text Char"/>
    <w:basedOn w:val="DefaultParagraphFont"/>
    <w:link w:val="Tabletext"/>
    <w:rsid w:val="00540CBF"/>
    <w:rPr>
      <w:rFonts w:ascii="Times New Roman" w:hAnsi="Times New Roman" w:cs="Traditional Arabic"/>
      <w:sz w:val="22"/>
      <w:szCs w:val="30"/>
      <w:lang w:val="en-GB" w:eastAsia="en-US"/>
    </w:rPr>
  </w:style>
  <w:style w:type="character" w:customStyle="1" w:styleId="HeadingbChar">
    <w:name w:val="Heading_b Char"/>
    <w:link w:val="Headingb"/>
    <w:locked/>
    <w:rsid w:val="00540CBF"/>
    <w:rPr>
      <w:rFonts w:ascii="Calibri" w:hAnsi="Calibri" w:cs="Traditional Arabic"/>
      <w:b/>
      <w:bCs/>
      <w:position w:val="2"/>
      <w:sz w:val="22"/>
      <w:szCs w:val="30"/>
      <w:lang w:val="en-GB" w:eastAsia="en-US" w:bidi="ar-EG"/>
    </w:rPr>
  </w:style>
  <w:style w:type="paragraph" w:styleId="BalloonText">
    <w:name w:val="Balloon Text"/>
    <w:basedOn w:val="Normal"/>
    <w:link w:val="BalloonTextChar"/>
    <w:rsid w:val="00A531B9"/>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A531B9"/>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www.itu.int/md/R13-RAG13-C-0013/en"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mailto:vallet@anfr.fr" TargetMode="External"/><Relationship Id="rId4" Type="http://schemas.microsoft.com/office/2007/relationships/stylesWithEffects" Target="stylesWithEffects.xml"/><Relationship Id="rId9" Type="http://schemas.openxmlformats.org/officeDocument/2006/relationships/hyperlink" Target="http://www.itu.int/ITU-R/go/RAG" TargetMode="External"/><Relationship Id="rId14" Type="http://schemas.openxmlformats.org/officeDocument/2006/relationships/image" Target="media/image2.jpeg"/><Relationship Id="rId22" Type="http://schemas.openxmlformats.org/officeDocument/2006/relationships/footer" Target="footer6.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jlouni\Desktop\newBRcirc.dotx(NEW%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6149E-8A14-4EC9-AEF5-669EAED9F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newBRcirc.dotx(NEW TEMPLATE)</Template>
  <TotalTime>119</TotalTime>
  <Pages>14</Pages>
  <Words>4059</Words>
  <Characters>23353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27358</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ajlouni</dc:creator>
  <cp:lastModifiedBy>millet</cp:lastModifiedBy>
  <cp:revision>80</cp:revision>
  <cp:lastPrinted>2013-06-21T11:42:00Z</cp:lastPrinted>
  <dcterms:created xsi:type="dcterms:W3CDTF">2013-06-14T12:09:00Z</dcterms:created>
  <dcterms:modified xsi:type="dcterms:W3CDTF">2013-06-21T11:44:00Z</dcterms:modified>
</cp:coreProperties>
</file>