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E243DB" w:rsidP="00D35752">
            <w:pPr>
              <w:spacing w:before="0"/>
              <w:jc w:val="right"/>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03158A">
        <w:trPr>
          <w:cantSplit/>
        </w:trPr>
        <w:tc>
          <w:tcPr>
            <w:tcW w:w="2518" w:type="dxa"/>
          </w:tcPr>
          <w:p w:rsidR="00FC5FAE" w:rsidRDefault="0003158A" w:rsidP="00FC5FAE">
            <w:pPr>
              <w:tabs>
                <w:tab w:val="left" w:pos="7513"/>
              </w:tabs>
              <w:spacing w:line="360" w:lineRule="auto"/>
              <w:jc w:val="center"/>
              <w:rPr>
                <w:rFonts w:ascii="SimSun" w:hAnsi="SimSun"/>
                <w:lang w:eastAsia="zh-CN"/>
              </w:rPr>
            </w:pPr>
            <w:bookmarkStart w:id="0" w:name="dletter"/>
            <w:bookmarkEnd w:id="0"/>
            <w:r w:rsidRPr="00147E21">
              <w:rPr>
                <w:rFonts w:ascii="SimSun" w:hAnsi="SimSun" w:hint="eastAsia"/>
                <w:lang w:eastAsia="zh-CN"/>
              </w:rPr>
              <w:t>行政通函</w:t>
            </w:r>
            <w:bookmarkStart w:id="1" w:name="dnum"/>
            <w:bookmarkEnd w:id="1"/>
          </w:p>
          <w:p w:rsidR="0003158A" w:rsidRPr="00400E7D" w:rsidRDefault="0003158A" w:rsidP="00FC5FAE">
            <w:pPr>
              <w:tabs>
                <w:tab w:val="left" w:pos="7513"/>
              </w:tabs>
              <w:spacing w:before="0" w:line="360" w:lineRule="auto"/>
              <w:jc w:val="center"/>
              <w:rPr>
                <w:b/>
                <w:bCs/>
                <w:lang w:eastAsia="zh-CN"/>
              </w:rPr>
            </w:pPr>
            <w:r>
              <w:rPr>
                <w:b/>
                <w:bCs/>
                <w:lang w:eastAsia="zh-CN"/>
              </w:rPr>
              <w:t>CA/</w:t>
            </w:r>
            <w:r w:rsidR="00B07A7E">
              <w:rPr>
                <w:rFonts w:hint="eastAsia"/>
                <w:b/>
                <w:bCs/>
                <w:lang w:eastAsia="zh-CN"/>
              </w:rPr>
              <w:t>196</w:t>
            </w:r>
          </w:p>
        </w:tc>
        <w:tc>
          <w:tcPr>
            <w:tcW w:w="7502" w:type="dxa"/>
          </w:tcPr>
          <w:p w:rsidR="0003158A" w:rsidRPr="00147E21" w:rsidRDefault="00B07A7E" w:rsidP="00B07A7E">
            <w:pPr>
              <w:tabs>
                <w:tab w:val="left" w:pos="7513"/>
              </w:tabs>
              <w:spacing w:line="360" w:lineRule="auto"/>
              <w:jc w:val="right"/>
              <w:rPr>
                <w:lang w:eastAsia="zh-CN"/>
              </w:rPr>
            </w:pPr>
            <w:bookmarkStart w:id="2" w:name="ddate"/>
            <w:bookmarkEnd w:id="2"/>
            <w:r>
              <w:rPr>
                <w:lang w:eastAsia="zh-CN"/>
              </w:rPr>
              <w:t>20</w:t>
            </w:r>
            <w:r>
              <w:rPr>
                <w:rFonts w:hint="eastAsia"/>
                <w:lang w:eastAsia="zh-CN"/>
              </w:rPr>
              <w:t>11</w:t>
            </w:r>
            <w:r w:rsidR="0003158A">
              <w:rPr>
                <w:rFonts w:hint="eastAsia"/>
                <w:lang w:eastAsia="zh-CN"/>
              </w:rPr>
              <w:t>年</w:t>
            </w:r>
            <w:r>
              <w:rPr>
                <w:rFonts w:hint="eastAsia"/>
                <w:lang w:eastAsia="zh-CN"/>
              </w:rPr>
              <w:t>4</w:t>
            </w:r>
            <w:r w:rsidR="0003158A">
              <w:rPr>
                <w:rFonts w:hint="eastAsia"/>
                <w:lang w:eastAsia="zh-CN"/>
              </w:rPr>
              <w:t>月</w:t>
            </w:r>
            <w:r>
              <w:rPr>
                <w:rFonts w:hint="eastAsia"/>
                <w:lang w:eastAsia="zh-CN"/>
              </w:rPr>
              <w:t>6</w:t>
            </w:r>
            <w:r w:rsidR="0003158A">
              <w:rPr>
                <w:rFonts w:hint="eastAsia"/>
                <w:lang w:eastAsia="zh-CN"/>
              </w:rPr>
              <w:t>日</w:t>
            </w:r>
          </w:p>
        </w:tc>
      </w:tr>
    </w:tbl>
    <w:p w:rsidR="0003158A" w:rsidRPr="002D64A6" w:rsidRDefault="0003158A" w:rsidP="00C01345">
      <w:pPr>
        <w:pStyle w:val="Head"/>
        <w:tabs>
          <w:tab w:val="left" w:pos="7513"/>
        </w:tabs>
        <w:spacing w:before="720"/>
        <w:jc w:val="center"/>
        <w:rPr>
          <w:b/>
          <w:lang w:eastAsia="zh-CN"/>
        </w:rPr>
      </w:pPr>
      <w:r w:rsidRPr="002D64A6">
        <w:rPr>
          <w:rFonts w:hAnsi="SimSun"/>
          <w:b/>
          <w:lang w:eastAsia="zh-CN"/>
        </w:rPr>
        <w:t>致国际电联成员国和</w:t>
      </w:r>
      <w:r w:rsidR="00C01345">
        <w:rPr>
          <w:rFonts w:hAnsi="SimSun" w:hint="eastAsia"/>
          <w:b/>
          <w:lang w:eastAsia="zh-CN"/>
        </w:rPr>
        <w:t>观察员的主管部门</w:t>
      </w:r>
    </w:p>
    <w:p w:rsidR="0003158A" w:rsidRPr="002D64A6" w:rsidRDefault="0003158A" w:rsidP="00B07A7E">
      <w:pPr>
        <w:tabs>
          <w:tab w:val="clear" w:pos="794"/>
          <w:tab w:val="clear" w:pos="1191"/>
          <w:tab w:val="clear" w:pos="1588"/>
          <w:tab w:val="clear" w:pos="1985"/>
          <w:tab w:val="left" w:pos="709"/>
          <w:tab w:val="left" w:pos="1276"/>
        </w:tabs>
        <w:spacing w:before="600"/>
        <w:ind w:left="1843" w:hanging="1843"/>
        <w:rPr>
          <w:lang w:val="es-ES_tradnl" w:eastAsia="zh-CN" w:bidi="ar-EG"/>
        </w:rPr>
      </w:pPr>
      <w:r w:rsidRPr="002D64A6">
        <w:rPr>
          <w:rFonts w:hAnsi="SimSun"/>
          <w:b/>
          <w:bCs/>
          <w:szCs w:val="24"/>
          <w:lang w:eastAsia="zh-CN"/>
        </w:rPr>
        <w:t>事由：</w:t>
      </w:r>
      <w:r w:rsidRPr="002D64A6">
        <w:rPr>
          <w:b/>
          <w:bCs/>
          <w:lang w:eastAsia="zh-CN"/>
        </w:rPr>
        <w:tab/>
      </w:r>
      <w:bookmarkStart w:id="3" w:name="dtitle1"/>
      <w:bookmarkEnd w:id="3"/>
      <w:r w:rsidRPr="002D64A6">
        <w:rPr>
          <w:lang w:eastAsia="zh-CN"/>
        </w:rPr>
        <w:t>20</w:t>
      </w:r>
      <w:r w:rsidR="00B07A7E">
        <w:rPr>
          <w:rFonts w:hint="eastAsia"/>
          <w:lang w:eastAsia="zh-CN"/>
        </w:rPr>
        <w:t>12</w:t>
      </w:r>
      <w:r w:rsidRPr="002D64A6">
        <w:rPr>
          <w:rFonts w:hAnsi="SimSun"/>
          <w:lang w:eastAsia="zh-CN"/>
        </w:rPr>
        <w:t>年世界</w:t>
      </w:r>
      <w:r w:rsidRPr="002D64A6">
        <w:rPr>
          <w:rFonts w:hAnsi="SimSun"/>
          <w:lang w:val="es-ES_tradnl" w:eastAsia="zh-CN" w:bidi="ar-EG"/>
        </w:rPr>
        <w:t>无线电通信大会（</w:t>
      </w:r>
      <w:r w:rsidRPr="002D64A6">
        <w:rPr>
          <w:lang w:val="es-ES_tradnl" w:eastAsia="zh-CN" w:bidi="ar-EG"/>
        </w:rPr>
        <w:t>WRC-</w:t>
      </w:r>
      <w:r w:rsidR="00B07A7E">
        <w:rPr>
          <w:rFonts w:hint="eastAsia"/>
          <w:lang w:val="es-ES_tradnl" w:eastAsia="zh-CN" w:bidi="ar-EG"/>
        </w:rPr>
        <w:t>12</w:t>
      </w:r>
      <w:r w:rsidRPr="002D64A6">
        <w:rPr>
          <w:rFonts w:hAnsi="SimSun"/>
          <w:lang w:val="es-ES_tradnl" w:eastAsia="zh-CN" w:bidi="ar-EG"/>
        </w:rPr>
        <w:t>）</w:t>
      </w:r>
    </w:p>
    <w:p w:rsidR="0003158A" w:rsidRPr="002D64A6" w:rsidRDefault="00B07A7E" w:rsidP="006D1418">
      <w:pPr>
        <w:pStyle w:val="TableTitle"/>
        <w:keepNext w:val="0"/>
        <w:keepLines w:val="0"/>
        <w:tabs>
          <w:tab w:val="clear" w:pos="794"/>
          <w:tab w:val="left" w:pos="540"/>
          <w:tab w:val="left" w:pos="4111"/>
        </w:tabs>
        <w:spacing w:before="360" w:after="0"/>
        <w:jc w:val="left"/>
        <w:rPr>
          <w:b w:val="0"/>
          <w:bCs/>
          <w:lang w:eastAsia="zh-CN"/>
        </w:rPr>
      </w:pPr>
      <w:r w:rsidRPr="006D1418">
        <w:rPr>
          <w:rFonts w:hint="eastAsia"/>
          <w:bCs/>
          <w:lang w:val="en-US" w:eastAsia="zh-CN"/>
        </w:rPr>
        <w:t>1</w:t>
      </w:r>
      <w:r w:rsidR="00705255">
        <w:rPr>
          <w:rFonts w:hint="eastAsia"/>
          <w:b w:val="0"/>
          <w:bCs/>
          <w:lang w:val="en-US" w:eastAsia="zh-CN"/>
        </w:rPr>
        <w:tab/>
      </w:r>
      <w:r w:rsidR="0003158A" w:rsidRPr="002D64A6">
        <w:rPr>
          <w:rFonts w:hAnsi="SimSun"/>
          <w:b w:val="0"/>
          <w:bCs/>
          <w:lang w:eastAsia="zh-CN"/>
        </w:rPr>
        <w:t>秘书长</w:t>
      </w:r>
      <w:r w:rsidR="006D1418">
        <w:rPr>
          <w:rFonts w:hAnsi="SimSun" w:hint="eastAsia"/>
          <w:b w:val="0"/>
          <w:bCs/>
          <w:lang w:eastAsia="zh-CN"/>
        </w:rPr>
        <w:t>已</w:t>
      </w:r>
      <w:r w:rsidR="0003158A" w:rsidRPr="002D64A6">
        <w:rPr>
          <w:rFonts w:hAnsi="SimSun"/>
          <w:b w:val="0"/>
          <w:bCs/>
          <w:lang w:eastAsia="zh-CN"/>
        </w:rPr>
        <w:t>在</w:t>
      </w:r>
      <w:r w:rsidR="0003158A" w:rsidRPr="002D64A6">
        <w:rPr>
          <w:b w:val="0"/>
          <w:bCs/>
          <w:lang w:eastAsia="zh-CN"/>
        </w:rPr>
        <w:t>20</w:t>
      </w:r>
      <w:r>
        <w:rPr>
          <w:rFonts w:hint="eastAsia"/>
          <w:b w:val="0"/>
          <w:bCs/>
          <w:lang w:eastAsia="zh-CN"/>
        </w:rPr>
        <w:t>11</w:t>
      </w:r>
      <w:r w:rsidR="0003158A" w:rsidRPr="002D64A6">
        <w:rPr>
          <w:rFonts w:hAnsi="SimSun"/>
          <w:b w:val="0"/>
          <w:bCs/>
          <w:lang w:eastAsia="zh-CN"/>
        </w:rPr>
        <w:t>年</w:t>
      </w:r>
      <w:r>
        <w:rPr>
          <w:rFonts w:hint="eastAsia"/>
          <w:b w:val="0"/>
          <w:bCs/>
          <w:lang w:eastAsia="zh-CN"/>
        </w:rPr>
        <w:t>3</w:t>
      </w:r>
      <w:r w:rsidR="0003158A" w:rsidRPr="002D64A6">
        <w:rPr>
          <w:rFonts w:hAnsi="SimSun"/>
          <w:b w:val="0"/>
          <w:bCs/>
          <w:lang w:eastAsia="zh-CN"/>
        </w:rPr>
        <w:t>月</w:t>
      </w:r>
      <w:r>
        <w:rPr>
          <w:rFonts w:hint="eastAsia"/>
          <w:b w:val="0"/>
          <w:bCs/>
          <w:lang w:eastAsia="zh-CN"/>
        </w:rPr>
        <w:t>10</w:t>
      </w:r>
      <w:r w:rsidR="0003158A" w:rsidRPr="002D64A6">
        <w:rPr>
          <w:rFonts w:hAnsi="SimSun"/>
          <w:b w:val="0"/>
          <w:bCs/>
          <w:lang w:eastAsia="zh-CN"/>
        </w:rPr>
        <w:t>日第</w:t>
      </w:r>
      <w:r w:rsidR="0003158A" w:rsidRPr="002D64A6">
        <w:rPr>
          <w:b w:val="0"/>
          <w:bCs/>
          <w:lang w:eastAsia="zh-CN"/>
        </w:rPr>
        <w:t>1</w:t>
      </w:r>
      <w:r>
        <w:rPr>
          <w:rFonts w:hint="eastAsia"/>
          <w:b w:val="0"/>
          <w:bCs/>
          <w:lang w:eastAsia="zh-CN"/>
        </w:rPr>
        <w:t>1</w:t>
      </w:r>
      <w:r w:rsidR="0003158A" w:rsidRPr="002D64A6">
        <w:rPr>
          <w:rFonts w:hAnsi="SimSun"/>
          <w:b w:val="0"/>
          <w:bCs/>
          <w:lang w:eastAsia="zh-CN"/>
        </w:rPr>
        <w:t>号通函和第</w:t>
      </w:r>
      <w:r w:rsidR="0003158A" w:rsidRPr="002D64A6">
        <w:rPr>
          <w:b w:val="0"/>
          <w:bCs/>
          <w:lang w:eastAsia="zh-CN"/>
        </w:rPr>
        <w:t>DM-</w:t>
      </w:r>
      <w:r>
        <w:rPr>
          <w:rFonts w:hint="eastAsia"/>
          <w:b w:val="0"/>
          <w:bCs/>
          <w:lang w:eastAsia="zh-CN"/>
        </w:rPr>
        <w:t>11</w:t>
      </w:r>
      <w:r w:rsidR="0003158A" w:rsidRPr="002D64A6">
        <w:rPr>
          <w:b w:val="0"/>
          <w:bCs/>
          <w:lang w:eastAsia="zh-CN"/>
        </w:rPr>
        <w:t>/10</w:t>
      </w:r>
      <w:r>
        <w:rPr>
          <w:rFonts w:hint="eastAsia"/>
          <w:b w:val="0"/>
          <w:bCs/>
          <w:lang w:eastAsia="zh-CN"/>
        </w:rPr>
        <w:t>00</w:t>
      </w:r>
      <w:r w:rsidR="0003158A" w:rsidRPr="002D64A6">
        <w:rPr>
          <w:rFonts w:hAnsi="SimSun"/>
          <w:b w:val="0"/>
          <w:bCs/>
          <w:lang w:eastAsia="zh-CN"/>
        </w:rPr>
        <w:t>号通函中宣布，将在</w:t>
      </w:r>
      <w:r w:rsidR="0003158A" w:rsidRPr="002D64A6">
        <w:rPr>
          <w:b w:val="0"/>
          <w:bCs/>
          <w:lang w:eastAsia="zh-CN"/>
        </w:rPr>
        <w:t>20</w:t>
      </w:r>
      <w:r>
        <w:rPr>
          <w:rFonts w:hint="eastAsia"/>
          <w:b w:val="0"/>
          <w:bCs/>
          <w:lang w:eastAsia="zh-CN"/>
        </w:rPr>
        <w:t>12</w:t>
      </w:r>
      <w:r w:rsidR="0003158A" w:rsidRPr="002D64A6">
        <w:rPr>
          <w:rFonts w:hAnsi="SimSun"/>
          <w:b w:val="0"/>
          <w:bCs/>
          <w:lang w:eastAsia="zh-CN"/>
        </w:rPr>
        <w:t>年</w:t>
      </w:r>
      <w:r>
        <w:rPr>
          <w:rFonts w:hint="eastAsia"/>
          <w:b w:val="0"/>
          <w:bCs/>
          <w:lang w:eastAsia="zh-CN"/>
        </w:rPr>
        <w:t>1</w:t>
      </w:r>
      <w:r w:rsidR="0003158A" w:rsidRPr="002D64A6">
        <w:rPr>
          <w:rFonts w:hAnsi="SimSun"/>
          <w:b w:val="0"/>
          <w:bCs/>
          <w:lang w:eastAsia="zh-CN"/>
        </w:rPr>
        <w:t>月</w:t>
      </w:r>
      <w:r>
        <w:rPr>
          <w:rFonts w:hint="eastAsia"/>
          <w:b w:val="0"/>
          <w:bCs/>
          <w:lang w:eastAsia="zh-CN"/>
        </w:rPr>
        <w:t>23</w:t>
      </w:r>
      <w:r w:rsidR="0003158A" w:rsidRPr="002D64A6">
        <w:rPr>
          <w:rFonts w:hAnsi="SimSun"/>
          <w:b w:val="0"/>
          <w:bCs/>
          <w:lang w:eastAsia="zh-CN"/>
        </w:rPr>
        <w:t>日至</w:t>
      </w:r>
      <w:r>
        <w:rPr>
          <w:rFonts w:hint="eastAsia"/>
          <w:b w:val="0"/>
          <w:bCs/>
          <w:lang w:eastAsia="zh-CN"/>
        </w:rPr>
        <w:t>2</w:t>
      </w:r>
      <w:r w:rsidR="0003158A" w:rsidRPr="002D64A6">
        <w:rPr>
          <w:rFonts w:hAnsi="SimSun"/>
          <w:b w:val="0"/>
          <w:bCs/>
          <w:lang w:eastAsia="zh-CN"/>
        </w:rPr>
        <w:t>月</w:t>
      </w:r>
      <w:r w:rsidR="0003158A" w:rsidRPr="002D64A6">
        <w:rPr>
          <w:b w:val="0"/>
          <w:bCs/>
          <w:lang w:eastAsia="zh-CN"/>
        </w:rPr>
        <w:t>1</w:t>
      </w:r>
      <w:r>
        <w:rPr>
          <w:rFonts w:hint="eastAsia"/>
          <w:b w:val="0"/>
          <w:bCs/>
          <w:lang w:eastAsia="zh-CN"/>
        </w:rPr>
        <w:t>7</w:t>
      </w:r>
      <w:r w:rsidR="0003158A" w:rsidRPr="002D64A6">
        <w:rPr>
          <w:rFonts w:hAnsi="SimSun"/>
          <w:b w:val="0"/>
          <w:bCs/>
          <w:lang w:eastAsia="zh-CN"/>
        </w:rPr>
        <w:t>日召开</w:t>
      </w:r>
      <w:r w:rsidR="006D1418">
        <w:rPr>
          <w:rFonts w:hAnsi="SimSun" w:hint="eastAsia"/>
          <w:b w:val="0"/>
          <w:bCs/>
          <w:lang w:eastAsia="zh-CN"/>
        </w:rPr>
        <w:t>2012</w:t>
      </w:r>
      <w:r w:rsidR="006D1418">
        <w:rPr>
          <w:rFonts w:hAnsi="SimSun" w:hint="eastAsia"/>
          <w:b w:val="0"/>
          <w:bCs/>
          <w:lang w:eastAsia="zh-CN"/>
        </w:rPr>
        <w:t>年</w:t>
      </w:r>
      <w:r w:rsidR="0003158A" w:rsidRPr="002D64A6">
        <w:rPr>
          <w:rFonts w:hAnsi="SimSun"/>
          <w:b w:val="0"/>
          <w:bCs/>
          <w:lang w:eastAsia="zh-CN"/>
        </w:rPr>
        <w:t>世界无线电通信大会（</w:t>
      </w:r>
      <w:r w:rsidR="0003158A" w:rsidRPr="002D64A6">
        <w:rPr>
          <w:b w:val="0"/>
          <w:bCs/>
          <w:lang w:eastAsia="zh-CN"/>
        </w:rPr>
        <w:t>WRC-</w:t>
      </w:r>
      <w:r>
        <w:rPr>
          <w:rFonts w:hint="eastAsia"/>
          <w:b w:val="0"/>
          <w:bCs/>
          <w:lang w:eastAsia="zh-CN"/>
        </w:rPr>
        <w:t>12</w:t>
      </w:r>
      <w:r w:rsidR="0003158A" w:rsidRPr="002D64A6">
        <w:rPr>
          <w:rFonts w:hAnsi="SimSun"/>
          <w:b w:val="0"/>
          <w:bCs/>
          <w:lang w:eastAsia="zh-CN"/>
        </w:rPr>
        <w:t>）。</w:t>
      </w:r>
      <w:r w:rsidR="000B38C8">
        <w:rPr>
          <w:rFonts w:hAnsi="SimSun" w:hint="eastAsia"/>
          <w:b w:val="0"/>
          <w:bCs/>
          <w:lang w:eastAsia="zh-CN"/>
        </w:rPr>
        <w:t>在此之前，将召开无线电通信全会（</w:t>
      </w:r>
      <w:r w:rsidR="000B38C8">
        <w:rPr>
          <w:rFonts w:hAnsi="SimSun" w:hint="eastAsia"/>
          <w:b w:val="0"/>
          <w:bCs/>
          <w:lang w:eastAsia="zh-CN"/>
        </w:rPr>
        <w:t>RA-12</w:t>
      </w:r>
      <w:r w:rsidR="000B38C8">
        <w:rPr>
          <w:rFonts w:hAnsi="SimSun" w:hint="eastAsia"/>
          <w:b w:val="0"/>
          <w:bCs/>
          <w:lang w:eastAsia="zh-CN"/>
        </w:rPr>
        <w:t>）。</w:t>
      </w:r>
      <w:r w:rsidR="0003158A" w:rsidRPr="002D64A6">
        <w:rPr>
          <w:rFonts w:hAnsi="SimSun"/>
          <w:b w:val="0"/>
          <w:bCs/>
          <w:lang w:eastAsia="zh-CN"/>
        </w:rPr>
        <w:t>本</w:t>
      </w:r>
      <w:r w:rsidR="006D1418">
        <w:rPr>
          <w:rFonts w:hAnsi="SimSun" w:hint="eastAsia"/>
          <w:b w:val="0"/>
          <w:bCs/>
          <w:lang w:eastAsia="zh-CN"/>
        </w:rPr>
        <w:t>行政通函</w:t>
      </w:r>
      <w:r w:rsidR="0003158A" w:rsidRPr="002D64A6">
        <w:rPr>
          <w:rFonts w:hAnsi="SimSun"/>
          <w:b w:val="0"/>
          <w:bCs/>
          <w:lang w:eastAsia="zh-CN"/>
        </w:rPr>
        <w:t>的目的是提供更多关于</w:t>
      </w:r>
      <w:r w:rsidR="0003158A" w:rsidRPr="002D64A6">
        <w:rPr>
          <w:b w:val="0"/>
          <w:bCs/>
          <w:lang w:eastAsia="zh-CN"/>
        </w:rPr>
        <w:t>WRC-</w:t>
      </w:r>
      <w:r>
        <w:rPr>
          <w:rFonts w:hint="eastAsia"/>
          <w:b w:val="0"/>
          <w:bCs/>
          <w:lang w:eastAsia="zh-CN"/>
        </w:rPr>
        <w:t>12</w:t>
      </w:r>
      <w:r w:rsidR="0003158A" w:rsidRPr="002D64A6">
        <w:rPr>
          <w:rFonts w:hAnsi="SimSun"/>
          <w:b w:val="0"/>
          <w:bCs/>
          <w:lang w:eastAsia="zh-CN"/>
        </w:rPr>
        <w:t>的细节，以帮助</w:t>
      </w:r>
      <w:r w:rsidR="006D1418">
        <w:rPr>
          <w:rFonts w:hAnsi="SimSun" w:hint="eastAsia"/>
          <w:b w:val="0"/>
          <w:bCs/>
          <w:lang w:eastAsia="zh-CN"/>
        </w:rPr>
        <w:t>与会者</w:t>
      </w:r>
      <w:r w:rsidR="0003158A" w:rsidRPr="002D64A6">
        <w:rPr>
          <w:rFonts w:hAnsi="SimSun"/>
          <w:b w:val="0"/>
          <w:bCs/>
          <w:lang w:eastAsia="zh-CN"/>
        </w:rPr>
        <w:t>进行大会的筹备。</w:t>
      </w:r>
    </w:p>
    <w:p w:rsidR="003D3F47" w:rsidRPr="002D64A6" w:rsidRDefault="00B07A7E" w:rsidP="006D1418">
      <w:pPr>
        <w:rPr>
          <w:lang w:eastAsia="zh-CN"/>
        </w:rPr>
      </w:pPr>
      <w:r w:rsidRPr="006D1418">
        <w:rPr>
          <w:rFonts w:hint="eastAsia"/>
          <w:b/>
          <w:bCs/>
          <w:lang w:eastAsia="zh-CN"/>
        </w:rPr>
        <w:t>2</w:t>
      </w:r>
      <w:r w:rsidR="00705255">
        <w:rPr>
          <w:rFonts w:hint="eastAsia"/>
          <w:lang w:eastAsia="zh-CN"/>
        </w:rPr>
        <w:tab/>
      </w:r>
      <w:r w:rsidR="00D5078E">
        <w:rPr>
          <w:rFonts w:hint="eastAsia"/>
          <w:lang w:eastAsia="zh-CN"/>
        </w:rPr>
        <w:t>本行政通函</w:t>
      </w:r>
      <w:r w:rsidR="00D5078E" w:rsidRPr="00B06C0B">
        <w:rPr>
          <w:rFonts w:hint="eastAsia"/>
          <w:b/>
          <w:bCs/>
          <w:lang w:eastAsia="zh-CN"/>
        </w:rPr>
        <w:t>附件</w:t>
      </w:r>
      <w:r w:rsidR="00D5078E" w:rsidRPr="00474D21">
        <w:rPr>
          <w:b/>
          <w:bCs/>
          <w:lang w:eastAsia="zh-CN"/>
        </w:rPr>
        <w:t>1</w:t>
      </w:r>
      <w:r w:rsidR="000B38C8" w:rsidRPr="000B38C8">
        <w:rPr>
          <w:rFonts w:hint="eastAsia"/>
          <w:lang w:eastAsia="zh-CN"/>
        </w:rPr>
        <w:t>中附有</w:t>
      </w:r>
      <w:r w:rsidR="000B38C8">
        <w:rPr>
          <w:rFonts w:hint="eastAsia"/>
          <w:lang w:eastAsia="zh-CN"/>
        </w:rPr>
        <w:t>理事会第</w:t>
      </w:r>
      <w:r w:rsidR="000B38C8">
        <w:rPr>
          <w:lang w:eastAsia="zh-CN"/>
        </w:rPr>
        <w:t xml:space="preserve">1291 </w:t>
      </w:r>
      <w:r w:rsidR="00760FE1">
        <w:rPr>
          <w:rFonts w:hint="eastAsia"/>
          <w:lang w:eastAsia="zh-CN"/>
        </w:rPr>
        <w:t>号决议（修订版）中所</w:t>
      </w:r>
      <w:r w:rsidR="006D1418">
        <w:rPr>
          <w:rFonts w:hint="eastAsia"/>
          <w:lang w:eastAsia="zh-CN"/>
        </w:rPr>
        <w:t>包含</w:t>
      </w:r>
      <w:r w:rsidR="000B38C8">
        <w:rPr>
          <w:rFonts w:hint="eastAsia"/>
          <w:lang w:eastAsia="zh-CN"/>
        </w:rPr>
        <w:t>的</w:t>
      </w:r>
      <w:r w:rsidR="000B38C8" w:rsidRPr="00474D21">
        <w:rPr>
          <w:lang w:eastAsia="zh-CN"/>
        </w:rPr>
        <w:t>WRC-</w:t>
      </w:r>
      <w:r w:rsidR="000B38C8">
        <w:rPr>
          <w:rFonts w:hint="eastAsia"/>
          <w:lang w:eastAsia="zh-CN"/>
        </w:rPr>
        <w:t>12</w:t>
      </w:r>
      <w:r w:rsidR="000B38C8">
        <w:rPr>
          <w:rFonts w:hint="eastAsia"/>
          <w:lang w:eastAsia="zh-CN"/>
        </w:rPr>
        <w:t>议程</w:t>
      </w:r>
      <w:r w:rsidR="00D5078E">
        <w:rPr>
          <w:rFonts w:hint="eastAsia"/>
          <w:lang w:eastAsia="zh-CN"/>
        </w:rPr>
        <w:t>。</w:t>
      </w:r>
    </w:p>
    <w:p w:rsidR="00B07A7E" w:rsidRPr="00B777D5" w:rsidRDefault="00B07A7E" w:rsidP="006D1418">
      <w:pPr>
        <w:pStyle w:val="headingb0"/>
        <w:rPr>
          <w:lang w:eastAsia="zh-CN"/>
        </w:rPr>
      </w:pPr>
      <w:r>
        <w:rPr>
          <w:bCs/>
          <w:lang w:eastAsia="zh-CN"/>
        </w:rPr>
        <w:t>3</w:t>
      </w:r>
      <w:r w:rsidRPr="00B777D5">
        <w:rPr>
          <w:lang w:eastAsia="zh-CN"/>
        </w:rPr>
        <w:tab/>
      </w:r>
      <w:r w:rsidR="00760FE1">
        <w:rPr>
          <w:rFonts w:ascii="SimSun" w:eastAsia="SimSun" w:hAnsi="SimSun" w:cs="SimSun" w:hint="eastAsia"/>
          <w:lang w:eastAsia="zh-CN"/>
        </w:rPr>
        <w:t>提交在</w:t>
      </w:r>
      <w:r>
        <w:rPr>
          <w:lang w:eastAsia="zh-CN"/>
        </w:rPr>
        <w:t>WRC-12</w:t>
      </w:r>
      <w:r w:rsidR="00760FE1">
        <w:rPr>
          <w:rFonts w:ascii="SimSun" w:eastAsia="SimSun" w:hAnsi="SimSun" w:cs="SimSun" w:hint="eastAsia"/>
          <w:lang w:eastAsia="zh-CN"/>
        </w:rPr>
        <w:t>之前起草的提案</w:t>
      </w:r>
    </w:p>
    <w:p w:rsidR="00760FE1" w:rsidRDefault="00D5078E" w:rsidP="006D1418">
      <w:pPr>
        <w:ind w:firstLineChars="200" w:firstLine="480"/>
        <w:rPr>
          <w:lang w:eastAsia="zh-CN"/>
        </w:rPr>
      </w:pPr>
      <w:r>
        <w:rPr>
          <w:rFonts w:hint="eastAsia"/>
          <w:lang w:eastAsia="zh-CN"/>
        </w:rPr>
        <w:t>各成员国可能会希望审议他们就大会工作提出的提案。根据《国际电联大会、全会和其它会议的总规则》第</w:t>
      </w:r>
      <w:r w:rsidRPr="00474D21">
        <w:rPr>
          <w:lang w:eastAsia="zh-CN"/>
        </w:rPr>
        <w:t>40</w:t>
      </w:r>
      <w:r>
        <w:rPr>
          <w:rFonts w:hint="eastAsia"/>
          <w:lang w:eastAsia="zh-CN"/>
        </w:rPr>
        <w:t>条的规定，这些提案必须距大会开幕至少四个月</w:t>
      </w:r>
      <w:r w:rsidR="00760FE1">
        <w:rPr>
          <w:rFonts w:hint="eastAsia"/>
          <w:lang w:eastAsia="zh-CN"/>
        </w:rPr>
        <w:t>，即</w:t>
      </w:r>
      <w:r w:rsidR="00760FE1">
        <w:rPr>
          <w:rFonts w:hint="eastAsia"/>
          <w:lang w:eastAsia="zh-CN"/>
        </w:rPr>
        <w:t>2011</w:t>
      </w:r>
      <w:r w:rsidR="00760FE1">
        <w:rPr>
          <w:rFonts w:hint="eastAsia"/>
          <w:lang w:eastAsia="zh-CN"/>
        </w:rPr>
        <w:t>年</w:t>
      </w:r>
      <w:r w:rsidR="00760FE1">
        <w:rPr>
          <w:rFonts w:hint="eastAsia"/>
          <w:lang w:eastAsia="zh-CN"/>
        </w:rPr>
        <w:t>9</w:t>
      </w:r>
      <w:r w:rsidR="00760FE1">
        <w:rPr>
          <w:rFonts w:hint="eastAsia"/>
          <w:lang w:eastAsia="zh-CN"/>
        </w:rPr>
        <w:t>月</w:t>
      </w:r>
      <w:r w:rsidR="00760FE1">
        <w:rPr>
          <w:rFonts w:hint="eastAsia"/>
          <w:lang w:eastAsia="zh-CN"/>
        </w:rPr>
        <w:t>23</w:t>
      </w:r>
      <w:r w:rsidR="00760FE1">
        <w:rPr>
          <w:rFonts w:hint="eastAsia"/>
          <w:lang w:eastAsia="zh-CN"/>
        </w:rPr>
        <w:t>日</w:t>
      </w:r>
      <w:r>
        <w:rPr>
          <w:rFonts w:hint="eastAsia"/>
          <w:lang w:eastAsia="zh-CN"/>
        </w:rPr>
        <w:t>前送达国际电联秘书处。</w:t>
      </w:r>
      <w:r w:rsidR="00760FE1">
        <w:rPr>
          <w:rFonts w:hint="eastAsia"/>
          <w:lang w:eastAsia="zh-CN"/>
        </w:rPr>
        <w:t>此外，为确保根据第</w:t>
      </w:r>
      <w:r w:rsidR="00760FE1">
        <w:rPr>
          <w:rFonts w:hint="eastAsia"/>
          <w:lang w:eastAsia="zh-CN"/>
        </w:rPr>
        <w:t>165</w:t>
      </w:r>
      <w:r w:rsidR="00760FE1">
        <w:rPr>
          <w:rFonts w:hint="eastAsia"/>
          <w:lang w:eastAsia="zh-CN"/>
        </w:rPr>
        <w:t>号决议（</w:t>
      </w:r>
      <w:r w:rsidR="00760FE1">
        <w:rPr>
          <w:rFonts w:hint="eastAsia"/>
          <w:lang w:eastAsia="zh-CN"/>
        </w:rPr>
        <w:t>2010</w:t>
      </w:r>
      <w:r w:rsidR="006D1418">
        <w:rPr>
          <w:rFonts w:hint="eastAsia"/>
          <w:lang w:eastAsia="zh-CN"/>
        </w:rPr>
        <w:t>年，瓜达拉哈拉）及时翻译并使各代表团有时间充分审议提交</w:t>
      </w:r>
      <w:r w:rsidR="00760FE1">
        <w:rPr>
          <w:rFonts w:hint="eastAsia"/>
          <w:lang w:eastAsia="zh-CN"/>
        </w:rPr>
        <w:t>WRC-12</w:t>
      </w:r>
      <w:r w:rsidR="00760FE1">
        <w:rPr>
          <w:rFonts w:hint="eastAsia"/>
          <w:lang w:eastAsia="zh-CN"/>
        </w:rPr>
        <w:t>的文件，成员国应在大会开幕的十四天（即</w:t>
      </w:r>
      <w:r w:rsidR="006D1418">
        <w:rPr>
          <w:rFonts w:hint="eastAsia"/>
          <w:lang w:eastAsia="zh-CN"/>
        </w:rPr>
        <w:t>2012</w:t>
      </w:r>
      <w:r w:rsidR="00760FE1">
        <w:rPr>
          <w:rFonts w:hint="eastAsia"/>
          <w:lang w:eastAsia="zh-CN"/>
        </w:rPr>
        <w:t>年</w:t>
      </w:r>
      <w:r w:rsidR="00760FE1">
        <w:rPr>
          <w:rFonts w:hint="eastAsia"/>
          <w:lang w:eastAsia="zh-CN"/>
        </w:rPr>
        <w:t>1</w:t>
      </w:r>
      <w:r w:rsidR="00760FE1">
        <w:rPr>
          <w:rFonts w:hint="eastAsia"/>
          <w:lang w:eastAsia="zh-CN"/>
        </w:rPr>
        <w:t>月</w:t>
      </w:r>
      <w:r w:rsidR="00760FE1">
        <w:rPr>
          <w:rFonts w:hint="eastAsia"/>
          <w:lang w:eastAsia="zh-CN"/>
        </w:rPr>
        <w:t>9</w:t>
      </w:r>
      <w:r w:rsidR="00760FE1">
        <w:rPr>
          <w:rFonts w:hint="eastAsia"/>
          <w:lang w:eastAsia="zh-CN"/>
        </w:rPr>
        <w:t>日）前提交其提案。</w:t>
      </w:r>
    </w:p>
    <w:p w:rsidR="00D5078E" w:rsidRDefault="00D5078E" w:rsidP="006D1418">
      <w:pPr>
        <w:ind w:firstLineChars="200" w:firstLine="480"/>
        <w:rPr>
          <w:lang w:eastAsia="zh-CN"/>
        </w:rPr>
      </w:pPr>
      <w:r>
        <w:rPr>
          <w:rFonts w:hint="eastAsia"/>
          <w:lang w:eastAsia="zh-CN"/>
        </w:rPr>
        <w:t>我们敦促各主管部门精心起草提案的初稿，以避免对这些文件不必要的修订。关于提案</w:t>
      </w:r>
      <w:r w:rsidR="00760FE1">
        <w:rPr>
          <w:rFonts w:hint="eastAsia"/>
          <w:lang w:eastAsia="zh-CN"/>
        </w:rPr>
        <w:t>起草和提交</w:t>
      </w:r>
      <w:r w:rsidR="006D1418">
        <w:rPr>
          <w:rFonts w:hint="eastAsia"/>
          <w:lang w:eastAsia="zh-CN"/>
        </w:rPr>
        <w:t>的具体细节</w:t>
      </w:r>
      <w:r>
        <w:rPr>
          <w:rFonts w:hint="eastAsia"/>
          <w:lang w:eastAsia="zh-CN"/>
        </w:rPr>
        <w:t>，请参见</w:t>
      </w:r>
      <w:r w:rsidRPr="00957FA0">
        <w:rPr>
          <w:rFonts w:hint="eastAsia"/>
          <w:b/>
          <w:bCs/>
          <w:lang w:eastAsia="zh-CN"/>
        </w:rPr>
        <w:t>附件</w:t>
      </w:r>
      <w:r w:rsidRPr="00474D21">
        <w:rPr>
          <w:b/>
          <w:bCs/>
          <w:lang w:eastAsia="zh-CN"/>
        </w:rPr>
        <w:t>2</w:t>
      </w:r>
      <w:r>
        <w:rPr>
          <w:rFonts w:hint="eastAsia"/>
          <w:lang w:eastAsia="zh-CN"/>
        </w:rPr>
        <w:t>中的“导则”。</w:t>
      </w:r>
    </w:p>
    <w:p w:rsidR="00B07A7E" w:rsidRPr="00B777D5" w:rsidRDefault="00B07A7E" w:rsidP="006D1418">
      <w:pPr>
        <w:pStyle w:val="headingb0"/>
        <w:rPr>
          <w:lang w:eastAsia="zh-CN"/>
        </w:rPr>
      </w:pPr>
      <w:r>
        <w:rPr>
          <w:lang w:eastAsia="zh-CN"/>
        </w:rPr>
        <w:t>4</w:t>
      </w:r>
      <w:r w:rsidRPr="00B777D5">
        <w:rPr>
          <w:lang w:eastAsia="zh-CN"/>
        </w:rPr>
        <w:tab/>
      </w:r>
      <w:r w:rsidR="004B2418">
        <w:rPr>
          <w:rFonts w:ascii="SimSun" w:eastAsia="SimSun" w:hAnsi="SimSun" w:cs="SimSun" w:hint="eastAsia"/>
          <w:lang w:eastAsia="zh-CN"/>
        </w:rPr>
        <w:t>获取</w:t>
      </w:r>
      <w:r w:rsidR="00E06DF2">
        <w:rPr>
          <w:lang w:eastAsia="zh-CN"/>
        </w:rPr>
        <w:t>WRC-12</w:t>
      </w:r>
      <w:r w:rsidR="002E5CA4" w:rsidRPr="00F52B3C">
        <w:rPr>
          <w:rStyle w:val="NormalaftertitleChar"/>
          <w:rFonts w:ascii="SimSun" w:hAnsi="SimSun" w:cs="SimSun" w:hint="eastAsia"/>
          <w:bCs/>
          <w:lang w:eastAsia="zh-CN"/>
        </w:rPr>
        <w:t>会前</w:t>
      </w:r>
      <w:r w:rsidR="004B2418">
        <w:rPr>
          <w:rStyle w:val="NormalaftertitleChar"/>
          <w:rFonts w:ascii="SimSun" w:hAnsi="SimSun" w:cs="SimSun" w:hint="eastAsia"/>
          <w:bCs/>
          <w:lang w:eastAsia="zh-CN"/>
        </w:rPr>
        <w:t>和会中制作</w:t>
      </w:r>
      <w:r w:rsidR="002E5CA4" w:rsidRPr="00F52B3C">
        <w:rPr>
          <w:rStyle w:val="NormalaftertitleChar"/>
          <w:rFonts w:ascii="SimSun" w:hAnsi="SimSun" w:cs="SimSun" w:hint="eastAsia"/>
          <w:bCs/>
          <w:lang w:eastAsia="zh-CN"/>
        </w:rPr>
        <w:t>的文件</w:t>
      </w:r>
    </w:p>
    <w:p w:rsidR="00283C58" w:rsidRPr="00474D21" w:rsidRDefault="00283C58" w:rsidP="006D1418">
      <w:pPr>
        <w:ind w:firstLineChars="200" w:firstLine="480"/>
        <w:rPr>
          <w:lang w:eastAsia="zh-CN"/>
        </w:rPr>
      </w:pPr>
      <w:r>
        <w:rPr>
          <w:rFonts w:hint="eastAsia"/>
          <w:lang w:eastAsia="zh-CN"/>
        </w:rPr>
        <w:t>我们将</w:t>
      </w:r>
      <w:r w:rsidR="006D1418">
        <w:rPr>
          <w:rFonts w:hint="eastAsia"/>
          <w:lang w:eastAsia="zh-CN"/>
        </w:rPr>
        <w:t>按需</w:t>
      </w:r>
      <w:r>
        <w:rPr>
          <w:rFonts w:hint="eastAsia"/>
          <w:lang w:eastAsia="zh-CN"/>
        </w:rPr>
        <w:t>向各代表团团长</w:t>
      </w:r>
      <w:r w:rsidR="004B2418">
        <w:rPr>
          <w:rFonts w:hint="eastAsia"/>
          <w:lang w:eastAsia="zh-CN"/>
        </w:rPr>
        <w:t>或其指定代表</w:t>
      </w:r>
      <w:r>
        <w:rPr>
          <w:rFonts w:hint="eastAsia"/>
          <w:lang w:eastAsia="zh-CN"/>
        </w:rPr>
        <w:t>提供一套</w:t>
      </w:r>
      <w:r w:rsidR="004B2418">
        <w:rPr>
          <w:rFonts w:hint="eastAsia"/>
          <w:lang w:eastAsia="zh-CN"/>
        </w:rPr>
        <w:t>在</w:t>
      </w:r>
      <w:r w:rsidR="006D1418">
        <w:rPr>
          <w:rFonts w:hint="eastAsia"/>
          <w:lang w:eastAsia="zh-CN"/>
        </w:rPr>
        <w:t>WRC-12</w:t>
      </w:r>
      <w:r w:rsidR="004B2418">
        <w:rPr>
          <w:rFonts w:hint="eastAsia"/>
          <w:lang w:eastAsia="zh-CN"/>
        </w:rPr>
        <w:t>开幕前制作</w:t>
      </w:r>
      <w:r w:rsidR="00317D9D">
        <w:rPr>
          <w:rFonts w:hint="eastAsia"/>
          <w:lang w:eastAsia="zh-CN"/>
        </w:rPr>
        <w:t>的</w:t>
      </w:r>
      <w:r w:rsidR="004B2418">
        <w:rPr>
          <w:rFonts w:hint="eastAsia"/>
          <w:lang w:eastAsia="zh-CN"/>
        </w:rPr>
        <w:t>所有文件的</w:t>
      </w:r>
      <w:r>
        <w:rPr>
          <w:rFonts w:hint="eastAsia"/>
          <w:lang w:eastAsia="zh-CN"/>
        </w:rPr>
        <w:t>纸页</w:t>
      </w:r>
      <w:r w:rsidR="004B2418">
        <w:rPr>
          <w:rFonts w:hint="eastAsia"/>
          <w:lang w:eastAsia="zh-CN"/>
        </w:rPr>
        <w:t>副本</w:t>
      </w:r>
      <w:r>
        <w:rPr>
          <w:rFonts w:hint="eastAsia"/>
          <w:lang w:eastAsia="zh-CN"/>
        </w:rPr>
        <w:t>。</w:t>
      </w:r>
    </w:p>
    <w:p w:rsidR="00283C58" w:rsidRPr="00474D21" w:rsidRDefault="00283C58" w:rsidP="006D1418">
      <w:pPr>
        <w:ind w:firstLineChars="200" w:firstLine="480"/>
        <w:rPr>
          <w:lang w:eastAsia="zh-CN"/>
        </w:rPr>
      </w:pPr>
      <w:r>
        <w:rPr>
          <w:rFonts w:hint="eastAsia"/>
          <w:lang w:eastAsia="zh-CN"/>
        </w:rPr>
        <w:t>在</w:t>
      </w:r>
      <w:r w:rsidR="006D1418">
        <w:rPr>
          <w:rFonts w:hint="eastAsia"/>
          <w:lang w:eastAsia="zh-CN"/>
        </w:rPr>
        <w:t>WRC-12</w:t>
      </w:r>
      <w:r>
        <w:rPr>
          <w:rFonts w:hint="eastAsia"/>
          <w:lang w:eastAsia="zh-CN"/>
        </w:rPr>
        <w:t>开幕之日，将请各代表团团长提出所需纸页文件的数量并确定其代表团的哪些成员</w:t>
      </w:r>
      <w:r w:rsidR="00317D9D">
        <w:rPr>
          <w:rFonts w:hint="eastAsia"/>
          <w:lang w:eastAsia="zh-CN"/>
        </w:rPr>
        <w:t>将获得</w:t>
      </w:r>
      <w:r>
        <w:rPr>
          <w:rFonts w:hint="eastAsia"/>
          <w:lang w:eastAsia="zh-CN"/>
        </w:rPr>
        <w:t>这些文件。每个代表团索要数量最好不超过</w:t>
      </w:r>
      <w:r w:rsidR="00317D9D" w:rsidRPr="00FC5FAE">
        <w:rPr>
          <w:rFonts w:ascii="STKaiti" w:eastAsia="STKaiti" w:hAnsi="STKaiti" w:hint="eastAsia"/>
          <w:b/>
          <w:bCs/>
          <w:iCs/>
          <w:lang w:eastAsia="zh-CN"/>
        </w:rPr>
        <w:t>一</w:t>
      </w:r>
      <w:r>
        <w:rPr>
          <w:rFonts w:hint="eastAsia"/>
          <w:lang w:eastAsia="zh-CN"/>
        </w:rPr>
        <w:t>份。</w:t>
      </w:r>
    </w:p>
    <w:p w:rsidR="00283C58" w:rsidRPr="00474D21" w:rsidRDefault="006D1418" w:rsidP="006D1418">
      <w:pPr>
        <w:ind w:firstLineChars="200" w:firstLine="480"/>
        <w:rPr>
          <w:lang w:eastAsia="zh-CN"/>
        </w:rPr>
      </w:pPr>
      <w:r>
        <w:rPr>
          <w:rFonts w:hint="eastAsia"/>
          <w:lang w:eastAsia="zh-CN"/>
        </w:rPr>
        <w:t>所有</w:t>
      </w:r>
      <w:r w:rsidR="00283C58">
        <w:rPr>
          <w:rFonts w:hint="eastAsia"/>
          <w:lang w:eastAsia="zh-CN"/>
        </w:rPr>
        <w:t>文件均将通过电子方式发布在</w:t>
      </w:r>
      <w:r w:rsidR="00283C58" w:rsidRPr="00474D21">
        <w:rPr>
          <w:lang w:eastAsia="zh-CN"/>
        </w:rPr>
        <w:t>WRC-</w:t>
      </w:r>
      <w:r w:rsidR="00317D9D">
        <w:rPr>
          <w:rFonts w:hint="eastAsia"/>
          <w:lang w:eastAsia="zh-CN"/>
        </w:rPr>
        <w:t>12</w:t>
      </w:r>
      <w:r w:rsidR="00283C58">
        <w:rPr>
          <w:rFonts w:hint="eastAsia"/>
          <w:lang w:eastAsia="zh-CN"/>
        </w:rPr>
        <w:t>网站上</w:t>
      </w:r>
      <w:r>
        <w:rPr>
          <w:rFonts w:hint="eastAsia"/>
          <w:lang w:eastAsia="zh-CN"/>
        </w:rPr>
        <w:t>。此外，秘书处</w:t>
      </w:r>
      <w:r w:rsidR="00317D9D">
        <w:rPr>
          <w:rFonts w:hint="eastAsia"/>
          <w:lang w:eastAsia="zh-CN"/>
        </w:rPr>
        <w:t>正在准备一种国际电联同步应用</w:t>
      </w:r>
      <w:r>
        <w:rPr>
          <w:rFonts w:hint="eastAsia"/>
          <w:lang w:eastAsia="zh-CN"/>
        </w:rPr>
        <w:t>程序</w:t>
      </w:r>
      <w:r w:rsidR="00317D9D">
        <w:rPr>
          <w:rFonts w:hint="eastAsia"/>
          <w:lang w:eastAsia="zh-CN"/>
        </w:rPr>
        <w:t>，通过该应用</w:t>
      </w:r>
      <w:r>
        <w:rPr>
          <w:rFonts w:hint="eastAsia"/>
          <w:lang w:eastAsia="zh-CN"/>
        </w:rPr>
        <w:t>程序</w:t>
      </w:r>
      <w:r w:rsidR="00317D9D">
        <w:rPr>
          <w:rFonts w:hint="eastAsia"/>
          <w:lang w:eastAsia="zh-CN"/>
        </w:rPr>
        <w:t>可迅速从国际电联服务器下载并同步</w:t>
      </w:r>
      <w:r w:rsidR="00317D9D">
        <w:rPr>
          <w:rFonts w:hint="eastAsia"/>
          <w:lang w:eastAsia="zh-CN"/>
        </w:rPr>
        <w:t>WRC-12</w:t>
      </w:r>
      <w:r w:rsidR="00317D9D">
        <w:rPr>
          <w:rFonts w:hint="eastAsia"/>
          <w:lang w:eastAsia="zh-CN"/>
        </w:rPr>
        <w:t>文件。</w:t>
      </w:r>
    </w:p>
    <w:p w:rsidR="00FC5FAE" w:rsidRDefault="00FC5FA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83C58" w:rsidRPr="00474D21" w:rsidRDefault="00317D9D" w:rsidP="006D1418">
      <w:pPr>
        <w:ind w:firstLineChars="200" w:firstLine="480"/>
        <w:rPr>
          <w:lang w:eastAsia="zh-CN"/>
        </w:rPr>
      </w:pPr>
      <w:r>
        <w:rPr>
          <w:rFonts w:hint="eastAsia"/>
          <w:lang w:eastAsia="zh-CN"/>
        </w:rPr>
        <w:t>每个</w:t>
      </w:r>
      <w:r w:rsidR="00283C58">
        <w:rPr>
          <w:rFonts w:hint="eastAsia"/>
          <w:lang w:eastAsia="zh-CN"/>
        </w:rPr>
        <w:t>代表团团长</w:t>
      </w:r>
      <w:r>
        <w:rPr>
          <w:rFonts w:hint="eastAsia"/>
          <w:lang w:eastAsia="zh-CN"/>
        </w:rPr>
        <w:t>或其指定代表</w:t>
      </w:r>
      <w:r w:rsidR="00283C58">
        <w:rPr>
          <w:rFonts w:hint="eastAsia"/>
          <w:lang w:eastAsia="zh-CN"/>
        </w:rPr>
        <w:t>将获得一套纸页的《最后文件》。</w:t>
      </w:r>
    </w:p>
    <w:p w:rsidR="00283C58" w:rsidRPr="00B777D5" w:rsidRDefault="006D1418" w:rsidP="006D1418">
      <w:pPr>
        <w:ind w:firstLineChars="200" w:firstLine="480"/>
        <w:rPr>
          <w:lang w:eastAsia="zh-CN"/>
        </w:rPr>
      </w:pPr>
      <w:r>
        <w:rPr>
          <w:rFonts w:hint="eastAsia"/>
          <w:lang w:eastAsia="zh-CN"/>
        </w:rPr>
        <w:t>在</w:t>
      </w:r>
      <w:r>
        <w:rPr>
          <w:rFonts w:hint="eastAsia"/>
          <w:lang w:eastAsia="zh-CN"/>
        </w:rPr>
        <w:t>WRC-12</w:t>
      </w:r>
      <w:r w:rsidR="00283C58">
        <w:rPr>
          <w:rFonts w:hint="eastAsia"/>
          <w:lang w:eastAsia="zh-CN"/>
        </w:rPr>
        <w:t>结束时，每位与会者都将得到一张包含《最后文件》的</w:t>
      </w:r>
      <w:r w:rsidR="00283C58" w:rsidRPr="00474D21">
        <w:rPr>
          <w:lang w:eastAsia="zh-CN"/>
        </w:rPr>
        <w:t>CD</w:t>
      </w:r>
      <w:r w:rsidR="00283C58">
        <w:rPr>
          <w:rFonts w:hint="eastAsia"/>
          <w:lang w:eastAsia="zh-CN"/>
        </w:rPr>
        <w:t>-</w:t>
      </w:r>
      <w:r w:rsidR="00283C58" w:rsidRPr="00474D21">
        <w:rPr>
          <w:lang w:eastAsia="zh-CN"/>
        </w:rPr>
        <w:t>ROM</w:t>
      </w:r>
      <w:r w:rsidR="00283C58">
        <w:rPr>
          <w:rFonts w:hint="eastAsia"/>
          <w:lang w:eastAsia="zh-CN"/>
        </w:rPr>
        <w:t>光盘。</w:t>
      </w:r>
    </w:p>
    <w:p w:rsidR="00B07A7E" w:rsidRPr="00B777D5" w:rsidRDefault="00B07A7E" w:rsidP="006D1418">
      <w:pPr>
        <w:pStyle w:val="headingb0"/>
        <w:rPr>
          <w:lang w:eastAsia="zh-CN"/>
        </w:rPr>
      </w:pPr>
      <w:r>
        <w:rPr>
          <w:lang w:eastAsia="zh-CN"/>
        </w:rPr>
        <w:t>5</w:t>
      </w:r>
      <w:r w:rsidRPr="00B777D5">
        <w:rPr>
          <w:lang w:eastAsia="zh-CN"/>
        </w:rPr>
        <w:tab/>
      </w:r>
      <w:r w:rsidR="00E06DF2">
        <w:rPr>
          <w:lang w:eastAsia="zh-CN"/>
        </w:rPr>
        <w:t>WRC-12</w:t>
      </w:r>
      <w:r w:rsidR="00E06DF2">
        <w:rPr>
          <w:rFonts w:ascii="SimSun" w:eastAsia="SimSun" w:hAnsi="SimSun" w:cs="SimSun" w:hint="eastAsia"/>
          <w:lang w:eastAsia="zh-CN"/>
        </w:rPr>
        <w:t>大会结束后准备的最终文件</w:t>
      </w:r>
    </w:p>
    <w:p w:rsidR="00B07A7E" w:rsidRPr="00B777D5" w:rsidRDefault="00E06DF2" w:rsidP="006D1418">
      <w:pPr>
        <w:ind w:firstLineChars="200" w:firstLine="480"/>
        <w:rPr>
          <w:lang w:eastAsia="zh-CN"/>
        </w:rPr>
      </w:pPr>
      <w:r>
        <w:rPr>
          <w:lang w:eastAsia="zh-CN"/>
        </w:rPr>
        <w:t>WRC-12</w:t>
      </w:r>
      <w:r w:rsidR="002E5CA4">
        <w:rPr>
          <w:rFonts w:hint="eastAsia"/>
          <w:lang w:eastAsia="zh-CN"/>
        </w:rPr>
        <w:t>大会结束后发布的文件将在网上发布。</w:t>
      </w:r>
    </w:p>
    <w:p w:rsidR="00B07A7E" w:rsidRPr="00B777D5" w:rsidRDefault="00B07A7E" w:rsidP="006D1418">
      <w:pPr>
        <w:pStyle w:val="headingb0"/>
        <w:rPr>
          <w:lang w:eastAsia="zh-CN"/>
        </w:rPr>
      </w:pPr>
      <w:r>
        <w:rPr>
          <w:lang w:eastAsia="zh-CN"/>
        </w:rPr>
        <w:t>6</w:t>
      </w:r>
      <w:r w:rsidRPr="00B777D5">
        <w:rPr>
          <w:lang w:eastAsia="zh-CN"/>
        </w:rPr>
        <w:tab/>
      </w:r>
      <w:r w:rsidR="00E06DF2">
        <w:rPr>
          <w:rFonts w:ascii="SimSun" w:eastAsia="SimSun" w:hAnsi="SimSun" w:cs="SimSun" w:hint="eastAsia"/>
          <w:lang w:eastAsia="zh-CN"/>
        </w:rPr>
        <w:t>与会者注册</w:t>
      </w:r>
    </w:p>
    <w:p w:rsidR="00B07A7E" w:rsidRDefault="00317D9D" w:rsidP="006D1418">
      <w:pPr>
        <w:ind w:firstLineChars="200" w:firstLine="480"/>
        <w:rPr>
          <w:lang w:eastAsia="zh-CN"/>
        </w:rPr>
      </w:pPr>
      <w:r>
        <w:rPr>
          <w:rFonts w:hint="eastAsia"/>
          <w:lang w:eastAsia="zh-CN"/>
        </w:rPr>
        <w:t>WRC-12</w:t>
      </w:r>
      <w:r w:rsidR="00283C58">
        <w:rPr>
          <w:rFonts w:hint="eastAsia"/>
          <w:lang w:eastAsia="zh-CN"/>
        </w:rPr>
        <w:t>的注册工作将于</w:t>
      </w:r>
      <w:r w:rsidR="00283C58" w:rsidRPr="000B2084">
        <w:rPr>
          <w:lang w:eastAsia="zh-CN"/>
        </w:rPr>
        <w:t>20</w:t>
      </w:r>
      <w:r w:rsidR="00283C58" w:rsidRPr="000B2084">
        <w:rPr>
          <w:rFonts w:hint="eastAsia"/>
          <w:lang w:eastAsia="zh-CN"/>
        </w:rPr>
        <w:t>11</w:t>
      </w:r>
      <w:r w:rsidR="00283C58" w:rsidRPr="000B2084">
        <w:rPr>
          <w:rFonts w:hint="eastAsia"/>
          <w:lang w:eastAsia="zh-CN"/>
        </w:rPr>
        <w:t>年</w:t>
      </w:r>
      <w:r w:rsidR="00283C58" w:rsidRPr="000B2084">
        <w:rPr>
          <w:rFonts w:hint="eastAsia"/>
          <w:lang w:eastAsia="zh-CN"/>
        </w:rPr>
        <w:t>9</w:t>
      </w:r>
      <w:r w:rsidR="00283C58" w:rsidRPr="000B2084">
        <w:rPr>
          <w:rFonts w:hint="eastAsia"/>
          <w:lang w:eastAsia="zh-CN"/>
        </w:rPr>
        <w:t>月</w:t>
      </w:r>
      <w:r w:rsidR="00283C58" w:rsidRPr="000B2084">
        <w:rPr>
          <w:lang w:eastAsia="zh-CN"/>
        </w:rPr>
        <w:t>15</w:t>
      </w:r>
      <w:r w:rsidR="00283C58" w:rsidRPr="000B2084">
        <w:rPr>
          <w:rFonts w:hint="eastAsia"/>
          <w:lang w:eastAsia="zh-CN"/>
        </w:rPr>
        <w:t>日</w:t>
      </w:r>
      <w:r w:rsidR="00283C58">
        <w:rPr>
          <w:rFonts w:hint="eastAsia"/>
          <w:lang w:eastAsia="zh-CN"/>
        </w:rPr>
        <w:t>开始，并将全部采用会议代表注册系统（</w:t>
      </w:r>
      <w:r w:rsidR="00283C58">
        <w:rPr>
          <w:lang w:eastAsia="zh-CN"/>
        </w:rPr>
        <w:t>EDRS</w:t>
      </w:r>
      <w:r w:rsidR="00283C58">
        <w:rPr>
          <w:rFonts w:hint="eastAsia"/>
          <w:lang w:eastAsia="zh-CN"/>
        </w:rPr>
        <w:t>）</w:t>
      </w:r>
      <w:r w:rsidR="006D1418">
        <w:rPr>
          <w:rFonts w:hint="eastAsia"/>
          <w:lang w:eastAsia="zh-CN"/>
        </w:rPr>
        <w:t>在线</w:t>
      </w:r>
      <w:r w:rsidR="00283C58">
        <w:rPr>
          <w:rFonts w:hint="eastAsia"/>
          <w:lang w:eastAsia="zh-CN"/>
        </w:rPr>
        <w:t>进行。</w:t>
      </w:r>
    </w:p>
    <w:p w:rsidR="00B07A7E" w:rsidRDefault="00283C58" w:rsidP="000B2084">
      <w:pPr>
        <w:ind w:firstLineChars="200" w:firstLine="480"/>
        <w:rPr>
          <w:lang w:eastAsia="zh-CN"/>
        </w:rPr>
      </w:pPr>
      <w:r>
        <w:rPr>
          <w:rFonts w:hint="eastAsia"/>
          <w:lang w:val="en-US" w:eastAsia="zh-CN"/>
        </w:rPr>
        <w:t>请各成员国</w:t>
      </w:r>
      <w:r>
        <w:rPr>
          <w:lang w:val="en-US" w:eastAsia="zh-CN"/>
        </w:rPr>
        <w:t>/</w:t>
      </w:r>
      <w:r w:rsidR="00317D9D">
        <w:rPr>
          <w:rFonts w:hint="eastAsia"/>
          <w:lang w:val="en-US" w:eastAsia="zh-CN"/>
        </w:rPr>
        <w:t>观察员</w:t>
      </w:r>
      <w:r w:rsidR="000B2084">
        <w:rPr>
          <w:rFonts w:hint="eastAsia"/>
          <w:lang w:val="en-US" w:eastAsia="zh-CN"/>
        </w:rPr>
        <w:t>确定</w:t>
      </w:r>
      <w:r>
        <w:rPr>
          <w:rFonts w:hint="eastAsia"/>
          <w:lang w:val="en-US" w:eastAsia="zh-CN"/>
        </w:rPr>
        <w:t>一名</w:t>
      </w:r>
      <w:r w:rsidR="000B2084">
        <w:rPr>
          <w:rFonts w:hint="eastAsia"/>
          <w:lang w:val="en-US" w:eastAsia="zh-CN"/>
        </w:rPr>
        <w:t>指定</w:t>
      </w:r>
      <w:r>
        <w:rPr>
          <w:rFonts w:hint="eastAsia"/>
          <w:lang w:val="en-US" w:eastAsia="zh-CN"/>
        </w:rPr>
        <w:t>牵头人</w:t>
      </w:r>
      <w:r w:rsidR="00317D9D">
        <w:rPr>
          <w:rFonts w:hint="eastAsia"/>
          <w:lang w:val="en-US" w:eastAsia="zh-CN"/>
        </w:rPr>
        <w:t>（</w:t>
      </w:r>
      <w:r w:rsidR="00317D9D">
        <w:rPr>
          <w:rFonts w:hint="eastAsia"/>
          <w:lang w:val="en-US" w:eastAsia="zh-CN"/>
        </w:rPr>
        <w:t>DFP</w:t>
      </w:r>
      <w:r w:rsidR="00317D9D">
        <w:rPr>
          <w:rFonts w:hint="eastAsia"/>
          <w:lang w:val="en-US" w:eastAsia="zh-CN"/>
        </w:rPr>
        <w:t>）</w:t>
      </w:r>
      <w:r>
        <w:rPr>
          <w:rFonts w:hint="eastAsia"/>
          <w:lang w:val="en-US" w:eastAsia="zh-CN"/>
        </w:rPr>
        <w:t>，负责处理所有</w:t>
      </w:r>
      <w:r w:rsidR="00317D9D">
        <w:rPr>
          <w:rFonts w:hint="eastAsia"/>
          <w:lang w:val="en-US" w:eastAsia="zh-CN"/>
        </w:rPr>
        <w:t>与会者</w:t>
      </w:r>
      <w:r w:rsidR="000B2084">
        <w:rPr>
          <w:rFonts w:hint="eastAsia"/>
          <w:lang w:val="en-US" w:eastAsia="zh-CN"/>
        </w:rPr>
        <w:t>的</w:t>
      </w:r>
      <w:r>
        <w:rPr>
          <w:rFonts w:hint="eastAsia"/>
          <w:lang w:val="en-US" w:eastAsia="zh-CN"/>
        </w:rPr>
        <w:t>注册申请。</w:t>
      </w:r>
      <w:r w:rsidR="00294ABD" w:rsidRPr="00294ABD">
        <w:rPr>
          <w:rFonts w:hint="eastAsia"/>
          <w:b/>
          <w:bCs/>
          <w:lang w:val="en-US" w:eastAsia="zh-CN"/>
        </w:rPr>
        <w:t>附件</w:t>
      </w:r>
      <w:r w:rsidR="00294ABD" w:rsidRPr="00294ABD">
        <w:rPr>
          <w:rFonts w:hint="eastAsia"/>
          <w:b/>
          <w:bCs/>
          <w:lang w:val="en-US" w:eastAsia="zh-CN"/>
        </w:rPr>
        <w:t>3</w:t>
      </w:r>
      <w:r w:rsidR="00294ABD">
        <w:rPr>
          <w:rFonts w:hint="eastAsia"/>
          <w:lang w:val="en-US" w:eastAsia="zh-CN"/>
        </w:rPr>
        <w:t>规定了</w:t>
      </w:r>
      <w:r w:rsidR="000B2084">
        <w:rPr>
          <w:rFonts w:hint="eastAsia"/>
          <w:lang w:val="en-US" w:eastAsia="zh-CN"/>
        </w:rPr>
        <w:t>确定</w:t>
      </w:r>
      <w:r w:rsidR="00294ABD">
        <w:rPr>
          <w:rFonts w:hint="eastAsia"/>
          <w:lang w:val="en-US" w:eastAsia="zh-CN"/>
        </w:rPr>
        <w:t>DFP</w:t>
      </w:r>
      <w:r w:rsidR="00294ABD">
        <w:rPr>
          <w:rFonts w:hint="eastAsia"/>
          <w:lang w:val="en-US" w:eastAsia="zh-CN"/>
        </w:rPr>
        <w:t>应遵循的程序。</w:t>
      </w:r>
    </w:p>
    <w:p w:rsidR="00B07A7E" w:rsidRDefault="00283C58" w:rsidP="006D1418">
      <w:pPr>
        <w:ind w:firstLineChars="200" w:firstLine="480"/>
        <w:rPr>
          <w:lang w:eastAsia="zh-CN"/>
        </w:rPr>
      </w:pPr>
      <w:r>
        <w:rPr>
          <w:lang w:eastAsia="zh-CN"/>
        </w:rPr>
        <w:t>WRC-</w:t>
      </w:r>
      <w:r>
        <w:rPr>
          <w:rFonts w:hint="eastAsia"/>
          <w:lang w:eastAsia="zh-CN"/>
        </w:rPr>
        <w:t>12</w:t>
      </w:r>
      <w:r>
        <w:rPr>
          <w:rFonts w:hint="eastAsia"/>
          <w:lang w:val="en-US" w:eastAsia="zh-CN"/>
        </w:rPr>
        <w:t>注册台将设在</w:t>
      </w:r>
      <w:r>
        <w:rPr>
          <w:lang w:val="en-US" w:eastAsia="zh-CN"/>
        </w:rPr>
        <w:t>CICG</w:t>
      </w:r>
      <w:r>
        <w:rPr>
          <w:rFonts w:hint="eastAsia"/>
          <w:lang w:val="en-US" w:eastAsia="zh-CN"/>
        </w:rPr>
        <w:t>楼内，办公室时间为</w:t>
      </w:r>
      <w:r w:rsidR="00B13246">
        <w:rPr>
          <w:rFonts w:hint="eastAsia"/>
          <w:lang w:val="en-US" w:eastAsia="zh-CN"/>
        </w:rPr>
        <w:t>2012</w:t>
      </w:r>
      <w:r w:rsidR="00B13246">
        <w:rPr>
          <w:rFonts w:hint="eastAsia"/>
          <w:lang w:val="en-US" w:eastAsia="zh-CN"/>
        </w:rPr>
        <w:t>年</w:t>
      </w:r>
      <w:r w:rsidR="00B13246">
        <w:rPr>
          <w:rFonts w:hint="eastAsia"/>
          <w:lang w:val="en-US" w:eastAsia="zh-CN"/>
        </w:rPr>
        <w:t>1</w:t>
      </w:r>
      <w:r w:rsidR="00B13246">
        <w:rPr>
          <w:rFonts w:hint="eastAsia"/>
          <w:lang w:val="en-US" w:eastAsia="zh-CN"/>
        </w:rPr>
        <w:t>月</w:t>
      </w:r>
      <w:r w:rsidR="00B13246">
        <w:rPr>
          <w:rFonts w:hint="eastAsia"/>
          <w:lang w:val="en-US" w:eastAsia="zh-CN"/>
        </w:rPr>
        <w:t>23</w:t>
      </w:r>
      <w:r w:rsidR="00B13246">
        <w:rPr>
          <w:rFonts w:hint="eastAsia"/>
          <w:lang w:val="en-US" w:eastAsia="zh-CN"/>
        </w:rPr>
        <w:t>日（星期一）</w:t>
      </w:r>
      <w:r w:rsidR="00B13246">
        <w:rPr>
          <w:rFonts w:hint="eastAsia"/>
          <w:lang w:val="en-US" w:eastAsia="zh-CN"/>
        </w:rPr>
        <w:t>07:30-17:30</w:t>
      </w:r>
      <w:r w:rsidR="00B13246">
        <w:rPr>
          <w:rFonts w:hint="eastAsia"/>
          <w:lang w:val="en-US" w:eastAsia="zh-CN"/>
        </w:rPr>
        <w:t>以及</w:t>
      </w:r>
      <w:r w:rsidR="00B13246">
        <w:rPr>
          <w:rFonts w:hint="eastAsia"/>
          <w:lang w:val="en-US" w:eastAsia="zh-CN"/>
        </w:rPr>
        <w:t>2012</w:t>
      </w:r>
      <w:r w:rsidR="00B13246">
        <w:rPr>
          <w:rFonts w:hint="eastAsia"/>
          <w:lang w:val="en-US" w:eastAsia="zh-CN"/>
        </w:rPr>
        <w:t>年</w:t>
      </w:r>
      <w:r w:rsidR="00B13246">
        <w:rPr>
          <w:rFonts w:hint="eastAsia"/>
          <w:lang w:val="en-US" w:eastAsia="zh-CN"/>
        </w:rPr>
        <w:t>1</w:t>
      </w:r>
      <w:r w:rsidR="00B13246">
        <w:rPr>
          <w:rFonts w:hint="eastAsia"/>
          <w:lang w:val="en-US" w:eastAsia="zh-CN"/>
        </w:rPr>
        <w:t>月</w:t>
      </w:r>
      <w:r w:rsidR="00B13246">
        <w:rPr>
          <w:rFonts w:hint="eastAsia"/>
          <w:lang w:val="en-US" w:eastAsia="zh-CN"/>
        </w:rPr>
        <w:t>24</w:t>
      </w:r>
      <w:r w:rsidR="00B13246">
        <w:rPr>
          <w:rFonts w:hint="eastAsia"/>
          <w:lang w:val="en-US" w:eastAsia="zh-CN"/>
        </w:rPr>
        <w:t>日（星期二）至</w:t>
      </w:r>
      <w:r w:rsidR="00B13246">
        <w:rPr>
          <w:rFonts w:hint="eastAsia"/>
          <w:lang w:val="en-US" w:eastAsia="zh-CN"/>
        </w:rPr>
        <w:t>2</w:t>
      </w:r>
      <w:r w:rsidR="00B13246">
        <w:rPr>
          <w:rFonts w:hint="eastAsia"/>
          <w:lang w:val="en-US" w:eastAsia="zh-CN"/>
        </w:rPr>
        <w:t>月</w:t>
      </w:r>
      <w:r w:rsidR="00B13246">
        <w:rPr>
          <w:rFonts w:hint="eastAsia"/>
          <w:lang w:val="en-US" w:eastAsia="zh-CN"/>
        </w:rPr>
        <w:t>17</w:t>
      </w:r>
      <w:r w:rsidR="00B13246">
        <w:rPr>
          <w:rFonts w:hint="eastAsia"/>
          <w:lang w:val="en-US" w:eastAsia="zh-CN"/>
        </w:rPr>
        <w:t>日（星期五）期间每个平日的</w:t>
      </w:r>
      <w:r w:rsidR="00B07A7E">
        <w:rPr>
          <w:lang w:eastAsia="zh-CN"/>
        </w:rPr>
        <w:t>08</w:t>
      </w:r>
      <w:r w:rsidR="00B13246">
        <w:rPr>
          <w:rFonts w:hint="eastAsia"/>
          <w:lang w:val="en-US" w:eastAsia="zh-CN"/>
        </w:rPr>
        <w:t>:</w:t>
      </w:r>
      <w:r w:rsidR="00B07A7E">
        <w:rPr>
          <w:lang w:eastAsia="zh-CN"/>
        </w:rPr>
        <w:t>30</w:t>
      </w:r>
      <w:r w:rsidR="00B13246">
        <w:rPr>
          <w:rFonts w:hint="eastAsia"/>
          <w:lang w:eastAsia="zh-CN"/>
        </w:rPr>
        <w:t>-</w:t>
      </w:r>
      <w:r w:rsidR="00B07A7E">
        <w:rPr>
          <w:lang w:eastAsia="zh-CN"/>
        </w:rPr>
        <w:t>17</w:t>
      </w:r>
      <w:r w:rsidR="00B13246">
        <w:rPr>
          <w:rFonts w:hint="eastAsia"/>
          <w:lang w:val="en-US" w:eastAsia="zh-CN"/>
        </w:rPr>
        <w:t>:</w:t>
      </w:r>
      <w:r w:rsidR="00B07A7E">
        <w:rPr>
          <w:lang w:eastAsia="zh-CN"/>
        </w:rPr>
        <w:t>00</w:t>
      </w:r>
      <w:r w:rsidR="000B2084">
        <w:rPr>
          <w:rFonts w:hint="eastAsia"/>
          <w:lang w:eastAsia="zh-CN"/>
        </w:rPr>
        <w:t>。为便于代表们</w:t>
      </w:r>
      <w:r w:rsidR="00B13246">
        <w:rPr>
          <w:rFonts w:hint="eastAsia"/>
          <w:lang w:eastAsia="zh-CN"/>
        </w:rPr>
        <w:t>注册，</w:t>
      </w:r>
      <w:r w:rsidR="00B07A7E">
        <w:rPr>
          <w:lang w:eastAsia="zh-CN"/>
        </w:rPr>
        <w:t>WRC-12</w:t>
      </w:r>
      <w:r w:rsidR="00B13246">
        <w:rPr>
          <w:rFonts w:hint="eastAsia"/>
          <w:lang w:eastAsia="zh-CN"/>
        </w:rPr>
        <w:t>注册台还将在以下时间开放：</w:t>
      </w:r>
    </w:p>
    <w:p w:rsidR="00B07A7E" w:rsidRDefault="000B2084" w:rsidP="000B2084">
      <w:pPr>
        <w:pStyle w:val="enumlev2"/>
      </w:pPr>
      <w:r>
        <w:rPr>
          <w:lang w:eastAsia="zh-CN"/>
        </w:rPr>
        <w:t>–</w:t>
      </w:r>
      <w:r>
        <w:rPr>
          <w:rFonts w:hint="eastAsia"/>
          <w:lang w:eastAsia="zh-CN"/>
        </w:rPr>
        <w:tab/>
      </w:r>
      <w:r w:rsidR="00B13246" w:rsidRPr="00B13246">
        <w:rPr>
          <w:rFonts w:hint="eastAsia"/>
          <w:lang w:eastAsia="zh-CN"/>
        </w:rPr>
        <w:t>2012</w:t>
      </w:r>
      <w:r w:rsidR="00B13246" w:rsidRPr="00B13246">
        <w:rPr>
          <w:rFonts w:hint="eastAsia"/>
          <w:lang w:eastAsia="zh-CN"/>
        </w:rPr>
        <w:t>年</w:t>
      </w:r>
      <w:r w:rsidR="00B13246" w:rsidRPr="00B13246">
        <w:rPr>
          <w:rFonts w:hint="eastAsia"/>
          <w:lang w:eastAsia="zh-CN"/>
        </w:rPr>
        <w:t>1</w:t>
      </w:r>
      <w:r w:rsidR="00B13246" w:rsidRPr="00B13246">
        <w:rPr>
          <w:rFonts w:hint="eastAsia"/>
          <w:lang w:eastAsia="zh-CN"/>
        </w:rPr>
        <w:t>月</w:t>
      </w:r>
      <w:r w:rsidR="00B13246" w:rsidRPr="00B13246">
        <w:rPr>
          <w:rFonts w:hint="eastAsia"/>
          <w:lang w:eastAsia="zh-CN"/>
        </w:rPr>
        <w:t>17</w:t>
      </w:r>
      <w:r w:rsidR="00B13246" w:rsidRPr="00B13246">
        <w:rPr>
          <w:rFonts w:hint="eastAsia"/>
          <w:lang w:eastAsia="zh-CN"/>
        </w:rPr>
        <w:t>日（星期二）至</w:t>
      </w:r>
      <w:r w:rsidR="00B13246">
        <w:rPr>
          <w:rFonts w:hint="eastAsia"/>
          <w:lang w:eastAsia="zh-CN"/>
        </w:rPr>
        <w:t>1</w:t>
      </w:r>
      <w:r w:rsidR="00B13246">
        <w:rPr>
          <w:rFonts w:hint="eastAsia"/>
          <w:lang w:eastAsia="zh-CN"/>
        </w:rPr>
        <w:t>月</w:t>
      </w:r>
      <w:r w:rsidR="00B13246">
        <w:rPr>
          <w:rFonts w:hint="eastAsia"/>
          <w:lang w:eastAsia="zh-CN"/>
        </w:rPr>
        <w:t>20</w:t>
      </w:r>
      <w:r w:rsidR="00B13246">
        <w:rPr>
          <w:rFonts w:hint="eastAsia"/>
          <w:lang w:eastAsia="zh-CN"/>
        </w:rPr>
        <w:t>日（星期五）</w:t>
      </w:r>
      <w:r w:rsidR="00B07A7E">
        <w:t>– 08</w:t>
      </w:r>
      <w:r w:rsidR="00B13246">
        <w:rPr>
          <w:rFonts w:hAnsi="SimSun" w:hint="eastAsia"/>
          <w:lang w:val="en-US" w:eastAsia="zh-CN"/>
        </w:rPr>
        <w:t>:</w:t>
      </w:r>
      <w:r w:rsidR="00B07A7E">
        <w:t>30</w:t>
      </w:r>
      <w:r w:rsidR="00B13246">
        <w:rPr>
          <w:rFonts w:hint="eastAsia"/>
          <w:lang w:eastAsia="zh-CN"/>
        </w:rPr>
        <w:t>-</w:t>
      </w:r>
      <w:r w:rsidR="00B07A7E">
        <w:t>17</w:t>
      </w:r>
      <w:r w:rsidR="00B13246">
        <w:rPr>
          <w:rFonts w:hAnsi="SimSun" w:hint="eastAsia"/>
          <w:lang w:val="en-US" w:eastAsia="zh-CN"/>
        </w:rPr>
        <w:t>:</w:t>
      </w:r>
      <w:r w:rsidR="00B07A7E">
        <w:t>00</w:t>
      </w:r>
      <w:r w:rsidR="00B13246">
        <w:rPr>
          <w:rFonts w:hint="eastAsia"/>
          <w:lang w:eastAsia="zh-CN"/>
        </w:rPr>
        <w:t>；</w:t>
      </w:r>
    </w:p>
    <w:p w:rsidR="00B07A7E" w:rsidRDefault="000B2084" w:rsidP="000B2084">
      <w:pPr>
        <w:pStyle w:val="enumlev2"/>
      </w:pPr>
      <w:r>
        <w:rPr>
          <w:lang w:eastAsia="zh-CN"/>
        </w:rPr>
        <w:t>–</w:t>
      </w:r>
      <w:r>
        <w:rPr>
          <w:rFonts w:hint="eastAsia"/>
          <w:lang w:eastAsia="zh-CN"/>
        </w:rPr>
        <w:tab/>
      </w:r>
      <w:r w:rsidR="00B13246">
        <w:rPr>
          <w:rFonts w:hint="eastAsia"/>
          <w:lang w:eastAsia="zh-CN"/>
        </w:rPr>
        <w:t>2012</w:t>
      </w:r>
      <w:r w:rsidR="00B13246">
        <w:rPr>
          <w:rFonts w:hint="eastAsia"/>
          <w:lang w:eastAsia="zh-CN"/>
        </w:rPr>
        <w:t>年</w:t>
      </w:r>
      <w:r w:rsidR="00B13246">
        <w:rPr>
          <w:rFonts w:hint="eastAsia"/>
          <w:lang w:eastAsia="zh-CN"/>
        </w:rPr>
        <w:t>1</w:t>
      </w:r>
      <w:r w:rsidR="00B13246">
        <w:rPr>
          <w:rFonts w:hint="eastAsia"/>
          <w:lang w:eastAsia="zh-CN"/>
        </w:rPr>
        <w:t>月</w:t>
      </w:r>
      <w:r w:rsidR="00B13246">
        <w:rPr>
          <w:rFonts w:hint="eastAsia"/>
          <w:lang w:eastAsia="zh-CN"/>
        </w:rPr>
        <w:t>21</w:t>
      </w:r>
      <w:r w:rsidR="00B13246">
        <w:rPr>
          <w:rFonts w:hint="eastAsia"/>
          <w:lang w:eastAsia="zh-CN"/>
        </w:rPr>
        <w:t>日（星期六）和</w:t>
      </w:r>
      <w:r w:rsidR="00B13246">
        <w:rPr>
          <w:rFonts w:hint="eastAsia"/>
          <w:lang w:eastAsia="zh-CN"/>
        </w:rPr>
        <w:t>1</w:t>
      </w:r>
      <w:r w:rsidR="00B13246">
        <w:rPr>
          <w:rFonts w:hint="eastAsia"/>
          <w:lang w:eastAsia="zh-CN"/>
        </w:rPr>
        <w:t>月</w:t>
      </w:r>
      <w:r w:rsidR="00B13246">
        <w:rPr>
          <w:rFonts w:hint="eastAsia"/>
          <w:lang w:eastAsia="zh-CN"/>
        </w:rPr>
        <w:t>22</w:t>
      </w:r>
      <w:r w:rsidR="00B13246">
        <w:rPr>
          <w:rFonts w:hint="eastAsia"/>
          <w:lang w:eastAsia="zh-CN"/>
        </w:rPr>
        <w:t>日（星期天）</w:t>
      </w:r>
      <w:r w:rsidR="00B07A7E">
        <w:t>– 10</w:t>
      </w:r>
      <w:r w:rsidR="00B13246">
        <w:rPr>
          <w:rFonts w:hAnsi="SimSun" w:hint="eastAsia"/>
          <w:lang w:val="en-US" w:eastAsia="zh-CN"/>
        </w:rPr>
        <w:t>:</w:t>
      </w:r>
      <w:r w:rsidR="00B07A7E">
        <w:t>00</w:t>
      </w:r>
      <w:r w:rsidR="00B13246">
        <w:rPr>
          <w:rFonts w:hint="eastAsia"/>
          <w:lang w:eastAsia="zh-CN"/>
        </w:rPr>
        <w:t>-</w:t>
      </w:r>
      <w:r w:rsidR="00B07A7E">
        <w:t>17</w:t>
      </w:r>
      <w:r w:rsidR="00B13246">
        <w:rPr>
          <w:rFonts w:hAnsi="SimSun" w:hint="eastAsia"/>
          <w:lang w:val="en-US" w:eastAsia="zh-CN"/>
        </w:rPr>
        <w:t>:</w:t>
      </w:r>
      <w:r w:rsidR="00B07A7E">
        <w:t>00</w:t>
      </w:r>
      <w:r w:rsidR="00B13246">
        <w:rPr>
          <w:rFonts w:hint="eastAsia"/>
          <w:lang w:eastAsia="zh-CN"/>
        </w:rPr>
        <w:t>。</w:t>
      </w:r>
    </w:p>
    <w:p w:rsidR="00B07A7E" w:rsidRPr="000B2084" w:rsidRDefault="00283C58" w:rsidP="000B2084">
      <w:pPr>
        <w:ind w:firstLineChars="200" w:firstLine="482"/>
        <w:rPr>
          <w:b/>
          <w:bCs/>
          <w:lang w:eastAsia="zh-CN"/>
        </w:rPr>
      </w:pPr>
      <w:r w:rsidRPr="000B2084">
        <w:rPr>
          <w:rFonts w:hint="eastAsia"/>
          <w:b/>
          <w:bCs/>
          <w:lang w:val="en-US" w:eastAsia="zh-CN"/>
        </w:rPr>
        <w:t>请注意，您在领取胸牌时，必须向</w:t>
      </w:r>
      <w:r w:rsidRPr="000B2084">
        <w:rPr>
          <w:b/>
          <w:bCs/>
          <w:lang w:eastAsia="zh-CN"/>
        </w:rPr>
        <w:t>WRC-</w:t>
      </w:r>
      <w:r w:rsidRPr="000B2084">
        <w:rPr>
          <w:rFonts w:hint="eastAsia"/>
          <w:b/>
          <w:bCs/>
          <w:lang w:eastAsia="zh-CN"/>
        </w:rPr>
        <w:t>12</w:t>
      </w:r>
      <w:r w:rsidRPr="000B2084">
        <w:rPr>
          <w:rFonts w:hint="eastAsia"/>
          <w:b/>
          <w:bCs/>
          <w:lang w:val="en-US" w:eastAsia="zh-CN"/>
        </w:rPr>
        <w:t>注册台出示电子邮件确认函以及贴有照片的</w:t>
      </w:r>
      <w:r w:rsidR="00B13246" w:rsidRPr="000B2084">
        <w:rPr>
          <w:rFonts w:hint="eastAsia"/>
          <w:b/>
          <w:bCs/>
          <w:lang w:val="en-US" w:eastAsia="zh-CN"/>
        </w:rPr>
        <w:t>证件</w:t>
      </w:r>
      <w:r w:rsidRPr="000B2084">
        <w:rPr>
          <w:rFonts w:hint="eastAsia"/>
          <w:b/>
          <w:bCs/>
          <w:lang w:val="en-US" w:eastAsia="zh-CN"/>
        </w:rPr>
        <w:t>。</w:t>
      </w:r>
    </w:p>
    <w:p w:rsidR="00B07A7E" w:rsidRPr="00B777D5" w:rsidRDefault="00B07A7E" w:rsidP="006D1418">
      <w:pPr>
        <w:pStyle w:val="headingb0"/>
        <w:rPr>
          <w:szCs w:val="24"/>
          <w:lang w:eastAsia="zh-CN"/>
        </w:rPr>
      </w:pPr>
      <w:r>
        <w:rPr>
          <w:szCs w:val="24"/>
          <w:lang w:eastAsia="zh-CN"/>
        </w:rPr>
        <w:t>7</w:t>
      </w:r>
      <w:r w:rsidRPr="00B777D5">
        <w:rPr>
          <w:szCs w:val="24"/>
          <w:lang w:eastAsia="zh-CN"/>
        </w:rPr>
        <w:tab/>
      </w:r>
      <w:r w:rsidR="00D97893" w:rsidRPr="004F2AF5">
        <w:rPr>
          <w:rFonts w:ascii="SimSun" w:eastAsia="SimSun" w:hAnsi="SimSun" w:cs="SimSun" w:hint="eastAsia"/>
          <w:lang w:eastAsia="zh-CN"/>
        </w:rPr>
        <w:t>签证要求</w:t>
      </w:r>
    </w:p>
    <w:p w:rsidR="00705255" w:rsidRDefault="00D5078E" w:rsidP="000B2084">
      <w:pPr>
        <w:ind w:firstLineChars="200" w:firstLine="480"/>
        <w:rPr>
          <w:lang w:eastAsia="zh-CN"/>
        </w:rPr>
      </w:pPr>
      <w:r>
        <w:rPr>
          <w:rFonts w:hint="eastAsia"/>
          <w:lang w:eastAsia="zh-CN"/>
        </w:rPr>
        <w:t>我们在此</w:t>
      </w:r>
      <w:r>
        <w:rPr>
          <w:rFonts w:hint="eastAsia"/>
          <w:lang w:val="fr-CH" w:eastAsia="zh-CN"/>
        </w:rPr>
        <w:t>谨</w:t>
      </w:r>
      <w:r>
        <w:rPr>
          <w:rFonts w:hint="eastAsia"/>
          <w:lang w:eastAsia="zh-CN"/>
        </w:rPr>
        <w:t>提醒您，一些国家的公民需要获得签证才能入境瑞士并在此逗留。</w:t>
      </w:r>
      <w:r w:rsidRPr="00705255">
        <w:rPr>
          <w:rFonts w:hint="eastAsia"/>
          <w:bCs/>
          <w:lang w:eastAsia="zh-CN"/>
        </w:rPr>
        <w:t>签证必须至少在会议开幕前四（</w:t>
      </w:r>
      <w:r w:rsidRPr="00705255">
        <w:rPr>
          <w:bCs/>
          <w:lang w:eastAsia="zh-CN"/>
        </w:rPr>
        <w:t>4</w:t>
      </w:r>
      <w:r w:rsidRPr="00705255">
        <w:rPr>
          <w:rFonts w:hint="eastAsia"/>
          <w:bCs/>
          <w:lang w:eastAsia="zh-CN"/>
        </w:rPr>
        <w:t>）周</w:t>
      </w:r>
      <w:r>
        <w:rPr>
          <w:rFonts w:hint="eastAsia"/>
          <w:lang w:eastAsia="zh-CN"/>
        </w:rPr>
        <w:t>向驻贵国的瑞士代表机构（使馆或领事馆）申请和领取。</w:t>
      </w:r>
    </w:p>
    <w:p w:rsidR="00705255" w:rsidRDefault="00D5078E" w:rsidP="000B2084">
      <w:pPr>
        <w:ind w:firstLineChars="200" w:firstLine="480"/>
        <w:rPr>
          <w:szCs w:val="23"/>
          <w:lang w:eastAsia="zh-CN"/>
        </w:rPr>
      </w:pPr>
      <w:r>
        <w:rPr>
          <w:rFonts w:hint="eastAsia"/>
          <w:lang w:eastAsia="zh-CN"/>
        </w:rPr>
        <w:t>如贵国没有此类机构，则请向驻离贵国最近的国家的此类机构申请并领取。</w:t>
      </w:r>
      <w:r w:rsidR="000B2084">
        <w:rPr>
          <w:rFonts w:hint="eastAsia"/>
          <w:szCs w:val="23"/>
          <w:lang w:eastAsia="zh-CN"/>
        </w:rPr>
        <w:t>如</w:t>
      </w:r>
      <w:r>
        <w:rPr>
          <w:rFonts w:hint="eastAsia"/>
          <w:szCs w:val="23"/>
          <w:lang w:eastAsia="zh-CN"/>
        </w:rPr>
        <w:t>遇到问题，国际电联可根据您所代表的主管部门或</w:t>
      </w:r>
      <w:r w:rsidR="00705255">
        <w:rPr>
          <w:rFonts w:hint="eastAsia"/>
          <w:szCs w:val="23"/>
          <w:lang w:eastAsia="zh-CN"/>
        </w:rPr>
        <w:t>观察员</w:t>
      </w:r>
      <w:r>
        <w:rPr>
          <w:rFonts w:hint="eastAsia"/>
          <w:szCs w:val="23"/>
          <w:lang w:eastAsia="zh-CN"/>
        </w:rPr>
        <w:t>提出的正式请求与相关瑞士当局接</w:t>
      </w:r>
      <w:r w:rsidR="00705255">
        <w:rPr>
          <w:rFonts w:hint="eastAsia"/>
          <w:szCs w:val="23"/>
          <w:lang w:eastAsia="zh-CN"/>
        </w:rPr>
        <w:t>洽</w:t>
      </w:r>
      <w:r w:rsidR="000B2084">
        <w:rPr>
          <w:rFonts w:hint="eastAsia"/>
          <w:szCs w:val="23"/>
          <w:lang w:eastAsia="zh-CN"/>
        </w:rPr>
        <w:t>，为发放签证提供方便。</w:t>
      </w:r>
      <w:r>
        <w:rPr>
          <w:rFonts w:hint="eastAsia"/>
          <w:szCs w:val="23"/>
          <w:lang w:eastAsia="zh-CN"/>
        </w:rPr>
        <w:t>如上所述，上述过程需要四周时间。</w:t>
      </w:r>
    </w:p>
    <w:p w:rsidR="00BA661C" w:rsidRDefault="00BA661C" w:rsidP="000B2084">
      <w:pPr>
        <w:ind w:firstLineChars="200" w:firstLine="480"/>
        <w:rPr>
          <w:rFonts w:hAnsi="SimSun"/>
          <w:szCs w:val="23"/>
          <w:lang w:eastAsia="zh-CN"/>
        </w:rPr>
      </w:pPr>
      <w:r>
        <w:rPr>
          <w:rFonts w:hint="eastAsia"/>
          <w:szCs w:val="23"/>
          <w:lang w:eastAsia="zh-CN"/>
        </w:rPr>
        <w:t>已经简化了与会者请求给予签证协助的程序。</w:t>
      </w:r>
      <w:r w:rsidRPr="00BA661C">
        <w:rPr>
          <w:rFonts w:hint="eastAsia"/>
          <w:szCs w:val="23"/>
          <w:lang w:eastAsia="zh-CN"/>
        </w:rPr>
        <w:t>若需要国际电联总部的帮助，</w:t>
      </w:r>
      <w:r>
        <w:rPr>
          <w:rFonts w:ascii="SimSun" w:hAnsi="SimSun" w:hint="eastAsia"/>
          <w:bCs/>
          <w:szCs w:val="23"/>
          <w:lang w:eastAsia="zh-CN"/>
        </w:rPr>
        <w:t>可由</w:t>
      </w:r>
      <w:r>
        <w:rPr>
          <w:szCs w:val="23"/>
          <w:lang w:eastAsia="zh-CN"/>
        </w:rPr>
        <w:t>DFP</w:t>
      </w:r>
      <w:r>
        <w:rPr>
          <w:rFonts w:ascii="SimSun" w:hAnsi="SimSun" w:hint="eastAsia"/>
          <w:szCs w:val="23"/>
          <w:lang w:eastAsia="zh-CN"/>
        </w:rPr>
        <w:t>在有关个人完成注册申请后提出</w:t>
      </w:r>
      <w:r w:rsidR="00924160">
        <w:rPr>
          <w:rFonts w:ascii="SimSun" w:hAnsi="SimSun" w:hint="eastAsia"/>
          <w:szCs w:val="23"/>
          <w:lang w:eastAsia="zh-CN"/>
        </w:rPr>
        <w:t>协助发放</w:t>
      </w:r>
      <w:r>
        <w:rPr>
          <w:rFonts w:ascii="SimSun" w:hAnsi="SimSun" w:hint="eastAsia"/>
          <w:szCs w:val="23"/>
          <w:lang w:eastAsia="zh-CN"/>
        </w:rPr>
        <w:t>签证</w:t>
      </w:r>
      <w:r w:rsidR="00924160">
        <w:rPr>
          <w:rFonts w:ascii="SimSun" w:hAnsi="SimSun" w:hint="eastAsia"/>
          <w:szCs w:val="23"/>
          <w:lang w:eastAsia="zh-CN"/>
        </w:rPr>
        <w:t>的</w:t>
      </w:r>
      <w:r>
        <w:rPr>
          <w:rFonts w:hAnsi="SimSun" w:hint="eastAsia"/>
          <w:szCs w:val="23"/>
          <w:lang w:eastAsia="zh-CN"/>
        </w:rPr>
        <w:t>申请。</w:t>
      </w:r>
    </w:p>
    <w:p w:rsidR="00BA661C" w:rsidRDefault="00BA661C" w:rsidP="000B2084">
      <w:pPr>
        <w:ind w:firstLineChars="200" w:firstLine="480"/>
        <w:rPr>
          <w:szCs w:val="23"/>
          <w:lang w:eastAsia="zh-CN"/>
        </w:rPr>
      </w:pPr>
      <w:r>
        <w:rPr>
          <w:szCs w:val="23"/>
          <w:lang w:eastAsia="zh-CN"/>
        </w:rPr>
        <w:t>DFP</w:t>
      </w:r>
      <w:r>
        <w:rPr>
          <w:rFonts w:hAnsi="SimSun" w:hint="eastAsia"/>
          <w:szCs w:val="23"/>
          <w:lang w:eastAsia="zh-CN"/>
        </w:rPr>
        <w:t>必须详细准确地填写注册表底部的若干问题。必要的信息如下：</w:t>
      </w:r>
    </w:p>
    <w:p w:rsidR="00BA661C" w:rsidRDefault="00BA661C" w:rsidP="00BA661C">
      <w:pPr>
        <w:rPr>
          <w:szCs w:val="23"/>
          <w:lang w:eastAsia="zh-CN"/>
        </w:rPr>
      </w:pPr>
      <w:r>
        <w:rPr>
          <w:szCs w:val="23"/>
          <w:lang w:eastAsia="zh-CN"/>
        </w:rPr>
        <w:tab/>
      </w:r>
      <w:r>
        <w:rPr>
          <w:rFonts w:hAnsi="SimSun" w:hint="eastAsia"/>
          <w:szCs w:val="23"/>
          <w:lang w:eastAsia="zh-CN"/>
        </w:rPr>
        <w:t>出生日期和地点</w:t>
      </w:r>
    </w:p>
    <w:p w:rsidR="000B2084" w:rsidRDefault="00BA661C" w:rsidP="000B2084">
      <w:pPr>
        <w:rPr>
          <w:rFonts w:hAnsi="SimSun"/>
          <w:szCs w:val="23"/>
          <w:lang w:eastAsia="zh-CN"/>
        </w:rPr>
      </w:pPr>
      <w:r>
        <w:rPr>
          <w:szCs w:val="23"/>
          <w:lang w:eastAsia="zh-CN"/>
        </w:rPr>
        <w:tab/>
      </w:r>
      <w:r>
        <w:rPr>
          <w:rFonts w:hAnsi="SimSun" w:hint="eastAsia"/>
          <w:szCs w:val="23"/>
          <w:lang w:eastAsia="zh-CN"/>
        </w:rPr>
        <w:t>护照号码</w:t>
      </w:r>
    </w:p>
    <w:p w:rsidR="000B2084" w:rsidRDefault="000B2084" w:rsidP="000B2084">
      <w:pPr>
        <w:rPr>
          <w:lang w:eastAsia="zh-CN"/>
        </w:rPr>
      </w:pPr>
      <w:r>
        <w:rPr>
          <w:rFonts w:hAnsi="SimSun" w:hint="eastAsia"/>
          <w:szCs w:val="23"/>
          <w:lang w:eastAsia="zh-CN"/>
        </w:rPr>
        <w:tab/>
      </w:r>
      <w:r w:rsidR="00BA661C">
        <w:rPr>
          <w:rFonts w:hint="eastAsia"/>
          <w:lang w:eastAsia="zh-CN"/>
        </w:rPr>
        <w:t>护照签发和失效日期</w:t>
      </w:r>
    </w:p>
    <w:p w:rsidR="00BA661C" w:rsidRDefault="00BA661C" w:rsidP="000B2084">
      <w:pPr>
        <w:ind w:firstLineChars="200" w:firstLine="480"/>
        <w:rPr>
          <w:lang w:eastAsia="zh-CN"/>
        </w:rPr>
      </w:pPr>
      <w:r>
        <w:rPr>
          <w:rFonts w:hint="eastAsia"/>
          <w:lang w:eastAsia="zh-CN"/>
        </w:rPr>
        <w:t>随后，签证</w:t>
      </w:r>
      <w:r w:rsidR="000B2084">
        <w:rPr>
          <w:rFonts w:hint="eastAsia"/>
          <w:lang w:eastAsia="zh-CN"/>
        </w:rPr>
        <w:t>协助</w:t>
      </w:r>
      <w:r>
        <w:rPr>
          <w:rFonts w:hint="eastAsia"/>
          <w:lang w:eastAsia="zh-CN"/>
        </w:rPr>
        <w:t>程序会自动启动。</w:t>
      </w:r>
    </w:p>
    <w:p w:rsidR="00BA661C" w:rsidRDefault="00BA661C" w:rsidP="000B2084">
      <w:pPr>
        <w:ind w:firstLineChars="200" w:firstLine="480"/>
        <w:rPr>
          <w:lang w:eastAsia="zh-CN"/>
        </w:rPr>
      </w:pPr>
      <w:r>
        <w:rPr>
          <w:rFonts w:hint="eastAsia"/>
          <w:lang w:eastAsia="zh-CN"/>
        </w:rPr>
        <w:t>与会者将从发送</w:t>
      </w:r>
      <w:r w:rsidR="00924160">
        <w:rPr>
          <w:rFonts w:hint="eastAsia"/>
          <w:lang w:eastAsia="zh-CN"/>
        </w:rPr>
        <w:t>给其</w:t>
      </w:r>
      <w:r>
        <w:rPr>
          <w:rFonts w:hint="eastAsia"/>
          <w:lang w:eastAsia="zh-CN"/>
        </w:rPr>
        <w:t>电子邮件地址的注册确认函得知，其</w:t>
      </w:r>
      <w:r w:rsidR="00924160">
        <w:rPr>
          <w:rFonts w:hint="eastAsia"/>
          <w:lang w:eastAsia="zh-CN"/>
        </w:rPr>
        <w:t>协助发放</w:t>
      </w:r>
      <w:r>
        <w:rPr>
          <w:rFonts w:hint="eastAsia"/>
          <w:lang w:eastAsia="zh-CN"/>
        </w:rPr>
        <w:t>签证</w:t>
      </w:r>
      <w:r w:rsidR="00924160">
        <w:rPr>
          <w:rFonts w:hint="eastAsia"/>
          <w:lang w:eastAsia="zh-CN"/>
        </w:rPr>
        <w:t>的</w:t>
      </w:r>
      <w:r>
        <w:rPr>
          <w:rFonts w:hint="eastAsia"/>
          <w:lang w:eastAsia="zh-CN"/>
        </w:rPr>
        <w:t>申请已经收</w:t>
      </w:r>
      <w:r>
        <w:rPr>
          <w:rFonts w:hint="eastAsia"/>
          <w:lang w:val="en-US" w:eastAsia="zh-CN"/>
        </w:rPr>
        <w:t>悉</w:t>
      </w:r>
      <w:r>
        <w:rPr>
          <w:rFonts w:hint="eastAsia"/>
          <w:lang w:eastAsia="zh-CN"/>
        </w:rPr>
        <w:t>并正在处理。</w:t>
      </w:r>
    </w:p>
    <w:p w:rsidR="00B07A7E" w:rsidRPr="00B777D5" w:rsidRDefault="00B07A7E" w:rsidP="006D1418">
      <w:pPr>
        <w:pStyle w:val="headingb0"/>
        <w:rPr>
          <w:lang w:eastAsia="zh-CN"/>
        </w:rPr>
      </w:pPr>
      <w:r>
        <w:rPr>
          <w:lang w:eastAsia="zh-CN"/>
        </w:rPr>
        <w:t>8</w:t>
      </w:r>
      <w:r w:rsidRPr="00B777D5">
        <w:rPr>
          <w:lang w:eastAsia="zh-CN"/>
        </w:rPr>
        <w:tab/>
      </w:r>
      <w:r w:rsidR="002E5CA4">
        <w:rPr>
          <w:rFonts w:ascii="SimSun" w:eastAsia="SimSun" w:hAnsi="SimSun" w:cs="SimSun" w:hint="eastAsia"/>
          <w:lang w:eastAsia="zh-CN"/>
        </w:rPr>
        <w:t>酒店住宿</w:t>
      </w:r>
    </w:p>
    <w:p w:rsidR="00B07A7E" w:rsidRPr="00B777D5" w:rsidRDefault="002E5CA4" w:rsidP="000B2084">
      <w:pPr>
        <w:ind w:firstLineChars="200" w:firstLine="480"/>
        <w:rPr>
          <w:lang w:eastAsia="zh-CN"/>
        </w:rPr>
      </w:pPr>
      <w:r>
        <w:rPr>
          <w:rFonts w:hint="eastAsia"/>
          <w:lang w:eastAsia="zh-CN"/>
        </w:rPr>
        <w:t>参加国际电联</w:t>
      </w:r>
      <w:r w:rsidR="00924160">
        <w:rPr>
          <w:rFonts w:hint="eastAsia"/>
          <w:lang w:eastAsia="zh-CN"/>
        </w:rPr>
        <w:t>大会、全会和</w:t>
      </w:r>
      <w:r>
        <w:rPr>
          <w:rFonts w:hint="eastAsia"/>
          <w:lang w:eastAsia="zh-CN"/>
        </w:rPr>
        <w:t>会议的代表在日内瓦可享受优惠的酒店住宿价格。相关的酒店一览表以及</w:t>
      </w:r>
      <w:r w:rsidRPr="00190CFA">
        <w:rPr>
          <w:rFonts w:hint="eastAsia"/>
          <w:b/>
          <w:bCs/>
          <w:lang w:eastAsia="zh-CN"/>
        </w:rPr>
        <w:t>需直接发至酒店的</w:t>
      </w:r>
      <w:r>
        <w:rPr>
          <w:rFonts w:hint="eastAsia"/>
          <w:lang w:eastAsia="zh-CN"/>
        </w:rPr>
        <w:t>预订表格见以下网址：</w:t>
      </w:r>
      <w:r w:rsidRPr="00474D21">
        <w:rPr>
          <w:color w:val="0000FF"/>
          <w:u w:val="single"/>
          <w:lang w:eastAsia="zh-CN"/>
        </w:rPr>
        <w:t>http://www.itu.int/travel/</w:t>
      </w:r>
      <w:r>
        <w:rPr>
          <w:rFonts w:hint="eastAsia"/>
          <w:lang w:eastAsia="zh-CN"/>
        </w:rPr>
        <w:t>。</w:t>
      </w:r>
    </w:p>
    <w:p w:rsidR="00B07A7E" w:rsidRPr="00474D21" w:rsidRDefault="00B07A7E" w:rsidP="000B2084">
      <w:pPr>
        <w:keepNext/>
        <w:spacing w:before="360"/>
        <w:rPr>
          <w:lang w:eastAsia="zh-CN"/>
        </w:rPr>
      </w:pPr>
      <w:r>
        <w:rPr>
          <w:b/>
          <w:lang w:eastAsia="zh-CN"/>
        </w:rPr>
        <w:t>9</w:t>
      </w:r>
      <w:r w:rsidRPr="00474D21">
        <w:rPr>
          <w:lang w:eastAsia="zh-CN"/>
        </w:rPr>
        <w:tab/>
      </w:r>
      <w:r w:rsidR="00D5078E">
        <w:rPr>
          <w:rFonts w:hint="eastAsia"/>
          <w:lang w:eastAsia="zh-CN"/>
        </w:rPr>
        <w:t>无线电通信局内负责有关</w:t>
      </w:r>
      <w:r w:rsidR="00D5078E" w:rsidRPr="00474D21">
        <w:rPr>
          <w:lang w:eastAsia="zh-CN"/>
        </w:rPr>
        <w:t>WRC-</w:t>
      </w:r>
      <w:r w:rsidR="00924160">
        <w:rPr>
          <w:rFonts w:hint="eastAsia"/>
          <w:lang w:eastAsia="zh-CN"/>
        </w:rPr>
        <w:t>12</w:t>
      </w:r>
      <w:r w:rsidR="00D5078E">
        <w:rPr>
          <w:rFonts w:hint="eastAsia"/>
          <w:lang w:eastAsia="zh-CN"/>
        </w:rPr>
        <w:t>一般性事务的联络人是</w:t>
      </w:r>
      <w:r w:rsidR="00924160">
        <w:rPr>
          <w:rFonts w:hint="eastAsia"/>
          <w:lang w:eastAsia="zh-CN"/>
        </w:rPr>
        <w:t>副主任</w:t>
      </w:r>
      <w:r w:rsidR="00D5078E" w:rsidRPr="00474D21">
        <w:rPr>
          <w:lang w:eastAsia="zh-CN"/>
        </w:rPr>
        <w:t>Fabio Leite</w:t>
      </w:r>
      <w:r w:rsidR="00D5078E">
        <w:rPr>
          <w:rFonts w:hint="eastAsia"/>
          <w:lang w:eastAsia="zh-CN"/>
        </w:rPr>
        <w:t>先生（电话：</w:t>
      </w:r>
      <w:r w:rsidR="00D5078E" w:rsidRPr="00474D21">
        <w:rPr>
          <w:lang w:eastAsia="zh-CN"/>
        </w:rPr>
        <w:t>+41 22 730 5940</w:t>
      </w:r>
      <w:r w:rsidR="00D5078E">
        <w:rPr>
          <w:rFonts w:hint="eastAsia"/>
          <w:lang w:eastAsia="zh-CN"/>
        </w:rPr>
        <w:t>或者通过</w:t>
      </w:r>
      <w:r w:rsidR="00924160">
        <w:rPr>
          <w:rFonts w:hint="eastAsia"/>
          <w:lang w:eastAsia="zh-CN"/>
        </w:rPr>
        <w:t>电子邮件</w:t>
      </w:r>
      <w:r w:rsidR="00D5078E">
        <w:rPr>
          <w:rFonts w:hint="eastAsia"/>
          <w:lang w:eastAsia="zh-CN"/>
        </w:rPr>
        <w:t>：</w:t>
      </w:r>
      <w:r w:rsidR="00D5078E" w:rsidRPr="00474D21">
        <w:rPr>
          <w:lang w:eastAsia="zh-CN"/>
        </w:rPr>
        <w:t>fabio.leite@itu.int</w:t>
      </w:r>
      <w:r w:rsidR="00D5078E">
        <w:rPr>
          <w:rFonts w:hint="eastAsia"/>
          <w:lang w:eastAsia="zh-CN"/>
        </w:rPr>
        <w:t>）。</w:t>
      </w:r>
    </w:p>
    <w:p w:rsidR="00B07A7E" w:rsidRPr="00474D21" w:rsidRDefault="00B07A7E" w:rsidP="00B07A7E">
      <w:pPr>
        <w:spacing w:before="360"/>
        <w:rPr>
          <w:lang w:eastAsia="zh-CN"/>
        </w:rPr>
      </w:pPr>
    </w:p>
    <w:p w:rsidR="00B07A7E" w:rsidRPr="00474D21" w:rsidRDefault="00B07A7E" w:rsidP="00755A67">
      <w:pPr>
        <w:tabs>
          <w:tab w:val="clear" w:pos="794"/>
          <w:tab w:val="clear" w:pos="1191"/>
          <w:tab w:val="clear" w:pos="1588"/>
          <w:tab w:val="clear" w:pos="1985"/>
          <w:tab w:val="center" w:pos="7140"/>
        </w:tabs>
        <w:spacing w:before="720"/>
        <w:rPr>
          <w:lang w:eastAsia="zh-CN"/>
        </w:rPr>
      </w:pPr>
      <w:r w:rsidRPr="00474D21">
        <w:rPr>
          <w:lang w:eastAsia="zh-CN"/>
        </w:rPr>
        <w:tab/>
      </w:r>
      <w:r w:rsidR="00755A67" w:rsidRPr="00D441EE">
        <w:rPr>
          <w:rFonts w:hint="eastAsia"/>
          <w:lang w:eastAsia="zh-CN"/>
        </w:rPr>
        <w:t>弗朗索瓦</w:t>
      </w:r>
      <w:r w:rsidR="00755A67" w:rsidRPr="00B54FD5">
        <w:rPr>
          <w:sz w:val="20"/>
          <w:lang w:eastAsia="zh-CN"/>
        </w:rPr>
        <w:t>•</w:t>
      </w:r>
      <w:r w:rsidR="00755A67" w:rsidRPr="00D441EE">
        <w:rPr>
          <w:rFonts w:hint="eastAsia"/>
          <w:lang w:eastAsia="zh-CN"/>
        </w:rPr>
        <w:t>朗西</w:t>
      </w:r>
      <w:r w:rsidRPr="00474D21">
        <w:rPr>
          <w:lang w:eastAsia="zh-CN"/>
        </w:rPr>
        <w:br/>
      </w:r>
      <w:r w:rsidRPr="00474D21">
        <w:rPr>
          <w:lang w:eastAsia="zh-CN"/>
        </w:rPr>
        <w:tab/>
      </w:r>
      <w:r w:rsidR="00D5078E">
        <w:rPr>
          <w:rFonts w:hint="eastAsia"/>
          <w:lang w:eastAsia="zh-CN"/>
        </w:rPr>
        <w:t>无线电通信局主任</w:t>
      </w:r>
    </w:p>
    <w:p w:rsidR="00B07A7E" w:rsidRPr="00474D21" w:rsidRDefault="00B07A7E" w:rsidP="00B07A7E">
      <w:pPr>
        <w:rPr>
          <w:lang w:eastAsia="zh-CN"/>
        </w:rPr>
      </w:pPr>
    </w:p>
    <w:p w:rsidR="00B07A7E" w:rsidRPr="00474D21" w:rsidRDefault="00B07A7E" w:rsidP="00B07A7E">
      <w:pPr>
        <w:tabs>
          <w:tab w:val="clear" w:pos="1191"/>
          <w:tab w:val="clear" w:pos="1588"/>
          <w:tab w:val="clear" w:pos="1985"/>
          <w:tab w:val="center" w:pos="7371"/>
        </w:tabs>
        <w:rPr>
          <w:lang w:eastAsia="zh-CN"/>
        </w:rPr>
      </w:pPr>
    </w:p>
    <w:p w:rsidR="00B07A7E" w:rsidRPr="00474D21" w:rsidRDefault="00B07A7E" w:rsidP="00B07A7E">
      <w:pPr>
        <w:tabs>
          <w:tab w:val="center" w:pos="7371"/>
        </w:tabs>
        <w:rPr>
          <w:lang w:eastAsia="zh-CN"/>
        </w:rPr>
      </w:pPr>
    </w:p>
    <w:p w:rsidR="00B07A7E" w:rsidRPr="00474D21" w:rsidRDefault="00924160" w:rsidP="00AA3F81">
      <w:pPr>
        <w:pStyle w:val="enumlev1"/>
        <w:rPr>
          <w:lang w:eastAsia="zh-CN"/>
        </w:rPr>
      </w:pPr>
      <w:r>
        <w:rPr>
          <w:rFonts w:hint="eastAsia"/>
          <w:b/>
          <w:lang w:eastAsia="zh-CN"/>
        </w:rPr>
        <w:t>附件</w:t>
      </w:r>
      <w:r w:rsidR="00B07A7E" w:rsidRPr="00474D21">
        <w:rPr>
          <w:b/>
          <w:lang w:eastAsia="zh-CN"/>
        </w:rPr>
        <w:t>1</w:t>
      </w:r>
      <w:r>
        <w:rPr>
          <w:rFonts w:hint="eastAsia"/>
          <w:b/>
          <w:lang w:eastAsia="zh-CN"/>
        </w:rPr>
        <w:t>：</w:t>
      </w:r>
      <w:r w:rsidR="00B07A7E">
        <w:rPr>
          <w:lang w:eastAsia="zh-CN"/>
        </w:rPr>
        <w:t>WRC-12</w:t>
      </w:r>
      <w:r w:rsidR="00D5078E">
        <w:rPr>
          <w:rFonts w:hint="eastAsia"/>
          <w:lang w:eastAsia="zh-CN"/>
        </w:rPr>
        <w:t>议程</w:t>
      </w:r>
    </w:p>
    <w:p w:rsidR="00B07A7E" w:rsidRPr="00474D21" w:rsidRDefault="00924160" w:rsidP="00AA3F81">
      <w:pPr>
        <w:pStyle w:val="enumlev1"/>
        <w:rPr>
          <w:lang w:eastAsia="zh-CN"/>
        </w:rPr>
      </w:pPr>
      <w:r>
        <w:rPr>
          <w:rFonts w:hint="eastAsia"/>
          <w:b/>
          <w:lang w:eastAsia="zh-CN"/>
        </w:rPr>
        <w:t>附件</w:t>
      </w:r>
      <w:r w:rsidR="00B07A7E" w:rsidRPr="00474D21">
        <w:rPr>
          <w:b/>
          <w:lang w:eastAsia="zh-CN"/>
        </w:rPr>
        <w:t>2</w:t>
      </w:r>
      <w:r>
        <w:rPr>
          <w:rFonts w:hint="eastAsia"/>
          <w:b/>
          <w:lang w:eastAsia="zh-CN"/>
        </w:rPr>
        <w:t>：</w:t>
      </w:r>
      <w:r w:rsidR="00755A67">
        <w:rPr>
          <w:rFonts w:hint="eastAsia"/>
          <w:lang w:eastAsia="zh-CN"/>
        </w:rPr>
        <w:t>提案</w:t>
      </w:r>
      <w:r>
        <w:rPr>
          <w:rFonts w:hint="eastAsia"/>
          <w:lang w:eastAsia="zh-CN"/>
        </w:rPr>
        <w:t>起草和提交</w:t>
      </w:r>
      <w:r w:rsidR="00755A67">
        <w:rPr>
          <w:rFonts w:hint="eastAsia"/>
          <w:lang w:eastAsia="zh-CN"/>
        </w:rPr>
        <w:t>导则</w:t>
      </w:r>
    </w:p>
    <w:p w:rsidR="00B07A7E" w:rsidRPr="00474D21" w:rsidRDefault="00924160" w:rsidP="00AA3F81">
      <w:pPr>
        <w:pStyle w:val="enumlev1"/>
        <w:rPr>
          <w:lang w:eastAsia="zh-CN"/>
        </w:rPr>
      </w:pPr>
      <w:r>
        <w:rPr>
          <w:rFonts w:hint="eastAsia"/>
          <w:b/>
          <w:lang w:eastAsia="zh-CN"/>
        </w:rPr>
        <w:t>附件</w:t>
      </w:r>
      <w:r w:rsidR="00B07A7E">
        <w:rPr>
          <w:b/>
          <w:lang w:eastAsia="zh-CN"/>
        </w:rPr>
        <w:t>3</w:t>
      </w:r>
      <w:r>
        <w:rPr>
          <w:rFonts w:hint="eastAsia"/>
          <w:b/>
          <w:lang w:eastAsia="zh-CN"/>
        </w:rPr>
        <w:t>：</w:t>
      </w:r>
      <w:r>
        <w:rPr>
          <w:rFonts w:hint="eastAsia"/>
          <w:lang w:eastAsia="zh-CN"/>
        </w:rPr>
        <w:t>指定牵头人</w:t>
      </w:r>
    </w:p>
    <w:p w:rsidR="00B07A7E" w:rsidRDefault="00B07A7E" w:rsidP="00B07A7E">
      <w:pPr>
        <w:tabs>
          <w:tab w:val="left" w:pos="284"/>
          <w:tab w:val="left" w:pos="568"/>
        </w:tabs>
        <w:rPr>
          <w:b/>
          <w:bCs/>
          <w:sz w:val="18"/>
          <w:szCs w:val="18"/>
          <w:lang w:eastAsia="zh-CN"/>
        </w:rPr>
      </w:pPr>
    </w:p>
    <w:p w:rsidR="00D5078E" w:rsidRPr="00CC61DC" w:rsidRDefault="00D5078E" w:rsidP="00D5078E">
      <w:pPr>
        <w:tabs>
          <w:tab w:val="left" w:pos="284"/>
          <w:tab w:val="left" w:pos="568"/>
        </w:tabs>
        <w:spacing w:before="180" w:after="180"/>
        <w:rPr>
          <w:b/>
          <w:bCs/>
          <w:sz w:val="18"/>
          <w:szCs w:val="18"/>
          <w:u w:val="single"/>
          <w:lang w:eastAsia="zh-CN"/>
        </w:rPr>
      </w:pPr>
      <w:r w:rsidRPr="00CC61DC">
        <w:rPr>
          <w:rFonts w:hAnsi="SimSun" w:hint="eastAsia"/>
          <w:b/>
          <w:bCs/>
          <w:sz w:val="18"/>
          <w:szCs w:val="18"/>
          <w:u w:val="single"/>
          <w:lang w:eastAsia="zh-CN"/>
        </w:rPr>
        <w:t>分发：</w:t>
      </w:r>
    </w:p>
    <w:p w:rsidR="00D5078E" w:rsidRPr="00924160" w:rsidRDefault="00D5078E" w:rsidP="00D5078E">
      <w:pPr>
        <w:numPr>
          <w:ilvl w:val="0"/>
          <w:numId w:val="5"/>
        </w:numPr>
        <w:tabs>
          <w:tab w:val="clear" w:pos="794"/>
          <w:tab w:val="num" w:pos="0"/>
          <w:tab w:val="left" w:pos="284"/>
          <w:tab w:val="left" w:pos="720"/>
        </w:tabs>
        <w:spacing w:before="0"/>
        <w:ind w:hanging="720"/>
        <w:textAlignment w:val="auto"/>
        <w:rPr>
          <w:sz w:val="18"/>
          <w:szCs w:val="18"/>
          <w:lang w:eastAsia="zh-CN"/>
        </w:rPr>
      </w:pPr>
      <w:r>
        <w:rPr>
          <w:rFonts w:hAnsi="SimSun" w:hint="eastAsia"/>
          <w:sz w:val="18"/>
          <w:szCs w:val="18"/>
          <w:lang w:eastAsia="zh-CN"/>
        </w:rPr>
        <w:t>国际电联成员国主管部门</w:t>
      </w:r>
    </w:p>
    <w:p w:rsidR="00924160" w:rsidRDefault="00924160" w:rsidP="00D5078E">
      <w:pPr>
        <w:numPr>
          <w:ilvl w:val="0"/>
          <w:numId w:val="5"/>
        </w:numPr>
        <w:tabs>
          <w:tab w:val="clear" w:pos="794"/>
          <w:tab w:val="num" w:pos="0"/>
          <w:tab w:val="left" w:pos="284"/>
          <w:tab w:val="left" w:pos="720"/>
        </w:tabs>
        <w:spacing w:before="0"/>
        <w:ind w:hanging="720"/>
        <w:textAlignment w:val="auto"/>
        <w:rPr>
          <w:sz w:val="18"/>
          <w:szCs w:val="18"/>
          <w:lang w:eastAsia="zh-CN"/>
        </w:rPr>
      </w:pPr>
      <w:r>
        <w:rPr>
          <w:rFonts w:hAnsi="SimSun" w:hint="eastAsia"/>
          <w:sz w:val="18"/>
          <w:szCs w:val="18"/>
          <w:lang w:eastAsia="zh-CN"/>
        </w:rPr>
        <w:t>观察员（第</w:t>
      </w:r>
      <w:r>
        <w:rPr>
          <w:rFonts w:hAnsi="SimSun" w:hint="eastAsia"/>
          <w:sz w:val="18"/>
          <w:szCs w:val="18"/>
          <w:lang w:eastAsia="zh-CN"/>
        </w:rPr>
        <w:t>99</w:t>
      </w:r>
      <w:r>
        <w:rPr>
          <w:rFonts w:hAnsi="SimSun" w:hint="eastAsia"/>
          <w:sz w:val="18"/>
          <w:szCs w:val="18"/>
          <w:lang w:eastAsia="zh-CN"/>
        </w:rPr>
        <w:t>号决议（</w:t>
      </w:r>
      <w:r>
        <w:rPr>
          <w:rFonts w:hAnsi="SimSun" w:hint="eastAsia"/>
          <w:sz w:val="18"/>
          <w:szCs w:val="18"/>
          <w:lang w:eastAsia="zh-CN"/>
        </w:rPr>
        <w:t>2010</w:t>
      </w:r>
      <w:r>
        <w:rPr>
          <w:rFonts w:hAnsi="SimSun" w:hint="eastAsia"/>
          <w:sz w:val="18"/>
          <w:szCs w:val="18"/>
          <w:lang w:eastAsia="zh-CN"/>
        </w:rPr>
        <w:t>年，瓜达拉哈拉，修订版））</w:t>
      </w:r>
    </w:p>
    <w:p w:rsidR="00924160" w:rsidRPr="00924160" w:rsidRDefault="00924160" w:rsidP="000B2084">
      <w:pPr>
        <w:numPr>
          <w:ilvl w:val="0"/>
          <w:numId w:val="5"/>
        </w:numPr>
        <w:tabs>
          <w:tab w:val="left" w:pos="0"/>
          <w:tab w:val="left" w:pos="360"/>
          <w:tab w:val="left" w:pos="720"/>
        </w:tabs>
        <w:spacing w:before="0"/>
        <w:ind w:hanging="720"/>
        <w:textAlignment w:val="auto"/>
        <w:rPr>
          <w:sz w:val="18"/>
          <w:szCs w:val="18"/>
          <w:lang w:eastAsia="zh-CN"/>
        </w:rPr>
      </w:pPr>
      <w:r>
        <w:rPr>
          <w:rFonts w:hint="eastAsia"/>
          <w:sz w:val="18"/>
          <w:szCs w:val="18"/>
          <w:lang w:eastAsia="zh-CN"/>
        </w:rPr>
        <w:t>根据国际电联《公约》第</w:t>
      </w:r>
      <w:r>
        <w:rPr>
          <w:rFonts w:hint="eastAsia"/>
          <w:sz w:val="18"/>
          <w:szCs w:val="18"/>
          <w:lang w:eastAsia="zh-CN"/>
        </w:rPr>
        <w:t>278</w:t>
      </w:r>
      <w:r>
        <w:rPr>
          <w:rFonts w:hint="eastAsia"/>
          <w:sz w:val="18"/>
          <w:szCs w:val="18"/>
          <w:lang w:eastAsia="zh-CN"/>
        </w:rPr>
        <w:t>和</w:t>
      </w:r>
      <w:r>
        <w:rPr>
          <w:rFonts w:hint="eastAsia"/>
          <w:sz w:val="18"/>
          <w:szCs w:val="18"/>
          <w:lang w:eastAsia="zh-CN"/>
        </w:rPr>
        <w:t>279</w:t>
      </w:r>
      <w:r>
        <w:rPr>
          <w:rFonts w:hint="eastAsia"/>
          <w:sz w:val="18"/>
          <w:szCs w:val="18"/>
          <w:lang w:eastAsia="zh-CN"/>
        </w:rPr>
        <w:t>款作为顾问身份参加会议的观察员</w:t>
      </w:r>
    </w:p>
    <w:p w:rsidR="00924160" w:rsidRDefault="00924160" w:rsidP="000B2084">
      <w:pPr>
        <w:numPr>
          <w:ilvl w:val="0"/>
          <w:numId w:val="5"/>
        </w:numPr>
        <w:tabs>
          <w:tab w:val="left" w:pos="0"/>
          <w:tab w:val="left" w:pos="360"/>
          <w:tab w:val="left" w:pos="720"/>
        </w:tabs>
        <w:spacing w:before="0"/>
        <w:ind w:hanging="720"/>
        <w:textAlignment w:val="auto"/>
        <w:rPr>
          <w:sz w:val="18"/>
          <w:szCs w:val="18"/>
          <w:lang w:eastAsia="zh-CN"/>
        </w:rPr>
      </w:pPr>
      <w:r>
        <w:rPr>
          <w:rFonts w:hint="eastAsia"/>
          <w:sz w:val="18"/>
          <w:szCs w:val="18"/>
          <w:lang w:eastAsia="zh-CN"/>
        </w:rPr>
        <w:t>根据国际电联《公约》第</w:t>
      </w:r>
      <w:r>
        <w:rPr>
          <w:rFonts w:hint="eastAsia"/>
          <w:sz w:val="18"/>
          <w:szCs w:val="18"/>
          <w:lang w:eastAsia="zh-CN"/>
        </w:rPr>
        <w:t>280</w:t>
      </w:r>
      <w:r>
        <w:rPr>
          <w:rFonts w:hint="eastAsia"/>
          <w:sz w:val="18"/>
          <w:szCs w:val="18"/>
          <w:lang w:eastAsia="zh-CN"/>
        </w:rPr>
        <w:t>款，</w:t>
      </w:r>
      <w:r w:rsidR="000B2084">
        <w:rPr>
          <w:rFonts w:hint="eastAsia"/>
          <w:sz w:val="18"/>
          <w:szCs w:val="18"/>
          <w:lang w:eastAsia="zh-CN"/>
        </w:rPr>
        <w:t>不是</w:t>
      </w:r>
      <w:r>
        <w:rPr>
          <w:rFonts w:hint="eastAsia"/>
          <w:sz w:val="18"/>
          <w:szCs w:val="18"/>
          <w:lang w:eastAsia="zh-CN"/>
        </w:rPr>
        <w:t>作为顾问身份参加会议的</w:t>
      </w:r>
      <w:r>
        <w:rPr>
          <w:rFonts w:hAnsi="SimSun" w:hint="eastAsia"/>
          <w:sz w:val="18"/>
          <w:szCs w:val="18"/>
          <w:lang w:eastAsia="zh-CN"/>
        </w:rPr>
        <w:t>无线电通信部门成员的观察员</w:t>
      </w:r>
    </w:p>
    <w:p w:rsidR="00D5078E" w:rsidRDefault="00D5078E" w:rsidP="00D5078E">
      <w:pPr>
        <w:tabs>
          <w:tab w:val="left" w:pos="284"/>
        </w:tabs>
        <w:spacing w:before="0"/>
        <w:ind w:left="284" w:hanging="284"/>
        <w:rPr>
          <w:rFonts w:hAnsi="SimSun"/>
          <w:sz w:val="18"/>
          <w:szCs w:val="18"/>
          <w:lang w:eastAsia="zh-CN"/>
        </w:rPr>
      </w:pPr>
      <w:r>
        <w:rPr>
          <w:sz w:val="18"/>
          <w:szCs w:val="18"/>
          <w:lang w:eastAsia="zh-CN"/>
        </w:rPr>
        <w:t>–</w:t>
      </w:r>
      <w:r>
        <w:rPr>
          <w:sz w:val="18"/>
          <w:szCs w:val="18"/>
          <w:lang w:eastAsia="zh-CN"/>
        </w:rPr>
        <w:tab/>
      </w:r>
      <w:r>
        <w:rPr>
          <w:rFonts w:hAnsi="SimSun" w:hint="eastAsia"/>
          <w:sz w:val="18"/>
          <w:szCs w:val="18"/>
          <w:lang w:eastAsia="zh-CN"/>
        </w:rPr>
        <w:t>无线电通信研究组和规则</w:t>
      </w:r>
      <w:r>
        <w:rPr>
          <w:sz w:val="18"/>
          <w:szCs w:val="18"/>
          <w:lang w:eastAsia="zh-CN"/>
        </w:rPr>
        <w:t>/</w:t>
      </w:r>
      <w:r>
        <w:rPr>
          <w:rFonts w:hAnsi="SimSun" w:hint="eastAsia"/>
          <w:sz w:val="18"/>
          <w:szCs w:val="18"/>
          <w:lang w:eastAsia="zh-CN"/>
        </w:rPr>
        <w:t>程序问题特别委员会正副主席</w:t>
      </w:r>
    </w:p>
    <w:p w:rsidR="00924160" w:rsidRDefault="00924160" w:rsidP="00924160">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D5078E" w:rsidRDefault="00D5078E" w:rsidP="00D5078E">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Ansi="SimSun" w:hint="eastAsia"/>
          <w:sz w:val="18"/>
          <w:szCs w:val="18"/>
          <w:lang w:eastAsia="zh-CN"/>
        </w:rPr>
        <w:t>大会筹备会议正副主席</w:t>
      </w:r>
    </w:p>
    <w:p w:rsidR="00D5078E" w:rsidRDefault="00D5078E" w:rsidP="00D5078E">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Ansi="SimSun" w:hint="eastAsia"/>
          <w:sz w:val="18"/>
          <w:szCs w:val="18"/>
          <w:lang w:eastAsia="zh-CN"/>
        </w:rPr>
        <w:t>无线电规则委员会委员</w:t>
      </w:r>
    </w:p>
    <w:p w:rsidR="00B07A7E" w:rsidRPr="00474D21" w:rsidRDefault="00D5078E" w:rsidP="00D5078E">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Ansi="SimSun" w:hint="eastAsia"/>
          <w:sz w:val="18"/>
          <w:szCs w:val="18"/>
          <w:lang w:eastAsia="zh-CN"/>
        </w:rPr>
        <w:t>国际电联</w:t>
      </w:r>
      <w:r w:rsidR="00924160">
        <w:rPr>
          <w:rFonts w:hAnsi="SimSun" w:hint="eastAsia"/>
          <w:sz w:val="18"/>
          <w:szCs w:val="18"/>
          <w:lang w:eastAsia="zh-CN"/>
        </w:rPr>
        <w:t>正副</w:t>
      </w:r>
      <w:r>
        <w:rPr>
          <w:rFonts w:hAnsi="SimSun" w:hint="eastAsia"/>
          <w:sz w:val="18"/>
          <w:szCs w:val="18"/>
          <w:lang w:eastAsia="zh-CN"/>
        </w:rPr>
        <w:t>秘书长、电信标准化局主任、电信发展局主任</w:t>
      </w:r>
    </w:p>
    <w:p w:rsidR="00B07A7E" w:rsidRDefault="00B07A7E" w:rsidP="003D3F47">
      <w:pPr>
        <w:rPr>
          <w:rFonts w:hAnsi="SimSun"/>
          <w:b/>
          <w:bCs/>
          <w:lang w:eastAsia="zh-CN"/>
        </w:rPr>
      </w:pPr>
    </w:p>
    <w:p w:rsidR="0091339E" w:rsidRDefault="001E15AA" w:rsidP="00FD442D">
      <w:pPr>
        <w:rPr>
          <w:lang w:eastAsia="zh-CN"/>
        </w:rPr>
      </w:pPr>
      <w:r w:rsidRPr="007D3C32">
        <w:rPr>
          <w:rFonts w:ascii="SimSun" w:hAnsi="SimSun"/>
          <w:lang w:eastAsia="zh-CN"/>
        </w:rPr>
        <w:br w:type="page"/>
      </w:r>
      <w:bookmarkStart w:id="4" w:name="ddistribution"/>
      <w:bookmarkEnd w:id="4"/>
    </w:p>
    <w:p w:rsidR="0091339E" w:rsidRPr="00474D21" w:rsidRDefault="0091339E" w:rsidP="00AA3F81">
      <w:pPr>
        <w:pStyle w:val="AnnexNotitle"/>
        <w:rPr>
          <w:lang w:eastAsia="zh-CN"/>
        </w:rPr>
      </w:pPr>
      <w:r>
        <w:rPr>
          <w:rFonts w:hint="eastAsia"/>
          <w:lang w:eastAsia="zh-CN"/>
        </w:rPr>
        <w:t>附件</w:t>
      </w:r>
      <w:r w:rsidRPr="00474D21">
        <w:rPr>
          <w:lang w:eastAsia="zh-CN"/>
        </w:rPr>
        <w:t>1</w:t>
      </w:r>
    </w:p>
    <w:p w:rsidR="00AA3F81" w:rsidRDefault="0091339E" w:rsidP="00AA3F81">
      <w:pPr>
        <w:pStyle w:val="ResNo"/>
        <w:rPr>
          <w:lang w:val="en-US" w:eastAsia="zh-CN"/>
        </w:rPr>
      </w:pPr>
      <w:r w:rsidRPr="00EF49FC">
        <w:rPr>
          <w:lang w:eastAsia="zh-CN"/>
        </w:rPr>
        <w:t>第</w:t>
      </w:r>
      <w:r w:rsidRPr="00EF49FC">
        <w:rPr>
          <w:lang w:val="en-US" w:eastAsia="zh-CN"/>
        </w:rPr>
        <w:t>1291</w:t>
      </w:r>
      <w:r w:rsidRPr="00EF49FC">
        <w:rPr>
          <w:lang w:val="en-US" w:eastAsia="zh-CN"/>
        </w:rPr>
        <w:t>号决议（</w:t>
      </w:r>
      <w:r w:rsidRPr="00EF49FC">
        <w:rPr>
          <w:lang w:val="en-US" w:eastAsia="zh-CN"/>
        </w:rPr>
        <w:t>MOD</w:t>
      </w:r>
      <w:r w:rsidRPr="00EF49FC">
        <w:rPr>
          <w:lang w:val="en-US" w:eastAsia="zh-CN"/>
        </w:rPr>
        <w:t>）</w:t>
      </w:r>
    </w:p>
    <w:p w:rsidR="0091339E" w:rsidRPr="00CC61DC" w:rsidRDefault="0091339E" w:rsidP="00AA3F81">
      <w:pPr>
        <w:pStyle w:val="BodyText2"/>
        <w:spacing w:before="360" w:line="240" w:lineRule="auto"/>
        <w:ind w:right="-85"/>
        <w:jc w:val="center"/>
        <w:rPr>
          <w:sz w:val="28"/>
          <w:szCs w:val="22"/>
          <w:lang w:val="en-US" w:eastAsia="zh-CN"/>
        </w:rPr>
      </w:pPr>
      <w:r w:rsidRPr="00CC61DC">
        <w:rPr>
          <w:rFonts w:hAnsi="SimSun"/>
          <w:sz w:val="28"/>
          <w:szCs w:val="22"/>
          <w:lang w:val="en-US" w:eastAsia="zh-CN"/>
        </w:rPr>
        <w:t>（以信函方式通过）</w:t>
      </w:r>
    </w:p>
    <w:p w:rsidR="0091339E" w:rsidRPr="00EF49FC" w:rsidRDefault="0091339E" w:rsidP="00AA3F81">
      <w:pPr>
        <w:pStyle w:val="Restitle"/>
        <w:rPr>
          <w:lang w:eastAsia="zh-CN"/>
        </w:rPr>
      </w:pPr>
      <w:r w:rsidRPr="00EF49FC">
        <w:rPr>
          <w:lang w:eastAsia="zh-CN"/>
        </w:rPr>
        <w:t>世界无线电通信大会（</w:t>
      </w:r>
      <w:r w:rsidRPr="00EF49FC">
        <w:rPr>
          <w:lang w:eastAsia="zh-CN"/>
        </w:rPr>
        <w:t>WRC-12</w:t>
      </w:r>
      <w:r w:rsidRPr="00EF49FC">
        <w:rPr>
          <w:lang w:eastAsia="zh-CN"/>
        </w:rPr>
        <w:t>）的日期、地点和议程</w:t>
      </w:r>
    </w:p>
    <w:p w:rsidR="0091339E" w:rsidRDefault="0091339E" w:rsidP="0091339E">
      <w:pPr>
        <w:spacing w:before="360"/>
        <w:rPr>
          <w:lang w:val="zh-CN" w:eastAsia="zh-CN"/>
        </w:rPr>
      </w:pPr>
      <w:r>
        <w:rPr>
          <w:rFonts w:hint="eastAsia"/>
          <w:lang w:val="zh-CN" w:eastAsia="zh-CN"/>
        </w:rPr>
        <w:t>理事会，</w:t>
      </w:r>
    </w:p>
    <w:p w:rsidR="0091339E" w:rsidRDefault="0091339E" w:rsidP="0091339E">
      <w:pPr>
        <w:ind w:firstLine="709"/>
        <w:rPr>
          <w:lang w:val="zh-CN" w:eastAsia="zh-CN"/>
        </w:rPr>
      </w:pPr>
      <w:r>
        <w:rPr>
          <w:rFonts w:eastAsia="STKaiti" w:hint="eastAsia"/>
          <w:lang w:val="zh-CN" w:eastAsia="zh-CN"/>
        </w:rPr>
        <w:t>注意到</w:t>
      </w:r>
    </w:p>
    <w:p w:rsidR="0091339E" w:rsidRDefault="0091339E" w:rsidP="0091339E">
      <w:pPr>
        <w:ind w:firstLine="480"/>
        <w:rPr>
          <w:lang w:eastAsia="zh-CN"/>
        </w:rPr>
      </w:pPr>
      <w:r>
        <w:rPr>
          <w:rFonts w:hint="eastAsia"/>
          <w:lang w:eastAsia="zh-CN"/>
        </w:rPr>
        <w:t>世界无线电通信大会（</w:t>
      </w:r>
      <w:r>
        <w:rPr>
          <w:lang w:eastAsia="zh-CN"/>
        </w:rPr>
        <w:t>200</w:t>
      </w:r>
      <w:r>
        <w:rPr>
          <w:rFonts w:hint="eastAsia"/>
          <w:lang w:eastAsia="zh-CN"/>
        </w:rPr>
        <w:t>7</w:t>
      </w:r>
      <w:r>
        <w:rPr>
          <w:rFonts w:hint="eastAsia"/>
          <w:lang w:val="zh-CN" w:eastAsia="zh-CN"/>
        </w:rPr>
        <w:t>年，日内瓦</w:t>
      </w:r>
      <w:r>
        <w:rPr>
          <w:rFonts w:hint="eastAsia"/>
          <w:lang w:eastAsia="zh-CN"/>
        </w:rPr>
        <w:t>）</w:t>
      </w:r>
      <w:r>
        <w:rPr>
          <w:rFonts w:hint="eastAsia"/>
          <w:lang w:val="zh-CN" w:eastAsia="zh-CN"/>
        </w:rPr>
        <w:t>第</w:t>
      </w:r>
      <w:r>
        <w:rPr>
          <w:lang w:eastAsia="zh-CN"/>
        </w:rPr>
        <w:t>80</w:t>
      </w:r>
      <w:r>
        <w:rPr>
          <w:rFonts w:hint="eastAsia"/>
          <w:lang w:eastAsia="zh-CN"/>
        </w:rPr>
        <w:t>5</w:t>
      </w:r>
      <w:r>
        <w:rPr>
          <w:rFonts w:hint="eastAsia"/>
          <w:lang w:val="zh-CN" w:eastAsia="zh-CN"/>
        </w:rPr>
        <w:t>号决议：</w:t>
      </w:r>
    </w:p>
    <w:p w:rsidR="0091339E" w:rsidRPr="00317D9D" w:rsidRDefault="0091339E" w:rsidP="0091339E">
      <w:pPr>
        <w:rPr>
          <w:rFonts w:ascii="STKaiti" w:eastAsia="STKaiti" w:hAnsi="STKaiti"/>
          <w:iCs/>
          <w:lang w:eastAsia="zh-CN"/>
        </w:rPr>
      </w:pPr>
      <w:r w:rsidRPr="001642D2">
        <w:rPr>
          <w:rFonts w:eastAsia="KaiTi_GB2312"/>
          <w:lang w:eastAsia="zh-CN"/>
        </w:rPr>
        <w:t>a)</w:t>
      </w:r>
      <w:r w:rsidRPr="00317D9D">
        <w:rPr>
          <w:rFonts w:ascii="STKaiti" w:eastAsia="STKaiti" w:hAnsi="STKaiti"/>
          <w:iCs/>
          <w:lang w:eastAsia="zh-CN"/>
        </w:rPr>
        <w:tab/>
      </w:r>
      <w:r>
        <w:rPr>
          <w:rFonts w:hint="eastAsia"/>
          <w:lang w:val="zh-CN" w:eastAsia="zh-CN"/>
        </w:rPr>
        <w:t>做出决议，向理事会提出建议，在</w:t>
      </w:r>
      <w:r>
        <w:rPr>
          <w:lang w:val="zh-CN" w:eastAsia="zh-CN"/>
        </w:rPr>
        <w:t>20</w:t>
      </w:r>
      <w:r>
        <w:rPr>
          <w:rFonts w:hint="eastAsia"/>
          <w:lang w:val="zh-CN" w:eastAsia="zh-CN"/>
        </w:rPr>
        <w:t>11</w:t>
      </w:r>
      <w:r>
        <w:rPr>
          <w:rFonts w:hint="eastAsia"/>
          <w:lang w:val="zh-CN" w:eastAsia="zh-CN"/>
        </w:rPr>
        <w:t>年举办一届为期四周的世界无线电通信大会；</w:t>
      </w:r>
    </w:p>
    <w:p w:rsidR="0091339E" w:rsidRDefault="0091339E" w:rsidP="0091339E">
      <w:pPr>
        <w:rPr>
          <w:lang w:eastAsia="zh-CN"/>
        </w:rPr>
      </w:pPr>
      <w:r w:rsidRPr="001642D2">
        <w:rPr>
          <w:lang w:eastAsia="zh-CN"/>
        </w:rPr>
        <w:t>b)</w:t>
      </w:r>
      <w:r w:rsidRPr="00317D9D">
        <w:rPr>
          <w:rFonts w:ascii="STKaiti" w:eastAsia="STKaiti" w:hAnsi="STKaiti"/>
          <w:iCs/>
          <w:lang w:eastAsia="zh-CN"/>
        </w:rPr>
        <w:tab/>
      </w:r>
      <w:r>
        <w:rPr>
          <w:rFonts w:hint="eastAsia"/>
          <w:lang w:val="zh-CN" w:eastAsia="zh-CN"/>
        </w:rPr>
        <w:t>就其议程提出</w:t>
      </w:r>
      <w:r>
        <w:rPr>
          <w:rFonts w:hint="eastAsia"/>
          <w:lang w:eastAsia="zh-CN"/>
        </w:rPr>
        <w:t>建议</w:t>
      </w:r>
      <w:r>
        <w:rPr>
          <w:rFonts w:hint="eastAsia"/>
          <w:lang w:val="zh-CN" w:eastAsia="zh-CN"/>
        </w:rPr>
        <w:t>，并请理事会确定议程，同时为</w:t>
      </w:r>
      <w:r>
        <w:rPr>
          <w:lang w:eastAsia="zh-CN"/>
        </w:rPr>
        <w:t>WRC-</w:t>
      </w:r>
      <w:r>
        <w:rPr>
          <w:rFonts w:hint="eastAsia"/>
          <w:lang w:eastAsia="zh-CN"/>
        </w:rPr>
        <w:t>11</w:t>
      </w:r>
      <w:r>
        <w:rPr>
          <w:rFonts w:hint="eastAsia"/>
          <w:lang w:eastAsia="zh-CN"/>
        </w:rPr>
        <w:t>的召开做出安排，并尽快与会员国进行必要磋商，</w:t>
      </w:r>
    </w:p>
    <w:p w:rsidR="0091339E" w:rsidRPr="00317D9D" w:rsidRDefault="0091339E" w:rsidP="0091339E">
      <w:pPr>
        <w:ind w:firstLine="709"/>
        <w:rPr>
          <w:rFonts w:ascii="STKaiti" w:eastAsia="STKaiti" w:hAnsi="STKaiti"/>
          <w:iCs/>
          <w:lang w:eastAsia="zh-CN"/>
        </w:rPr>
      </w:pPr>
      <w:r>
        <w:rPr>
          <w:rFonts w:eastAsia="STKaiti" w:hint="eastAsia"/>
          <w:lang w:val="zh-CN" w:eastAsia="zh-CN"/>
        </w:rPr>
        <w:t>做出决议</w:t>
      </w:r>
    </w:p>
    <w:p w:rsidR="0091339E" w:rsidRPr="0037113F" w:rsidRDefault="0091339E" w:rsidP="00AA3F81">
      <w:pPr>
        <w:ind w:firstLineChars="200" w:firstLine="480"/>
        <w:rPr>
          <w:lang w:eastAsia="zh-CN"/>
        </w:rPr>
      </w:pPr>
      <w:r w:rsidRPr="0037113F">
        <w:rPr>
          <w:lang w:eastAsia="zh-CN"/>
        </w:rPr>
        <w:t>于</w:t>
      </w:r>
      <w:r w:rsidRPr="0037113F">
        <w:rPr>
          <w:lang w:eastAsia="zh-CN"/>
        </w:rPr>
        <w:t>2012</w:t>
      </w:r>
      <w:r w:rsidRPr="0037113F">
        <w:rPr>
          <w:lang w:eastAsia="zh-CN"/>
        </w:rPr>
        <w:t>年</w:t>
      </w:r>
      <w:r w:rsidRPr="0037113F">
        <w:rPr>
          <w:lang w:eastAsia="zh-CN"/>
        </w:rPr>
        <w:t>1</w:t>
      </w:r>
      <w:r w:rsidRPr="0037113F">
        <w:rPr>
          <w:lang w:eastAsia="zh-CN"/>
        </w:rPr>
        <w:t>月</w:t>
      </w:r>
      <w:r w:rsidRPr="0037113F">
        <w:rPr>
          <w:lang w:eastAsia="zh-CN"/>
        </w:rPr>
        <w:t>23</w:t>
      </w:r>
      <w:r w:rsidRPr="0037113F">
        <w:rPr>
          <w:lang w:eastAsia="zh-CN"/>
        </w:rPr>
        <w:t>日至</w:t>
      </w:r>
      <w:r w:rsidRPr="0037113F">
        <w:rPr>
          <w:lang w:eastAsia="zh-CN"/>
        </w:rPr>
        <w:t>2</w:t>
      </w:r>
      <w:r w:rsidRPr="0037113F">
        <w:rPr>
          <w:lang w:eastAsia="zh-CN"/>
        </w:rPr>
        <w:t>月</w:t>
      </w:r>
      <w:r w:rsidRPr="0037113F">
        <w:rPr>
          <w:lang w:eastAsia="zh-CN"/>
        </w:rPr>
        <w:t>17</w:t>
      </w:r>
      <w:r w:rsidRPr="0037113F">
        <w:rPr>
          <w:lang w:eastAsia="zh-CN"/>
        </w:rPr>
        <w:t>日在日内瓦（瑞士）召开世界无线电通信大会（</w:t>
      </w:r>
      <w:r w:rsidRPr="0037113F">
        <w:rPr>
          <w:lang w:eastAsia="zh-CN"/>
        </w:rPr>
        <w:t>WRC-12</w:t>
      </w:r>
      <w:r w:rsidRPr="0037113F">
        <w:rPr>
          <w:lang w:eastAsia="zh-CN"/>
        </w:rPr>
        <w:t>），并在此之前的</w:t>
      </w:r>
      <w:r w:rsidRPr="0037113F">
        <w:rPr>
          <w:lang w:eastAsia="zh-CN"/>
        </w:rPr>
        <w:t>2012</w:t>
      </w:r>
      <w:r w:rsidRPr="0037113F">
        <w:rPr>
          <w:lang w:eastAsia="zh-CN"/>
        </w:rPr>
        <w:t>年</w:t>
      </w:r>
      <w:r w:rsidRPr="0037113F">
        <w:rPr>
          <w:lang w:eastAsia="zh-CN"/>
        </w:rPr>
        <w:t>1</w:t>
      </w:r>
      <w:r w:rsidRPr="0037113F">
        <w:rPr>
          <w:lang w:eastAsia="zh-CN"/>
        </w:rPr>
        <w:t>月</w:t>
      </w:r>
      <w:r w:rsidRPr="0037113F">
        <w:rPr>
          <w:lang w:eastAsia="zh-CN"/>
        </w:rPr>
        <w:t>16-20</w:t>
      </w:r>
      <w:r w:rsidRPr="0037113F">
        <w:rPr>
          <w:lang w:eastAsia="zh-CN"/>
        </w:rPr>
        <w:t>日举行无线电通信全会，其议程如下：</w:t>
      </w:r>
    </w:p>
    <w:p w:rsidR="0091339E" w:rsidRPr="0037113F" w:rsidRDefault="0091339E" w:rsidP="0091339E">
      <w:pPr>
        <w:rPr>
          <w:b/>
          <w:color w:val="000000"/>
          <w:lang w:eastAsia="zh-CN"/>
        </w:rPr>
      </w:pPr>
      <w:r w:rsidRPr="0037113F">
        <w:rPr>
          <w:color w:val="000000"/>
          <w:lang w:eastAsia="zh-CN"/>
        </w:rPr>
        <w:t>1</w:t>
      </w:r>
      <w:r w:rsidRPr="0037113F">
        <w:rPr>
          <w:color w:val="000000"/>
          <w:lang w:eastAsia="zh-CN"/>
        </w:rPr>
        <w:tab/>
      </w:r>
      <w:r w:rsidRPr="0037113F">
        <w:rPr>
          <w:color w:val="000000"/>
          <w:lang w:val="zh-CN" w:eastAsia="zh-CN"/>
        </w:rPr>
        <w:t>以主管部门的提案为基础</w:t>
      </w:r>
      <w:r w:rsidRPr="0037113F">
        <w:rPr>
          <w:color w:val="000000"/>
          <w:lang w:eastAsia="zh-CN"/>
        </w:rPr>
        <w:t>，</w:t>
      </w:r>
      <w:r w:rsidRPr="0037113F">
        <w:rPr>
          <w:color w:val="000000"/>
          <w:lang w:val="zh-CN" w:eastAsia="zh-CN"/>
        </w:rPr>
        <w:t>在考虑到</w:t>
      </w:r>
      <w:r w:rsidRPr="0037113F">
        <w:rPr>
          <w:color w:val="000000"/>
          <w:lang w:eastAsia="zh-CN"/>
        </w:rPr>
        <w:t>WRC-07</w:t>
      </w:r>
      <w:r w:rsidRPr="0037113F">
        <w:rPr>
          <w:color w:val="000000"/>
          <w:lang w:val="zh-CN" w:eastAsia="zh-CN"/>
        </w:rPr>
        <w:t>的成果和大会筹备会议的报告并适当顾及所涉各频段中现有和未来业务的需求的同时</w:t>
      </w:r>
      <w:r w:rsidRPr="0037113F">
        <w:rPr>
          <w:color w:val="000000"/>
          <w:lang w:eastAsia="zh-CN"/>
        </w:rPr>
        <w:t>，</w:t>
      </w:r>
      <w:r w:rsidRPr="0037113F">
        <w:rPr>
          <w:color w:val="000000"/>
          <w:lang w:val="zh-CN" w:eastAsia="zh-CN"/>
        </w:rPr>
        <w:t>审议下列议项并采取适当的行动</w:t>
      </w:r>
      <w:r w:rsidRPr="0037113F">
        <w:rPr>
          <w:color w:val="000000"/>
          <w:lang w:eastAsia="zh-CN"/>
        </w:rPr>
        <w:t>；</w:t>
      </w:r>
    </w:p>
    <w:p w:rsidR="0091339E" w:rsidRPr="0037113F" w:rsidRDefault="0091339E" w:rsidP="0091339E">
      <w:pPr>
        <w:rPr>
          <w:color w:val="000000"/>
          <w:lang w:eastAsia="zh-CN"/>
        </w:rPr>
      </w:pPr>
      <w:r w:rsidRPr="0037113F">
        <w:rPr>
          <w:color w:val="000000"/>
          <w:lang w:eastAsia="zh-CN"/>
        </w:rPr>
        <w:t>1.1</w:t>
      </w:r>
      <w:r w:rsidRPr="0037113F">
        <w:rPr>
          <w:lang w:eastAsia="zh-CN"/>
        </w:rPr>
        <w:tab/>
      </w:r>
      <w:r w:rsidRPr="0037113F">
        <w:rPr>
          <w:lang w:eastAsia="zh-CN"/>
        </w:rPr>
        <w:t>在考虑到第</w:t>
      </w:r>
      <w:r w:rsidRPr="0037113F">
        <w:rPr>
          <w:b/>
          <w:bCs/>
          <w:lang w:eastAsia="zh-CN"/>
        </w:rPr>
        <w:t>26</w:t>
      </w:r>
      <w:r w:rsidRPr="0037113F">
        <w:rPr>
          <w:lang w:eastAsia="zh-CN"/>
        </w:rPr>
        <w:t>号决议</w:t>
      </w:r>
      <w:r w:rsidRPr="0037113F">
        <w:rPr>
          <w:b/>
          <w:bCs/>
          <w:lang w:eastAsia="zh-CN"/>
        </w:rPr>
        <w:t>（</w:t>
      </w:r>
      <w:r w:rsidRPr="0037113F">
        <w:rPr>
          <w:b/>
          <w:bCs/>
          <w:lang w:eastAsia="zh-CN"/>
        </w:rPr>
        <w:t>WRC-07</w:t>
      </w:r>
      <w:r w:rsidRPr="0037113F">
        <w:rPr>
          <w:b/>
          <w:bCs/>
          <w:lang w:eastAsia="zh-CN"/>
        </w:rPr>
        <w:t>，修订版）</w:t>
      </w:r>
      <w:r w:rsidRPr="0037113F">
        <w:rPr>
          <w:bCs/>
          <w:lang w:eastAsia="zh-CN"/>
        </w:rPr>
        <w:t>的同时</w:t>
      </w:r>
      <w:r w:rsidRPr="0037113F">
        <w:rPr>
          <w:lang w:eastAsia="zh-CN"/>
        </w:rPr>
        <w:t>，审议一些主管部门要求删除其国家脚注或将其国名从脚注中删除的请求（如果不再需要），并就这些请求采取适当行动；</w:t>
      </w:r>
    </w:p>
    <w:p w:rsidR="0091339E" w:rsidRPr="0037113F" w:rsidRDefault="0091339E" w:rsidP="0091339E">
      <w:pPr>
        <w:rPr>
          <w:color w:val="000000"/>
          <w:lang w:eastAsia="zh-CN"/>
        </w:rPr>
      </w:pPr>
      <w:r w:rsidRPr="0037113F">
        <w:rPr>
          <w:color w:val="000000"/>
          <w:lang w:eastAsia="zh-CN"/>
        </w:rPr>
        <w:t>1.2</w:t>
      </w:r>
      <w:r w:rsidRPr="0037113F">
        <w:rPr>
          <w:color w:val="000000"/>
          <w:lang w:eastAsia="zh-CN"/>
        </w:rPr>
        <w:tab/>
      </w:r>
      <w:r w:rsidRPr="0037113F">
        <w:rPr>
          <w:color w:val="000000"/>
          <w:lang w:eastAsia="zh-CN"/>
        </w:rPr>
        <w:t>在</w:t>
      </w:r>
      <w:r w:rsidRPr="0037113F">
        <w:rPr>
          <w:lang w:eastAsia="zh-CN"/>
        </w:rPr>
        <w:t>考虑到</w:t>
      </w:r>
      <w:r w:rsidRPr="0037113F">
        <w:rPr>
          <w:lang w:eastAsia="zh-CN"/>
        </w:rPr>
        <w:t>ITU-R</w:t>
      </w:r>
      <w:r w:rsidRPr="0037113F">
        <w:rPr>
          <w:lang w:eastAsia="zh-CN"/>
        </w:rPr>
        <w:t>根据第</w:t>
      </w:r>
      <w:r w:rsidRPr="0037113F">
        <w:rPr>
          <w:b/>
          <w:lang w:eastAsia="zh-CN"/>
        </w:rPr>
        <w:t>951</w:t>
      </w:r>
      <w:r w:rsidRPr="0037113F">
        <w:rPr>
          <w:lang w:eastAsia="zh-CN"/>
        </w:rPr>
        <w:t>号决议</w:t>
      </w:r>
      <w:r w:rsidRPr="0037113F">
        <w:rPr>
          <w:b/>
          <w:lang w:eastAsia="zh-CN"/>
        </w:rPr>
        <w:t>（</w:t>
      </w:r>
      <w:r w:rsidRPr="0037113F">
        <w:rPr>
          <w:b/>
          <w:lang w:eastAsia="zh-CN"/>
        </w:rPr>
        <w:t>WRC-07</w:t>
      </w:r>
      <w:r w:rsidRPr="0037113F">
        <w:rPr>
          <w:b/>
          <w:bCs/>
          <w:lang w:eastAsia="zh-CN"/>
        </w:rPr>
        <w:t>，修订版</w:t>
      </w:r>
      <w:r w:rsidRPr="0037113F">
        <w:rPr>
          <w:b/>
          <w:lang w:eastAsia="zh-CN"/>
        </w:rPr>
        <w:t>）</w:t>
      </w:r>
      <w:r w:rsidRPr="0037113F">
        <w:rPr>
          <w:lang w:eastAsia="zh-CN"/>
        </w:rPr>
        <w:t>开展的研究工作的同时，采取适当行动，以改善国际规则框架；</w:t>
      </w:r>
    </w:p>
    <w:p w:rsidR="0091339E" w:rsidRPr="00FE382B" w:rsidRDefault="0091339E" w:rsidP="0091339E">
      <w:pPr>
        <w:rPr>
          <w:color w:val="000000"/>
          <w:lang w:eastAsia="zh-CN"/>
        </w:rPr>
      </w:pPr>
      <w:r w:rsidRPr="00FE382B">
        <w:rPr>
          <w:color w:val="000000"/>
          <w:lang w:eastAsia="zh-CN"/>
        </w:rPr>
        <w:t>1.3</w:t>
      </w:r>
      <w:r w:rsidRPr="00FE382B">
        <w:rPr>
          <w:color w:val="000000"/>
          <w:lang w:eastAsia="zh-CN"/>
        </w:rPr>
        <w:tab/>
      </w:r>
      <w:r w:rsidRPr="00C04393">
        <w:rPr>
          <w:lang w:eastAsia="zh-CN"/>
        </w:rPr>
        <w:t>根据第</w:t>
      </w:r>
      <w:r>
        <w:rPr>
          <w:rFonts w:hint="eastAsia"/>
          <w:b/>
          <w:lang w:eastAsia="zh-CN"/>
        </w:rPr>
        <w:t>421</w:t>
      </w:r>
      <w:r w:rsidRPr="00C04393">
        <w:rPr>
          <w:lang w:eastAsia="zh-CN"/>
        </w:rPr>
        <w:t>号决议</w:t>
      </w:r>
      <w:r w:rsidRPr="00C04393">
        <w:rPr>
          <w:b/>
          <w:lang w:eastAsia="zh-CN"/>
        </w:rPr>
        <w:t>（</w:t>
      </w:r>
      <w:r w:rsidRPr="00C04393">
        <w:rPr>
          <w:b/>
          <w:lang w:eastAsia="zh-CN"/>
        </w:rPr>
        <w:t>WRC-07</w:t>
      </w:r>
      <w:r w:rsidRPr="00C04393">
        <w:rPr>
          <w:b/>
          <w:lang w:eastAsia="zh-CN"/>
        </w:rPr>
        <w:t>）</w:t>
      </w:r>
      <w:r w:rsidRPr="00C04393">
        <w:rPr>
          <w:lang w:eastAsia="zh-CN"/>
        </w:rPr>
        <w:t>，在</w:t>
      </w:r>
      <w:r w:rsidRPr="00C04393">
        <w:rPr>
          <w:lang w:eastAsia="zh-CN"/>
        </w:rPr>
        <w:t>ITU-R</w:t>
      </w:r>
      <w:r w:rsidRPr="00C04393">
        <w:rPr>
          <w:lang w:eastAsia="zh-CN"/>
        </w:rPr>
        <w:t>研究结果基础上，考虑</w:t>
      </w:r>
      <w:r>
        <w:rPr>
          <w:rFonts w:hint="eastAsia"/>
          <w:lang w:eastAsia="zh-CN"/>
        </w:rPr>
        <w:t>以支持</w:t>
      </w:r>
      <w:r w:rsidRPr="00C04393">
        <w:rPr>
          <w:lang w:eastAsia="zh-CN"/>
        </w:rPr>
        <w:t>无人操作航空器系统（</w:t>
      </w:r>
      <w:r w:rsidRPr="00C04393">
        <w:rPr>
          <w:lang w:eastAsia="zh-CN"/>
        </w:rPr>
        <w:t>UAS</w:t>
      </w:r>
      <w:r w:rsidRPr="00C04393">
        <w:rPr>
          <w:lang w:eastAsia="zh-CN"/>
        </w:rPr>
        <w:t>）的安全运行</w:t>
      </w:r>
      <w:r>
        <w:rPr>
          <w:rFonts w:hint="eastAsia"/>
          <w:lang w:eastAsia="zh-CN"/>
        </w:rPr>
        <w:t>为目的的</w:t>
      </w:r>
      <w:r w:rsidRPr="00C04393">
        <w:rPr>
          <w:lang w:eastAsia="zh-CN"/>
        </w:rPr>
        <w:t>频谱</w:t>
      </w:r>
      <w:r>
        <w:rPr>
          <w:rFonts w:hint="eastAsia"/>
          <w:lang w:eastAsia="zh-CN"/>
        </w:rPr>
        <w:t>需</w:t>
      </w:r>
      <w:r w:rsidRPr="00C04393">
        <w:rPr>
          <w:lang w:eastAsia="zh-CN"/>
        </w:rPr>
        <w:t>求及可能的规则行动，</w:t>
      </w:r>
      <w:r>
        <w:rPr>
          <w:rFonts w:hint="eastAsia"/>
          <w:lang w:eastAsia="zh-CN"/>
        </w:rPr>
        <w:t>包括频率划分；</w:t>
      </w:r>
    </w:p>
    <w:p w:rsidR="0091339E" w:rsidRPr="00B01D2C" w:rsidRDefault="0091339E" w:rsidP="0091339E">
      <w:pPr>
        <w:rPr>
          <w:lang w:eastAsia="zh-CN"/>
        </w:rPr>
      </w:pPr>
      <w:r w:rsidRPr="00FE382B">
        <w:rPr>
          <w:color w:val="000000"/>
          <w:lang w:eastAsia="zh-CN"/>
        </w:rPr>
        <w:t>1.4</w:t>
      </w:r>
      <w:r w:rsidRPr="00FE382B">
        <w:rPr>
          <w:color w:val="000000"/>
          <w:lang w:eastAsia="zh-CN"/>
        </w:rPr>
        <w:tab/>
      </w:r>
      <w:r w:rsidRPr="00C04393">
        <w:rPr>
          <w:lang w:eastAsia="zh-CN"/>
        </w:rPr>
        <w:t>根据第</w:t>
      </w:r>
      <w:r w:rsidRPr="00C04393">
        <w:rPr>
          <w:b/>
          <w:lang w:eastAsia="zh-CN"/>
        </w:rPr>
        <w:t>413</w:t>
      </w:r>
      <w:r w:rsidRPr="00C04393">
        <w:rPr>
          <w:lang w:eastAsia="zh-CN"/>
        </w:rPr>
        <w:t>号决议</w:t>
      </w:r>
      <w:r w:rsidRPr="00C04393">
        <w:rPr>
          <w:b/>
          <w:lang w:eastAsia="zh-CN"/>
        </w:rPr>
        <w:t>（</w:t>
      </w:r>
      <w:r w:rsidRPr="00C04393">
        <w:rPr>
          <w:b/>
          <w:lang w:eastAsia="zh-CN"/>
        </w:rPr>
        <w:t>WRC-07</w:t>
      </w:r>
      <w:r w:rsidRPr="00C04393">
        <w:rPr>
          <w:b/>
          <w:lang w:eastAsia="zh-CN"/>
        </w:rPr>
        <w:t>，修订版）</w:t>
      </w:r>
      <w:r>
        <w:rPr>
          <w:rFonts w:hint="eastAsia"/>
          <w:bCs/>
          <w:lang w:eastAsia="zh-CN"/>
        </w:rPr>
        <w:t>、第</w:t>
      </w:r>
      <w:r>
        <w:rPr>
          <w:rFonts w:hint="eastAsia"/>
          <w:b/>
          <w:lang w:eastAsia="zh-CN"/>
        </w:rPr>
        <w:t>417</w:t>
      </w:r>
      <w:r>
        <w:rPr>
          <w:rFonts w:hint="eastAsia"/>
          <w:bCs/>
          <w:lang w:eastAsia="zh-CN"/>
        </w:rPr>
        <w:t>号决议</w:t>
      </w:r>
      <w:r w:rsidRPr="0077150B">
        <w:rPr>
          <w:rFonts w:hint="eastAsia"/>
          <w:b/>
          <w:bCs/>
          <w:lang w:eastAsia="zh-CN"/>
        </w:rPr>
        <w:t>（</w:t>
      </w:r>
      <w:r w:rsidRPr="0077150B">
        <w:rPr>
          <w:rFonts w:hint="eastAsia"/>
          <w:b/>
          <w:bCs/>
          <w:lang w:eastAsia="zh-CN"/>
        </w:rPr>
        <w:t>WRC-07</w:t>
      </w:r>
      <w:r w:rsidRPr="0077150B">
        <w:rPr>
          <w:rFonts w:hint="eastAsia"/>
          <w:b/>
          <w:bCs/>
          <w:lang w:eastAsia="zh-CN"/>
        </w:rPr>
        <w:t>）</w:t>
      </w:r>
      <w:r w:rsidRPr="00C04393">
        <w:rPr>
          <w:lang w:eastAsia="zh-CN"/>
        </w:rPr>
        <w:t>和第</w:t>
      </w:r>
      <w:r>
        <w:rPr>
          <w:rFonts w:hint="eastAsia"/>
          <w:b/>
          <w:lang w:eastAsia="zh-CN"/>
        </w:rPr>
        <w:t>420</w:t>
      </w:r>
      <w:r w:rsidRPr="00C04393">
        <w:rPr>
          <w:lang w:eastAsia="zh-CN"/>
        </w:rPr>
        <w:t>号决议</w:t>
      </w:r>
      <w:r w:rsidRPr="00C04393">
        <w:rPr>
          <w:b/>
          <w:lang w:eastAsia="zh-CN"/>
        </w:rPr>
        <w:t>（</w:t>
      </w:r>
      <w:r w:rsidRPr="00C04393">
        <w:rPr>
          <w:b/>
          <w:lang w:eastAsia="zh-CN"/>
        </w:rPr>
        <w:t>WRC-07</w:t>
      </w:r>
      <w:r w:rsidRPr="00C04393">
        <w:rPr>
          <w:b/>
          <w:lang w:eastAsia="zh-CN"/>
        </w:rPr>
        <w:t>）</w:t>
      </w:r>
      <w:r w:rsidRPr="00C04393">
        <w:rPr>
          <w:lang w:eastAsia="zh-CN"/>
        </w:rPr>
        <w:t>，在</w:t>
      </w:r>
      <w:r w:rsidRPr="00C04393">
        <w:rPr>
          <w:lang w:eastAsia="zh-CN"/>
        </w:rPr>
        <w:t>ITU-R</w:t>
      </w:r>
      <w:r w:rsidRPr="00C04393">
        <w:rPr>
          <w:lang w:eastAsia="zh-CN"/>
        </w:rPr>
        <w:t>研究结果基础上，考虑采取任何进一步的规则措施，以促进在</w:t>
      </w:r>
      <w:r w:rsidRPr="00C04393">
        <w:rPr>
          <w:lang w:eastAsia="zh-CN"/>
        </w:rPr>
        <w:t>112-117.975</w:t>
      </w:r>
      <w:r>
        <w:rPr>
          <w:lang w:eastAsia="zh-CN"/>
        </w:rPr>
        <w:t> </w:t>
      </w:r>
      <w:r w:rsidRPr="00C04393">
        <w:rPr>
          <w:lang w:eastAsia="zh-CN"/>
        </w:rPr>
        <w:t>MHz</w:t>
      </w:r>
      <w:r>
        <w:rPr>
          <w:rFonts w:hint="eastAsia"/>
          <w:lang w:eastAsia="zh-CN"/>
        </w:rPr>
        <w:t>、</w:t>
      </w:r>
      <w:r w:rsidRPr="00C04393">
        <w:rPr>
          <w:lang w:eastAsia="zh-CN"/>
        </w:rPr>
        <w:t>960-1</w:t>
      </w:r>
      <w:r>
        <w:rPr>
          <w:lang w:eastAsia="zh-CN"/>
        </w:rPr>
        <w:t> </w:t>
      </w:r>
      <w:r w:rsidRPr="00C04393">
        <w:rPr>
          <w:lang w:eastAsia="zh-CN"/>
        </w:rPr>
        <w:t>164</w:t>
      </w:r>
      <w:r>
        <w:rPr>
          <w:lang w:eastAsia="zh-CN"/>
        </w:rPr>
        <w:t> </w:t>
      </w:r>
      <w:r w:rsidRPr="00C04393">
        <w:rPr>
          <w:lang w:eastAsia="zh-CN"/>
        </w:rPr>
        <w:t>MHz</w:t>
      </w:r>
      <w:r>
        <w:rPr>
          <w:rFonts w:hint="eastAsia"/>
          <w:lang w:eastAsia="zh-CN"/>
        </w:rPr>
        <w:t>和</w:t>
      </w:r>
      <w:r>
        <w:rPr>
          <w:rFonts w:hint="eastAsia"/>
          <w:lang w:eastAsia="zh-CN"/>
        </w:rPr>
        <w:t>5 000-5 030</w:t>
      </w:r>
      <w:r>
        <w:rPr>
          <w:lang w:eastAsia="zh-CN"/>
        </w:rPr>
        <w:t> </w:t>
      </w:r>
      <w:r w:rsidRPr="00C04393">
        <w:rPr>
          <w:lang w:eastAsia="zh-CN"/>
        </w:rPr>
        <w:t>MHz</w:t>
      </w:r>
      <w:r w:rsidRPr="00C04393">
        <w:rPr>
          <w:lang w:eastAsia="zh-CN"/>
        </w:rPr>
        <w:t>频段内引入新的</w:t>
      </w:r>
      <w:r>
        <w:rPr>
          <w:rFonts w:hint="eastAsia"/>
          <w:lang w:eastAsia="zh-CN"/>
        </w:rPr>
        <w:t>航空移动（</w:t>
      </w:r>
      <w:r>
        <w:rPr>
          <w:rFonts w:hint="eastAsia"/>
          <w:lang w:eastAsia="zh-CN"/>
        </w:rPr>
        <w:t>R</w:t>
      </w:r>
      <w:r>
        <w:rPr>
          <w:rFonts w:hint="eastAsia"/>
          <w:lang w:eastAsia="zh-CN"/>
        </w:rPr>
        <w:t>）业务（</w:t>
      </w:r>
      <w:r w:rsidRPr="00C04393">
        <w:rPr>
          <w:lang w:eastAsia="zh-CN"/>
        </w:rPr>
        <w:t>AM(R)S</w:t>
      </w:r>
      <w:r>
        <w:rPr>
          <w:rFonts w:hint="eastAsia"/>
          <w:lang w:eastAsia="zh-CN"/>
        </w:rPr>
        <w:t>）</w:t>
      </w:r>
      <w:r w:rsidRPr="00C04393">
        <w:rPr>
          <w:lang w:eastAsia="zh-CN"/>
        </w:rPr>
        <w:t>系统</w:t>
      </w:r>
      <w:r>
        <w:rPr>
          <w:lang w:eastAsia="zh-CN"/>
        </w:rPr>
        <w:t>；</w:t>
      </w:r>
    </w:p>
    <w:p w:rsidR="0091339E" w:rsidRPr="00950CDD" w:rsidRDefault="0091339E" w:rsidP="0091339E">
      <w:pPr>
        <w:rPr>
          <w:color w:val="000000"/>
          <w:lang w:eastAsia="zh-CN"/>
        </w:rPr>
      </w:pPr>
      <w:r w:rsidRPr="00950CDD">
        <w:rPr>
          <w:color w:val="000000"/>
          <w:lang w:eastAsia="zh-CN"/>
        </w:rPr>
        <w:t>1.5</w:t>
      </w:r>
      <w:r w:rsidRPr="00950CDD">
        <w:rPr>
          <w:color w:val="000000"/>
          <w:lang w:eastAsia="zh-CN"/>
        </w:rPr>
        <w:tab/>
      </w:r>
      <w:r>
        <w:rPr>
          <w:rFonts w:hint="eastAsia"/>
          <w:color w:val="000000"/>
          <w:lang w:eastAsia="zh-CN"/>
        </w:rPr>
        <w:t>在</w:t>
      </w:r>
      <w:r w:rsidRPr="00C04393">
        <w:rPr>
          <w:lang w:eastAsia="zh-CN"/>
        </w:rPr>
        <w:t>考虑到</w:t>
      </w:r>
      <w:r w:rsidRPr="00C04393">
        <w:rPr>
          <w:lang w:eastAsia="zh-CN"/>
        </w:rPr>
        <w:t>ITU-R</w:t>
      </w:r>
      <w:r w:rsidRPr="00C04393">
        <w:rPr>
          <w:lang w:eastAsia="zh-CN"/>
        </w:rPr>
        <w:t>研究结果</w:t>
      </w:r>
      <w:r>
        <w:rPr>
          <w:rFonts w:hint="eastAsia"/>
          <w:lang w:eastAsia="zh-CN"/>
        </w:rPr>
        <w:t>的同时</w:t>
      </w:r>
      <w:r>
        <w:rPr>
          <w:lang w:eastAsia="zh-CN"/>
        </w:rPr>
        <w:t>，</w:t>
      </w:r>
      <w:r w:rsidRPr="00C04393">
        <w:rPr>
          <w:lang w:eastAsia="zh-CN"/>
        </w:rPr>
        <w:t>根据第</w:t>
      </w:r>
      <w:r>
        <w:rPr>
          <w:rFonts w:hint="eastAsia"/>
          <w:b/>
          <w:lang w:eastAsia="zh-CN"/>
        </w:rPr>
        <w:t>954</w:t>
      </w:r>
      <w:r w:rsidRPr="00C04393">
        <w:rPr>
          <w:lang w:eastAsia="zh-CN"/>
        </w:rPr>
        <w:t>号决议</w:t>
      </w:r>
      <w:r w:rsidRPr="0026673D">
        <w:rPr>
          <w:b/>
          <w:lang w:eastAsia="zh-CN"/>
        </w:rPr>
        <w:t>（</w:t>
      </w:r>
      <w:r w:rsidRPr="0026673D">
        <w:rPr>
          <w:b/>
          <w:lang w:eastAsia="zh-CN"/>
        </w:rPr>
        <w:t>WRC-07</w:t>
      </w:r>
      <w:r w:rsidRPr="0026673D">
        <w:rPr>
          <w:b/>
          <w:lang w:eastAsia="zh-CN"/>
        </w:rPr>
        <w:t>）</w:t>
      </w:r>
      <w:r w:rsidRPr="00D35CA4">
        <w:rPr>
          <w:rFonts w:hint="eastAsia"/>
          <w:lang w:eastAsia="zh-CN"/>
        </w:rPr>
        <w:t>审议</w:t>
      </w:r>
      <w:r>
        <w:rPr>
          <w:rFonts w:hint="eastAsia"/>
          <w:lang w:eastAsia="zh-CN"/>
        </w:rPr>
        <w:t>在</w:t>
      </w:r>
      <w:r w:rsidRPr="00C04393">
        <w:rPr>
          <w:lang w:eastAsia="zh-CN"/>
        </w:rPr>
        <w:t>全球</w:t>
      </w:r>
      <w:r>
        <w:rPr>
          <w:rFonts w:hint="eastAsia"/>
          <w:lang w:eastAsia="zh-CN"/>
        </w:rPr>
        <w:t>/</w:t>
      </w:r>
      <w:r w:rsidRPr="00C04393">
        <w:rPr>
          <w:lang w:eastAsia="zh-CN"/>
        </w:rPr>
        <w:t>区域</w:t>
      </w:r>
      <w:r>
        <w:rPr>
          <w:rFonts w:hint="eastAsia"/>
          <w:lang w:eastAsia="zh-CN"/>
        </w:rPr>
        <w:t>范围内协调电子新闻采集（</w:t>
      </w:r>
      <w:r w:rsidRPr="00C04393">
        <w:rPr>
          <w:lang w:eastAsia="zh-CN"/>
        </w:rPr>
        <w:t>ENG</w:t>
      </w:r>
      <w:r>
        <w:rPr>
          <w:rFonts w:hint="eastAsia"/>
          <w:lang w:eastAsia="zh-CN"/>
        </w:rPr>
        <w:t>）的频谱；</w:t>
      </w:r>
    </w:p>
    <w:p w:rsidR="0091339E" w:rsidRPr="00EB6934" w:rsidRDefault="0091339E" w:rsidP="0091339E">
      <w:pPr>
        <w:rPr>
          <w:color w:val="000000"/>
          <w:lang w:eastAsia="zh-CN"/>
        </w:rPr>
      </w:pPr>
      <w:r w:rsidRPr="00FE382B">
        <w:rPr>
          <w:color w:val="000000"/>
          <w:lang w:eastAsia="zh-CN"/>
        </w:rPr>
        <w:t>1.6</w:t>
      </w:r>
      <w:r w:rsidRPr="00FE382B">
        <w:rPr>
          <w:color w:val="000000"/>
          <w:lang w:eastAsia="zh-CN"/>
        </w:rPr>
        <w:tab/>
      </w:r>
      <w:r>
        <w:rPr>
          <w:rFonts w:hint="eastAsia"/>
          <w:color w:val="000000"/>
          <w:lang w:eastAsia="zh-CN"/>
        </w:rPr>
        <w:t>根据</w:t>
      </w:r>
      <w:r w:rsidRPr="00C04393">
        <w:rPr>
          <w:rFonts w:hint="eastAsia"/>
          <w:lang w:eastAsia="zh-CN"/>
        </w:rPr>
        <w:t>第</w:t>
      </w:r>
      <w:r w:rsidRPr="00C04393">
        <w:rPr>
          <w:b/>
          <w:lang w:eastAsia="zh-CN"/>
        </w:rPr>
        <w:t>950</w:t>
      </w:r>
      <w:r w:rsidRPr="00C04393">
        <w:rPr>
          <w:rFonts w:hint="eastAsia"/>
          <w:lang w:eastAsia="zh-CN"/>
        </w:rPr>
        <w:t>号决议</w:t>
      </w:r>
      <w:r w:rsidRPr="00C04393">
        <w:rPr>
          <w:rFonts w:hint="eastAsia"/>
          <w:b/>
          <w:bCs/>
          <w:color w:val="000000"/>
          <w:lang w:eastAsia="zh-CN"/>
        </w:rPr>
        <w:t>（</w:t>
      </w:r>
      <w:r>
        <w:rPr>
          <w:b/>
          <w:bCs/>
          <w:color w:val="000000"/>
          <w:lang w:eastAsia="zh-CN"/>
        </w:rPr>
        <w:t>WRC</w:t>
      </w:r>
      <w:r>
        <w:rPr>
          <w:b/>
          <w:bCs/>
          <w:color w:val="000000"/>
          <w:lang w:eastAsia="zh-CN"/>
        </w:rPr>
        <w:noBreakHyphen/>
        <w:t>0</w:t>
      </w:r>
      <w:r>
        <w:rPr>
          <w:rFonts w:hint="eastAsia"/>
          <w:b/>
          <w:bCs/>
          <w:color w:val="000000"/>
          <w:lang w:eastAsia="zh-CN"/>
        </w:rPr>
        <w:t>7</w:t>
      </w:r>
      <w:r w:rsidRPr="00C04393">
        <w:rPr>
          <w:b/>
          <w:lang w:eastAsia="zh-CN"/>
        </w:rPr>
        <w:t>，修订版</w:t>
      </w:r>
      <w:r w:rsidRPr="00C04393">
        <w:rPr>
          <w:rFonts w:hint="eastAsia"/>
          <w:b/>
          <w:bCs/>
          <w:color w:val="000000"/>
          <w:lang w:eastAsia="zh-CN"/>
        </w:rPr>
        <w:t>）</w:t>
      </w:r>
      <w:r w:rsidRPr="00C04393">
        <w:rPr>
          <w:rFonts w:hint="eastAsia"/>
          <w:lang w:eastAsia="zh-CN"/>
        </w:rPr>
        <w:t>审议《无线电规则》第</w:t>
      </w:r>
      <w:r w:rsidRPr="00D61CFB">
        <w:rPr>
          <w:b/>
          <w:bCs/>
          <w:lang w:eastAsia="zh-CN"/>
        </w:rPr>
        <w:t>5.565</w:t>
      </w:r>
      <w:r w:rsidRPr="00C04393">
        <w:rPr>
          <w:rFonts w:hint="eastAsia"/>
          <w:lang w:eastAsia="zh-CN"/>
        </w:rPr>
        <w:t>款</w:t>
      </w:r>
      <w:r>
        <w:rPr>
          <w:rFonts w:hint="eastAsia"/>
          <w:lang w:eastAsia="zh-CN"/>
        </w:rPr>
        <w:t>，</w:t>
      </w:r>
      <w:r w:rsidRPr="00C04393">
        <w:rPr>
          <w:rFonts w:hint="eastAsia"/>
          <w:lang w:eastAsia="zh-CN"/>
        </w:rPr>
        <w:t>以更新</w:t>
      </w:r>
      <w:r w:rsidRPr="00C04393">
        <w:rPr>
          <w:rFonts w:hint="eastAsia"/>
          <w:lang w:eastAsia="zh-CN"/>
        </w:rPr>
        <w:t>275</w:t>
      </w:r>
      <w:r>
        <w:rPr>
          <w:lang w:eastAsia="zh-CN"/>
        </w:rPr>
        <w:t> </w:t>
      </w:r>
      <w:r w:rsidRPr="00C04393">
        <w:rPr>
          <w:rFonts w:hint="eastAsia"/>
          <w:lang w:eastAsia="zh-CN"/>
        </w:rPr>
        <w:t>GHz</w:t>
      </w:r>
      <w:r w:rsidRPr="00C04393">
        <w:rPr>
          <w:rFonts w:hint="eastAsia"/>
          <w:lang w:eastAsia="zh-CN"/>
        </w:rPr>
        <w:t>至</w:t>
      </w:r>
      <w:r w:rsidRPr="00C04393">
        <w:rPr>
          <w:rFonts w:hint="eastAsia"/>
          <w:lang w:eastAsia="zh-CN"/>
        </w:rPr>
        <w:t>3</w:t>
      </w:r>
      <w:r>
        <w:rPr>
          <w:rFonts w:hint="eastAsia"/>
          <w:lang w:eastAsia="zh-CN"/>
        </w:rPr>
        <w:t> </w:t>
      </w:r>
      <w:r w:rsidRPr="00C04393">
        <w:rPr>
          <w:rFonts w:hint="eastAsia"/>
          <w:lang w:eastAsia="zh-CN"/>
        </w:rPr>
        <w:t>000</w:t>
      </w:r>
      <w:r>
        <w:rPr>
          <w:rFonts w:hint="eastAsia"/>
          <w:lang w:eastAsia="zh-CN"/>
        </w:rPr>
        <w:t> </w:t>
      </w:r>
      <w:r w:rsidRPr="00C04393">
        <w:rPr>
          <w:rFonts w:hint="eastAsia"/>
          <w:lang w:eastAsia="zh-CN"/>
        </w:rPr>
        <w:t>GHz</w:t>
      </w:r>
      <w:r>
        <w:rPr>
          <w:rFonts w:hint="eastAsia"/>
          <w:lang w:eastAsia="zh-CN"/>
        </w:rPr>
        <w:t>频段</w:t>
      </w:r>
      <w:r w:rsidRPr="00C04393">
        <w:rPr>
          <w:rFonts w:hint="eastAsia"/>
          <w:lang w:eastAsia="zh-CN"/>
        </w:rPr>
        <w:t>无源业务的频谱使用</w:t>
      </w:r>
      <w:r>
        <w:rPr>
          <w:rFonts w:hint="eastAsia"/>
          <w:lang w:eastAsia="zh-CN"/>
        </w:rPr>
        <w:t>，并在考虑到</w:t>
      </w:r>
      <w:r>
        <w:rPr>
          <w:rFonts w:hint="eastAsia"/>
          <w:lang w:eastAsia="zh-CN"/>
        </w:rPr>
        <w:t>ITU-R</w:t>
      </w:r>
      <w:r>
        <w:rPr>
          <w:rFonts w:hint="eastAsia"/>
          <w:lang w:eastAsia="zh-CN"/>
        </w:rPr>
        <w:t>研究结果的同时，根据</w:t>
      </w:r>
      <w:r w:rsidRPr="00C04393">
        <w:rPr>
          <w:rFonts w:hint="eastAsia"/>
          <w:bCs/>
          <w:color w:val="000000"/>
          <w:lang w:eastAsia="zh-CN"/>
        </w:rPr>
        <w:t>第</w:t>
      </w:r>
      <w:r>
        <w:rPr>
          <w:rFonts w:hint="eastAsia"/>
          <w:b/>
          <w:bCs/>
          <w:lang w:eastAsia="zh-CN"/>
        </w:rPr>
        <w:t>955</w:t>
      </w:r>
      <w:r w:rsidRPr="00C04393">
        <w:rPr>
          <w:rFonts w:ascii="SimSun" w:hAnsi="SimSun" w:hint="eastAsia"/>
          <w:bCs/>
          <w:lang w:eastAsia="zh-CN"/>
        </w:rPr>
        <w:t>号决议</w:t>
      </w:r>
      <w:r w:rsidRPr="00C04393">
        <w:rPr>
          <w:rFonts w:hint="eastAsia"/>
          <w:b/>
          <w:lang w:eastAsia="zh-CN"/>
        </w:rPr>
        <w:t>（</w:t>
      </w:r>
      <w:r w:rsidRPr="00C04393">
        <w:rPr>
          <w:rFonts w:hint="eastAsia"/>
          <w:b/>
          <w:lang w:eastAsia="zh-CN"/>
        </w:rPr>
        <w:t>WRC-07</w:t>
      </w:r>
      <w:r w:rsidRPr="00C04393">
        <w:rPr>
          <w:rFonts w:hint="eastAsia"/>
          <w:b/>
          <w:lang w:eastAsia="zh-CN"/>
        </w:rPr>
        <w:t>）</w:t>
      </w:r>
      <w:r w:rsidRPr="00C04393">
        <w:rPr>
          <w:rFonts w:hint="eastAsia"/>
          <w:lang w:eastAsia="zh-CN"/>
        </w:rPr>
        <w:t>考虑为自由空间光链路制定可能的程序</w:t>
      </w:r>
      <w:r>
        <w:rPr>
          <w:rFonts w:hint="eastAsia"/>
          <w:lang w:eastAsia="zh-CN"/>
        </w:rPr>
        <w:t>；</w:t>
      </w:r>
    </w:p>
    <w:p w:rsidR="0091339E" w:rsidRPr="00950CDD" w:rsidRDefault="0091339E" w:rsidP="00643AA1">
      <w:pPr>
        <w:rPr>
          <w:color w:val="000000"/>
          <w:lang w:eastAsia="zh-CN"/>
        </w:rPr>
      </w:pPr>
      <w:r w:rsidRPr="00950CDD">
        <w:rPr>
          <w:color w:val="000000"/>
          <w:lang w:eastAsia="zh-CN"/>
        </w:rPr>
        <w:t>1.7</w:t>
      </w:r>
      <w:r w:rsidRPr="00950CDD">
        <w:rPr>
          <w:color w:val="000000"/>
          <w:lang w:eastAsia="zh-CN"/>
        </w:rPr>
        <w:tab/>
      </w:r>
      <w:r>
        <w:rPr>
          <w:rFonts w:cs="SimSun" w:hint="eastAsia"/>
          <w:lang w:eastAsia="zh-CN"/>
        </w:rPr>
        <w:t>根据</w:t>
      </w:r>
      <w:r w:rsidRPr="00C04393">
        <w:rPr>
          <w:rFonts w:cs="SimSun" w:hint="eastAsia"/>
          <w:lang w:val="zh-CN" w:eastAsia="zh-CN"/>
        </w:rPr>
        <w:t>第</w:t>
      </w:r>
      <w:r w:rsidRPr="00C04393">
        <w:rPr>
          <w:b/>
          <w:bCs/>
          <w:lang w:eastAsia="zh-CN"/>
        </w:rPr>
        <w:t>22</w:t>
      </w:r>
      <w:r w:rsidRPr="00C04393">
        <w:rPr>
          <w:rFonts w:hint="eastAsia"/>
          <w:b/>
          <w:bCs/>
          <w:lang w:eastAsia="zh-CN"/>
        </w:rPr>
        <w:t>2</w:t>
      </w:r>
      <w:r w:rsidRPr="00C04393">
        <w:rPr>
          <w:rFonts w:cs="SimSun" w:hint="eastAsia"/>
          <w:lang w:val="zh-CN" w:eastAsia="zh-CN"/>
        </w:rPr>
        <w:t>号决议</w:t>
      </w:r>
      <w:r w:rsidRPr="00C04393">
        <w:rPr>
          <w:rFonts w:cs="SimSun" w:hint="eastAsia"/>
          <w:b/>
          <w:bCs/>
          <w:lang w:eastAsia="zh-CN"/>
        </w:rPr>
        <w:t>（</w:t>
      </w:r>
      <w:r w:rsidRPr="00C04393">
        <w:rPr>
          <w:b/>
          <w:bCs/>
          <w:lang w:eastAsia="zh-CN"/>
        </w:rPr>
        <w:t>WRC-0</w:t>
      </w:r>
      <w:r w:rsidRPr="00C04393">
        <w:rPr>
          <w:rFonts w:hint="eastAsia"/>
          <w:b/>
          <w:bCs/>
          <w:lang w:eastAsia="zh-CN"/>
        </w:rPr>
        <w:t>7</w:t>
      </w:r>
      <w:r w:rsidRPr="00C04393">
        <w:rPr>
          <w:rFonts w:cs="SimSun" w:hint="eastAsia"/>
          <w:b/>
          <w:bCs/>
          <w:lang w:eastAsia="zh-CN"/>
        </w:rPr>
        <w:t>，</w:t>
      </w:r>
      <w:r w:rsidRPr="00C04393">
        <w:rPr>
          <w:rFonts w:cs="SimSun" w:hint="eastAsia"/>
          <w:b/>
          <w:bCs/>
          <w:lang w:val="zh-CN" w:eastAsia="zh-CN"/>
        </w:rPr>
        <w:t>修订版</w:t>
      </w:r>
      <w:r w:rsidRPr="00C04393">
        <w:rPr>
          <w:rFonts w:cs="SimSun" w:hint="eastAsia"/>
          <w:b/>
          <w:bCs/>
          <w:lang w:eastAsia="zh-CN"/>
        </w:rPr>
        <w:t>）</w:t>
      </w:r>
      <w:r w:rsidRPr="00D35CA4">
        <w:rPr>
          <w:rFonts w:cs="SimSun" w:hint="eastAsia"/>
          <w:bCs/>
          <w:lang w:eastAsia="zh-CN"/>
        </w:rPr>
        <w:t>，</w:t>
      </w:r>
      <w:r>
        <w:rPr>
          <w:rFonts w:cs="SimSun" w:hint="eastAsia"/>
          <w:lang w:eastAsia="zh-CN"/>
        </w:rPr>
        <w:t>审议</w:t>
      </w:r>
      <w:r w:rsidRPr="00C04393">
        <w:rPr>
          <w:lang w:eastAsia="zh-CN"/>
        </w:rPr>
        <w:t>ITU-R</w:t>
      </w:r>
      <w:r>
        <w:rPr>
          <w:rFonts w:hint="eastAsia"/>
          <w:lang w:eastAsia="zh-CN"/>
        </w:rPr>
        <w:t>的</w:t>
      </w:r>
      <w:r>
        <w:rPr>
          <w:rFonts w:cs="SimSun" w:hint="eastAsia"/>
          <w:lang w:val="zh-CN" w:eastAsia="zh-CN"/>
        </w:rPr>
        <w:t>研究</w:t>
      </w:r>
      <w:r w:rsidRPr="00C04393">
        <w:rPr>
          <w:rFonts w:cs="SimSun" w:hint="eastAsia"/>
          <w:lang w:val="zh-CN" w:eastAsia="zh-CN"/>
        </w:rPr>
        <w:t>结果</w:t>
      </w:r>
      <w:r w:rsidRPr="00C04393">
        <w:rPr>
          <w:rFonts w:cs="SimSun" w:hint="eastAsia"/>
          <w:lang w:eastAsia="zh-CN"/>
        </w:rPr>
        <w:t>，</w:t>
      </w:r>
      <w:r w:rsidRPr="00C04393">
        <w:rPr>
          <w:rFonts w:cs="SimSun" w:hint="eastAsia"/>
          <w:lang w:val="zh-CN" w:eastAsia="zh-CN"/>
        </w:rPr>
        <w:t>在保持</w:t>
      </w:r>
      <w:r w:rsidRPr="00C04393">
        <w:rPr>
          <w:lang w:eastAsia="zh-CN"/>
        </w:rPr>
        <w:t>1</w:t>
      </w:r>
      <w:r>
        <w:rPr>
          <w:lang w:eastAsia="zh-CN"/>
        </w:rPr>
        <w:t> </w:t>
      </w:r>
      <w:r w:rsidRPr="00C04393">
        <w:rPr>
          <w:lang w:eastAsia="zh-CN"/>
        </w:rPr>
        <w:t>525</w:t>
      </w:r>
      <w:r w:rsidRPr="00C04393">
        <w:rPr>
          <w:lang w:eastAsia="zh-CN"/>
        </w:rPr>
        <w:noBreakHyphen/>
        <w:t>1</w:t>
      </w:r>
      <w:r>
        <w:rPr>
          <w:lang w:eastAsia="zh-CN"/>
        </w:rPr>
        <w:t> </w:t>
      </w:r>
      <w:r w:rsidRPr="00C04393">
        <w:rPr>
          <w:lang w:eastAsia="zh-CN"/>
        </w:rPr>
        <w:t>559</w:t>
      </w:r>
      <w:r>
        <w:rPr>
          <w:lang w:eastAsia="zh-CN"/>
        </w:rPr>
        <w:t> </w:t>
      </w:r>
      <w:r w:rsidRPr="00C04393">
        <w:rPr>
          <w:lang w:eastAsia="zh-CN"/>
        </w:rPr>
        <w:t>MHz</w:t>
      </w:r>
      <w:r w:rsidRPr="00C04393">
        <w:rPr>
          <w:rFonts w:hint="eastAsia"/>
          <w:lang w:eastAsia="zh-CN"/>
        </w:rPr>
        <w:t>和</w:t>
      </w:r>
      <w:r w:rsidRPr="00C04393">
        <w:rPr>
          <w:lang w:eastAsia="zh-CN"/>
        </w:rPr>
        <w:t>1</w:t>
      </w:r>
      <w:r>
        <w:rPr>
          <w:lang w:eastAsia="zh-CN"/>
        </w:rPr>
        <w:t> </w:t>
      </w:r>
      <w:r w:rsidRPr="00C04393">
        <w:rPr>
          <w:lang w:eastAsia="zh-CN"/>
        </w:rPr>
        <w:t>626.5-1</w:t>
      </w:r>
      <w:r>
        <w:rPr>
          <w:lang w:eastAsia="zh-CN"/>
        </w:rPr>
        <w:t> </w:t>
      </w:r>
      <w:r w:rsidRPr="00C04393">
        <w:rPr>
          <w:lang w:eastAsia="zh-CN"/>
        </w:rPr>
        <w:t>660.5</w:t>
      </w:r>
      <w:r>
        <w:rPr>
          <w:lang w:eastAsia="zh-CN"/>
        </w:rPr>
        <w:t> </w:t>
      </w:r>
      <w:r w:rsidRPr="00C04393">
        <w:rPr>
          <w:lang w:eastAsia="zh-CN"/>
        </w:rPr>
        <w:t>MHz</w:t>
      </w:r>
      <w:r w:rsidRPr="00C04393">
        <w:rPr>
          <w:rFonts w:hint="eastAsia"/>
          <w:lang w:eastAsia="zh-CN"/>
        </w:rPr>
        <w:t>频段</w:t>
      </w:r>
      <w:r w:rsidRPr="00C04393">
        <w:rPr>
          <w:rFonts w:cs="SimSun" w:hint="eastAsia"/>
          <w:lang w:val="zh-CN" w:eastAsia="zh-CN"/>
        </w:rPr>
        <w:t>卫星移动业务</w:t>
      </w:r>
      <w:r>
        <w:rPr>
          <w:rFonts w:cs="SimSun" w:hint="eastAsia"/>
          <w:lang w:val="zh-CN" w:eastAsia="zh-CN"/>
        </w:rPr>
        <w:t>一般</w:t>
      </w:r>
      <w:r w:rsidRPr="00C04393">
        <w:rPr>
          <w:rFonts w:cs="SimSun" w:hint="eastAsia"/>
          <w:lang w:val="zh-CN" w:eastAsia="zh-CN"/>
        </w:rPr>
        <w:t>划分不变的同时</w:t>
      </w:r>
      <w:r w:rsidRPr="00C04393">
        <w:rPr>
          <w:rFonts w:cs="SimSun" w:hint="eastAsia"/>
          <w:lang w:eastAsia="zh-CN"/>
        </w:rPr>
        <w:t>，</w:t>
      </w:r>
      <w:r w:rsidRPr="00C04393">
        <w:rPr>
          <w:rFonts w:cs="SimSun" w:hint="eastAsia"/>
          <w:lang w:val="zh-CN" w:eastAsia="zh-CN"/>
        </w:rPr>
        <w:t>确保卫星航空移动</w:t>
      </w:r>
      <w:r w:rsidRPr="00C04393">
        <w:rPr>
          <w:rFonts w:cs="SimSun" w:hint="eastAsia"/>
          <w:lang w:eastAsia="zh-CN"/>
        </w:rPr>
        <w:t>（</w:t>
      </w:r>
      <w:r w:rsidRPr="00C04393">
        <w:rPr>
          <w:rFonts w:cs="SimSun" w:hint="eastAsia"/>
          <w:lang w:eastAsia="zh-CN"/>
        </w:rPr>
        <w:t>R</w:t>
      </w:r>
      <w:r w:rsidRPr="00C04393">
        <w:rPr>
          <w:rFonts w:cs="SimSun" w:hint="eastAsia"/>
          <w:lang w:eastAsia="zh-CN"/>
        </w:rPr>
        <w:t>）</w:t>
      </w:r>
      <w:r w:rsidRPr="00C04393">
        <w:rPr>
          <w:rFonts w:cs="SimSun" w:hint="eastAsia"/>
          <w:lang w:val="zh-CN" w:eastAsia="zh-CN"/>
        </w:rPr>
        <w:t>业务在</w:t>
      </w:r>
      <w:r>
        <w:rPr>
          <w:rFonts w:cs="SimSun" w:hint="eastAsia"/>
          <w:lang w:val="zh-CN" w:eastAsia="zh-CN"/>
        </w:rPr>
        <w:t>长远</w:t>
      </w:r>
      <w:r w:rsidRPr="00C04393">
        <w:rPr>
          <w:rFonts w:cs="SimSun" w:hint="eastAsia"/>
          <w:lang w:val="zh-CN" w:eastAsia="zh-CN"/>
        </w:rPr>
        <w:t>能够使用频谱和获得频谱</w:t>
      </w:r>
      <w:r>
        <w:rPr>
          <w:rFonts w:cs="SimSun" w:hint="eastAsia"/>
          <w:lang w:val="zh-CN" w:eastAsia="zh-CN"/>
        </w:rPr>
        <w:t>以满足其需求</w:t>
      </w:r>
      <w:r w:rsidRPr="00C04393">
        <w:rPr>
          <w:rFonts w:cs="SimSun" w:hint="eastAsia"/>
          <w:lang w:eastAsia="zh-CN"/>
        </w:rPr>
        <w:t>，</w:t>
      </w:r>
      <w:r w:rsidRPr="00C04393">
        <w:rPr>
          <w:rFonts w:cs="SimSun" w:hint="eastAsia"/>
          <w:lang w:val="zh-CN" w:eastAsia="zh-CN"/>
        </w:rPr>
        <w:t>并就此议题适当采取行动</w:t>
      </w:r>
      <w:r>
        <w:rPr>
          <w:rFonts w:cs="SimSun" w:hint="eastAsia"/>
          <w:lang w:val="zh-CN" w:eastAsia="zh-CN"/>
        </w:rPr>
        <w:t>；</w:t>
      </w:r>
    </w:p>
    <w:p w:rsidR="0091339E" w:rsidRPr="00950CDD" w:rsidRDefault="0091339E" w:rsidP="0091339E">
      <w:pPr>
        <w:jc w:val="both"/>
        <w:rPr>
          <w:color w:val="000000"/>
          <w:lang w:eastAsia="zh-CN"/>
        </w:rPr>
      </w:pPr>
      <w:r w:rsidRPr="00950CDD">
        <w:rPr>
          <w:color w:val="000000"/>
          <w:lang w:eastAsia="zh-CN"/>
        </w:rPr>
        <w:t>1.</w:t>
      </w:r>
      <w:r>
        <w:rPr>
          <w:color w:val="000000"/>
          <w:lang w:eastAsia="zh-CN"/>
        </w:rPr>
        <w:t>8</w:t>
      </w:r>
      <w:r w:rsidRPr="00950CDD">
        <w:rPr>
          <w:color w:val="000000"/>
          <w:lang w:eastAsia="zh-CN"/>
        </w:rPr>
        <w:tab/>
      </w:r>
      <w:r w:rsidRPr="00C04393">
        <w:rPr>
          <w:rFonts w:cs="SimSun" w:hint="eastAsia"/>
          <w:lang w:val="zh-CN" w:eastAsia="zh-CN"/>
        </w:rPr>
        <w:t>在考虑到第</w:t>
      </w:r>
      <w:r w:rsidRPr="00C04393">
        <w:rPr>
          <w:rFonts w:cs="SimSun" w:hint="eastAsia"/>
          <w:b/>
          <w:lang w:eastAsia="zh-CN"/>
        </w:rPr>
        <w:t>731</w:t>
      </w:r>
      <w:r w:rsidRPr="00C04393">
        <w:rPr>
          <w:rFonts w:cs="SimSun" w:hint="eastAsia"/>
          <w:b/>
          <w:lang w:eastAsia="zh-CN"/>
        </w:rPr>
        <w:t>（</w:t>
      </w:r>
      <w:r w:rsidRPr="00C04393">
        <w:rPr>
          <w:b/>
          <w:lang w:eastAsia="zh-CN"/>
        </w:rPr>
        <w:t>WRC-2000</w:t>
      </w:r>
      <w:r w:rsidRPr="00C04393">
        <w:rPr>
          <w:rFonts w:cs="SimSun" w:hint="eastAsia"/>
          <w:b/>
          <w:lang w:eastAsia="zh-CN"/>
        </w:rPr>
        <w:t>）</w:t>
      </w:r>
      <w:r w:rsidRPr="00C04393">
        <w:rPr>
          <w:rFonts w:cs="SimSun" w:hint="eastAsia"/>
          <w:lang w:val="zh-CN" w:eastAsia="zh-CN"/>
        </w:rPr>
        <w:t>和</w:t>
      </w:r>
      <w:r w:rsidRPr="00C04393">
        <w:rPr>
          <w:rFonts w:cs="SimSun" w:hint="eastAsia"/>
          <w:b/>
          <w:lang w:eastAsia="zh-CN"/>
        </w:rPr>
        <w:t>732</w:t>
      </w:r>
      <w:r w:rsidRPr="00C04393">
        <w:rPr>
          <w:rFonts w:cs="SimSun" w:hint="eastAsia"/>
          <w:b/>
          <w:lang w:eastAsia="zh-CN"/>
        </w:rPr>
        <w:t>（</w:t>
      </w:r>
      <w:r w:rsidRPr="00C04393">
        <w:rPr>
          <w:b/>
          <w:lang w:eastAsia="zh-CN"/>
        </w:rPr>
        <w:t>WRC-2000</w:t>
      </w:r>
      <w:r w:rsidRPr="00C04393">
        <w:rPr>
          <w:rFonts w:cs="SimSun" w:hint="eastAsia"/>
          <w:b/>
          <w:lang w:eastAsia="zh-CN"/>
        </w:rPr>
        <w:t>）</w:t>
      </w:r>
      <w:r w:rsidRPr="00C04393">
        <w:rPr>
          <w:rFonts w:cs="SimSun" w:hint="eastAsia"/>
          <w:lang w:val="zh-CN" w:eastAsia="zh-CN"/>
        </w:rPr>
        <w:t>号决议的同时</w:t>
      </w:r>
      <w:r w:rsidRPr="00C04393">
        <w:rPr>
          <w:rFonts w:cs="SimSun" w:hint="eastAsia"/>
          <w:lang w:eastAsia="zh-CN"/>
        </w:rPr>
        <w:t>，</w:t>
      </w:r>
      <w:r w:rsidRPr="00C04393">
        <w:rPr>
          <w:rFonts w:cs="SimSun" w:hint="eastAsia"/>
          <w:lang w:val="zh-CN" w:eastAsia="zh-CN"/>
        </w:rPr>
        <w:t>审议</w:t>
      </w:r>
      <w:r w:rsidRPr="00C04393">
        <w:rPr>
          <w:lang w:eastAsia="zh-CN"/>
        </w:rPr>
        <w:t>ITU-R</w:t>
      </w:r>
      <w:r>
        <w:rPr>
          <w:rFonts w:hint="eastAsia"/>
          <w:lang w:eastAsia="zh-CN"/>
        </w:rPr>
        <w:t>有关</w:t>
      </w:r>
      <w:r w:rsidRPr="00C04393">
        <w:rPr>
          <w:rFonts w:hint="eastAsia"/>
          <w:bCs/>
          <w:lang w:eastAsia="zh-CN"/>
        </w:rPr>
        <w:t>在</w:t>
      </w:r>
      <w:r w:rsidRPr="00C04393">
        <w:rPr>
          <w:rFonts w:hint="eastAsia"/>
          <w:bCs/>
          <w:lang w:eastAsia="zh-CN"/>
        </w:rPr>
        <w:t>71</w:t>
      </w:r>
      <w:r>
        <w:rPr>
          <w:rFonts w:hint="eastAsia"/>
          <w:bCs/>
          <w:lang w:eastAsia="zh-CN"/>
        </w:rPr>
        <w:t> </w:t>
      </w:r>
      <w:r w:rsidRPr="00C04393">
        <w:rPr>
          <w:rFonts w:hint="eastAsia"/>
          <w:bCs/>
          <w:lang w:eastAsia="zh-CN"/>
        </w:rPr>
        <w:t>GHz</w:t>
      </w:r>
      <w:r w:rsidRPr="00C04393">
        <w:rPr>
          <w:rFonts w:hint="eastAsia"/>
          <w:bCs/>
          <w:lang w:eastAsia="zh-CN"/>
        </w:rPr>
        <w:t>至</w:t>
      </w:r>
      <w:r w:rsidRPr="00C04393">
        <w:rPr>
          <w:rFonts w:hint="eastAsia"/>
          <w:bCs/>
          <w:lang w:eastAsia="zh-CN"/>
        </w:rPr>
        <w:t>238</w:t>
      </w:r>
      <w:r>
        <w:rPr>
          <w:rFonts w:hint="eastAsia"/>
          <w:bCs/>
          <w:lang w:eastAsia="zh-CN"/>
        </w:rPr>
        <w:t> </w:t>
      </w:r>
      <w:r w:rsidRPr="00C04393">
        <w:rPr>
          <w:rFonts w:hint="eastAsia"/>
          <w:bCs/>
          <w:lang w:eastAsia="zh-CN"/>
        </w:rPr>
        <w:t>GHz</w:t>
      </w:r>
      <w:r w:rsidRPr="00C04393">
        <w:rPr>
          <w:rFonts w:hint="eastAsia"/>
          <w:bCs/>
          <w:lang w:eastAsia="zh-CN"/>
        </w:rPr>
        <w:t>频段</w:t>
      </w:r>
      <w:r>
        <w:rPr>
          <w:rFonts w:hint="eastAsia"/>
          <w:bCs/>
          <w:lang w:eastAsia="zh-CN"/>
        </w:rPr>
        <w:t>内</w:t>
      </w:r>
      <w:r w:rsidRPr="00C04393">
        <w:rPr>
          <w:rFonts w:hint="eastAsia"/>
          <w:bCs/>
          <w:lang w:eastAsia="zh-CN"/>
        </w:rPr>
        <w:t>固定业务的技术和规则问题研究方面的进展情况</w:t>
      </w:r>
      <w:r>
        <w:rPr>
          <w:rFonts w:hint="eastAsia"/>
          <w:bCs/>
          <w:lang w:eastAsia="zh-CN"/>
        </w:rPr>
        <w:t>；</w:t>
      </w:r>
    </w:p>
    <w:p w:rsidR="0091339E" w:rsidRPr="00950CDD" w:rsidRDefault="0091339E" w:rsidP="0091339E">
      <w:pPr>
        <w:jc w:val="both"/>
        <w:rPr>
          <w:color w:val="000000"/>
          <w:lang w:eastAsia="zh-CN"/>
        </w:rPr>
      </w:pPr>
      <w:r w:rsidRPr="00950CDD">
        <w:rPr>
          <w:color w:val="000000"/>
          <w:lang w:eastAsia="zh-CN"/>
        </w:rPr>
        <w:t>1.</w:t>
      </w:r>
      <w:r>
        <w:rPr>
          <w:color w:val="000000"/>
          <w:lang w:eastAsia="zh-CN"/>
        </w:rPr>
        <w:t>9</w:t>
      </w:r>
      <w:r w:rsidRPr="00950CDD">
        <w:rPr>
          <w:color w:val="000000"/>
          <w:lang w:eastAsia="zh-CN"/>
        </w:rPr>
        <w:tab/>
      </w:r>
      <w:r w:rsidRPr="00C04393">
        <w:rPr>
          <w:lang w:eastAsia="zh-CN"/>
        </w:rPr>
        <w:t>根据第</w:t>
      </w:r>
      <w:r w:rsidRPr="00C04393">
        <w:rPr>
          <w:b/>
          <w:lang w:eastAsia="zh-CN"/>
        </w:rPr>
        <w:t>351</w:t>
      </w:r>
      <w:r w:rsidRPr="00C04393">
        <w:rPr>
          <w:lang w:eastAsia="zh-CN"/>
        </w:rPr>
        <w:t>号决议</w:t>
      </w:r>
      <w:r w:rsidRPr="00C04393">
        <w:rPr>
          <w:b/>
          <w:lang w:eastAsia="zh-CN"/>
        </w:rPr>
        <w:t>（</w:t>
      </w:r>
      <w:r w:rsidRPr="00C04393">
        <w:rPr>
          <w:b/>
          <w:lang w:eastAsia="zh-CN"/>
        </w:rPr>
        <w:t>WRC-07</w:t>
      </w:r>
      <w:r w:rsidRPr="00C04393">
        <w:rPr>
          <w:b/>
          <w:lang w:eastAsia="zh-CN"/>
        </w:rPr>
        <w:t>，修订版）</w:t>
      </w:r>
      <w:r w:rsidRPr="00C04393">
        <w:rPr>
          <w:lang w:eastAsia="zh-CN"/>
        </w:rPr>
        <w:t>，修订《无线电规则》附录</w:t>
      </w:r>
      <w:r w:rsidRPr="00B01D2C">
        <w:rPr>
          <w:bCs/>
          <w:lang w:eastAsia="zh-CN"/>
        </w:rPr>
        <w:t>17</w:t>
      </w:r>
      <w:r w:rsidRPr="00C04393">
        <w:rPr>
          <w:lang w:eastAsia="zh-CN"/>
        </w:rPr>
        <w:t>中的频率和频道安排，以实施水上移动业务新的数字技术</w:t>
      </w:r>
      <w:r>
        <w:rPr>
          <w:rFonts w:hint="eastAsia"/>
          <w:lang w:eastAsia="zh-CN"/>
        </w:rPr>
        <w:t>；</w:t>
      </w:r>
    </w:p>
    <w:p w:rsidR="0091339E" w:rsidRPr="001145E6" w:rsidRDefault="0091339E" w:rsidP="0091339E">
      <w:pPr>
        <w:jc w:val="both"/>
        <w:rPr>
          <w:lang w:eastAsia="zh-CN"/>
        </w:rPr>
      </w:pPr>
      <w:r w:rsidRPr="00950CDD">
        <w:rPr>
          <w:color w:val="000000"/>
          <w:lang w:eastAsia="zh-CN"/>
        </w:rPr>
        <w:t>1.</w:t>
      </w:r>
      <w:r>
        <w:rPr>
          <w:color w:val="000000"/>
          <w:lang w:eastAsia="zh-CN"/>
        </w:rPr>
        <w:t>10</w:t>
      </w:r>
      <w:r w:rsidRPr="00950CDD">
        <w:rPr>
          <w:color w:val="000000"/>
          <w:lang w:eastAsia="zh-CN"/>
        </w:rPr>
        <w:tab/>
      </w:r>
      <w:r w:rsidRPr="00C04393">
        <w:rPr>
          <w:lang w:eastAsia="zh-CN"/>
        </w:rPr>
        <w:t>根据</w:t>
      </w:r>
      <w:r w:rsidRPr="00C04393">
        <w:rPr>
          <w:rFonts w:hint="eastAsia"/>
          <w:lang w:eastAsia="zh-CN"/>
        </w:rPr>
        <w:t>第</w:t>
      </w:r>
      <w:r>
        <w:rPr>
          <w:rFonts w:hint="eastAsia"/>
          <w:b/>
          <w:lang w:eastAsia="zh-CN"/>
        </w:rPr>
        <w:t>357</w:t>
      </w:r>
      <w:r w:rsidRPr="00C04393">
        <w:rPr>
          <w:lang w:eastAsia="zh-CN"/>
        </w:rPr>
        <w:t>号决议</w:t>
      </w:r>
      <w:r w:rsidRPr="00C04393">
        <w:rPr>
          <w:b/>
          <w:lang w:eastAsia="zh-CN"/>
        </w:rPr>
        <w:t>（</w:t>
      </w:r>
      <w:r w:rsidRPr="00C04393">
        <w:rPr>
          <w:b/>
          <w:lang w:eastAsia="zh-CN"/>
        </w:rPr>
        <w:t>WRC-07</w:t>
      </w:r>
      <w:r w:rsidRPr="00C04393">
        <w:rPr>
          <w:b/>
          <w:lang w:eastAsia="zh-CN"/>
        </w:rPr>
        <w:t>）</w:t>
      </w:r>
      <w:r w:rsidRPr="008F6B6D">
        <w:rPr>
          <w:rFonts w:hint="eastAsia"/>
          <w:bCs/>
          <w:lang w:eastAsia="zh-CN"/>
        </w:rPr>
        <w:t>，</w:t>
      </w:r>
      <w:r>
        <w:rPr>
          <w:rFonts w:hint="eastAsia"/>
          <w:lang w:eastAsia="zh-CN"/>
        </w:rPr>
        <w:t>审议运营</w:t>
      </w:r>
      <w:r w:rsidRPr="00C04393">
        <w:rPr>
          <w:lang w:eastAsia="zh-CN"/>
        </w:rPr>
        <w:t>船舶</w:t>
      </w:r>
      <w:r>
        <w:rPr>
          <w:rFonts w:hint="eastAsia"/>
          <w:lang w:eastAsia="zh-CN"/>
        </w:rPr>
        <w:t>和港口安全系统提出的频率划分要求及相关规则</w:t>
      </w:r>
      <w:r>
        <w:rPr>
          <w:lang w:eastAsia="zh-CN"/>
        </w:rPr>
        <w:t>条款</w:t>
      </w:r>
      <w:r>
        <w:rPr>
          <w:rFonts w:hint="eastAsia"/>
          <w:lang w:eastAsia="zh-CN"/>
        </w:rPr>
        <w:t>；</w:t>
      </w:r>
    </w:p>
    <w:p w:rsidR="0091339E" w:rsidRPr="00B215F5" w:rsidRDefault="0091339E" w:rsidP="0091339E">
      <w:pPr>
        <w:jc w:val="both"/>
        <w:rPr>
          <w:color w:val="000000"/>
          <w:lang w:eastAsia="zh-CN"/>
        </w:rPr>
      </w:pPr>
      <w:r w:rsidRPr="00B215F5">
        <w:rPr>
          <w:color w:val="000000"/>
          <w:lang w:eastAsia="zh-CN"/>
        </w:rPr>
        <w:t>1.11</w:t>
      </w:r>
      <w:r w:rsidRPr="00B215F5">
        <w:rPr>
          <w:color w:val="000000"/>
          <w:lang w:eastAsia="zh-CN"/>
        </w:rPr>
        <w:tab/>
      </w:r>
      <w:r>
        <w:rPr>
          <w:rFonts w:hint="eastAsia"/>
          <w:color w:val="000000"/>
          <w:lang w:eastAsia="zh-CN"/>
        </w:rPr>
        <w:t>在</w:t>
      </w:r>
      <w:r w:rsidRPr="00C04393">
        <w:rPr>
          <w:rFonts w:hint="eastAsia"/>
          <w:lang w:val="zh-CN" w:eastAsia="zh-CN"/>
        </w:rPr>
        <w:t>考虑到</w:t>
      </w:r>
      <w:r w:rsidRPr="00C04393">
        <w:rPr>
          <w:lang w:eastAsia="zh-CN"/>
        </w:rPr>
        <w:t>ITU-R</w:t>
      </w:r>
      <w:r>
        <w:rPr>
          <w:rFonts w:hint="eastAsia"/>
          <w:lang w:eastAsia="zh-CN"/>
        </w:rPr>
        <w:t>研究</w:t>
      </w:r>
      <w:r w:rsidRPr="00C04393">
        <w:rPr>
          <w:rFonts w:hint="eastAsia"/>
          <w:lang w:eastAsia="zh-CN"/>
        </w:rPr>
        <w:t>结果</w:t>
      </w:r>
      <w:r>
        <w:rPr>
          <w:rFonts w:hint="eastAsia"/>
          <w:lang w:eastAsia="zh-CN"/>
        </w:rPr>
        <w:t>的同时</w:t>
      </w:r>
      <w:r w:rsidRPr="00C04393">
        <w:rPr>
          <w:rFonts w:hint="eastAsia"/>
          <w:lang w:eastAsia="zh-CN"/>
        </w:rPr>
        <w:t>，根据第</w:t>
      </w:r>
      <w:r>
        <w:rPr>
          <w:rFonts w:hint="eastAsia"/>
          <w:b/>
          <w:bCs/>
          <w:lang w:eastAsia="zh-CN"/>
        </w:rPr>
        <w:t>753</w:t>
      </w:r>
      <w:r w:rsidRPr="0026673D">
        <w:rPr>
          <w:rFonts w:hint="eastAsia"/>
          <w:bCs/>
          <w:lang w:eastAsia="zh-CN"/>
        </w:rPr>
        <w:t>号</w:t>
      </w:r>
      <w:r w:rsidRPr="00C04393">
        <w:rPr>
          <w:rFonts w:hint="eastAsia"/>
          <w:bCs/>
          <w:lang w:eastAsia="zh-CN"/>
        </w:rPr>
        <w:t>决议</w:t>
      </w:r>
      <w:r w:rsidRPr="00C04393">
        <w:rPr>
          <w:rFonts w:hint="eastAsia"/>
          <w:b/>
          <w:bCs/>
          <w:lang w:eastAsia="zh-CN"/>
        </w:rPr>
        <w:t>（</w:t>
      </w:r>
      <w:r w:rsidRPr="00C04393">
        <w:rPr>
          <w:rFonts w:hint="eastAsia"/>
          <w:b/>
          <w:bCs/>
          <w:lang w:eastAsia="zh-CN"/>
        </w:rPr>
        <w:t>WRC-07</w:t>
      </w:r>
      <w:r w:rsidRPr="00C04393">
        <w:rPr>
          <w:rFonts w:hint="eastAsia"/>
          <w:b/>
          <w:bCs/>
          <w:lang w:eastAsia="zh-CN"/>
        </w:rPr>
        <w:t>）</w:t>
      </w:r>
      <w:r>
        <w:rPr>
          <w:rFonts w:hint="eastAsia"/>
          <w:bCs/>
          <w:lang w:eastAsia="zh-CN"/>
        </w:rPr>
        <w:t>审议</w:t>
      </w:r>
      <w:r w:rsidRPr="00C04393">
        <w:rPr>
          <w:rFonts w:hint="eastAsia"/>
          <w:lang w:val="zh-CN" w:eastAsia="zh-CN"/>
        </w:rPr>
        <w:t>在</w:t>
      </w:r>
      <w:r w:rsidRPr="00C04393">
        <w:rPr>
          <w:lang w:eastAsia="zh-CN"/>
        </w:rPr>
        <w:t>22.55-23.15</w:t>
      </w:r>
      <w:r>
        <w:rPr>
          <w:lang w:eastAsia="zh-CN"/>
        </w:rPr>
        <w:t> </w:t>
      </w:r>
      <w:r w:rsidRPr="00C04393">
        <w:rPr>
          <w:lang w:eastAsia="zh-CN"/>
        </w:rPr>
        <w:t>GHz</w:t>
      </w:r>
      <w:r w:rsidRPr="00C04393">
        <w:rPr>
          <w:rFonts w:hint="eastAsia"/>
          <w:lang w:eastAsia="zh-CN"/>
        </w:rPr>
        <w:t>频段内</w:t>
      </w:r>
      <w:r>
        <w:rPr>
          <w:rFonts w:hint="eastAsia"/>
          <w:lang w:eastAsia="zh-CN"/>
        </w:rPr>
        <w:t>为</w:t>
      </w:r>
      <w:r w:rsidRPr="00C04393">
        <w:rPr>
          <w:rFonts w:hint="eastAsia"/>
          <w:lang w:eastAsia="zh-CN"/>
        </w:rPr>
        <w:t>空间研究业务（地对空）</w:t>
      </w:r>
      <w:r>
        <w:rPr>
          <w:rFonts w:hint="eastAsia"/>
          <w:lang w:eastAsia="zh-CN"/>
        </w:rPr>
        <w:t>做出主要业务</w:t>
      </w:r>
      <w:r w:rsidRPr="00C04393">
        <w:rPr>
          <w:rFonts w:hint="eastAsia"/>
          <w:lang w:eastAsia="zh-CN"/>
        </w:rPr>
        <w:t>划分</w:t>
      </w:r>
      <w:r>
        <w:rPr>
          <w:rFonts w:hint="eastAsia"/>
          <w:lang w:eastAsia="zh-CN"/>
        </w:rPr>
        <w:t>；</w:t>
      </w:r>
    </w:p>
    <w:p w:rsidR="0091339E" w:rsidRPr="00B215F5" w:rsidRDefault="0091339E" w:rsidP="0091339E">
      <w:pPr>
        <w:jc w:val="both"/>
        <w:rPr>
          <w:color w:val="000000"/>
          <w:lang w:eastAsia="zh-CN"/>
        </w:rPr>
      </w:pPr>
      <w:r w:rsidRPr="00B215F5">
        <w:rPr>
          <w:color w:val="000000"/>
          <w:lang w:eastAsia="zh-CN"/>
        </w:rPr>
        <w:t>1.12</w:t>
      </w:r>
      <w:r w:rsidRPr="00B215F5">
        <w:rPr>
          <w:color w:val="000000"/>
          <w:lang w:eastAsia="zh-CN"/>
        </w:rPr>
        <w:tab/>
      </w:r>
      <w:r>
        <w:rPr>
          <w:rFonts w:hint="eastAsia"/>
          <w:color w:val="000000"/>
          <w:lang w:eastAsia="zh-CN"/>
        </w:rPr>
        <w:t>在</w:t>
      </w:r>
      <w:r w:rsidRPr="00C04393">
        <w:rPr>
          <w:lang w:eastAsia="zh-CN"/>
        </w:rPr>
        <w:t>考虑到</w:t>
      </w:r>
      <w:r w:rsidRPr="00C04393">
        <w:rPr>
          <w:lang w:eastAsia="zh-CN"/>
        </w:rPr>
        <w:t>ITU-R</w:t>
      </w:r>
      <w:r w:rsidRPr="00C04393">
        <w:rPr>
          <w:lang w:eastAsia="zh-CN"/>
        </w:rPr>
        <w:t>研究结果</w:t>
      </w:r>
      <w:r>
        <w:rPr>
          <w:rFonts w:hint="eastAsia"/>
          <w:lang w:eastAsia="zh-CN"/>
        </w:rPr>
        <w:t>的同时</w:t>
      </w:r>
      <w:r w:rsidRPr="00C04393">
        <w:rPr>
          <w:lang w:eastAsia="zh-CN"/>
        </w:rPr>
        <w:t>，根据第</w:t>
      </w:r>
      <w:r>
        <w:rPr>
          <w:rFonts w:hint="eastAsia"/>
          <w:b/>
          <w:lang w:eastAsia="zh-CN"/>
        </w:rPr>
        <w:t>754</w:t>
      </w:r>
      <w:r w:rsidRPr="00C04393">
        <w:rPr>
          <w:lang w:eastAsia="zh-CN"/>
        </w:rPr>
        <w:t>号决议</w:t>
      </w:r>
      <w:r w:rsidRPr="00C04393">
        <w:rPr>
          <w:b/>
          <w:lang w:eastAsia="zh-CN"/>
        </w:rPr>
        <w:t>（</w:t>
      </w:r>
      <w:r w:rsidRPr="00C04393">
        <w:rPr>
          <w:b/>
          <w:lang w:eastAsia="zh-CN"/>
        </w:rPr>
        <w:t>WRC-07</w:t>
      </w:r>
      <w:r w:rsidRPr="00C04393">
        <w:rPr>
          <w:b/>
          <w:lang w:eastAsia="zh-CN"/>
        </w:rPr>
        <w:t>）</w:t>
      </w:r>
      <w:r w:rsidRPr="00C04393">
        <w:rPr>
          <w:lang w:eastAsia="zh-CN"/>
        </w:rPr>
        <w:t>保护</w:t>
      </w:r>
      <w:r w:rsidRPr="00C04393">
        <w:rPr>
          <w:lang w:eastAsia="zh-CN"/>
        </w:rPr>
        <w:t>37-38</w:t>
      </w:r>
      <w:r>
        <w:rPr>
          <w:lang w:eastAsia="zh-CN"/>
        </w:rPr>
        <w:t> </w:t>
      </w:r>
      <w:r w:rsidRPr="00C04393">
        <w:rPr>
          <w:lang w:eastAsia="zh-CN"/>
        </w:rPr>
        <w:t>GHz</w:t>
      </w:r>
      <w:r w:rsidRPr="00C04393">
        <w:rPr>
          <w:lang w:eastAsia="zh-CN"/>
        </w:rPr>
        <w:t>频段的主要业务免受航空移动业务操作的</w:t>
      </w:r>
      <w:r>
        <w:rPr>
          <w:rFonts w:hint="eastAsia"/>
          <w:lang w:eastAsia="zh-CN"/>
        </w:rPr>
        <w:t>干扰；</w:t>
      </w:r>
    </w:p>
    <w:p w:rsidR="0091339E" w:rsidRPr="00624714" w:rsidRDefault="0091339E" w:rsidP="0091339E">
      <w:pPr>
        <w:jc w:val="both"/>
        <w:rPr>
          <w:color w:val="000000"/>
          <w:lang w:eastAsia="zh-CN"/>
        </w:rPr>
      </w:pPr>
      <w:r w:rsidRPr="00624714">
        <w:rPr>
          <w:color w:val="000000"/>
          <w:lang w:eastAsia="zh-CN"/>
        </w:rPr>
        <w:t>1.13</w:t>
      </w:r>
      <w:r w:rsidRPr="00624714">
        <w:rPr>
          <w:color w:val="000000"/>
          <w:lang w:eastAsia="zh-CN"/>
        </w:rPr>
        <w:tab/>
      </w:r>
      <w:r>
        <w:rPr>
          <w:rFonts w:hint="eastAsia"/>
          <w:color w:val="000000"/>
          <w:lang w:eastAsia="zh-CN"/>
        </w:rPr>
        <w:t>在</w:t>
      </w:r>
      <w:r w:rsidRPr="00C04393">
        <w:rPr>
          <w:lang w:eastAsia="zh-CN"/>
        </w:rPr>
        <w:t>考虑</w:t>
      </w:r>
      <w:r>
        <w:rPr>
          <w:rFonts w:hint="eastAsia"/>
          <w:lang w:eastAsia="zh-CN"/>
        </w:rPr>
        <w:t>到</w:t>
      </w:r>
      <w:r w:rsidRPr="00C04393">
        <w:rPr>
          <w:lang w:eastAsia="zh-CN"/>
        </w:rPr>
        <w:t>ITU-R</w:t>
      </w:r>
      <w:r>
        <w:rPr>
          <w:lang w:eastAsia="zh-CN"/>
        </w:rPr>
        <w:t>研究</w:t>
      </w:r>
      <w:r w:rsidRPr="00C04393">
        <w:rPr>
          <w:lang w:eastAsia="zh-CN"/>
        </w:rPr>
        <w:t>结果</w:t>
      </w:r>
      <w:r>
        <w:rPr>
          <w:rFonts w:hint="eastAsia"/>
          <w:lang w:eastAsia="zh-CN"/>
        </w:rPr>
        <w:t>的同时</w:t>
      </w:r>
      <w:r w:rsidRPr="00C04393">
        <w:rPr>
          <w:lang w:eastAsia="zh-CN"/>
        </w:rPr>
        <w:t>，根据第</w:t>
      </w:r>
      <w:r>
        <w:rPr>
          <w:rFonts w:hint="eastAsia"/>
          <w:b/>
          <w:lang w:eastAsia="zh-CN"/>
        </w:rPr>
        <w:t>551</w:t>
      </w:r>
      <w:r w:rsidRPr="00C04393">
        <w:rPr>
          <w:lang w:eastAsia="zh-CN"/>
        </w:rPr>
        <w:t>号决议</w:t>
      </w:r>
      <w:r w:rsidRPr="0026673D">
        <w:rPr>
          <w:b/>
          <w:lang w:eastAsia="zh-CN"/>
        </w:rPr>
        <w:t>（</w:t>
      </w:r>
      <w:r w:rsidRPr="0026673D">
        <w:rPr>
          <w:b/>
          <w:lang w:eastAsia="zh-CN"/>
        </w:rPr>
        <w:t>WRC-07</w:t>
      </w:r>
      <w:r w:rsidRPr="0026673D">
        <w:rPr>
          <w:b/>
          <w:lang w:eastAsia="zh-CN"/>
        </w:rPr>
        <w:t>）</w:t>
      </w:r>
      <w:r w:rsidRPr="00C04393">
        <w:rPr>
          <w:lang w:eastAsia="zh-CN"/>
        </w:rPr>
        <w:t>决定</w:t>
      </w:r>
      <w:r w:rsidRPr="00C04393">
        <w:rPr>
          <w:lang w:eastAsia="zh-CN"/>
        </w:rPr>
        <w:t>1</w:t>
      </w:r>
      <w:r w:rsidRPr="00C04393">
        <w:rPr>
          <w:lang w:eastAsia="zh-CN"/>
        </w:rPr>
        <w:t>区和</w:t>
      </w:r>
      <w:r w:rsidRPr="00C04393">
        <w:rPr>
          <w:lang w:eastAsia="zh-CN"/>
        </w:rPr>
        <w:t>3</w:t>
      </w:r>
      <w:r w:rsidRPr="00C04393">
        <w:rPr>
          <w:lang w:eastAsia="zh-CN"/>
        </w:rPr>
        <w:t>区</w:t>
      </w:r>
      <w:r>
        <w:rPr>
          <w:rFonts w:hint="eastAsia"/>
          <w:lang w:eastAsia="zh-CN"/>
        </w:rPr>
        <w:t>的</w:t>
      </w:r>
      <w:r w:rsidRPr="00C04393">
        <w:rPr>
          <w:lang w:eastAsia="zh-CN"/>
        </w:rPr>
        <w:t>21.4-22</w:t>
      </w:r>
      <w:r>
        <w:rPr>
          <w:lang w:eastAsia="zh-CN"/>
        </w:rPr>
        <w:t> </w:t>
      </w:r>
      <w:r w:rsidRPr="00C04393">
        <w:rPr>
          <w:lang w:eastAsia="zh-CN"/>
        </w:rPr>
        <w:t>GHz</w:t>
      </w:r>
      <w:r w:rsidRPr="00C04393">
        <w:rPr>
          <w:lang w:eastAsia="zh-CN"/>
        </w:rPr>
        <w:t>卫星广播业务频段和相关馈线链路频段的频谱使用</w:t>
      </w:r>
      <w:r>
        <w:rPr>
          <w:rFonts w:hint="eastAsia"/>
          <w:lang w:eastAsia="zh-CN"/>
        </w:rPr>
        <w:t>问题；</w:t>
      </w:r>
    </w:p>
    <w:p w:rsidR="0091339E" w:rsidRPr="00624714" w:rsidRDefault="0091339E" w:rsidP="0091339E">
      <w:pPr>
        <w:jc w:val="both"/>
        <w:rPr>
          <w:color w:val="000000"/>
          <w:lang w:eastAsia="zh-CN"/>
        </w:rPr>
      </w:pPr>
      <w:r w:rsidRPr="00624714">
        <w:rPr>
          <w:color w:val="000000"/>
          <w:lang w:eastAsia="zh-CN"/>
        </w:rPr>
        <w:t>1.14</w:t>
      </w:r>
      <w:r w:rsidRPr="00624714">
        <w:rPr>
          <w:color w:val="000000"/>
          <w:lang w:eastAsia="zh-CN"/>
        </w:rPr>
        <w:tab/>
      </w:r>
      <w:r w:rsidRPr="00C04393">
        <w:rPr>
          <w:rFonts w:cs="SimSun" w:hint="eastAsia"/>
          <w:lang w:val="zh-CN" w:eastAsia="zh-CN"/>
        </w:rPr>
        <w:t>根据第</w:t>
      </w:r>
      <w:r>
        <w:rPr>
          <w:rFonts w:hint="eastAsia"/>
          <w:b/>
          <w:bCs/>
          <w:iCs/>
          <w:lang w:eastAsia="zh-CN"/>
        </w:rPr>
        <w:t>611</w:t>
      </w:r>
      <w:r w:rsidRPr="00C04393">
        <w:rPr>
          <w:rFonts w:cs="SimSun" w:hint="eastAsia"/>
          <w:lang w:val="zh-CN" w:eastAsia="zh-CN"/>
        </w:rPr>
        <w:t>号决议</w:t>
      </w:r>
      <w:r w:rsidRPr="0026673D">
        <w:rPr>
          <w:rFonts w:cs="SimSun" w:hint="eastAsia"/>
          <w:b/>
          <w:lang w:val="zh-CN" w:eastAsia="zh-CN"/>
        </w:rPr>
        <w:t>（</w:t>
      </w:r>
      <w:r w:rsidRPr="0026673D">
        <w:rPr>
          <w:rFonts w:cs="SimSun" w:hint="eastAsia"/>
          <w:b/>
          <w:lang w:val="zh-CN" w:eastAsia="zh-CN"/>
        </w:rPr>
        <w:t>WRC-07</w:t>
      </w:r>
      <w:r w:rsidRPr="0026673D">
        <w:rPr>
          <w:rFonts w:cs="SimSun" w:hint="eastAsia"/>
          <w:b/>
          <w:lang w:val="zh-CN" w:eastAsia="zh-CN"/>
        </w:rPr>
        <w:t>）</w:t>
      </w:r>
      <w:r w:rsidRPr="00C04393">
        <w:rPr>
          <w:rFonts w:cs="SimSun" w:hint="eastAsia"/>
          <w:lang w:eastAsia="zh-CN"/>
        </w:rPr>
        <w:t>，</w:t>
      </w:r>
      <w:r w:rsidRPr="00C04393">
        <w:rPr>
          <w:rFonts w:cs="SimSun" w:hint="eastAsia"/>
          <w:lang w:val="zh-CN" w:eastAsia="zh-CN"/>
        </w:rPr>
        <w:t>审议无线电定位业务新应用的需求</w:t>
      </w:r>
      <w:r w:rsidRPr="00C04393">
        <w:rPr>
          <w:rFonts w:cs="SimSun" w:hint="eastAsia"/>
          <w:lang w:eastAsia="zh-CN"/>
        </w:rPr>
        <w:t>，</w:t>
      </w:r>
      <w:r w:rsidRPr="00C04393">
        <w:rPr>
          <w:rFonts w:cs="SimSun" w:hint="eastAsia"/>
          <w:lang w:val="zh-CN" w:eastAsia="zh-CN"/>
        </w:rPr>
        <w:t>并审议在</w:t>
      </w:r>
      <w:r w:rsidRPr="00C04393">
        <w:rPr>
          <w:iCs/>
          <w:lang w:eastAsia="zh-CN"/>
        </w:rPr>
        <w:t>30-300</w:t>
      </w:r>
      <w:r>
        <w:rPr>
          <w:iCs/>
          <w:lang w:eastAsia="zh-CN"/>
        </w:rPr>
        <w:t> </w:t>
      </w:r>
      <w:r w:rsidRPr="00C04393">
        <w:rPr>
          <w:iCs/>
          <w:lang w:eastAsia="zh-CN"/>
        </w:rPr>
        <w:t>MHz</w:t>
      </w:r>
      <w:r w:rsidRPr="00C04393">
        <w:rPr>
          <w:rFonts w:hint="eastAsia"/>
          <w:iCs/>
          <w:lang w:eastAsia="zh-CN"/>
        </w:rPr>
        <w:t>频率范围内为实施无线电定位业务</w:t>
      </w:r>
      <w:r>
        <w:rPr>
          <w:rFonts w:hint="eastAsia"/>
          <w:iCs/>
          <w:lang w:eastAsia="zh-CN"/>
        </w:rPr>
        <w:t>而进行</w:t>
      </w:r>
      <w:r w:rsidRPr="00C04393">
        <w:rPr>
          <w:rFonts w:hint="eastAsia"/>
          <w:iCs/>
          <w:lang w:eastAsia="zh-CN"/>
        </w:rPr>
        <w:t>的频率划分和规则规定问题</w:t>
      </w:r>
      <w:r>
        <w:rPr>
          <w:rFonts w:hint="eastAsia"/>
          <w:iCs/>
          <w:lang w:eastAsia="zh-CN"/>
        </w:rPr>
        <w:t>；</w:t>
      </w:r>
    </w:p>
    <w:p w:rsidR="0091339E" w:rsidRPr="00054A68" w:rsidRDefault="0091339E" w:rsidP="0091339E">
      <w:pPr>
        <w:jc w:val="both"/>
        <w:rPr>
          <w:color w:val="000000"/>
          <w:lang w:eastAsia="zh-CN"/>
        </w:rPr>
      </w:pPr>
      <w:r w:rsidRPr="00054A68">
        <w:rPr>
          <w:color w:val="000000"/>
          <w:lang w:eastAsia="zh-CN"/>
        </w:rPr>
        <w:t>1.15</w:t>
      </w:r>
      <w:r w:rsidRPr="00054A68">
        <w:rPr>
          <w:color w:val="000000"/>
          <w:lang w:eastAsia="zh-CN"/>
        </w:rPr>
        <w:tab/>
      </w:r>
      <w:r>
        <w:rPr>
          <w:rFonts w:hint="eastAsia"/>
          <w:color w:val="000000"/>
          <w:lang w:eastAsia="zh-CN"/>
        </w:rPr>
        <w:t>在</w:t>
      </w:r>
      <w:r w:rsidRPr="00C04393">
        <w:rPr>
          <w:lang w:eastAsia="zh-CN"/>
        </w:rPr>
        <w:t>考虑到</w:t>
      </w:r>
      <w:r w:rsidRPr="00C04393">
        <w:rPr>
          <w:lang w:eastAsia="zh-CN"/>
        </w:rPr>
        <w:t>ITU-R</w:t>
      </w:r>
      <w:r w:rsidRPr="00C04393">
        <w:rPr>
          <w:lang w:eastAsia="zh-CN"/>
        </w:rPr>
        <w:t>研究结果</w:t>
      </w:r>
      <w:r>
        <w:rPr>
          <w:rFonts w:hint="eastAsia"/>
          <w:lang w:eastAsia="zh-CN"/>
        </w:rPr>
        <w:t>的同时</w:t>
      </w:r>
      <w:r w:rsidRPr="00C04393">
        <w:rPr>
          <w:lang w:eastAsia="zh-CN"/>
        </w:rPr>
        <w:t>，根据第</w:t>
      </w:r>
      <w:r>
        <w:rPr>
          <w:rFonts w:hint="eastAsia"/>
          <w:b/>
          <w:lang w:eastAsia="zh-CN"/>
        </w:rPr>
        <w:t>612</w:t>
      </w:r>
      <w:r w:rsidRPr="00C04393">
        <w:rPr>
          <w:lang w:eastAsia="zh-CN"/>
        </w:rPr>
        <w:t>号决议</w:t>
      </w:r>
      <w:r w:rsidRPr="00C04393">
        <w:rPr>
          <w:b/>
          <w:lang w:eastAsia="zh-CN"/>
        </w:rPr>
        <w:t>（</w:t>
      </w:r>
      <w:r w:rsidRPr="00C04393">
        <w:rPr>
          <w:b/>
          <w:lang w:eastAsia="zh-CN"/>
        </w:rPr>
        <w:t>WRC-07</w:t>
      </w:r>
      <w:r w:rsidRPr="00C04393">
        <w:rPr>
          <w:b/>
          <w:lang w:eastAsia="zh-CN"/>
        </w:rPr>
        <w:t>）</w:t>
      </w:r>
      <w:r w:rsidRPr="003E6351">
        <w:rPr>
          <w:rFonts w:hint="eastAsia"/>
          <w:lang w:eastAsia="zh-CN"/>
        </w:rPr>
        <w:t>审议</w:t>
      </w:r>
      <w:r w:rsidRPr="00C04393">
        <w:rPr>
          <w:lang w:eastAsia="zh-CN"/>
        </w:rPr>
        <w:t>在</w:t>
      </w:r>
      <w:r>
        <w:rPr>
          <w:lang w:eastAsia="zh-CN"/>
        </w:rPr>
        <w:br/>
      </w:r>
      <w:r w:rsidRPr="00C04393">
        <w:rPr>
          <w:lang w:eastAsia="zh-CN"/>
        </w:rPr>
        <w:t>3-50</w:t>
      </w:r>
      <w:r>
        <w:rPr>
          <w:lang w:eastAsia="zh-CN"/>
        </w:rPr>
        <w:t> </w:t>
      </w:r>
      <w:r w:rsidRPr="00C04393">
        <w:rPr>
          <w:lang w:eastAsia="zh-CN"/>
        </w:rPr>
        <w:t>MHz</w:t>
      </w:r>
      <w:r w:rsidRPr="00C04393">
        <w:rPr>
          <w:lang w:eastAsia="zh-CN"/>
        </w:rPr>
        <w:t>频率范围为无线电定位业务海洋</w:t>
      </w:r>
      <w:r w:rsidRPr="00C04393">
        <w:rPr>
          <w:rFonts w:hint="eastAsia"/>
          <w:lang w:eastAsia="zh-CN"/>
        </w:rPr>
        <w:t>数据</w:t>
      </w:r>
      <w:r w:rsidRPr="00C04393">
        <w:rPr>
          <w:lang w:eastAsia="zh-CN"/>
        </w:rPr>
        <w:t>雷达应用进行可能的频率划分</w:t>
      </w:r>
      <w:r>
        <w:rPr>
          <w:rFonts w:hint="eastAsia"/>
          <w:lang w:eastAsia="zh-CN"/>
        </w:rPr>
        <w:t>；</w:t>
      </w:r>
    </w:p>
    <w:p w:rsidR="0091339E" w:rsidRPr="00F0147E" w:rsidRDefault="0091339E" w:rsidP="0091339E">
      <w:pPr>
        <w:jc w:val="both"/>
        <w:rPr>
          <w:color w:val="000000"/>
          <w:lang w:eastAsia="zh-CN"/>
        </w:rPr>
      </w:pPr>
      <w:r w:rsidRPr="00F0147E">
        <w:rPr>
          <w:color w:val="000000"/>
          <w:lang w:eastAsia="zh-CN"/>
        </w:rPr>
        <w:t>1.16</w:t>
      </w:r>
      <w:r w:rsidRPr="00F0147E">
        <w:rPr>
          <w:color w:val="000000"/>
          <w:lang w:eastAsia="zh-CN"/>
        </w:rPr>
        <w:tab/>
      </w:r>
      <w:r w:rsidRPr="00C04393">
        <w:rPr>
          <w:lang w:eastAsia="zh-CN"/>
        </w:rPr>
        <w:t>根据第</w:t>
      </w:r>
      <w:r>
        <w:rPr>
          <w:rFonts w:hint="eastAsia"/>
          <w:b/>
          <w:lang w:eastAsia="zh-CN"/>
        </w:rPr>
        <w:t>671</w:t>
      </w:r>
      <w:r w:rsidRPr="00C04393">
        <w:rPr>
          <w:lang w:eastAsia="zh-CN"/>
        </w:rPr>
        <w:t>号决议</w:t>
      </w:r>
      <w:r w:rsidRPr="0026673D">
        <w:rPr>
          <w:b/>
          <w:lang w:eastAsia="zh-CN"/>
        </w:rPr>
        <w:t>（</w:t>
      </w:r>
      <w:r w:rsidRPr="0026673D">
        <w:rPr>
          <w:b/>
          <w:lang w:eastAsia="zh-CN"/>
        </w:rPr>
        <w:t>WRC-07</w:t>
      </w:r>
      <w:r w:rsidRPr="0026673D">
        <w:rPr>
          <w:b/>
          <w:lang w:eastAsia="zh-CN"/>
        </w:rPr>
        <w:t>）</w:t>
      </w:r>
      <w:r w:rsidRPr="00C04393">
        <w:rPr>
          <w:lang w:eastAsia="zh-CN"/>
        </w:rPr>
        <w:t>，考虑</w:t>
      </w:r>
      <w:r w:rsidRPr="00C04393">
        <w:rPr>
          <w:lang w:eastAsia="zh-CN"/>
        </w:rPr>
        <w:t>20</w:t>
      </w:r>
      <w:r>
        <w:rPr>
          <w:lang w:eastAsia="zh-CN"/>
        </w:rPr>
        <w:t> </w:t>
      </w:r>
      <w:r w:rsidRPr="00C04393">
        <w:rPr>
          <w:lang w:eastAsia="zh-CN"/>
        </w:rPr>
        <w:t>kHz</w:t>
      </w:r>
      <w:r w:rsidRPr="00C04393">
        <w:rPr>
          <w:lang w:eastAsia="zh-CN"/>
        </w:rPr>
        <w:t>以下频率范围气象辅助业务雷电监测无源系统的需</w:t>
      </w:r>
      <w:r>
        <w:rPr>
          <w:rFonts w:hint="eastAsia"/>
          <w:lang w:eastAsia="zh-CN"/>
        </w:rPr>
        <w:t>要（包括</w:t>
      </w:r>
      <w:r w:rsidRPr="00C04393">
        <w:rPr>
          <w:lang w:eastAsia="zh-CN"/>
        </w:rPr>
        <w:t>可能的频率划分</w:t>
      </w:r>
      <w:r>
        <w:rPr>
          <w:rFonts w:hint="eastAsia"/>
          <w:lang w:eastAsia="zh-CN"/>
        </w:rPr>
        <w:t>），并采取适当行动；</w:t>
      </w:r>
    </w:p>
    <w:p w:rsidR="0091339E" w:rsidRPr="0028063C" w:rsidRDefault="0091339E" w:rsidP="0091339E">
      <w:pPr>
        <w:rPr>
          <w:color w:val="000000"/>
          <w:lang w:eastAsia="zh-CN"/>
        </w:rPr>
      </w:pPr>
      <w:r w:rsidRPr="00540B60">
        <w:rPr>
          <w:color w:val="000000"/>
          <w:lang w:eastAsia="zh-CN"/>
        </w:rPr>
        <w:t>1.17</w:t>
      </w:r>
      <w:r w:rsidRPr="00540B60">
        <w:rPr>
          <w:color w:val="000000"/>
          <w:lang w:eastAsia="zh-CN"/>
        </w:rPr>
        <w:tab/>
      </w:r>
      <w:r>
        <w:rPr>
          <w:rFonts w:hint="eastAsia"/>
          <w:color w:val="000000"/>
          <w:lang w:eastAsia="zh-CN"/>
        </w:rPr>
        <w:t>根据第</w:t>
      </w:r>
      <w:r w:rsidRPr="00C80C61">
        <w:rPr>
          <w:rFonts w:hint="eastAsia"/>
          <w:b/>
          <w:color w:val="000000"/>
          <w:lang w:eastAsia="zh-CN"/>
        </w:rPr>
        <w:t>749</w:t>
      </w:r>
      <w:r>
        <w:rPr>
          <w:rFonts w:hint="eastAsia"/>
          <w:color w:val="000000"/>
          <w:lang w:eastAsia="zh-CN"/>
        </w:rPr>
        <w:t>号决议</w:t>
      </w:r>
      <w:r w:rsidRPr="00C80C61">
        <w:rPr>
          <w:rFonts w:hint="eastAsia"/>
          <w:b/>
          <w:color w:val="000000"/>
          <w:lang w:eastAsia="zh-CN"/>
        </w:rPr>
        <w:t>（</w:t>
      </w:r>
      <w:r w:rsidRPr="00C80C61">
        <w:rPr>
          <w:rFonts w:hint="eastAsia"/>
          <w:b/>
          <w:color w:val="000000"/>
          <w:lang w:eastAsia="zh-CN"/>
        </w:rPr>
        <w:t>WRC-07</w:t>
      </w:r>
      <w:r w:rsidRPr="00C80C61">
        <w:rPr>
          <w:rFonts w:hint="eastAsia"/>
          <w:b/>
          <w:color w:val="000000"/>
          <w:lang w:eastAsia="zh-CN"/>
        </w:rPr>
        <w:t>），</w:t>
      </w:r>
      <w:r>
        <w:rPr>
          <w:rFonts w:hint="eastAsia"/>
          <w:color w:val="000000"/>
          <w:lang w:eastAsia="zh-CN"/>
        </w:rPr>
        <w:t>审议</w:t>
      </w:r>
      <w:r>
        <w:rPr>
          <w:rFonts w:hint="eastAsia"/>
          <w:color w:val="000000"/>
          <w:lang w:eastAsia="zh-CN"/>
        </w:rPr>
        <w:t>1</w:t>
      </w:r>
      <w:r>
        <w:rPr>
          <w:rFonts w:hint="eastAsia"/>
          <w:color w:val="000000"/>
          <w:lang w:eastAsia="zh-CN"/>
        </w:rPr>
        <w:t>区和</w:t>
      </w:r>
      <w:r>
        <w:rPr>
          <w:rFonts w:hint="eastAsia"/>
          <w:color w:val="000000"/>
          <w:lang w:eastAsia="zh-CN"/>
        </w:rPr>
        <w:t>3</w:t>
      </w:r>
      <w:r>
        <w:rPr>
          <w:rFonts w:hint="eastAsia"/>
          <w:color w:val="000000"/>
          <w:lang w:eastAsia="zh-CN"/>
        </w:rPr>
        <w:t>区的</w:t>
      </w:r>
      <w:r>
        <w:rPr>
          <w:rFonts w:hint="eastAsia"/>
          <w:color w:val="000000"/>
          <w:lang w:eastAsia="zh-CN"/>
        </w:rPr>
        <w:t>790-862 MHz</w:t>
      </w:r>
      <w:r>
        <w:rPr>
          <w:rFonts w:hint="eastAsia"/>
          <w:color w:val="000000"/>
          <w:lang w:eastAsia="zh-CN"/>
        </w:rPr>
        <w:t>频段内移动业务与其它业务之间的共用研究结果，确保在该频段拥有划分的业务得到充分保护，并就此采取适当行动；</w:t>
      </w:r>
    </w:p>
    <w:p w:rsidR="0091339E" w:rsidRPr="00540B60" w:rsidRDefault="0091339E" w:rsidP="0091339E">
      <w:pPr>
        <w:rPr>
          <w:color w:val="000000"/>
          <w:lang w:eastAsia="zh-CN"/>
        </w:rPr>
      </w:pPr>
      <w:r w:rsidRPr="00540B60">
        <w:rPr>
          <w:color w:val="000000"/>
          <w:lang w:eastAsia="zh-CN"/>
        </w:rPr>
        <w:t>1.1</w:t>
      </w:r>
      <w:r>
        <w:rPr>
          <w:rFonts w:hint="eastAsia"/>
          <w:color w:val="000000"/>
          <w:lang w:eastAsia="zh-CN"/>
        </w:rPr>
        <w:t>8</w:t>
      </w:r>
      <w:r w:rsidRPr="00540B60">
        <w:rPr>
          <w:color w:val="000000"/>
          <w:lang w:eastAsia="zh-CN"/>
        </w:rPr>
        <w:tab/>
      </w:r>
      <w:r w:rsidRPr="00C04393">
        <w:rPr>
          <w:lang w:eastAsia="zh-CN"/>
        </w:rPr>
        <w:t>根据第</w:t>
      </w:r>
      <w:r>
        <w:rPr>
          <w:rFonts w:hint="eastAsia"/>
          <w:b/>
          <w:lang w:eastAsia="zh-CN"/>
        </w:rPr>
        <w:t>613</w:t>
      </w:r>
      <w:r w:rsidRPr="00C04393">
        <w:rPr>
          <w:lang w:eastAsia="zh-CN"/>
        </w:rPr>
        <w:t>号决议</w:t>
      </w:r>
      <w:r w:rsidRPr="00C04393">
        <w:rPr>
          <w:b/>
          <w:lang w:eastAsia="zh-CN"/>
        </w:rPr>
        <w:t>（</w:t>
      </w:r>
      <w:r w:rsidRPr="00C04393">
        <w:rPr>
          <w:b/>
          <w:lang w:eastAsia="zh-CN"/>
        </w:rPr>
        <w:t>WRC-07</w:t>
      </w:r>
      <w:r w:rsidRPr="00C04393">
        <w:rPr>
          <w:b/>
          <w:lang w:eastAsia="zh-CN"/>
        </w:rPr>
        <w:t>）</w:t>
      </w:r>
      <w:r>
        <w:rPr>
          <w:rFonts w:hint="eastAsia"/>
          <w:b/>
          <w:lang w:eastAsia="zh-CN"/>
        </w:rPr>
        <w:t>，</w:t>
      </w:r>
      <w:r w:rsidRPr="00C04393">
        <w:rPr>
          <w:lang w:eastAsia="zh-CN"/>
        </w:rPr>
        <w:t>考虑扩大</w:t>
      </w:r>
      <w:r w:rsidRPr="00C04393">
        <w:rPr>
          <w:lang w:eastAsia="zh-CN"/>
        </w:rPr>
        <w:t>2</w:t>
      </w:r>
      <w:r>
        <w:rPr>
          <w:lang w:eastAsia="zh-CN"/>
        </w:rPr>
        <w:t> </w:t>
      </w:r>
      <w:r w:rsidRPr="00C04393">
        <w:rPr>
          <w:lang w:eastAsia="zh-CN"/>
        </w:rPr>
        <w:t>483.5-2</w:t>
      </w:r>
      <w:r>
        <w:rPr>
          <w:lang w:eastAsia="zh-CN"/>
        </w:rPr>
        <w:t> </w:t>
      </w:r>
      <w:r w:rsidRPr="00C04393">
        <w:rPr>
          <w:lang w:eastAsia="zh-CN"/>
        </w:rPr>
        <w:t>500</w:t>
      </w:r>
      <w:r>
        <w:rPr>
          <w:lang w:eastAsia="zh-CN"/>
        </w:rPr>
        <w:t> </w:t>
      </w:r>
      <w:r w:rsidRPr="00C04393">
        <w:rPr>
          <w:lang w:eastAsia="zh-CN"/>
        </w:rPr>
        <w:t>MHz</w:t>
      </w:r>
      <w:r w:rsidRPr="00C04393">
        <w:rPr>
          <w:lang w:eastAsia="zh-CN"/>
        </w:rPr>
        <w:t>频段现有主要和次要卫星无线电测定业务（空对地</w:t>
      </w:r>
      <w:r>
        <w:rPr>
          <w:rFonts w:hint="eastAsia"/>
          <w:lang w:eastAsia="zh-CN"/>
        </w:rPr>
        <w:t>）</w:t>
      </w:r>
      <w:r w:rsidRPr="00C04393">
        <w:rPr>
          <w:lang w:eastAsia="zh-CN"/>
        </w:rPr>
        <w:t>的频率划分，以实现全球主要业务划分，并</w:t>
      </w:r>
      <w:r>
        <w:rPr>
          <w:rFonts w:hint="eastAsia"/>
          <w:lang w:eastAsia="zh-CN"/>
        </w:rPr>
        <w:t>在</w:t>
      </w:r>
      <w:r>
        <w:rPr>
          <w:rFonts w:hint="eastAsia"/>
          <w:lang w:eastAsia="zh-CN"/>
        </w:rPr>
        <w:t>ITU-R</w:t>
      </w:r>
      <w:r>
        <w:rPr>
          <w:rFonts w:hint="eastAsia"/>
          <w:lang w:eastAsia="zh-CN"/>
        </w:rPr>
        <w:t>研究结果的基础上</w:t>
      </w:r>
      <w:r w:rsidRPr="00C04393">
        <w:rPr>
          <w:lang w:eastAsia="zh-CN"/>
        </w:rPr>
        <w:t>确定必要的规则条款</w:t>
      </w:r>
      <w:r>
        <w:rPr>
          <w:rFonts w:hint="eastAsia"/>
          <w:lang w:eastAsia="zh-CN"/>
        </w:rPr>
        <w:t>；</w:t>
      </w:r>
    </w:p>
    <w:p w:rsidR="0091339E" w:rsidRPr="007C0B9D" w:rsidRDefault="0091339E" w:rsidP="0091339E">
      <w:pPr>
        <w:rPr>
          <w:color w:val="000000"/>
          <w:lang w:eastAsia="zh-CN"/>
        </w:rPr>
      </w:pPr>
      <w:r w:rsidRPr="007C0B9D">
        <w:rPr>
          <w:color w:val="000000"/>
          <w:lang w:eastAsia="zh-CN"/>
        </w:rPr>
        <w:t>1.</w:t>
      </w:r>
      <w:r>
        <w:rPr>
          <w:rFonts w:hint="eastAsia"/>
          <w:color w:val="000000"/>
          <w:lang w:eastAsia="zh-CN"/>
        </w:rPr>
        <w:t>19</w:t>
      </w:r>
      <w:r w:rsidRPr="007C0B9D">
        <w:rPr>
          <w:color w:val="000000"/>
          <w:lang w:eastAsia="zh-CN"/>
        </w:rPr>
        <w:tab/>
      </w:r>
      <w:r w:rsidRPr="002838E1">
        <w:rPr>
          <w:lang w:eastAsia="zh-CN"/>
        </w:rPr>
        <w:t>根据第</w:t>
      </w:r>
      <w:r>
        <w:rPr>
          <w:rFonts w:hint="eastAsia"/>
          <w:b/>
          <w:bCs/>
          <w:lang w:eastAsia="zh-CN"/>
        </w:rPr>
        <w:t>956</w:t>
      </w:r>
      <w:r w:rsidRPr="002838E1">
        <w:rPr>
          <w:lang w:eastAsia="zh-CN"/>
        </w:rPr>
        <w:t>号决议</w:t>
      </w:r>
      <w:r w:rsidRPr="00A07209">
        <w:rPr>
          <w:b/>
          <w:bCs/>
          <w:lang w:eastAsia="zh-CN"/>
        </w:rPr>
        <w:t>（</w:t>
      </w:r>
      <w:r w:rsidRPr="00A07209">
        <w:rPr>
          <w:b/>
          <w:bCs/>
          <w:lang w:eastAsia="zh-CN"/>
        </w:rPr>
        <w:t>WRC-07</w:t>
      </w:r>
      <w:r w:rsidRPr="00A07209">
        <w:rPr>
          <w:b/>
          <w:bCs/>
          <w:lang w:eastAsia="zh-CN"/>
        </w:rPr>
        <w:t>）</w:t>
      </w:r>
      <w:r>
        <w:rPr>
          <w:rFonts w:hint="eastAsia"/>
          <w:b/>
          <w:bCs/>
          <w:lang w:eastAsia="zh-CN"/>
        </w:rPr>
        <w:t>，</w:t>
      </w:r>
      <w:r>
        <w:rPr>
          <w:rFonts w:hint="eastAsia"/>
          <w:lang w:eastAsia="zh-CN"/>
        </w:rPr>
        <w:t>在</w:t>
      </w:r>
      <w:r>
        <w:rPr>
          <w:rFonts w:hint="eastAsia"/>
          <w:lang w:eastAsia="zh-CN"/>
        </w:rPr>
        <w:t>ITU-R</w:t>
      </w:r>
      <w:r>
        <w:rPr>
          <w:rFonts w:hint="eastAsia"/>
          <w:lang w:eastAsia="zh-CN"/>
        </w:rPr>
        <w:t>研究</w:t>
      </w:r>
      <w:r w:rsidRPr="002838E1">
        <w:rPr>
          <w:lang w:eastAsia="zh-CN"/>
        </w:rPr>
        <w:t>结果</w:t>
      </w:r>
      <w:r>
        <w:rPr>
          <w:rFonts w:hint="eastAsia"/>
          <w:lang w:eastAsia="zh-CN"/>
        </w:rPr>
        <w:t>的基础上</w:t>
      </w:r>
      <w:r>
        <w:rPr>
          <w:lang w:eastAsia="zh-CN"/>
        </w:rPr>
        <w:t>，考虑为方便引入软件</w:t>
      </w:r>
      <w:r w:rsidRPr="002838E1">
        <w:rPr>
          <w:lang w:eastAsia="zh-CN"/>
        </w:rPr>
        <w:t>无线电和认知无线电系统采取</w:t>
      </w:r>
      <w:r>
        <w:rPr>
          <w:rFonts w:hint="eastAsia"/>
          <w:lang w:eastAsia="zh-CN"/>
        </w:rPr>
        <w:t>所需的</w:t>
      </w:r>
      <w:r w:rsidRPr="002838E1">
        <w:rPr>
          <w:lang w:eastAsia="zh-CN"/>
        </w:rPr>
        <w:t>规则措施</w:t>
      </w:r>
      <w:r>
        <w:rPr>
          <w:rFonts w:hint="eastAsia"/>
          <w:lang w:eastAsia="zh-CN"/>
        </w:rPr>
        <w:t>并考虑措施的</w:t>
      </w:r>
      <w:r w:rsidRPr="002838E1">
        <w:rPr>
          <w:lang w:eastAsia="zh-CN"/>
        </w:rPr>
        <w:t>相关性；</w:t>
      </w:r>
    </w:p>
    <w:p w:rsidR="0091339E" w:rsidRPr="005A0E33" w:rsidRDefault="0091339E" w:rsidP="0091339E">
      <w:pPr>
        <w:rPr>
          <w:color w:val="000000"/>
          <w:lang w:eastAsia="zh-CN"/>
        </w:rPr>
      </w:pPr>
      <w:r w:rsidRPr="005A0E33">
        <w:rPr>
          <w:color w:val="000000"/>
          <w:lang w:eastAsia="zh-CN"/>
        </w:rPr>
        <w:t>1.2</w:t>
      </w:r>
      <w:r>
        <w:rPr>
          <w:rFonts w:hint="eastAsia"/>
          <w:color w:val="000000"/>
          <w:lang w:eastAsia="zh-CN"/>
        </w:rPr>
        <w:t>0</w:t>
      </w:r>
      <w:r w:rsidRPr="005A0E33">
        <w:rPr>
          <w:color w:val="000000"/>
          <w:lang w:eastAsia="zh-CN"/>
        </w:rPr>
        <w:tab/>
      </w:r>
      <w:r w:rsidRPr="002838E1">
        <w:rPr>
          <w:lang w:eastAsia="zh-CN"/>
        </w:rPr>
        <w:t>根据第</w:t>
      </w:r>
      <w:r w:rsidRPr="00A07209">
        <w:rPr>
          <w:b/>
          <w:bCs/>
          <w:lang w:eastAsia="zh-CN"/>
        </w:rPr>
        <w:t>734</w:t>
      </w:r>
      <w:r w:rsidRPr="002838E1">
        <w:rPr>
          <w:lang w:eastAsia="zh-CN"/>
        </w:rPr>
        <w:t>号决议</w:t>
      </w:r>
      <w:r w:rsidRPr="00A07209">
        <w:rPr>
          <w:b/>
          <w:bCs/>
          <w:lang w:eastAsia="zh-CN"/>
        </w:rPr>
        <w:t>（</w:t>
      </w:r>
      <w:r w:rsidRPr="00A07209">
        <w:rPr>
          <w:b/>
          <w:bCs/>
          <w:lang w:eastAsia="zh-CN"/>
        </w:rPr>
        <w:t>WRC-07</w:t>
      </w:r>
      <w:r w:rsidRPr="00A07209">
        <w:rPr>
          <w:b/>
          <w:bCs/>
          <w:lang w:eastAsia="zh-CN"/>
        </w:rPr>
        <w:t>，修订版）</w:t>
      </w:r>
      <w:r w:rsidRPr="002838E1">
        <w:rPr>
          <w:lang w:eastAsia="zh-CN"/>
        </w:rPr>
        <w:t>，审议</w:t>
      </w:r>
      <w:r w:rsidRPr="002838E1">
        <w:rPr>
          <w:lang w:eastAsia="zh-CN"/>
        </w:rPr>
        <w:t>ITU-R</w:t>
      </w:r>
      <w:r w:rsidRPr="002838E1">
        <w:rPr>
          <w:lang w:eastAsia="zh-CN"/>
        </w:rPr>
        <w:t>的研究结果，并在</w:t>
      </w:r>
      <w:r w:rsidRPr="002838E1">
        <w:rPr>
          <w:lang w:eastAsia="zh-CN"/>
        </w:rPr>
        <w:t>5</w:t>
      </w:r>
      <w:r>
        <w:rPr>
          <w:lang w:eastAsia="zh-CN"/>
        </w:rPr>
        <w:t> </w:t>
      </w:r>
      <w:r w:rsidRPr="002838E1">
        <w:rPr>
          <w:lang w:eastAsia="zh-CN"/>
        </w:rPr>
        <w:t>850-7</w:t>
      </w:r>
      <w:r>
        <w:rPr>
          <w:lang w:eastAsia="zh-CN"/>
        </w:rPr>
        <w:t> </w:t>
      </w:r>
      <w:r w:rsidRPr="002838E1">
        <w:rPr>
          <w:lang w:eastAsia="zh-CN"/>
        </w:rPr>
        <w:t>500</w:t>
      </w:r>
      <w:r>
        <w:rPr>
          <w:lang w:eastAsia="zh-CN"/>
        </w:rPr>
        <w:t> </w:t>
      </w:r>
      <w:r w:rsidRPr="002838E1">
        <w:rPr>
          <w:lang w:eastAsia="zh-CN"/>
        </w:rPr>
        <w:t>MHz</w:t>
      </w:r>
      <w:r w:rsidRPr="002838E1">
        <w:rPr>
          <w:lang w:eastAsia="zh-CN"/>
        </w:rPr>
        <w:t>频率范围内确定用于高空平台</w:t>
      </w:r>
      <w:r>
        <w:rPr>
          <w:rFonts w:hint="eastAsia"/>
          <w:lang w:eastAsia="zh-CN"/>
        </w:rPr>
        <w:t>电台</w:t>
      </w:r>
      <w:r w:rsidRPr="002838E1">
        <w:rPr>
          <w:lang w:eastAsia="zh-CN"/>
        </w:rPr>
        <w:t>（</w:t>
      </w:r>
      <w:r w:rsidRPr="002838E1">
        <w:rPr>
          <w:lang w:eastAsia="zh-CN"/>
        </w:rPr>
        <w:t>HAPS</w:t>
      </w:r>
      <w:r w:rsidRPr="002838E1">
        <w:rPr>
          <w:lang w:eastAsia="zh-CN"/>
        </w:rPr>
        <w:t>）出入口局链路的频谱</w:t>
      </w:r>
      <w:r>
        <w:rPr>
          <w:rFonts w:hint="eastAsia"/>
          <w:lang w:eastAsia="zh-CN"/>
        </w:rPr>
        <w:t>，以支持固定和移动业务的操作</w:t>
      </w:r>
      <w:r w:rsidRPr="002838E1">
        <w:rPr>
          <w:lang w:eastAsia="zh-CN"/>
        </w:rPr>
        <w:t>；</w:t>
      </w:r>
    </w:p>
    <w:p w:rsidR="0091339E" w:rsidRPr="00974920" w:rsidRDefault="0091339E" w:rsidP="0091339E">
      <w:pPr>
        <w:rPr>
          <w:color w:val="000000"/>
          <w:lang w:eastAsia="zh-CN"/>
        </w:rPr>
      </w:pPr>
      <w:r w:rsidRPr="00974920">
        <w:rPr>
          <w:color w:val="000000"/>
          <w:lang w:eastAsia="zh-CN"/>
        </w:rPr>
        <w:t>1.2</w:t>
      </w:r>
      <w:r>
        <w:rPr>
          <w:rFonts w:hint="eastAsia"/>
          <w:color w:val="000000"/>
          <w:lang w:eastAsia="zh-CN"/>
        </w:rPr>
        <w:t>1</w:t>
      </w:r>
      <w:r w:rsidRPr="00974920">
        <w:rPr>
          <w:color w:val="000000"/>
          <w:lang w:eastAsia="zh-CN"/>
        </w:rPr>
        <w:tab/>
      </w:r>
      <w:r>
        <w:rPr>
          <w:rFonts w:hint="eastAsia"/>
          <w:color w:val="000000"/>
          <w:lang w:eastAsia="zh-CN"/>
        </w:rPr>
        <w:t>在</w:t>
      </w:r>
      <w:r w:rsidRPr="002838E1">
        <w:rPr>
          <w:lang w:eastAsia="zh-CN"/>
        </w:rPr>
        <w:t>考虑到</w:t>
      </w:r>
      <w:r w:rsidRPr="002838E1">
        <w:rPr>
          <w:lang w:eastAsia="zh-CN"/>
        </w:rPr>
        <w:t>ITU-R</w:t>
      </w:r>
      <w:r w:rsidRPr="002838E1">
        <w:rPr>
          <w:lang w:eastAsia="zh-CN"/>
        </w:rPr>
        <w:t>研究结果</w:t>
      </w:r>
      <w:r>
        <w:rPr>
          <w:rFonts w:hint="eastAsia"/>
          <w:lang w:eastAsia="zh-CN"/>
        </w:rPr>
        <w:t>的同时</w:t>
      </w:r>
      <w:r w:rsidRPr="002838E1">
        <w:rPr>
          <w:lang w:eastAsia="zh-CN"/>
        </w:rPr>
        <w:t>，根据第</w:t>
      </w:r>
      <w:r>
        <w:rPr>
          <w:rFonts w:hint="eastAsia"/>
          <w:b/>
          <w:bCs/>
          <w:lang w:eastAsia="zh-CN"/>
        </w:rPr>
        <w:t>614</w:t>
      </w:r>
      <w:r w:rsidRPr="002838E1">
        <w:rPr>
          <w:lang w:eastAsia="zh-CN"/>
        </w:rPr>
        <w:t>号决议</w:t>
      </w:r>
      <w:r w:rsidRPr="00A07209">
        <w:rPr>
          <w:b/>
          <w:bCs/>
          <w:lang w:eastAsia="zh-CN"/>
        </w:rPr>
        <w:t>（</w:t>
      </w:r>
      <w:r w:rsidRPr="00A07209">
        <w:rPr>
          <w:b/>
          <w:bCs/>
          <w:lang w:eastAsia="zh-CN"/>
        </w:rPr>
        <w:t>WRC-07</w:t>
      </w:r>
      <w:r w:rsidRPr="00A07209">
        <w:rPr>
          <w:b/>
          <w:bCs/>
          <w:lang w:eastAsia="zh-CN"/>
        </w:rPr>
        <w:t>）</w:t>
      </w:r>
      <w:r w:rsidRPr="002838E1">
        <w:rPr>
          <w:lang w:eastAsia="zh-CN"/>
        </w:rPr>
        <w:t>考虑在</w:t>
      </w:r>
      <w:r w:rsidRPr="002838E1">
        <w:rPr>
          <w:lang w:eastAsia="zh-CN"/>
        </w:rPr>
        <w:t>15.4-15.7</w:t>
      </w:r>
      <w:r>
        <w:rPr>
          <w:lang w:eastAsia="zh-CN"/>
        </w:rPr>
        <w:t> </w:t>
      </w:r>
      <w:r w:rsidRPr="002838E1">
        <w:rPr>
          <w:lang w:eastAsia="zh-CN"/>
        </w:rPr>
        <w:t>GHz</w:t>
      </w:r>
      <w:r w:rsidRPr="002838E1">
        <w:rPr>
          <w:lang w:eastAsia="zh-CN"/>
        </w:rPr>
        <w:t>频段为无线电定位业务进行主要业务划分；</w:t>
      </w:r>
    </w:p>
    <w:p w:rsidR="0091339E" w:rsidRPr="009E35FA" w:rsidRDefault="0091339E" w:rsidP="0091339E">
      <w:pPr>
        <w:rPr>
          <w:color w:val="000000"/>
          <w:lang w:eastAsia="zh-CN"/>
        </w:rPr>
      </w:pPr>
      <w:r w:rsidRPr="009E35FA">
        <w:rPr>
          <w:color w:val="000000"/>
          <w:lang w:eastAsia="zh-CN"/>
        </w:rPr>
        <w:t>1.2</w:t>
      </w:r>
      <w:r>
        <w:rPr>
          <w:rFonts w:hint="eastAsia"/>
          <w:color w:val="000000"/>
          <w:lang w:eastAsia="zh-CN"/>
        </w:rPr>
        <w:t>2</w:t>
      </w:r>
      <w:r w:rsidRPr="009E35FA">
        <w:rPr>
          <w:color w:val="000000"/>
          <w:lang w:eastAsia="zh-CN"/>
        </w:rPr>
        <w:tab/>
      </w:r>
      <w:r w:rsidRPr="002838E1">
        <w:rPr>
          <w:lang w:eastAsia="zh-CN"/>
        </w:rPr>
        <w:t>根据第</w:t>
      </w:r>
      <w:r>
        <w:rPr>
          <w:rFonts w:hint="eastAsia"/>
          <w:b/>
          <w:bCs/>
          <w:lang w:eastAsia="zh-CN"/>
        </w:rPr>
        <w:t>953</w:t>
      </w:r>
      <w:r w:rsidRPr="002838E1">
        <w:rPr>
          <w:lang w:eastAsia="zh-CN"/>
        </w:rPr>
        <w:t>号决议</w:t>
      </w:r>
      <w:r w:rsidRPr="00A07209">
        <w:rPr>
          <w:b/>
          <w:bCs/>
          <w:lang w:eastAsia="zh-CN"/>
        </w:rPr>
        <w:t>（</w:t>
      </w:r>
      <w:r w:rsidRPr="00A07209">
        <w:rPr>
          <w:b/>
          <w:bCs/>
          <w:lang w:eastAsia="zh-CN"/>
        </w:rPr>
        <w:t>WRC-07</w:t>
      </w:r>
      <w:r w:rsidRPr="00A07209">
        <w:rPr>
          <w:b/>
          <w:bCs/>
          <w:lang w:eastAsia="zh-CN"/>
        </w:rPr>
        <w:t>）</w:t>
      </w:r>
      <w:r w:rsidRPr="002838E1">
        <w:rPr>
          <w:lang w:eastAsia="zh-CN"/>
        </w:rPr>
        <w:t>，审查短程设备发射对无线电通信业务的影响；</w:t>
      </w:r>
    </w:p>
    <w:p w:rsidR="0091339E" w:rsidRPr="00686312" w:rsidRDefault="0091339E" w:rsidP="0091339E">
      <w:pPr>
        <w:rPr>
          <w:color w:val="000000"/>
          <w:lang w:eastAsia="zh-CN"/>
        </w:rPr>
      </w:pPr>
      <w:r w:rsidRPr="002838E1">
        <w:rPr>
          <w:lang w:eastAsia="zh-CN"/>
        </w:rPr>
        <w:t>1.2</w:t>
      </w:r>
      <w:r>
        <w:rPr>
          <w:rFonts w:hint="eastAsia"/>
          <w:lang w:eastAsia="zh-CN"/>
        </w:rPr>
        <w:t>3</w:t>
      </w:r>
      <w:r w:rsidRPr="002838E1">
        <w:rPr>
          <w:lang w:eastAsia="zh-CN"/>
        </w:rPr>
        <w:tab/>
      </w:r>
      <w:r w:rsidRPr="002838E1">
        <w:rPr>
          <w:lang w:eastAsia="zh-CN"/>
        </w:rPr>
        <w:t>在考虑到需要保护现有业务的前提下，考虑在</w:t>
      </w:r>
      <w:r w:rsidRPr="002838E1">
        <w:rPr>
          <w:lang w:eastAsia="zh-CN"/>
        </w:rPr>
        <w:t>415-526.5</w:t>
      </w:r>
      <w:r>
        <w:rPr>
          <w:lang w:eastAsia="zh-CN"/>
        </w:rPr>
        <w:t> </w:t>
      </w:r>
      <w:r w:rsidRPr="002838E1">
        <w:rPr>
          <w:lang w:eastAsia="zh-CN"/>
        </w:rPr>
        <w:t>kHz</w:t>
      </w:r>
      <w:r w:rsidRPr="002838E1">
        <w:rPr>
          <w:lang w:eastAsia="zh-CN"/>
        </w:rPr>
        <w:t>频段的某些部分为业余业务划分</w:t>
      </w:r>
      <w:r w:rsidRPr="002838E1">
        <w:rPr>
          <w:lang w:eastAsia="zh-CN"/>
        </w:rPr>
        <w:t>15</w:t>
      </w:r>
      <w:r>
        <w:rPr>
          <w:lang w:eastAsia="zh-CN"/>
        </w:rPr>
        <w:t> </w:t>
      </w:r>
      <w:r w:rsidRPr="002838E1">
        <w:rPr>
          <w:lang w:eastAsia="zh-CN"/>
        </w:rPr>
        <w:t>kHz</w:t>
      </w:r>
      <w:r w:rsidRPr="002838E1">
        <w:rPr>
          <w:lang w:eastAsia="zh-CN"/>
        </w:rPr>
        <w:t>，用作次要业务；</w:t>
      </w:r>
    </w:p>
    <w:p w:rsidR="0091339E" w:rsidRPr="00686312" w:rsidRDefault="0091339E" w:rsidP="0091339E">
      <w:pPr>
        <w:jc w:val="both"/>
        <w:rPr>
          <w:color w:val="000000"/>
          <w:lang w:eastAsia="zh-CN"/>
        </w:rPr>
      </w:pPr>
      <w:r w:rsidRPr="002838E1">
        <w:rPr>
          <w:lang w:eastAsia="zh-CN"/>
        </w:rPr>
        <w:t>1.2</w:t>
      </w:r>
      <w:r>
        <w:rPr>
          <w:rFonts w:hint="eastAsia"/>
          <w:lang w:eastAsia="zh-CN"/>
        </w:rPr>
        <w:t>4</w:t>
      </w:r>
      <w:r w:rsidRPr="002838E1">
        <w:rPr>
          <w:lang w:eastAsia="zh-CN"/>
        </w:rPr>
        <w:tab/>
      </w:r>
      <w:r w:rsidRPr="002838E1">
        <w:rPr>
          <w:lang w:eastAsia="zh-CN"/>
        </w:rPr>
        <w:t>根据第</w:t>
      </w:r>
      <w:r>
        <w:rPr>
          <w:rFonts w:hint="eastAsia"/>
          <w:b/>
          <w:bCs/>
          <w:lang w:eastAsia="zh-CN"/>
        </w:rPr>
        <w:t>672</w:t>
      </w:r>
      <w:r w:rsidRPr="002838E1">
        <w:rPr>
          <w:lang w:eastAsia="zh-CN"/>
        </w:rPr>
        <w:t>号决议</w:t>
      </w:r>
      <w:r w:rsidRPr="00A07209">
        <w:rPr>
          <w:b/>
          <w:bCs/>
          <w:lang w:eastAsia="zh-CN"/>
        </w:rPr>
        <w:t>（</w:t>
      </w:r>
      <w:r w:rsidRPr="00A07209">
        <w:rPr>
          <w:b/>
          <w:bCs/>
          <w:lang w:eastAsia="zh-CN"/>
        </w:rPr>
        <w:t>WRC-07</w:t>
      </w:r>
      <w:r w:rsidRPr="00A07209">
        <w:rPr>
          <w:b/>
          <w:bCs/>
          <w:lang w:eastAsia="zh-CN"/>
        </w:rPr>
        <w:t>）</w:t>
      </w:r>
      <w:r w:rsidRPr="002838E1">
        <w:rPr>
          <w:lang w:eastAsia="zh-CN"/>
        </w:rPr>
        <w:t>，</w:t>
      </w:r>
      <w:r>
        <w:rPr>
          <w:rFonts w:hint="eastAsia"/>
          <w:lang w:eastAsia="zh-CN"/>
        </w:rPr>
        <w:t>审议</w:t>
      </w:r>
      <w:r w:rsidRPr="002838E1">
        <w:rPr>
          <w:lang w:eastAsia="zh-CN"/>
        </w:rPr>
        <w:t>7</w:t>
      </w:r>
      <w:r>
        <w:rPr>
          <w:lang w:eastAsia="zh-CN"/>
        </w:rPr>
        <w:t> </w:t>
      </w:r>
      <w:r w:rsidRPr="002838E1">
        <w:rPr>
          <w:lang w:eastAsia="zh-CN"/>
        </w:rPr>
        <w:t>750-7</w:t>
      </w:r>
      <w:r>
        <w:rPr>
          <w:lang w:eastAsia="zh-CN"/>
        </w:rPr>
        <w:t> </w:t>
      </w:r>
      <w:r w:rsidRPr="002838E1">
        <w:rPr>
          <w:lang w:eastAsia="zh-CN"/>
        </w:rPr>
        <w:t>850</w:t>
      </w:r>
      <w:r>
        <w:rPr>
          <w:lang w:eastAsia="zh-CN"/>
        </w:rPr>
        <w:t> </w:t>
      </w:r>
      <w:r w:rsidRPr="002838E1">
        <w:rPr>
          <w:lang w:eastAsia="zh-CN"/>
        </w:rPr>
        <w:t>MHz</w:t>
      </w:r>
      <w:r>
        <w:rPr>
          <w:lang w:eastAsia="zh-CN"/>
        </w:rPr>
        <w:t>频段</w:t>
      </w:r>
      <w:r>
        <w:rPr>
          <w:rFonts w:hint="eastAsia"/>
          <w:lang w:eastAsia="zh-CN"/>
        </w:rPr>
        <w:t>内</w:t>
      </w:r>
      <w:r w:rsidRPr="002838E1">
        <w:rPr>
          <w:lang w:eastAsia="zh-CN"/>
        </w:rPr>
        <w:t>卫星气象业务的</w:t>
      </w:r>
      <w:r>
        <w:rPr>
          <w:rFonts w:hint="eastAsia"/>
          <w:lang w:eastAsia="zh-CN"/>
        </w:rPr>
        <w:t>现有</w:t>
      </w:r>
      <w:r w:rsidRPr="002838E1">
        <w:rPr>
          <w:lang w:eastAsia="zh-CN"/>
        </w:rPr>
        <w:t>划分情况，以便将该划分扩大至</w:t>
      </w:r>
      <w:r w:rsidRPr="002838E1">
        <w:rPr>
          <w:lang w:eastAsia="zh-CN"/>
        </w:rPr>
        <w:t>7</w:t>
      </w:r>
      <w:r>
        <w:rPr>
          <w:lang w:eastAsia="zh-CN"/>
        </w:rPr>
        <w:t> </w:t>
      </w:r>
      <w:r w:rsidRPr="002838E1">
        <w:rPr>
          <w:lang w:eastAsia="zh-CN"/>
        </w:rPr>
        <w:t>850-7</w:t>
      </w:r>
      <w:r>
        <w:rPr>
          <w:lang w:eastAsia="zh-CN"/>
        </w:rPr>
        <w:t> </w:t>
      </w:r>
      <w:r w:rsidRPr="002838E1">
        <w:rPr>
          <w:lang w:eastAsia="zh-CN"/>
        </w:rPr>
        <w:t>900</w:t>
      </w:r>
      <w:r>
        <w:rPr>
          <w:lang w:eastAsia="zh-CN"/>
        </w:rPr>
        <w:t> </w:t>
      </w:r>
      <w:r w:rsidRPr="002838E1">
        <w:rPr>
          <w:lang w:eastAsia="zh-CN"/>
        </w:rPr>
        <w:t>MHz</w:t>
      </w:r>
      <w:r>
        <w:rPr>
          <w:lang w:eastAsia="zh-CN"/>
        </w:rPr>
        <w:t>频段，但限于空对地方向的非对</w:t>
      </w:r>
      <w:r>
        <w:rPr>
          <w:rFonts w:hint="eastAsia"/>
          <w:lang w:eastAsia="zh-CN"/>
        </w:rPr>
        <w:t>地静止</w:t>
      </w:r>
      <w:r w:rsidRPr="002838E1">
        <w:rPr>
          <w:lang w:eastAsia="zh-CN"/>
        </w:rPr>
        <w:t>气象卫星；</w:t>
      </w:r>
    </w:p>
    <w:p w:rsidR="0091339E" w:rsidRPr="00686312" w:rsidRDefault="0091339E" w:rsidP="0091339E">
      <w:pPr>
        <w:jc w:val="both"/>
        <w:rPr>
          <w:color w:val="000000"/>
          <w:lang w:eastAsia="zh-CN"/>
        </w:rPr>
      </w:pPr>
      <w:r w:rsidRPr="002838E1">
        <w:rPr>
          <w:lang w:eastAsia="zh-CN"/>
        </w:rPr>
        <w:t>1.2</w:t>
      </w:r>
      <w:r>
        <w:rPr>
          <w:rFonts w:hint="eastAsia"/>
          <w:lang w:eastAsia="zh-CN"/>
        </w:rPr>
        <w:t>5</w:t>
      </w:r>
      <w:r w:rsidRPr="002838E1">
        <w:rPr>
          <w:lang w:eastAsia="zh-CN"/>
        </w:rPr>
        <w:tab/>
      </w:r>
      <w:r w:rsidRPr="002838E1">
        <w:rPr>
          <w:lang w:eastAsia="zh-CN"/>
        </w:rPr>
        <w:t>根据第</w:t>
      </w:r>
      <w:r>
        <w:rPr>
          <w:rFonts w:hint="eastAsia"/>
          <w:b/>
          <w:bCs/>
          <w:lang w:eastAsia="zh-CN"/>
        </w:rPr>
        <w:t>231</w:t>
      </w:r>
      <w:r w:rsidRPr="002838E1">
        <w:rPr>
          <w:lang w:eastAsia="zh-CN"/>
        </w:rPr>
        <w:t>号决议</w:t>
      </w:r>
      <w:r w:rsidRPr="00BB2C44">
        <w:rPr>
          <w:b/>
          <w:bCs/>
          <w:lang w:eastAsia="zh-CN"/>
        </w:rPr>
        <w:t>（</w:t>
      </w:r>
      <w:r w:rsidRPr="00BB2C44">
        <w:rPr>
          <w:b/>
          <w:bCs/>
          <w:lang w:eastAsia="zh-CN"/>
        </w:rPr>
        <w:t>WRC-07</w:t>
      </w:r>
      <w:r w:rsidRPr="00BB2C44">
        <w:rPr>
          <w:b/>
          <w:bCs/>
          <w:lang w:eastAsia="zh-CN"/>
        </w:rPr>
        <w:t>）</w:t>
      </w:r>
      <w:r w:rsidRPr="002838E1">
        <w:rPr>
          <w:lang w:eastAsia="zh-CN"/>
        </w:rPr>
        <w:t>，考虑为卫星移动业务</w:t>
      </w:r>
      <w:r>
        <w:rPr>
          <w:rFonts w:hint="eastAsia"/>
          <w:lang w:eastAsia="zh-CN"/>
        </w:rPr>
        <w:t>进行可能的附加</w:t>
      </w:r>
      <w:r w:rsidRPr="002838E1">
        <w:rPr>
          <w:lang w:eastAsia="zh-CN"/>
        </w:rPr>
        <w:t>频率划分；</w:t>
      </w:r>
    </w:p>
    <w:p w:rsidR="0091339E" w:rsidRDefault="0091339E" w:rsidP="0091339E">
      <w:pPr>
        <w:jc w:val="both"/>
        <w:rPr>
          <w:color w:val="000000"/>
          <w:lang w:eastAsia="zh-CN"/>
        </w:rPr>
      </w:pPr>
      <w:r>
        <w:rPr>
          <w:color w:val="000000"/>
          <w:lang w:eastAsia="zh-CN"/>
        </w:rPr>
        <w:t>2</w:t>
      </w:r>
      <w:r>
        <w:rPr>
          <w:color w:val="000000"/>
          <w:lang w:eastAsia="zh-CN"/>
        </w:rPr>
        <w:tab/>
      </w:r>
      <w:r>
        <w:rPr>
          <w:rFonts w:hint="eastAsia"/>
          <w:color w:val="000000"/>
          <w:lang w:eastAsia="zh-CN"/>
        </w:rPr>
        <w:t>根据</w:t>
      </w:r>
      <w:r>
        <w:rPr>
          <w:rFonts w:hint="eastAsia"/>
          <w:color w:val="000000"/>
          <w:lang w:val="zh-CN" w:eastAsia="zh-CN"/>
        </w:rPr>
        <w:t>第</w:t>
      </w:r>
      <w:r>
        <w:rPr>
          <w:b/>
          <w:bCs/>
          <w:color w:val="000000"/>
          <w:lang w:eastAsia="zh-CN"/>
        </w:rPr>
        <w:t>28</w:t>
      </w:r>
      <w:r>
        <w:rPr>
          <w:rFonts w:hint="eastAsia"/>
          <w:color w:val="000000"/>
          <w:lang w:val="zh-CN" w:eastAsia="zh-CN"/>
        </w:rPr>
        <w:t>号决议</w:t>
      </w:r>
      <w:r w:rsidRPr="008852DA">
        <w:rPr>
          <w:rFonts w:ascii="Times New Roman MT Extra Bold" w:hAnsi="Times New Roman MT Extra Bold" w:hint="eastAsia"/>
          <w:b/>
          <w:color w:val="000000"/>
          <w:lang w:val="zh-CN" w:eastAsia="zh-CN"/>
        </w:rPr>
        <w:t>（</w:t>
      </w:r>
      <w:r w:rsidRPr="008852DA">
        <w:rPr>
          <w:b/>
          <w:color w:val="000000"/>
          <w:lang w:eastAsia="zh-CN"/>
        </w:rPr>
        <w:t>WRC-03</w:t>
      </w:r>
      <w:r w:rsidRPr="008852DA">
        <w:rPr>
          <w:b/>
          <w:color w:val="000000"/>
          <w:lang w:eastAsia="zh-CN"/>
        </w:rPr>
        <w:t>，修订版</w:t>
      </w:r>
      <w:r w:rsidRPr="008852DA">
        <w:rPr>
          <w:rFonts w:ascii="Times New Roman MT Extra Bold" w:hAnsi="Times New Roman MT Extra Bold" w:hint="eastAsia"/>
          <w:b/>
          <w:color w:val="000000"/>
          <w:lang w:val="zh-CN" w:eastAsia="zh-CN"/>
        </w:rPr>
        <w:t>）</w:t>
      </w:r>
      <w:r>
        <w:rPr>
          <w:rFonts w:hint="eastAsia"/>
          <w:color w:val="000000"/>
          <w:lang w:val="zh-CN" w:eastAsia="zh-CN"/>
        </w:rPr>
        <w:t>，审议无线电通信全会散发的引证归并至《无线电规则》中的经修订的</w:t>
      </w:r>
      <w:r>
        <w:rPr>
          <w:color w:val="000000"/>
          <w:lang w:eastAsia="zh-CN"/>
        </w:rPr>
        <w:t>ITU-R</w:t>
      </w:r>
      <w:r>
        <w:rPr>
          <w:rFonts w:hint="eastAsia"/>
          <w:color w:val="000000"/>
          <w:lang w:val="zh-CN" w:eastAsia="zh-CN"/>
        </w:rPr>
        <w:t>建议书，并根据第</w:t>
      </w:r>
      <w:r>
        <w:rPr>
          <w:b/>
          <w:bCs/>
          <w:color w:val="000000"/>
          <w:lang w:eastAsia="zh-CN"/>
        </w:rPr>
        <w:t>27</w:t>
      </w:r>
      <w:r>
        <w:rPr>
          <w:rFonts w:hint="eastAsia"/>
          <w:color w:val="000000"/>
          <w:lang w:val="zh-CN" w:eastAsia="zh-CN"/>
        </w:rPr>
        <w:t>号决议</w:t>
      </w:r>
      <w:r w:rsidRPr="008852DA">
        <w:rPr>
          <w:rFonts w:ascii="Times New Roman MT Extra Bold" w:hAnsi="Times New Roman MT Extra Bold" w:hint="eastAsia"/>
          <w:b/>
          <w:color w:val="000000"/>
          <w:lang w:val="zh-CN" w:eastAsia="zh-CN"/>
        </w:rPr>
        <w:t>（</w:t>
      </w:r>
      <w:r w:rsidRPr="008852DA">
        <w:rPr>
          <w:b/>
          <w:color w:val="000000"/>
          <w:lang w:eastAsia="zh-CN"/>
        </w:rPr>
        <w:t>WRC-0</w:t>
      </w:r>
      <w:r w:rsidRPr="008852DA">
        <w:rPr>
          <w:rFonts w:hint="eastAsia"/>
          <w:b/>
          <w:color w:val="000000"/>
          <w:lang w:eastAsia="zh-CN"/>
        </w:rPr>
        <w:t>7</w:t>
      </w:r>
      <w:r w:rsidRPr="008852DA">
        <w:rPr>
          <w:b/>
          <w:color w:val="000000"/>
          <w:lang w:eastAsia="zh-CN"/>
        </w:rPr>
        <w:t>，修订版</w:t>
      </w:r>
      <w:r w:rsidRPr="008852DA">
        <w:rPr>
          <w:rFonts w:ascii="Times New Roman MT Extra Bold" w:hAnsi="Times New Roman MT Extra Bold" w:hint="eastAsia"/>
          <w:b/>
          <w:color w:val="000000"/>
          <w:lang w:val="zh-CN" w:eastAsia="zh-CN"/>
        </w:rPr>
        <w:t>）</w:t>
      </w:r>
      <w:r>
        <w:rPr>
          <w:rFonts w:hint="eastAsia"/>
          <w:color w:val="000000"/>
          <w:lang w:val="zh-CN" w:eastAsia="zh-CN"/>
        </w:rPr>
        <w:t>附件</w:t>
      </w:r>
      <w:r>
        <w:rPr>
          <w:rFonts w:hint="eastAsia"/>
          <w:color w:val="000000"/>
          <w:lang w:val="zh-CN" w:eastAsia="zh-CN"/>
        </w:rPr>
        <w:t>1</w:t>
      </w:r>
      <w:r>
        <w:rPr>
          <w:rFonts w:hint="eastAsia"/>
          <w:color w:val="000000"/>
          <w:lang w:val="zh-CN" w:eastAsia="zh-CN"/>
        </w:rPr>
        <w:t>包含的原则决定是否更新《无线电规则》中相应的引证；</w:t>
      </w:r>
    </w:p>
    <w:p w:rsidR="0091339E" w:rsidRDefault="0091339E" w:rsidP="0091339E">
      <w:pPr>
        <w:jc w:val="both"/>
        <w:rPr>
          <w:color w:val="000000"/>
          <w:lang w:eastAsia="zh-CN"/>
        </w:rPr>
      </w:pPr>
      <w:r>
        <w:rPr>
          <w:color w:val="000000"/>
          <w:lang w:eastAsia="zh-CN"/>
        </w:rPr>
        <w:t>3</w:t>
      </w:r>
      <w:r>
        <w:rPr>
          <w:color w:val="000000"/>
          <w:lang w:eastAsia="zh-CN"/>
        </w:rPr>
        <w:tab/>
      </w:r>
      <w:r>
        <w:rPr>
          <w:rFonts w:hint="eastAsia"/>
          <w:color w:val="000000"/>
          <w:lang w:eastAsia="zh-CN"/>
        </w:rPr>
        <w:t>审议</w:t>
      </w:r>
      <w:r>
        <w:rPr>
          <w:rFonts w:hint="eastAsia"/>
          <w:color w:val="000000"/>
          <w:lang w:val="zh-CN" w:eastAsia="zh-CN"/>
        </w:rPr>
        <w:t>由于大会所做的决定而可能需要对《无线电规则》进行的相应修改和修正；</w:t>
      </w:r>
    </w:p>
    <w:p w:rsidR="0091339E" w:rsidRDefault="0091339E" w:rsidP="0091339E">
      <w:pPr>
        <w:jc w:val="both"/>
        <w:rPr>
          <w:color w:val="000000"/>
          <w:lang w:eastAsia="zh-CN"/>
        </w:rPr>
      </w:pPr>
      <w:r>
        <w:rPr>
          <w:color w:val="000000"/>
          <w:lang w:eastAsia="zh-CN"/>
        </w:rPr>
        <w:t>4</w:t>
      </w:r>
      <w:r>
        <w:rPr>
          <w:color w:val="000000"/>
          <w:lang w:eastAsia="zh-CN"/>
        </w:rPr>
        <w:tab/>
      </w:r>
      <w:r>
        <w:rPr>
          <w:rFonts w:hint="eastAsia"/>
          <w:color w:val="000000"/>
          <w:lang w:val="zh-CN" w:eastAsia="zh-CN"/>
        </w:rPr>
        <w:t>根据第</w:t>
      </w:r>
      <w:r>
        <w:rPr>
          <w:b/>
          <w:bCs/>
          <w:color w:val="000000"/>
          <w:lang w:eastAsia="zh-CN"/>
        </w:rPr>
        <w:t>95</w:t>
      </w:r>
      <w:r>
        <w:rPr>
          <w:rFonts w:hint="eastAsia"/>
          <w:color w:val="000000"/>
          <w:lang w:val="zh-CN" w:eastAsia="zh-CN"/>
        </w:rPr>
        <w:t>号决议</w:t>
      </w:r>
      <w:r w:rsidRPr="008852DA">
        <w:rPr>
          <w:rFonts w:ascii="Times New Roman MT Extra Bold" w:hAnsi="Times New Roman MT Extra Bold" w:hint="eastAsia"/>
          <w:b/>
          <w:color w:val="000000"/>
          <w:lang w:val="zh-CN" w:eastAsia="zh-CN"/>
        </w:rPr>
        <w:t>（</w:t>
      </w:r>
      <w:r w:rsidRPr="008852DA">
        <w:rPr>
          <w:b/>
          <w:color w:val="000000"/>
          <w:lang w:eastAsia="zh-CN"/>
        </w:rPr>
        <w:t>WRC-0</w:t>
      </w:r>
      <w:r w:rsidRPr="008852DA">
        <w:rPr>
          <w:rFonts w:hint="eastAsia"/>
          <w:b/>
          <w:color w:val="000000"/>
          <w:lang w:eastAsia="zh-CN"/>
        </w:rPr>
        <w:t>7</w:t>
      </w:r>
      <w:r w:rsidRPr="008852DA">
        <w:rPr>
          <w:b/>
          <w:color w:val="000000"/>
          <w:lang w:eastAsia="zh-CN"/>
        </w:rPr>
        <w:t>，修订版</w:t>
      </w:r>
      <w:r w:rsidRPr="008852DA">
        <w:rPr>
          <w:rFonts w:ascii="Times New Roman MT Extra Bold" w:hAnsi="Times New Roman MT Extra Bold" w:hint="eastAsia"/>
          <w:b/>
          <w:color w:val="000000"/>
          <w:lang w:val="zh-CN" w:eastAsia="zh-CN"/>
        </w:rPr>
        <w:t>）</w:t>
      </w:r>
      <w:r>
        <w:rPr>
          <w:rFonts w:hint="eastAsia"/>
          <w:color w:val="000000"/>
          <w:lang w:val="zh-CN" w:eastAsia="zh-CN"/>
        </w:rPr>
        <w:t>，复审往届大会的决议和建议，以便对其进行可能的修订、取代或废止；</w:t>
      </w:r>
    </w:p>
    <w:p w:rsidR="0091339E" w:rsidRDefault="0091339E" w:rsidP="0091339E">
      <w:pPr>
        <w:jc w:val="both"/>
        <w:rPr>
          <w:color w:val="000000"/>
          <w:lang w:eastAsia="zh-CN"/>
        </w:rPr>
      </w:pPr>
      <w:r>
        <w:rPr>
          <w:color w:val="000000"/>
          <w:lang w:eastAsia="zh-CN"/>
        </w:rPr>
        <w:t>5</w:t>
      </w:r>
      <w:r>
        <w:rPr>
          <w:color w:val="000000"/>
          <w:lang w:eastAsia="zh-CN"/>
        </w:rPr>
        <w:tab/>
      </w:r>
      <w:r>
        <w:rPr>
          <w:rFonts w:hint="eastAsia"/>
          <w:color w:val="000000"/>
          <w:lang w:eastAsia="zh-CN"/>
        </w:rPr>
        <w:t>复审</w:t>
      </w:r>
      <w:r>
        <w:rPr>
          <w:rFonts w:hint="eastAsia"/>
          <w:color w:val="000000"/>
          <w:lang w:val="zh-CN" w:eastAsia="zh-CN"/>
        </w:rPr>
        <w:t>按照《公约》第</w:t>
      </w:r>
      <w:r>
        <w:rPr>
          <w:color w:val="000000"/>
          <w:lang w:eastAsia="zh-CN"/>
        </w:rPr>
        <w:t>135</w:t>
      </w:r>
      <w:r>
        <w:rPr>
          <w:rFonts w:hint="eastAsia"/>
          <w:color w:val="000000"/>
          <w:lang w:val="zh-CN" w:eastAsia="zh-CN"/>
        </w:rPr>
        <w:t>和</w:t>
      </w:r>
      <w:r>
        <w:rPr>
          <w:color w:val="000000"/>
          <w:lang w:eastAsia="zh-CN"/>
        </w:rPr>
        <w:t>136</w:t>
      </w:r>
      <w:r>
        <w:rPr>
          <w:rFonts w:hint="eastAsia"/>
          <w:color w:val="000000"/>
          <w:lang w:val="zh-CN" w:eastAsia="zh-CN"/>
        </w:rPr>
        <w:t>款提交的无线电通信全会报告，并采取适当的行动；</w:t>
      </w:r>
    </w:p>
    <w:p w:rsidR="0091339E" w:rsidRDefault="0091339E" w:rsidP="0091339E">
      <w:pPr>
        <w:jc w:val="both"/>
        <w:rPr>
          <w:color w:val="000000"/>
          <w:lang w:eastAsia="zh-CN"/>
        </w:rPr>
      </w:pPr>
      <w:r>
        <w:rPr>
          <w:color w:val="000000"/>
          <w:lang w:eastAsia="zh-CN"/>
        </w:rPr>
        <w:t>6</w:t>
      </w:r>
      <w:r>
        <w:rPr>
          <w:color w:val="000000"/>
          <w:lang w:eastAsia="zh-CN"/>
        </w:rPr>
        <w:tab/>
      </w:r>
      <w:r>
        <w:rPr>
          <w:rFonts w:hint="eastAsia"/>
          <w:color w:val="000000"/>
          <w:lang w:val="zh-CN" w:eastAsia="zh-CN"/>
        </w:rPr>
        <w:t>确定为筹备下届世界无线电通信大会需要无线电通信研究组采取紧急行动的事项；</w:t>
      </w:r>
    </w:p>
    <w:p w:rsidR="0091339E" w:rsidRPr="002C0FC7" w:rsidRDefault="0091339E" w:rsidP="0091339E">
      <w:pPr>
        <w:jc w:val="both"/>
        <w:rPr>
          <w:color w:val="000000"/>
          <w:lang w:eastAsia="zh-CN"/>
        </w:rPr>
      </w:pPr>
      <w:r>
        <w:rPr>
          <w:color w:val="000000"/>
          <w:lang w:eastAsia="zh-CN"/>
        </w:rPr>
        <w:t>7</w:t>
      </w:r>
      <w:r>
        <w:rPr>
          <w:color w:val="000000"/>
          <w:lang w:eastAsia="zh-CN"/>
        </w:rPr>
        <w:tab/>
      </w:r>
      <w:r>
        <w:rPr>
          <w:rFonts w:hint="eastAsia"/>
          <w:color w:val="000000"/>
          <w:lang w:eastAsia="zh-CN"/>
        </w:rPr>
        <w:t>根据第</w:t>
      </w:r>
      <w:r w:rsidRPr="00A5378C">
        <w:rPr>
          <w:rFonts w:hint="eastAsia"/>
          <w:b/>
          <w:bCs/>
          <w:color w:val="000000"/>
          <w:lang w:eastAsia="zh-CN"/>
        </w:rPr>
        <w:t>86</w:t>
      </w:r>
      <w:r>
        <w:rPr>
          <w:rFonts w:hint="eastAsia"/>
          <w:color w:val="000000"/>
          <w:lang w:eastAsia="zh-CN"/>
        </w:rPr>
        <w:t>号决议</w:t>
      </w:r>
      <w:r w:rsidRPr="00A5378C">
        <w:rPr>
          <w:rFonts w:hint="eastAsia"/>
          <w:b/>
          <w:bCs/>
          <w:color w:val="000000"/>
          <w:lang w:eastAsia="zh-CN"/>
        </w:rPr>
        <w:t>（</w:t>
      </w:r>
      <w:r w:rsidRPr="00A5378C">
        <w:rPr>
          <w:rFonts w:hint="eastAsia"/>
          <w:b/>
          <w:bCs/>
          <w:color w:val="000000"/>
          <w:lang w:eastAsia="zh-CN"/>
        </w:rPr>
        <w:t>WRC-07</w:t>
      </w:r>
      <w:r w:rsidRPr="00A5378C">
        <w:rPr>
          <w:rFonts w:hint="eastAsia"/>
          <w:b/>
          <w:bCs/>
          <w:color w:val="000000"/>
          <w:lang w:eastAsia="zh-CN"/>
        </w:rPr>
        <w:t>，修订版）</w:t>
      </w:r>
      <w:r>
        <w:rPr>
          <w:rFonts w:hint="eastAsia"/>
          <w:color w:val="000000"/>
          <w:lang w:eastAsia="zh-CN"/>
        </w:rPr>
        <w:t>，考虑应全权代表大会第</w:t>
      </w:r>
      <w:r>
        <w:rPr>
          <w:rFonts w:hint="eastAsia"/>
          <w:color w:val="000000"/>
          <w:lang w:eastAsia="zh-CN"/>
        </w:rPr>
        <w:t>86</w:t>
      </w:r>
      <w:r>
        <w:rPr>
          <w:rFonts w:hint="eastAsia"/>
          <w:color w:val="000000"/>
          <w:lang w:eastAsia="zh-CN"/>
        </w:rPr>
        <w:t>号决议（</w:t>
      </w:r>
      <w:r>
        <w:rPr>
          <w:rFonts w:hint="eastAsia"/>
          <w:color w:val="000000"/>
          <w:lang w:eastAsia="zh-CN"/>
        </w:rPr>
        <w:t>2002</w:t>
      </w:r>
      <w:r>
        <w:rPr>
          <w:rFonts w:hint="eastAsia"/>
          <w:color w:val="000000"/>
          <w:lang w:eastAsia="zh-CN"/>
        </w:rPr>
        <w:t>年，马拉喀什，修订版）－“关于卫星网络频率指配的提前公布、通知和登记程序”－的要求，对相关程序做出可能修改；</w:t>
      </w:r>
    </w:p>
    <w:p w:rsidR="0091339E" w:rsidRDefault="0091339E" w:rsidP="0091339E">
      <w:pPr>
        <w:rPr>
          <w:color w:val="000000"/>
          <w:lang w:eastAsia="zh-CN"/>
        </w:rPr>
      </w:pPr>
      <w:r>
        <w:rPr>
          <w:color w:val="000000"/>
          <w:lang w:eastAsia="zh-CN"/>
        </w:rPr>
        <w:t>8</w:t>
      </w:r>
      <w:r>
        <w:rPr>
          <w:color w:val="000000"/>
          <w:lang w:eastAsia="zh-CN"/>
        </w:rPr>
        <w:tab/>
      </w:r>
      <w:r>
        <w:rPr>
          <w:rFonts w:hint="eastAsia"/>
          <w:color w:val="000000"/>
          <w:lang w:val="zh-CN" w:eastAsia="zh-CN"/>
        </w:rPr>
        <w:t>按照《公约》第</w:t>
      </w:r>
      <w:r>
        <w:rPr>
          <w:color w:val="000000"/>
          <w:lang w:eastAsia="zh-CN"/>
        </w:rPr>
        <w:t>7</w:t>
      </w:r>
      <w:r>
        <w:rPr>
          <w:rFonts w:hint="eastAsia"/>
          <w:color w:val="000000"/>
          <w:lang w:val="zh-CN" w:eastAsia="zh-CN"/>
        </w:rPr>
        <w:t>条：</w:t>
      </w:r>
    </w:p>
    <w:p w:rsidR="0091339E" w:rsidRDefault="0091339E" w:rsidP="0091339E">
      <w:pPr>
        <w:rPr>
          <w:color w:val="000000"/>
          <w:lang w:eastAsia="zh-CN"/>
        </w:rPr>
      </w:pPr>
      <w:r>
        <w:rPr>
          <w:color w:val="000000"/>
          <w:lang w:eastAsia="zh-CN"/>
        </w:rPr>
        <w:t>8.1</w:t>
      </w:r>
      <w:r>
        <w:rPr>
          <w:b/>
          <w:color w:val="000000"/>
          <w:lang w:eastAsia="zh-CN"/>
        </w:rPr>
        <w:tab/>
      </w:r>
      <w:r>
        <w:rPr>
          <w:rFonts w:hint="eastAsia"/>
          <w:color w:val="000000"/>
          <w:lang w:eastAsia="zh-CN"/>
        </w:rPr>
        <w:t>审议</w:t>
      </w:r>
      <w:r>
        <w:rPr>
          <w:rFonts w:hint="eastAsia"/>
          <w:color w:val="000000"/>
          <w:lang w:val="zh-CN" w:eastAsia="zh-CN"/>
        </w:rPr>
        <w:t>并批准无线电通信局主任关于下列内容的报告：</w:t>
      </w:r>
    </w:p>
    <w:p w:rsidR="0091339E" w:rsidRDefault="0091339E" w:rsidP="0091339E">
      <w:pPr>
        <w:pStyle w:val="enumlev1"/>
        <w:spacing w:before="120"/>
        <w:rPr>
          <w:color w:val="000000"/>
          <w:lang w:val="en-US" w:eastAsia="zh-CN"/>
        </w:rPr>
      </w:pPr>
      <w:r>
        <w:rPr>
          <w:color w:val="000000"/>
          <w:lang w:val="en-US" w:eastAsia="zh-CN"/>
        </w:rPr>
        <w:t>8.1.1</w:t>
      </w:r>
      <w:r>
        <w:rPr>
          <w:color w:val="000000"/>
          <w:lang w:val="en-US" w:eastAsia="zh-CN"/>
        </w:rPr>
        <w:tab/>
      </w:r>
      <w:r>
        <w:rPr>
          <w:rFonts w:hint="eastAsia"/>
          <w:color w:val="000000"/>
          <w:lang w:eastAsia="zh-CN"/>
        </w:rPr>
        <w:t>自</w:t>
      </w:r>
      <w:r>
        <w:rPr>
          <w:color w:val="000000"/>
          <w:lang w:eastAsia="zh-CN"/>
        </w:rPr>
        <w:t>WRC-0</w:t>
      </w:r>
      <w:r>
        <w:rPr>
          <w:rFonts w:hint="eastAsia"/>
          <w:color w:val="000000"/>
          <w:lang w:eastAsia="zh-CN"/>
        </w:rPr>
        <w:t>7</w:t>
      </w:r>
      <w:r>
        <w:rPr>
          <w:rFonts w:hint="eastAsia"/>
          <w:color w:val="000000"/>
          <w:lang w:eastAsia="zh-CN"/>
        </w:rPr>
        <w:t>以来无线电通信部门的活动；</w:t>
      </w:r>
    </w:p>
    <w:p w:rsidR="0091339E" w:rsidRDefault="0091339E" w:rsidP="0091339E">
      <w:pPr>
        <w:pStyle w:val="enumlev1"/>
        <w:spacing w:before="120"/>
        <w:rPr>
          <w:color w:val="000000"/>
          <w:lang w:val="en-US" w:eastAsia="zh-CN"/>
        </w:rPr>
      </w:pPr>
      <w:r>
        <w:rPr>
          <w:color w:val="000000"/>
          <w:lang w:val="en-US" w:eastAsia="zh-CN"/>
        </w:rPr>
        <w:t>8.1.2</w:t>
      </w:r>
      <w:r>
        <w:rPr>
          <w:color w:val="000000"/>
          <w:lang w:val="en-US" w:eastAsia="zh-CN"/>
        </w:rPr>
        <w:tab/>
      </w:r>
      <w:r>
        <w:rPr>
          <w:rFonts w:hint="eastAsia"/>
          <w:color w:val="000000"/>
          <w:lang w:eastAsia="zh-CN"/>
        </w:rPr>
        <w:t>应用《无线电规则》过程中遇到的任何困难和矛盾之处；</w:t>
      </w:r>
    </w:p>
    <w:p w:rsidR="0091339E" w:rsidRDefault="0091339E" w:rsidP="0091339E">
      <w:pPr>
        <w:pStyle w:val="enumlev1"/>
        <w:spacing w:before="120"/>
        <w:rPr>
          <w:color w:val="000000"/>
          <w:lang w:val="en-US" w:eastAsia="zh-CN"/>
        </w:rPr>
      </w:pPr>
      <w:r>
        <w:rPr>
          <w:color w:val="000000"/>
          <w:lang w:val="en-US" w:eastAsia="zh-CN"/>
        </w:rPr>
        <w:t>8.1.3</w:t>
      </w:r>
      <w:r>
        <w:rPr>
          <w:color w:val="000000"/>
          <w:lang w:val="en-US" w:eastAsia="zh-CN"/>
        </w:rPr>
        <w:tab/>
      </w:r>
      <w:r>
        <w:rPr>
          <w:rFonts w:hint="eastAsia"/>
          <w:color w:val="000000"/>
          <w:lang w:eastAsia="zh-CN"/>
        </w:rPr>
        <w:t>应第</w:t>
      </w:r>
      <w:r>
        <w:rPr>
          <w:b/>
          <w:bCs/>
          <w:color w:val="000000"/>
          <w:lang w:eastAsia="zh-CN"/>
        </w:rPr>
        <w:t>80</w:t>
      </w:r>
      <w:r>
        <w:rPr>
          <w:rFonts w:hint="eastAsia"/>
          <w:color w:val="000000"/>
          <w:lang w:eastAsia="zh-CN"/>
        </w:rPr>
        <w:t>号决议</w:t>
      </w:r>
      <w:r w:rsidRPr="008852DA">
        <w:rPr>
          <w:rFonts w:hint="eastAsia"/>
          <w:b/>
          <w:bCs/>
          <w:color w:val="000000"/>
          <w:lang w:eastAsia="zh-CN"/>
        </w:rPr>
        <w:t>（</w:t>
      </w:r>
      <w:r w:rsidRPr="008852DA">
        <w:rPr>
          <w:b/>
          <w:bCs/>
          <w:color w:val="000000"/>
          <w:lang w:eastAsia="zh-CN"/>
        </w:rPr>
        <w:t>WRC-0</w:t>
      </w:r>
      <w:r w:rsidRPr="008852DA">
        <w:rPr>
          <w:rFonts w:hint="eastAsia"/>
          <w:b/>
          <w:bCs/>
          <w:color w:val="000000"/>
          <w:lang w:eastAsia="zh-CN"/>
        </w:rPr>
        <w:t>7</w:t>
      </w:r>
      <w:r w:rsidRPr="008852DA">
        <w:rPr>
          <w:rFonts w:hint="eastAsia"/>
          <w:b/>
          <w:bCs/>
          <w:color w:val="000000"/>
          <w:lang w:eastAsia="zh-CN"/>
        </w:rPr>
        <w:t>，</w:t>
      </w:r>
      <w:r w:rsidRPr="00E635F9">
        <w:rPr>
          <w:rFonts w:ascii="SimSun" w:hAnsi="SimSun" w:hint="eastAsia"/>
          <w:b/>
          <w:bCs/>
          <w:color w:val="000000"/>
          <w:lang w:eastAsia="zh-CN"/>
        </w:rPr>
        <w:t>修订版</w:t>
      </w:r>
      <w:r w:rsidRPr="008852DA">
        <w:rPr>
          <w:rFonts w:ascii="Times New Roman MT Extra Bold" w:hAnsi="Times New Roman MT Extra Bold" w:hint="eastAsia"/>
          <w:b/>
          <w:bCs/>
          <w:color w:val="000000"/>
          <w:lang w:eastAsia="zh-CN"/>
        </w:rPr>
        <w:t>）</w:t>
      </w:r>
      <w:r>
        <w:rPr>
          <w:rFonts w:hint="eastAsia"/>
          <w:color w:val="000000"/>
          <w:lang w:eastAsia="zh-CN"/>
        </w:rPr>
        <w:t>的要求所采取的行动；</w:t>
      </w:r>
    </w:p>
    <w:p w:rsidR="0091339E" w:rsidRDefault="0091339E" w:rsidP="0091339E">
      <w:pPr>
        <w:jc w:val="both"/>
        <w:rPr>
          <w:color w:val="000000"/>
          <w:lang w:eastAsia="zh-CN"/>
        </w:rPr>
      </w:pPr>
      <w:r>
        <w:rPr>
          <w:color w:val="000000"/>
          <w:lang w:eastAsia="zh-CN"/>
        </w:rPr>
        <w:t>8.2</w:t>
      </w:r>
      <w:r>
        <w:rPr>
          <w:b/>
          <w:color w:val="000000"/>
          <w:lang w:eastAsia="zh-CN"/>
        </w:rPr>
        <w:tab/>
      </w:r>
      <w:r>
        <w:rPr>
          <w:rFonts w:hint="eastAsia"/>
          <w:color w:val="000000"/>
          <w:lang w:eastAsia="zh-CN"/>
        </w:rPr>
        <w:t>在</w:t>
      </w:r>
      <w:r>
        <w:rPr>
          <w:rFonts w:hint="eastAsia"/>
          <w:color w:val="000000"/>
          <w:lang w:val="zh-CN" w:eastAsia="zh-CN"/>
        </w:rPr>
        <w:t>考虑到第</w:t>
      </w:r>
      <w:r>
        <w:rPr>
          <w:b/>
          <w:bCs/>
          <w:lang w:eastAsia="zh-CN"/>
        </w:rPr>
        <w:t>806</w:t>
      </w:r>
      <w:r>
        <w:rPr>
          <w:rFonts w:hint="eastAsia"/>
          <w:color w:val="000000"/>
          <w:lang w:val="zh-CN" w:eastAsia="zh-CN"/>
        </w:rPr>
        <w:t>号决议</w:t>
      </w:r>
      <w:r w:rsidRPr="008852DA">
        <w:rPr>
          <w:rFonts w:hint="eastAsia"/>
          <w:b/>
          <w:bCs/>
          <w:color w:val="000000"/>
          <w:lang w:val="zh-CN" w:eastAsia="zh-CN"/>
        </w:rPr>
        <w:t>（</w:t>
      </w:r>
      <w:r w:rsidRPr="008852DA">
        <w:rPr>
          <w:b/>
          <w:bCs/>
          <w:color w:val="000000"/>
          <w:lang w:eastAsia="zh-CN"/>
        </w:rPr>
        <w:t>WRC-0</w:t>
      </w:r>
      <w:r w:rsidRPr="008852DA">
        <w:rPr>
          <w:rFonts w:hint="eastAsia"/>
          <w:b/>
          <w:bCs/>
          <w:color w:val="000000"/>
          <w:lang w:eastAsia="zh-CN"/>
        </w:rPr>
        <w:t>7</w:t>
      </w:r>
      <w:r w:rsidRPr="008852DA">
        <w:rPr>
          <w:rFonts w:ascii="Times New Roman MT Extra Bold" w:hAnsi="Times New Roman MT Extra Bold" w:hint="eastAsia"/>
          <w:b/>
          <w:bCs/>
          <w:color w:val="000000"/>
          <w:lang w:val="zh-CN" w:eastAsia="zh-CN"/>
        </w:rPr>
        <w:t>）</w:t>
      </w:r>
      <w:r>
        <w:rPr>
          <w:rFonts w:hint="eastAsia"/>
          <w:color w:val="000000"/>
          <w:lang w:val="zh-CN" w:eastAsia="zh-CN"/>
        </w:rPr>
        <w:t>的同时，向理事会建议纳入下届世界无线电通信大会议程的议项，并对随后一届大会的初步议程以及未来大会可能的议项发表意见，</w:t>
      </w:r>
    </w:p>
    <w:p w:rsidR="0091339E" w:rsidRDefault="0091339E" w:rsidP="0091339E">
      <w:pPr>
        <w:ind w:firstLine="709"/>
        <w:jc w:val="both"/>
        <w:rPr>
          <w:rFonts w:eastAsia="KaiTi_GB2312"/>
          <w:lang w:eastAsia="zh-CN"/>
        </w:rPr>
      </w:pPr>
      <w:r>
        <w:rPr>
          <w:rFonts w:eastAsia="STKaiti" w:hint="eastAsia"/>
          <w:lang w:val="zh-CN" w:eastAsia="zh-CN"/>
        </w:rPr>
        <w:t>责成无线电通信局主任</w:t>
      </w:r>
    </w:p>
    <w:p w:rsidR="0091339E" w:rsidRDefault="0091339E" w:rsidP="0091339E">
      <w:pPr>
        <w:ind w:firstLine="420"/>
        <w:jc w:val="both"/>
        <w:rPr>
          <w:lang w:eastAsia="zh-CN"/>
        </w:rPr>
      </w:pPr>
      <w:r>
        <w:rPr>
          <w:rFonts w:hint="eastAsia"/>
          <w:lang w:val="zh-CN" w:eastAsia="zh-CN"/>
        </w:rPr>
        <w:t>为召开大会筹备会和</w:t>
      </w:r>
      <w:r>
        <w:rPr>
          <w:rFonts w:hint="eastAsia"/>
          <w:color w:val="000000"/>
          <w:szCs w:val="21"/>
          <w:lang w:eastAsia="zh-CN"/>
        </w:rPr>
        <w:t>规则</w:t>
      </w:r>
      <w:r>
        <w:rPr>
          <w:rFonts w:hint="eastAsia"/>
          <w:color w:val="000000"/>
          <w:szCs w:val="21"/>
          <w:lang w:eastAsia="zh-CN"/>
        </w:rPr>
        <w:t>/</w:t>
      </w:r>
      <w:r>
        <w:rPr>
          <w:rFonts w:hint="eastAsia"/>
          <w:color w:val="000000"/>
          <w:szCs w:val="21"/>
          <w:lang w:eastAsia="zh-CN"/>
        </w:rPr>
        <w:t>程序问题特别委员会的会议做出</w:t>
      </w:r>
      <w:r>
        <w:rPr>
          <w:rFonts w:hint="eastAsia"/>
          <w:lang w:val="zh-CN" w:eastAsia="zh-CN"/>
        </w:rPr>
        <w:t>必要安排，并起草一份提交给</w:t>
      </w:r>
      <w:r>
        <w:rPr>
          <w:lang w:eastAsia="zh-CN"/>
        </w:rPr>
        <w:t>WRC-</w:t>
      </w:r>
      <w:r>
        <w:rPr>
          <w:rFonts w:hint="eastAsia"/>
          <w:lang w:eastAsia="zh-CN"/>
        </w:rPr>
        <w:t>12</w:t>
      </w:r>
      <w:r>
        <w:rPr>
          <w:rFonts w:hint="eastAsia"/>
          <w:lang w:val="zh-CN" w:eastAsia="zh-CN"/>
        </w:rPr>
        <w:t>的报告，</w:t>
      </w:r>
    </w:p>
    <w:p w:rsidR="0091339E" w:rsidRDefault="0091339E" w:rsidP="0091339E">
      <w:pPr>
        <w:ind w:firstLine="709"/>
        <w:rPr>
          <w:rFonts w:eastAsia="STKaiti"/>
          <w:lang w:val="zh-CN" w:eastAsia="zh-CN"/>
        </w:rPr>
      </w:pPr>
      <w:r>
        <w:rPr>
          <w:rFonts w:eastAsia="STKaiti" w:hint="eastAsia"/>
          <w:lang w:val="zh-CN" w:eastAsia="zh-CN"/>
        </w:rPr>
        <w:t>责成秘书长</w:t>
      </w:r>
    </w:p>
    <w:p w:rsidR="0091339E" w:rsidRDefault="0091339E" w:rsidP="0091339E">
      <w:pPr>
        <w:rPr>
          <w:lang w:val="zh-CN" w:eastAsia="zh-CN"/>
        </w:rPr>
      </w:pPr>
      <w:r>
        <w:rPr>
          <w:rFonts w:eastAsia="STKaiti" w:hint="eastAsia"/>
          <w:lang w:val="zh-CN" w:eastAsia="zh-CN"/>
        </w:rPr>
        <w:t>1</w:t>
      </w:r>
      <w:r>
        <w:rPr>
          <w:rFonts w:eastAsia="STKaiti" w:hint="eastAsia"/>
          <w:lang w:val="zh-CN" w:eastAsia="zh-CN"/>
        </w:rPr>
        <w:tab/>
      </w:r>
      <w:r>
        <w:rPr>
          <w:rFonts w:hint="eastAsia"/>
          <w:lang w:val="zh-CN" w:eastAsia="zh-CN"/>
        </w:rPr>
        <w:t>与无线电通信局主任达成一致，为该大会的召开做出所有必要安排；</w:t>
      </w:r>
    </w:p>
    <w:p w:rsidR="0091339E" w:rsidRPr="00F624A8" w:rsidRDefault="0091339E" w:rsidP="0091339E">
      <w:pPr>
        <w:rPr>
          <w:color w:val="000000"/>
          <w:lang w:eastAsia="zh-CN"/>
        </w:rPr>
      </w:pPr>
      <w:r>
        <w:rPr>
          <w:rFonts w:hint="eastAsia"/>
          <w:lang w:val="zh-CN" w:eastAsia="zh-CN"/>
        </w:rPr>
        <w:t>2</w:t>
      </w:r>
      <w:r>
        <w:rPr>
          <w:rFonts w:hint="eastAsia"/>
          <w:lang w:val="zh-CN" w:eastAsia="zh-CN"/>
        </w:rPr>
        <w:tab/>
      </w:r>
      <w:r>
        <w:rPr>
          <w:rFonts w:hint="eastAsia"/>
          <w:lang w:val="zh-CN" w:eastAsia="zh-CN"/>
        </w:rPr>
        <w:t>将本决议送交相关的国际和区域性组织。</w:t>
      </w:r>
    </w:p>
    <w:p w:rsidR="0091339E" w:rsidRPr="00474D21" w:rsidRDefault="0091339E" w:rsidP="0091339E">
      <w:pPr>
        <w:rPr>
          <w:lang w:eastAsia="zh-CN"/>
        </w:rPr>
      </w:pPr>
    </w:p>
    <w:p w:rsidR="0091339E" w:rsidRPr="00474D21" w:rsidRDefault="0091339E" w:rsidP="0091339E">
      <w:pPr>
        <w:rPr>
          <w:lang w:eastAsia="zh-CN"/>
        </w:rPr>
      </w:pPr>
    </w:p>
    <w:p w:rsidR="00AA3F81" w:rsidRDefault="0091339E" w:rsidP="00AA3F81">
      <w:pPr>
        <w:pStyle w:val="AnnexNotitle"/>
        <w:rPr>
          <w:lang w:eastAsia="zh-CN"/>
        </w:rPr>
      </w:pPr>
      <w:r w:rsidRPr="00474D21">
        <w:rPr>
          <w:lang w:eastAsia="zh-CN"/>
        </w:rPr>
        <w:br w:type="page"/>
      </w:r>
      <w:r w:rsidR="00E06DF2">
        <w:rPr>
          <w:rFonts w:hint="eastAsia"/>
          <w:lang w:eastAsia="zh-CN"/>
        </w:rPr>
        <w:t>附件</w:t>
      </w:r>
      <w:r w:rsidRPr="00474D21">
        <w:rPr>
          <w:lang w:eastAsia="zh-CN"/>
        </w:rPr>
        <w:t>2</w:t>
      </w:r>
    </w:p>
    <w:p w:rsidR="00E06DF2" w:rsidRPr="00474D21" w:rsidRDefault="00E06DF2" w:rsidP="00AA3F81">
      <w:pPr>
        <w:pStyle w:val="AnnexNotitle"/>
        <w:rPr>
          <w:lang w:eastAsia="zh-CN"/>
        </w:rPr>
      </w:pPr>
      <w:r>
        <w:rPr>
          <w:rFonts w:hint="eastAsia"/>
          <w:lang w:eastAsia="zh-CN"/>
        </w:rPr>
        <w:t>提案</w:t>
      </w:r>
      <w:r w:rsidR="00924160">
        <w:rPr>
          <w:rFonts w:hint="eastAsia"/>
          <w:lang w:eastAsia="zh-CN"/>
        </w:rPr>
        <w:t>起草和提交</w:t>
      </w:r>
      <w:r>
        <w:rPr>
          <w:rFonts w:hint="eastAsia"/>
          <w:lang w:eastAsia="zh-CN"/>
        </w:rPr>
        <w:t>导则</w:t>
      </w:r>
      <w:r w:rsidR="00075AA6">
        <w:rPr>
          <w:rStyle w:val="FootnoteReference"/>
          <w:lang w:eastAsia="zh-CN"/>
        </w:rPr>
        <w:footnoteReference w:customMarkFollows="1" w:id="1"/>
        <w:t>*</w:t>
      </w:r>
    </w:p>
    <w:p w:rsidR="00E06DF2" w:rsidRPr="00474D21" w:rsidRDefault="00E06DF2" w:rsidP="00E06DF2">
      <w:pPr>
        <w:pStyle w:val="Heading1"/>
        <w:rPr>
          <w:lang w:eastAsia="zh-CN"/>
        </w:rPr>
      </w:pPr>
      <w:r w:rsidRPr="00474D21">
        <w:rPr>
          <w:lang w:eastAsia="zh-CN"/>
        </w:rPr>
        <w:t>1</w:t>
      </w:r>
      <w:r w:rsidRPr="00474D21">
        <w:rPr>
          <w:lang w:eastAsia="zh-CN"/>
        </w:rPr>
        <w:tab/>
      </w:r>
      <w:r>
        <w:rPr>
          <w:rFonts w:hint="eastAsia"/>
          <w:lang w:eastAsia="zh-CN"/>
        </w:rPr>
        <w:t>简介</w:t>
      </w:r>
    </w:p>
    <w:p w:rsidR="00E06DF2" w:rsidRPr="00474D21" w:rsidRDefault="00E06DF2" w:rsidP="003D74F9">
      <w:pPr>
        <w:rPr>
          <w:lang w:eastAsia="zh-CN"/>
        </w:rPr>
      </w:pPr>
      <w:r w:rsidRPr="00474D21">
        <w:rPr>
          <w:b/>
          <w:lang w:eastAsia="zh-CN"/>
        </w:rPr>
        <w:t>1.1</w:t>
      </w:r>
      <w:r w:rsidRPr="00474D21">
        <w:rPr>
          <w:lang w:eastAsia="zh-CN"/>
        </w:rPr>
        <w:tab/>
      </w:r>
      <w:r>
        <w:rPr>
          <w:rFonts w:hint="eastAsia"/>
          <w:lang w:eastAsia="zh-CN"/>
        </w:rPr>
        <w:t>这些指导原则是国际电联秘书处为向即将召开的世界无线电通信大会（</w:t>
      </w:r>
      <w:r w:rsidRPr="00474D21">
        <w:rPr>
          <w:lang w:eastAsia="zh-CN"/>
        </w:rPr>
        <w:t>WRC-</w:t>
      </w:r>
      <w:r w:rsidR="003D74F9">
        <w:rPr>
          <w:rFonts w:hint="eastAsia"/>
          <w:lang w:eastAsia="zh-CN"/>
        </w:rPr>
        <w:t>12</w:t>
      </w:r>
      <w:r>
        <w:rPr>
          <w:rFonts w:hint="eastAsia"/>
          <w:lang w:eastAsia="zh-CN"/>
        </w:rPr>
        <w:t>）提交提案而编制的。</w:t>
      </w:r>
    </w:p>
    <w:p w:rsidR="00E06DF2" w:rsidRPr="00474D21" w:rsidRDefault="00E06DF2" w:rsidP="000B2084">
      <w:pPr>
        <w:rPr>
          <w:lang w:eastAsia="zh-CN"/>
        </w:rPr>
      </w:pPr>
      <w:r w:rsidRPr="00474D21">
        <w:rPr>
          <w:b/>
          <w:lang w:eastAsia="zh-CN"/>
        </w:rPr>
        <w:t>1.2</w:t>
      </w:r>
      <w:r w:rsidRPr="00474D21">
        <w:rPr>
          <w:lang w:eastAsia="zh-CN"/>
        </w:rPr>
        <w:tab/>
      </w:r>
      <w:r>
        <w:rPr>
          <w:rFonts w:hint="eastAsia"/>
          <w:lang w:eastAsia="zh-CN"/>
        </w:rPr>
        <w:t>提案应</w:t>
      </w:r>
      <w:r w:rsidRPr="00F013F9">
        <w:rPr>
          <w:rFonts w:ascii="STKaiti" w:eastAsia="STKaiti" w:hAnsi="STKaiti" w:hint="eastAsia"/>
          <w:b/>
          <w:bCs/>
          <w:lang w:eastAsia="zh-CN"/>
        </w:rPr>
        <w:t>仅</w:t>
      </w:r>
      <w:r w:rsidR="000B2084">
        <w:rPr>
          <w:rFonts w:hint="eastAsia"/>
          <w:lang w:eastAsia="zh-CN"/>
        </w:rPr>
        <w:t>以</w:t>
      </w:r>
      <w:r w:rsidR="000B2084" w:rsidRPr="00474D21">
        <w:rPr>
          <w:lang w:eastAsia="zh-CN"/>
        </w:rPr>
        <w:t>200</w:t>
      </w:r>
      <w:r w:rsidR="000B2084">
        <w:rPr>
          <w:rFonts w:hint="eastAsia"/>
          <w:lang w:eastAsia="zh-CN"/>
        </w:rPr>
        <w:t>8</w:t>
      </w:r>
      <w:r w:rsidR="000B2084">
        <w:rPr>
          <w:rFonts w:hint="eastAsia"/>
          <w:lang w:eastAsia="zh-CN"/>
        </w:rPr>
        <w:t>年版《无线电规则》</w:t>
      </w:r>
      <w:r>
        <w:rPr>
          <w:rFonts w:hint="eastAsia"/>
          <w:lang w:eastAsia="zh-CN"/>
        </w:rPr>
        <w:t>为依据。应利用顺序编号系统确定与提案相关的某一具体</w:t>
      </w:r>
      <w:r w:rsidR="003D74F9">
        <w:rPr>
          <w:rFonts w:hint="eastAsia"/>
          <w:lang w:eastAsia="zh-CN"/>
        </w:rPr>
        <w:t>条款</w:t>
      </w:r>
      <w:r>
        <w:rPr>
          <w:rFonts w:hint="eastAsia"/>
          <w:lang w:eastAsia="zh-CN"/>
        </w:rPr>
        <w:t>。</w:t>
      </w:r>
    </w:p>
    <w:p w:rsidR="00E06DF2" w:rsidRPr="00474D21" w:rsidRDefault="00E06DF2" w:rsidP="00E06DF2">
      <w:pPr>
        <w:pStyle w:val="Heading1"/>
        <w:rPr>
          <w:lang w:eastAsia="zh-CN"/>
        </w:rPr>
      </w:pPr>
      <w:r w:rsidRPr="00474D21">
        <w:rPr>
          <w:lang w:eastAsia="zh-CN"/>
        </w:rPr>
        <w:t>2</w:t>
      </w:r>
      <w:r w:rsidRPr="00474D21">
        <w:rPr>
          <w:lang w:eastAsia="zh-CN"/>
        </w:rPr>
        <w:tab/>
      </w:r>
      <w:r>
        <w:rPr>
          <w:rFonts w:hint="eastAsia"/>
          <w:lang w:eastAsia="zh-CN"/>
        </w:rPr>
        <w:t>编制导则</w:t>
      </w:r>
    </w:p>
    <w:p w:rsidR="00E06DF2" w:rsidRPr="00474D21" w:rsidRDefault="00E06DF2" w:rsidP="003D74F9">
      <w:pPr>
        <w:rPr>
          <w:lang w:eastAsia="zh-CN"/>
        </w:rPr>
      </w:pPr>
      <w:r w:rsidRPr="00474D21">
        <w:rPr>
          <w:b/>
          <w:lang w:eastAsia="zh-CN"/>
        </w:rPr>
        <w:t>2.1</w:t>
      </w:r>
      <w:r w:rsidRPr="00474D21">
        <w:rPr>
          <w:lang w:eastAsia="zh-CN"/>
        </w:rPr>
        <w:tab/>
      </w:r>
      <w:r>
        <w:rPr>
          <w:rFonts w:hint="eastAsia"/>
          <w:lang w:eastAsia="zh-CN"/>
        </w:rPr>
        <w:t>各成员国应在其提案</w:t>
      </w:r>
      <w:r w:rsidR="003D74F9">
        <w:rPr>
          <w:rFonts w:hint="eastAsia"/>
          <w:lang w:eastAsia="zh-CN"/>
        </w:rPr>
        <w:t>或共同提案</w:t>
      </w:r>
      <w:r>
        <w:rPr>
          <w:rFonts w:hint="eastAsia"/>
          <w:lang w:eastAsia="zh-CN"/>
        </w:rPr>
        <w:t>的起始部分，简要陈述其对各议项的观点。然后是具体提案，而且每项提案之后</w:t>
      </w:r>
      <w:r w:rsidR="003D74F9">
        <w:rPr>
          <w:rFonts w:hint="eastAsia"/>
          <w:lang w:eastAsia="zh-CN"/>
        </w:rPr>
        <w:t>均应简要说明</w:t>
      </w:r>
      <w:r>
        <w:rPr>
          <w:rFonts w:hint="eastAsia"/>
          <w:lang w:eastAsia="zh-CN"/>
        </w:rPr>
        <w:t>提出修改的理由。</w:t>
      </w:r>
    </w:p>
    <w:p w:rsidR="00E06DF2" w:rsidRPr="00474D21" w:rsidRDefault="00E06DF2" w:rsidP="00E06DF2">
      <w:pPr>
        <w:pStyle w:val="Heading2"/>
        <w:rPr>
          <w:lang w:eastAsia="zh-CN"/>
        </w:rPr>
      </w:pPr>
      <w:r w:rsidRPr="00474D21">
        <w:rPr>
          <w:lang w:eastAsia="zh-CN"/>
        </w:rPr>
        <w:t>2.2</w:t>
      </w:r>
      <w:r w:rsidRPr="00474D21">
        <w:rPr>
          <w:lang w:eastAsia="zh-CN"/>
        </w:rPr>
        <w:tab/>
      </w:r>
      <w:r>
        <w:rPr>
          <w:rFonts w:hint="eastAsia"/>
          <w:lang w:eastAsia="zh-CN"/>
        </w:rPr>
        <w:t>使用的标记</w:t>
      </w:r>
    </w:p>
    <w:p w:rsidR="00E06DF2" w:rsidRPr="00474D21" w:rsidRDefault="00E06DF2" w:rsidP="00E06DF2">
      <w:pPr>
        <w:pStyle w:val="headingb0"/>
        <w:rPr>
          <w:lang w:eastAsia="zh-CN"/>
        </w:rPr>
      </w:pPr>
      <w:r w:rsidRPr="00474D21">
        <w:rPr>
          <w:lang w:eastAsia="zh-CN"/>
        </w:rPr>
        <w:t>ADD</w:t>
      </w:r>
      <w:r w:rsidRPr="00474D21">
        <w:rPr>
          <w:lang w:eastAsia="zh-CN"/>
        </w:rPr>
        <w:tab/>
      </w:r>
      <w:r>
        <w:rPr>
          <w:rFonts w:ascii="SimSun" w:eastAsia="SimSun" w:hAnsi="SimSun" w:cs="SimSun" w:hint="eastAsia"/>
          <w:lang w:eastAsia="zh-CN"/>
        </w:rPr>
        <w:t>建议</w:t>
      </w:r>
      <w:r w:rsidR="000B2084">
        <w:rPr>
          <w:rFonts w:ascii="SimSun" w:eastAsia="SimSun" w:hAnsi="SimSun" w:cs="SimSun" w:hint="eastAsia"/>
          <w:lang w:eastAsia="zh-CN"/>
        </w:rPr>
        <w:t>向《无线电规则》</w:t>
      </w:r>
      <w:r>
        <w:rPr>
          <w:rFonts w:ascii="SimSun" w:eastAsia="SimSun" w:hAnsi="SimSun" w:cs="SimSun" w:hint="eastAsia"/>
          <w:lang w:eastAsia="zh-CN"/>
        </w:rPr>
        <w:t>增加新案文</w:t>
      </w:r>
    </w:p>
    <w:p w:rsidR="00E06DF2" w:rsidRPr="00F013F9" w:rsidRDefault="00E06DF2" w:rsidP="003D74F9">
      <w:pPr>
        <w:pStyle w:val="enumlev2"/>
        <w:ind w:left="794" w:firstLine="0"/>
        <w:rPr>
          <w:lang w:eastAsia="zh-CN"/>
        </w:rPr>
      </w:pPr>
      <w:r w:rsidRPr="00F013F9">
        <w:rPr>
          <w:rFonts w:ascii="STKaiti" w:eastAsia="STKaiti" w:hAnsi="STKaiti" w:hint="eastAsia"/>
          <w:lang w:eastAsia="zh-CN"/>
        </w:rPr>
        <w:t>注</w:t>
      </w:r>
      <w:r w:rsidRPr="00F013F9">
        <w:rPr>
          <w:rFonts w:hint="eastAsia"/>
          <w:lang w:eastAsia="zh-CN"/>
        </w:rPr>
        <w:t xml:space="preserve"> </w:t>
      </w:r>
      <w:r w:rsidRPr="00F013F9">
        <w:rPr>
          <w:lang w:eastAsia="zh-CN"/>
        </w:rPr>
        <w:t xml:space="preserve">– </w:t>
      </w:r>
      <w:r w:rsidRPr="00F013F9">
        <w:rPr>
          <w:rFonts w:ascii="STKaiti" w:eastAsia="STKaiti" w:hAnsi="STKaiti" w:hint="eastAsia"/>
          <w:lang w:eastAsia="zh-CN"/>
        </w:rPr>
        <w:t>在现有段落或子段落中增加新的</w:t>
      </w:r>
      <w:r>
        <w:rPr>
          <w:rFonts w:ascii="STKaiti" w:eastAsia="STKaiti" w:hAnsi="STKaiti" w:hint="eastAsia"/>
          <w:lang w:eastAsia="zh-CN"/>
        </w:rPr>
        <w:t>案文</w:t>
      </w:r>
      <w:r w:rsidRPr="00F013F9">
        <w:rPr>
          <w:rFonts w:ascii="STKaiti" w:eastAsia="STKaiti" w:hAnsi="STKaiti" w:hint="eastAsia"/>
          <w:lang w:eastAsia="zh-CN"/>
        </w:rPr>
        <w:t>，</w:t>
      </w:r>
      <w:r>
        <w:rPr>
          <w:rFonts w:ascii="STKaiti" w:eastAsia="STKaiti" w:hAnsi="STKaiti" w:hint="eastAsia"/>
          <w:lang w:eastAsia="zh-CN"/>
        </w:rPr>
        <w:t>应</w:t>
      </w:r>
      <w:r w:rsidRPr="00F013F9">
        <w:rPr>
          <w:rFonts w:ascii="STKaiti" w:eastAsia="STKaiti" w:hAnsi="STKaiti" w:hint="eastAsia"/>
          <w:lang w:eastAsia="zh-CN"/>
        </w:rPr>
        <w:t>使用</w:t>
      </w:r>
      <w:r w:rsidRPr="00F013F9">
        <w:rPr>
          <w:lang w:eastAsia="zh-CN"/>
        </w:rPr>
        <w:t>MOD</w:t>
      </w:r>
      <w:r w:rsidRPr="00F013F9">
        <w:rPr>
          <w:rFonts w:ascii="STKaiti" w:eastAsia="STKaiti" w:hAnsi="STKaiti" w:hint="eastAsia"/>
          <w:lang w:eastAsia="zh-CN"/>
        </w:rPr>
        <w:t>标记</w:t>
      </w:r>
      <w:r w:rsidR="003D74F9">
        <w:rPr>
          <w:rFonts w:ascii="STKaiti" w:eastAsia="STKaiti" w:hAnsi="STKaiti" w:hint="eastAsia"/>
          <w:lang w:eastAsia="zh-CN"/>
        </w:rPr>
        <w:t>（参见以下有关MOD的说明）</w:t>
      </w:r>
      <w:r w:rsidRPr="00725A2B">
        <w:rPr>
          <w:rFonts w:ascii="STKaiti" w:eastAsia="STKaiti" w:hAnsi="STKaiti" w:hint="eastAsia"/>
          <w:lang w:eastAsia="zh-CN"/>
        </w:rPr>
        <w:t>。</w:t>
      </w:r>
    </w:p>
    <w:p w:rsidR="00E06DF2" w:rsidRPr="00474D21" w:rsidRDefault="00E06DF2" w:rsidP="000B2084">
      <w:pPr>
        <w:pStyle w:val="headingb0"/>
        <w:rPr>
          <w:lang w:eastAsia="zh-CN"/>
        </w:rPr>
      </w:pPr>
      <w:r w:rsidRPr="00474D21">
        <w:rPr>
          <w:lang w:eastAsia="zh-CN"/>
        </w:rPr>
        <w:t>ADD*</w:t>
      </w:r>
      <w:r w:rsidRPr="00474D21">
        <w:rPr>
          <w:lang w:eastAsia="zh-CN"/>
        </w:rPr>
        <w:tab/>
      </w:r>
      <w:r>
        <w:rPr>
          <w:rFonts w:ascii="SimSun" w:eastAsia="SimSun" w:hAnsi="SimSun" w:cs="SimSun" w:hint="eastAsia"/>
          <w:lang w:eastAsia="zh-CN"/>
        </w:rPr>
        <w:t>建议</w:t>
      </w:r>
      <w:r w:rsidR="000B2084">
        <w:rPr>
          <w:rFonts w:ascii="SimSun" w:eastAsia="SimSun" w:hAnsi="SimSun" w:cs="SimSun" w:hint="eastAsia"/>
          <w:lang w:eastAsia="zh-CN"/>
        </w:rPr>
        <w:t>在《无线电规则》其它部分增加</w:t>
      </w:r>
      <w:r>
        <w:rPr>
          <w:rFonts w:ascii="SimSun" w:eastAsia="SimSun" w:hAnsi="SimSun" w:cs="SimSun" w:hint="eastAsia"/>
          <w:lang w:eastAsia="zh-CN"/>
        </w:rPr>
        <w:t>现有案文</w:t>
      </w:r>
    </w:p>
    <w:p w:rsidR="00E06DF2" w:rsidRPr="00725A2B" w:rsidRDefault="00E06DF2" w:rsidP="00E06DF2">
      <w:pPr>
        <w:pStyle w:val="enumlev2"/>
        <w:rPr>
          <w:lang w:eastAsia="zh-CN"/>
        </w:rPr>
      </w:pPr>
      <w:r w:rsidRPr="00725A2B">
        <w:rPr>
          <w:rFonts w:ascii="STKaiti" w:eastAsia="STKaiti" w:hAnsi="STKaiti" w:hint="eastAsia"/>
          <w:lang w:eastAsia="zh-CN"/>
        </w:rPr>
        <w:t>注</w:t>
      </w:r>
      <w:r w:rsidRPr="00725A2B">
        <w:rPr>
          <w:rFonts w:hint="eastAsia"/>
          <w:lang w:eastAsia="zh-CN"/>
        </w:rPr>
        <w:t xml:space="preserve"> </w:t>
      </w:r>
      <w:r w:rsidRPr="00725A2B">
        <w:rPr>
          <w:lang w:eastAsia="zh-CN"/>
        </w:rPr>
        <w:t xml:space="preserve">– </w:t>
      </w:r>
      <w:r w:rsidRPr="00725A2B">
        <w:rPr>
          <w:rFonts w:ascii="STKaiti" w:eastAsia="STKaiti" w:hAnsi="STKaiti" w:hint="eastAsia"/>
          <w:lang w:eastAsia="zh-CN"/>
        </w:rPr>
        <w:t>有必要使用</w:t>
      </w:r>
      <w:r w:rsidRPr="00725A2B">
        <w:rPr>
          <w:lang w:eastAsia="zh-CN"/>
        </w:rPr>
        <w:t>ADD*</w:t>
      </w:r>
      <w:r w:rsidR="000B2084">
        <w:rPr>
          <w:rFonts w:ascii="STKaiti" w:eastAsia="STKaiti" w:hAnsi="STKaiti" w:hint="eastAsia"/>
          <w:lang w:eastAsia="zh-CN"/>
        </w:rPr>
        <w:t>标记复制</w:t>
      </w:r>
      <w:r>
        <w:rPr>
          <w:rFonts w:ascii="STKaiti" w:eastAsia="STKaiti" w:hAnsi="STKaiti" w:hint="eastAsia"/>
          <w:lang w:eastAsia="zh-CN"/>
        </w:rPr>
        <w:t>案文</w:t>
      </w:r>
      <w:r w:rsidRPr="00725A2B">
        <w:rPr>
          <w:rFonts w:ascii="STKaiti" w:eastAsia="STKaiti" w:hAnsi="STKaiti" w:hint="eastAsia"/>
          <w:lang w:eastAsia="zh-CN"/>
        </w:rPr>
        <w:t>。</w:t>
      </w:r>
    </w:p>
    <w:p w:rsidR="00E06DF2" w:rsidRPr="00474D21" w:rsidRDefault="00E06DF2" w:rsidP="003D74F9">
      <w:pPr>
        <w:pStyle w:val="headingb0"/>
        <w:rPr>
          <w:lang w:eastAsia="zh-CN"/>
        </w:rPr>
      </w:pPr>
      <w:r w:rsidRPr="00474D21">
        <w:rPr>
          <w:lang w:eastAsia="zh-CN"/>
        </w:rPr>
        <w:t>MOD</w:t>
      </w:r>
      <w:r w:rsidRPr="00474D21">
        <w:rPr>
          <w:lang w:eastAsia="zh-CN"/>
        </w:rPr>
        <w:tab/>
      </w:r>
      <w:r>
        <w:rPr>
          <w:rFonts w:ascii="SimSun" w:eastAsia="SimSun" w:hAnsi="SimSun" w:cs="SimSun" w:hint="eastAsia"/>
          <w:lang w:eastAsia="zh-CN"/>
        </w:rPr>
        <w:t>建议通过</w:t>
      </w:r>
      <w:r w:rsidR="003D74F9">
        <w:rPr>
          <w:rFonts w:ascii="SimSun" w:eastAsia="SimSun" w:hAnsi="SimSun" w:cs="SimSun" w:hint="eastAsia"/>
          <w:lang w:eastAsia="zh-CN"/>
        </w:rPr>
        <w:t>表述</w:t>
      </w:r>
      <w:r>
        <w:rPr>
          <w:rFonts w:ascii="SimSun" w:eastAsia="SimSun" w:hAnsi="SimSun" w:cs="SimSun" w:hint="eastAsia"/>
          <w:lang w:eastAsia="zh-CN"/>
        </w:rPr>
        <w:t>或数字的增加、删除或替换修正</w:t>
      </w:r>
      <w:r w:rsidR="003D74F9">
        <w:rPr>
          <w:rFonts w:ascii="SimSun" w:eastAsia="SimSun" w:hAnsi="SimSun" w:cs="SimSun" w:hint="eastAsia"/>
          <w:lang w:eastAsia="zh-CN"/>
        </w:rPr>
        <w:t>《无线电规则》</w:t>
      </w:r>
      <w:r>
        <w:rPr>
          <w:rFonts w:ascii="SimSun" w:eastAsia="SimSun" w:hAnsi="SimSun" w:cs="SimSun" w:hint="eastAsia"/>
          <w:lang w:eastAsia="zh-CN"/>
        </w:rPr>
        <w:t>案文</w:t>
      </w:r>
    </w:p>
    <w:p w:rsidR="00E06DF2" w:rsidRPr="00725A2B" w:rsidRDefault="00E06DF2" w:rsidP="00075AA6">
      <w:pPr>
        <w:pStyle w:val="enumlev2"/>
        <w:ind w:left="794" w:firstLine="0"/>
        <w:rPr>
          <w:lang w:eastAsia="zh-CN"/>
        </w:rPr>
      </w:pPr>
      <w:r w:rsidRPr="00725A2B">
        <w:rPr>
          <w:rFonts w:ascii="STKaiti" w:eastAsia="STKaiti" w:hAnsi="STKaiti" w:hint="eastAsia"/>
          <w:lang w:eastAsia="zh-CN"/>
        </w:rPr>
        <w:t>注</w:t>
      </w:r>
      <w:r w:rsidRPr="00725A2B">
        <w:rPr>
          <w:lang w:eastAsia="zh-CN"/>
        </w:rPr>
        <w:t xml:space="preserve"> – </w:t>
      </w:r>
      <w:r w:rsidR="003D74F9" w:rsidRPr="003D74F9">
        <w:rPr>
          <w:rFonts w:ascii="STKaiti" w:eastAsia="STKaiti" w:hAnsi="STKaiti" w:hint="eastAsia"/>
          <w:lang w:eastAsia="zh-CN"/>
        </w:rPr>
        <w:t>要修正案文，</w:t>
      </w:r>
      <w:r w:rsidR="003D74F9">
        <w:rPr>
          <w:rFonts w:ascii="STKaiti" w:eastAsia="STKaiti" w:hAnsi="STKaiti" w:hint="eastAsia"/>
          <w:lang w:eastAsia="zh-CN"/>
        </w:rPr>
        <w:t>应打开“跟踪修订”</w:t>
      </w:r>
      <w:r w:rsidR="00075AA6" w:rsidRPr="00075AA6">
        <w:rPr>
          <w:rFonts w:ascii="STKaiti" w:eastAsia="STKaiti" w:hAnsi="STKaiti" w:hint="eastAsia"/>
          <w:lang w:eastAsia="zh-CN"/>
        </w:rPr>
        <w:t xml:space="preserve"> </w:t>
      </w:r>
      <w:r w:rsidR="00075AA6">
        <w:rPr>
          <w:rFonts w:ascii="STKaiti" w:eastAsia="STKaiti" w:hAnsi="STKaiti" w:hint="eastAsia"/>
          <w:lang w:eastAsia="zh-CN"/>
        </w:rPr>
        <w:t>功能</w:t>
      </w:r>
      <w:r w:rsidR="003D74F9">
        <w:rPr>
          <w:rFonts w:ascii="STKaiti" w:eastAsia="STKaiti" w:hAnsi="STKaiti" w:hint="eastAsia"/>
          <w:lang w:eastAsia="zh-CN"/>
        </w:rPr>
        <w:t>，</w:t>
      </w:r>
      <w:r w:rsidR="00075AA6">
        <w:rPr>
          <w:rFonts w:ascii="STKaiti" w:eastAsia="STKaiti" w:hAnsi="STKaiti" w:hint="eastAsia"/>
          <w:lang w:val="en-US" w:eastAsia="zh-CN"/>
        </w:rPr>
        <w:t>然后进行修改（</w:t>
      </w:r>
      <w:r w:rsidR="00075AA6" w:rsidRPr="00725A2B">
        <w:rPr>
          <w:rFonts w:ascii="STKaiti" w:eastAsia="STKaiti" w:hAnsi="STKaiti" w:hint="eastAsia"/>
          <w:lang w:eastAsia="zh-CN"/>
        </w:rPr>
        <w:t>被删除的词汇应划</w:t>
      </w:r>
      <w:r w:rsidR="00075AA6">
        <w:rPr>
          <w:rFonts w:ascii="STKaiti" w:eastAsia="STKaiti" w:hAnsi="STKaiti" w:hint="eastAsia"/>
          <w:lang w:eastAsia="zh-CN"/>
        </w:rPr>
        <w:t>删除线，</w:t>
      </w:r>
      <w:r w:rsidRPr="00725A2B">
        <w:rPr>
          <w:rFonts w:ascii="STKaiti" w:eastAsia="STKaiti" w:hAnsi="STKaiti" w:hint="eastAsia"/>
          <w:lang w:eastAsia="zh-CN"/>
        </w:rPr>
        <w:t>新增加的词汇应</w:t>
      </w:r>
      <w:r>
        <w:rPr>
          <w:rFonts w:ascii="STKaiti" w:eastAsia="STKaiti" w:hAnsi="STKaiti" w:hint="eastAsia"/>
          <w:lang w:eastAsia="zh-CN"/>
        </w:rPr>
        <w:t>加</w:t>
      </w:r>
      <w:r w:rsidRPr="00725A2B">
        <w:rPr>
          <w:rFonts w:ascii="STKaiti" w:eastAsia="STKaiti" w:hAnsi="STKaiti" w:hint="eastAsia"/>
          <w:lang w:eastAsia="zh-CN"/>
        </w:rPr>
        <w:t>下划线）</w:t>
      </w:r>
      <w:r>
        <w:rPr>
          <w:rFonts w:ascii="STKaiti" w:eastAsia="STKaiti" w:hAnsi="STKaiti" w:hint="eastAsia"/>
          <w:lang w:eastAsia="zh-CN"/>
        </w:rPr>
        <w:t>。</w:t>
      </w:r>
    </w:p>
    <w:p w:rsidR="00E06DF2" w:rsidRPr="00474D21" w:rsidRDefault="00E06DF2" w:rsidP="00E06DF2">
      <w:pPr>
        <w:pStyle w:val="headingb0"/>
        <w:rPr>
          <w:lang w:eastAsia="zh-CN"/>
        </w:rPr>
      </w:pPr>
      <w:r>
        <w:rPr>
          <w:lang w:eastAsia="zh-CN"/>
        </w:rPr>
        <w:t>(MOD)</w:t>
      </w:r>
      <w:r>
        <w:rPr>
          <w:lang w:eastAsia="zh-CN"/>
        </w:rPr>
        <w:tab/>
      </w:r>
      <w:r>
        <w:rPr>
          <w:rFonts w:ascii="SimSun" w:eastAsia="SimSun" w:hAnsi="SimSun" w:cs="SimSun" w:hint="eastAsia"/>
          <w:lang w:eastAsia="zh-CN"/>
        </w:rPr>
        <w:t>建议从编辑的角度修正案文</w:t>
      </w:r>
    </w:p>
    <w:p w:rsidR="00E06DF2" w:rsidRPr="00474D21" w:rsidRDefault="00E06DF2" w:rsidP="00E06DF2">
      <w:pPr>
        <w:pStyle w:val="headingb0"/>
        <w:rPr>
          <w:lang w:eastAsia="zh-CN"/>
        </w:rPr>
      </w:pPr>
      <w:r w:rsidRPr="00474D21">
        <w:rPr>
          <w:lang w:eastAsia="zh-CN"/>
        </w:rPr>
        <w:t>SUP</w:t>
      </w:r>
      <w:r w:rsidRPr="00474D21">
        <w:rPr>
          <w:lang w:eastAsia="zh-CN"/>
        </w:rPr>
        <w:tab/>
      </w:r>
      <w:r>
        <w:rPr>
          <w:rFonts w:ascii="SimSun" w:eastAsia="SimSun" w:hAnsi="SimSun" w:cs="SimSun" w:hint="eastAsia"/>
          <w:lang w:eastAsia="zh-CN"/>
        </w:rPr>
        <w:t>建议删除</w:t>
      </w:r>
      <w:r w:rsidR="00075AA6">
        <w:rPr>
          <w:rFonts w:ascii="SimSun" w:eastAsia="SimSun" w:hAnsi="SimSun" w:cs="SimSun" w:hint="eastAsia"/>
          <w:lang w:eastAsia="zh-CN"/>
        </w:rPr>
        <w:t>《无线电规则》</w:t>
      </w:r>
      <w:r>
        <w:rPr>
          <w:rFonts w:ascii="SimSun" w:eastAsia="SimSun" w:hAnsi="SimSun" w:cs="SimSun" w:hint="eastAsia"/>
          <w:lang w:eastAsia="zh-CN"/>
        </w:rPr>
        <w:t>案文</w:t>
      </w:r>
      <w:r w:rsidR="00075AA6">
        <w:rPr>
          <w:rFonts w:ascii="SimSun" w:eastAsia="SimSun" w:hAnsi="SimSun" w:cs="SimSun" w:hint="eastAsia"/>
          <w:lang w:eastAsia="zh-CN"/>
        </w:rPr>
        <w:t>/《无线电规则》条款、决议或建议</w:t>
      </w:r>
    </w:p>
    <w:p w:rsidR="00E06DF2" w:rsidRPr="00725A2B" w:rsidRDefault="00E06DF2" w:rsidP="00075AA6">
      <w:pPr>
        <w:pStyle w:val="enumlev2"/>
        <w:ind w:left="794" w:firstLine="0"/>
        <w:rPr>
          <w:lang w:eastAsia="zh-CN"/>
        </w:rPr>
      </w:pPr>
      <w:r w:rsidRPr="00725A2B">
        <w:rPr>
          <w:rFonts w:ascii="STKaiti" w:eastAsia="STKaiti" w:hAnsi="STKaiti" w:hint="eastAsia"/>
          <w:lang w:eastAsia="zh-CN"/>
        </w:rPr>
        <w:t>注</w:t>
      </w:r>
      <w:r w:rsidRPr="00725A2B">
        <w:rPr>
          <w:lang w:eastAsia="zh-CN"/>
        </w:rPr>
        <w:t>1 –</w:t>
      </w:r>
      <w:r w:rsidR="00075AA6" w:rsidRPr="00725A2B">
        <w:rPr>
          <w:rFonts w:ascii="STKaiti" w:eastAsia="STKaiti" w:hAnsi="STKaiti" w:hint="eastAsia"/>
          <w:lang w:eastAsia="zh-CN"/>
        </w:rPr>
        <w:t>不必</w:t>
      </w:r>
      <w:r w:rsidR="00075AA6">
        <w:rPr>
          <w:rFonts w:ascii="STKaiti" w:eastAsia="STKaiti" w:hAnsi="STKaiti" w:hint="eastAsia"/>
          <w:lang w:eastAsia="zh-CN"/>
        </w:rPr>
        <w:t>复制带有</w:t>
      </w:r>
      <w:r w:rsidR="00075AA6" w:rsidRPr="00725A2B">
        <w:rPr>
          <w:lang w:eastAsia="zh-CN"/>
        </w:rPr>
        <w:t>SUP</w:t>
      </w:r>
      <w:r w:rsidR="00075AA6" w:rsidRPr="00725A2B">
        <w:rPr>
          <w:rFonts w:ascii="STKaiti" w:eastAsia="STKaiti" w:hAnsi="STKaiti" w:hint="eastAsia"/>
          <w:lang w:eastAsia="zh-CN"/>
        </w:rPr>
        <w:t>标记</w:t>
      </w:r>
      <w:r w:rsidR="00075AA6">
        <w:rPr>
          <w:rFonts w:ascii="STKaiti" w:eastAsia="STKaiti" w:hAnsi="STKaiti" w:hint="eastAsia"/>
          <w:lang w:eastAsia="zh-CN"/>
        </w:rPr>
        <w:t>的案文</w:t>
      </w:r>
      <w:r w:rsidRPr="00725A2B">
        <w:rPr>
          <w:rFonts w:ascii="STKaiti" w:eastAsia="STKaiti" w:hAnsi="STKaiti" w:hint="eastAsia"/>
          <w:lang w:eastAsia="zh-CN"/>
        </w:rPr>
        <w:t>。</w:t>
      </w:r>
    </w:p>
    <w:p w:rsidR="00E06DF2" w:rsidRPr="00725A2B" w:rsidRDefault="00E06DF2" w:rsidP="00E06DF2">
      <w:pPr>
        <w:pStyle w:val="enumlev2"/>
        <w:ind w:left="794" w:firstLine="0"/>
        <w:rPr>
          <w:lang w:eastAsia="zh-CN"/>
        </w:rPr>
      </w:pPr>
      <w:r w:rsidRPr="00725A2B">
        <w:rPr>
          <w:rFonts w:ascii="STKaiti" w:eastAsia="STKaiti" w:hAnsi="STKaiti" w:hint="eastAsia"/>
          <w:lang w:eastAsia="zh-CN"/>
        </w:rPr>
        <w:t>注</w:t>
      </w:r>
      <w:r>
        <w:rPr>
          <w:lang w:eastAsia="zh-CN"/>
        </w:rPr>
        <w:t xml:space="preserve">2 – </w:t>
      </w:r>
      <w:r w:rsidRPr="00725A2B">
        <w:rPr>
          <w:rFonts w:ascii="STKaiti" w:eastAsia="STKaiti" w:hAnsi="STKaiti" w:hint="eastAsia"/>
          <w:lang w:eastAsia="zh-CN"/>
        </w:rPr>
        <w:t>如果</w:t>
      </w:r>
      <w:r>
        <w:rPr>
          <w:rFonts w:ascii="STKaiti" w:eastAsia="STKaiti" w:hAnsi="STKaiti" w:hint="eastAsia"/>
          <w:lang w:eastAsia="zh-CN"/>
        </w:rPr>
        <w:t>从</w:t>
      </w:r>
      <w:r w:rsidRPr="00725A2B">
        <w:rPr>
          <w:rFonts w:ascii="STKaiti" w:eastAsia="STKaiti" w:hAnsi="STKaiti" w:hint="eastAsia"/>
          <w:lang w:eastAsia="zh-CN"/>
        </w:rPr>
        <w:t>一个段落或者子段落中删除</w:t>
      </w:r>
      <w:r>
        <w:rPr>
          <w:rFonts w:ascii="STKaiti" w:eastAsia="STKaiti" w:hAnsi="STKaiti" w:hint="eastAsia"/>
          <w:lang w:eastAsia="zh-CN"/>
        </w:rPr>
        <w:t>案文</w:t>
      </w:r>
      <w:r w:rsidRPr="00725A2B">
        <w:rPr>
          <w:rFonts w:ascii="STKaiti" w:eastAsia="STKaiti" w:hAnsi="STKaiti" w:hint="eastAsia"/>
          <w:lang w:eastAsia="zh-CN"/>
        </w:rPr>
        <w:t>，</w:t>
      </w:r>
      <w:r>
        <w:rPr>
          <w:rFonts w:ascii="STKaiti" w:eastAsia="STKaiti" w:hAnsi="STKaiti" w:hint="eastAsia"/>
          <w:lang w:eastAsia="zh-CN"/>
        </w:rPr>
        <w:t>应</w:t>
      </w:r>
      <w:r w:rsidRPr="00725A2B">
        <w:rPr>
          <w:rFonts w:ascii="STKaiti" w:eastAsia="STKaiti" w:hAnsi="STKaiti" w:hint="eastAsia"/>
          <w:lang w:eastAsia="zh-CN"/>
        </w:rPr>
        <w:t>使用</w:t>
      </w:r>
      <w:r w:rsidRPr="00725A2B">
        <w:rPr>
          <w:lang w:eastAsia="zh-CN"/>
        </w:rPr>
        <w:t>MOD</w:t>
      </w:r>
      <w:r w:rsidRPr="00725A2B">
        <w:rPr>
          <w:rFonts w:ascii="STKaiti" w:eastAsia="STKaiti" w:hAnsi="STKaiti" w:hint="eastAsia"/>
          <w:lang w:eastAsia="zh-CN"/>
        </w:rPr>
        <w:t>标记</w:t>
      </w:r>
      <w:r w:rsidR="00075AA6">
        <w:rPr>
          <w:rFonts w:ascii="STKaiti" w:eastAsia="STKaiti" w:hAnsi="STKaiti" w:hint="eastAsia"/>
          <w:lang w:eastAsia="zh-CN"/>
        </w:rPr>
        <w:t>（参见以上有关MOD的说明）</w:t>
      </w:r>
      <w:r w:rsidRPr="00725A2B">
        <w:rPr>
          <w:rFonts w:ascii="STKaiti" w:eastAsia="STKaiti" w:hAnsi="STKaiti" w:hint="eastAsia"/>
          <w:lang w:eastAsia="zh-CN"/>
        </w:rPr>
        <w:t>。</w:t>
      </w:r>
    </w:p>
    <w:p w:rsidR="00E06DF2" w:rsidRPr="00474D21" w:rsidRDefault="00E06DF2" w:rsidP="00E06DF2">
      <w:pPr>
        <w:pStyle w:val="headingb0"/>
        <w:rPr>
          <w:lang w:eastAsia="zh-CN"/>
        </w:rPr>
      </w:pPr>
      <w:r>
        <w:rPr>
          <w:lang w:eastAsia="zh-CN"/>
        </w:rPr>
        <w:t>SUP*</w:t>
      </w:r>
      <w:r>
        <w:rPr>
          <w:lang w:eastAsia="zh-CN"/>
        </w:rPr>
        <w:tab/>
      </w:r>
      <w:r>
        <w:rPr>
          <w:rFonts w:ascii="SimSun" w:eastAsia="SimSun" w:hAnsi="SimSun" w:cs="SimSun" w:hint="eastAsia"/>
          <w:lang w:eastAsia="zh-CN"/>
        </w:rPr>
        <w:t>建议从《无线电规则》其它部分转移案文</w:t>
      </w:r>
    </w:p>
    <w:p w:rsidR="00E06DF2" w:rsidRPr="00725A2B" w:rsidRDefault="00E06DF2" w:rsidP="00E06DF2">
      <w:pPr>
        <w:pStyle w:val="enumlev2"/>
        <w:rPr>
          <w:lang w:eastAsia="zh-CN"/>
        </w:rPr>
      </w:pPr>
      <w:r w:rsidRPr="00725A2B">
        <w:rPr>
          <w:rFonts w:ascii="STKaiti" w:eastAsia="STKaiti" w:hAnsi="STKaiti" w:hint="eastAsia"/>
          <w:lang w:eastAsia="zh-CN"/>
        </w:rPr>
        <w:t>注</w:t>
      </w:r>
      <w:r>
        <w:rPr>
          <w:lang w:eastAsia="zh-CN"/>
        </w:rPr>
        <w:t xml:space="preserve"> – </w:t>
      </w:r>
      <w:r w:rsidRPr="00725A2B">
        <w:rPr>
          <w:rFonts w:ascii="STKaiti" w:eastAsia="STKaiti" w:hAnsi="STKaiti" w:hint="eastAsia"/>
          <w:lang w:eastAsia="zh-CN"/>
        </w:rPr>
        <w:t>不必</w:t>
      </w:r>
      <w:r>
        <w:rPr>
          <w:rFonts w:ascii="STKaiti" w:eastAsia="STKaiti" w:hAnsi="STKaiti" w:hint="eastAsia"/>
          <w:lang w:eastAsia="zh-CN"/>
        </w:rPr>
        <w:t>复制带有</w:t>
      </w:r>
      <w:r w:rsidRPr="00725A2B">
        <w:rPr>
          <w:lang w:eastAsia="zh-CN"/>
        </w:rPr>
        <w:t>SUP*</w:t>
      </w:r>
      <w:r w:rsidRPr="00725A2B">
        <w:rPr>
          <w:rFonts w:ascii="STKaiti" w:eastAsia="STKaiti" w:hAnsi="STKaiti" w:hint="eastAsia"/>
          <w:lang w:eastAsia="zh-CN"/>
        </w:rPr>
        <w:t>标记</w:t>
      </w:r>
      <w:r>
        <w:rPr>
          <w:rFonts w:ascii="STKaiti" w:eastAsia="STKaiti" w:hAnsi="STKaiti" w:hint="eastAsia"/>
          <w:lang w:eastAsia="zh-CN"/>
        </w:rPr>
        <w:t>的案文</w:t>
      </w:r>
      <w:r w:rsidRPr="00725A2B">
        <w:rPr>
          <w:rFonts w:ascii="STKaiti" w:eastAsia="STKaiti" w:hAnsi="STKaiti" w:hint="eastAsia"/>
          <w:lang w:eastAsia="zh-CN"/>
        </w:rPr>
        <w:t>。</w:t>
      </w:r>
    </w:p>
    <w:p w:rsidR="00E06DF2" w:rsidRPr="00474D21" w:rsidRDefault="00E06DF2" w:rsidP="00E06DF2">
      <w:pPr>
        <w:pStyle w:val="headingb0"/>
        <w:rPr>
          <w:lang w:eastAsia="zh-CN"/>
        </w:rPr>
      </w:pPr>
      <w:r>
        <w:rPr>
          <w:lang w:eastAsia="zh-CN"/>
        </w:rPr>
        <w:t>NOC</w:t>
      </w:r>
      <w:r>
        <w:rPr>
          <w:lang w:eastAsia="zh-CN"/>
        </w:rPr>
        <w:tab/>
      </w:r>
      <w:r>
        <w:rPr>
          <w:rFonts w:ascii="SimSun" w:eastAsia="SimSun" w:hAnsi="SimSun" w:cs="SimSun" w:hint="eastAsia"/>
          <w:lang w:eastAsia="zh-CN"/>
        </w:rPr>
        <w:t>建议不对案文做出修改</w:t>
      </w:r>
    </w:p>
    <w:p w:rsidR="00E06DF2" w:rsidRPr="00E30722" w:rsidRDefault="00E06DF2" w:rsidP="00E06DF2">
      <w:pPr>
        <w:pStyle w:val="enumlev2"/>
        <w:ind w:left="794" w:firstLine="0"/>
        <w:rPr>
          <w:lang w:eastAsia="zh-CN"/>
        </w:rPr>
      </w:pPr>
      <w:r w:rsidRPr="00E30722">
        <w:rPr>
          <w:rFonts w:ascii="STKaiti" w:eastAsia="STKaiti" w:hAnsi="STKaiti" w:hint="eastAsia"/>
          <w:lang w:eastAsia="zh-CN"/>
        </w:rPr>
        <w:t>注</w:t>
      </w:r>
      <w:r>
        <w:rPr>
          <w:lang w:eastAsia="zh-CN"/>
        </w:rPr>
        <w:t xml:space="preserve"> – </w:t>
      </w:r>
      <w:r w:rsidRPr="00E30722">
        <w:rPr>
          <w:rFonts w:ascii="STKaiti" w:eastAsia="STKaiti" w:hAnsi="STKaiti" w:hint="eastAsia"/>
          <w:lang w:eastAsia="zh-CN"/>
        </w:rPr>
        <w:t>使用该标记是为</w:t>
      </w:r>
      <w:r>
        <w:rPr>
          <w:rFonts w:ascii="STKaiti" w:eastAsia="STKaiti" w:hAnsi="STKaiti" w:hint="eastAsia"/>
          <w:lang w:eastAsia="zh-CN"/>
        </w:rPr>
        <w:t>了</w:t>
      </w:r>
      <w:r w:rsidRPr="00B743CC">
        <w:rPr>
          <w:rFonts w:ascii="STKaiti" w:eastAsia="STKaiti" w:hAnsi="STKaiti" w:hint="eastAsia"/>
          <w:u w:val="single"/>
          <w:lang w:eastAsia="zh-CN"/>
        </w:rPr>
        <w:t>说明</w:t>
      </w:r>
      <w:r>
        <w:rPr>
          <w:rFonts w:ascii="STKaiti" w:eastAsia="STKaiti" w:hAnsi="STKaiti" w:hint="eastAsia"/>
          <w:lang w:eastAsia="zh-CN"/>
        </w:rPr>
        <w:t>，没有对带有这一标记的案文提出修改建议</w:t>
      </w:r>
      <w:r w:rsidRPr="00E30722">
        <w:rPr>
          <w:rFonts w:ascii="STKaiti" w:eastAsia="STKaiti" w:hAnsi="STKaiti" w:hint="eastAsia"/>
          <w:lang w:eastAsia="zh-CN"/>
        </w:rPr>
        <w:t>。</w:t>
      </w:r>
      <w:r>
        <w:rPr>
          <w:rFonts w:ascii="STKaiti" w:eastAsia="STKaiti" w:hAnsi="STKaiti" w:hint="eastAsia"/>
          <w:lang w:eastAsia="zh-CN"/>
        </w:rPr>
        <w:t>不必复制带有该标记的案文。</w:t>
      </w:r>
    </w:p>
    <w:p w:rsidR="00E06DF2" w:rsidRPr="00474D21" w:rsidRDefault="00E06DF2" w:rsidP="00E06DF2">
      <w:pPr>
        <w:pStyle w:val="headingb0"/>
        <w:rPr>
          <w:lang w:eastAsia="zh-CN"/>
        </w:rPr>
      </w:pPr>
      <w:r w:rsidRPr="00474D21">
        <w:rPr>
          <w:u w:val="single"/>
          <w:lang w:eastAsia="zh-CN"/>
        </w:rPr>
        <w:t>NOC</w:t>
      </w:r>
      <w:r>
        <w:rPr>
          <w:lang w:eastAsia="zh-CN"/>
        </w:rPr>
        <w:tab/>
      </w:r>
      <w:r>
        <w:rPr>
          <w:rFonts w:ascii="SimSun" w:eastAsia="SimSun" w:hAnsi="SimSun" w:cs="SimSun" w:hint="eastAsia"/>
          <w:lang w:eastAsia="zh-CN"/>
        </w:rPr>
        <w:t>建议</w:t>
      </w:r>
      <w:r w:rsidRPr="00B743CC">
        <w:rPr>
          <w:rFonts w:ascii="SimSun" w:eastAsia="SimSun" w:hAnsi="SimSun" w:cs="SimSun" w:hint="eastAsia"/>
          <w:lang w:eastAsia="zh-CN"/>
        </w:rPr>
        <w:t>案文</w:t>
      </w:r>
      <w:r>
        <w:rPr>
          <w:rFonts w:ascii="SimSun" w:eastAsia="SimSun" w:hAnsi="SimSun" w:cs="SimSun" w:hint="eastAsia"/>
          <w:u w:val="single"/>
          <w:lang w:eastAsia="zh-CN"/>
        </w:rPr>
        <w:t>保持不变</w:t>
      </w:r>
    </w:p>
    <w:p w:rsidR="0091339E" w:rsidRPr="00601AB9" w:rsidRDefault="00E06DF2" w:rsidP="00601AB9">
      <w:pPr>
        <w:pStyle w:val="enumlev2"/>
        <w:tabs>
          <w:tab w:val="clear" w:pos="1191"/>
          <w:tab w:val="left" w:pos="1560"/>
        </w:tabs>
        <w:ind w:left="812" w:hanging="18"/>
        <w:rPr>
          <w:rFonts w:ascii="STKaiti" w:eastAsia="STKaiti" w:hAnsi="STKaiti"/>
          <w:iCs/>
          <w:lang w:eastAsia="zh-CN"/>
        </w:rPr>
      </w:pPr>
      <w:r w:rsidRPr="00601AB9">
        <w:rPr>
          <w:rFonts w:ascii="STKaiti" w:eastAsia="STKaiti" w:hAnsi="STKaiti" w:hint="eastAsia"/>
          <w:lang w:eastAsia="zh-CN"/>
        </w:rPr>
        <w:t>注</w:t>
      </w:r>
      <w:r w:rsidRPr="00601AB9">
        <w:rPr>
          <w:rFonts w:ascii="STKaiti" w:eastAsia="STKaiti" w:hAnsi="STKaiti"/>
          <w:lang w:eastAsia="zh-CN"/>
        </w:rPr>
        <w:t xml:space="preserve"> – </w:t>
      </w:r>
      <w:r w:rsidRPr="00601AB9">
        <w:rPr>
          <w:rFonts w:ascii="STKaiti" w:eastAsia="STKaiti" w:hAnsi="STKaiti" w:hint="eastAsia"/>
          <w:lang w:eastAsia="zh-CN"/>
        </w:rPr>
        <w:t>如果成员国</w:t>
      </w:r>
      <w:r w:rsidRPr="00601AB9">
        <w:rPr>
          <w:rFonts w:ascii="STKaiti" w:eastAsia="STKaiti" w:hAnsi="STKaiti" w:hint="eastAsia"/>
          <w:u w:val="single"/>
          <w:lang w:eastAsia="zh-CN"/>
        </w:rPr>
        <w:t>希望强调</w:t>
      </w:r>
      <w:r w:rsidRPr="00601AB9">
        <w:rPr>
          <w:rFonts w:ascii="STKaiti" w:eastAsia="STKaiti" w:hAnsi="STKaiti" w:hint="eastAsia"/>
          <w:lang w:eastAsia="zh-CN"/>
        </w:rPr>
        <w:t>，某一个或多个具体条款应保持不变，应使用这一标记</w:t>
      </w:r>
      <w:r w:rsidR="000B2084" w:rsidRPr="00601AB9">
        <w:rPr>
          <w:rFonts w:ascii="STKaiti" w:eastAsia="STKaiti" w:hAnsi="STKaiti" w:hint="eastAsia"/>
          <w:u w:val="single"/>
          <w:lang w:eastAsia="zh-CN"/>
        </w:rPr>
        <w:t>并附有提案编号</w:t>
      </w:r>
      <w:r w:rsidRPr="00601AB9">
        <w:rPr>
          <w:rFonts w:ascii="STKaiti" w:eastAsia="STKaiti" w:hAnsi="STKaiti" w:hint="eastAsia"/>
          <w:lang w:eastAsia="zh-CN"/>
        </w:rPr>
        <w:t>。例如，第</w:t>
      </w:r>
      <w:r w:rsidRPr="00601AB9">
        <w:rPr>
          <w:rFonts w:ascii="STKaiti" w:eastAsia="STKaiti" w:hAnsi="STKaiti"/>
          <w:lang w:eastAsia="zh-CN"/>
        </w:rPr>
        <w:t>XX</w:t>
      </w:r>
      <w:r w:rsidRPr="00601AB9">
        <w:rPr>
          <w:rFonts w:ascii="STKaiti" w:eastAsia="STKaiti" w:hAnsi="STKaiti" w:hint="eastAsia"/>
          <w:lang w:eastAsia="zh-CN"/>
        </w:rPr>
        <w:t>条可能标为</w:t>
      </w:r>
      <w:r w:rsidRPr="00601AB9">
        <w:rPr>
          <w:rFonts w:ascii="STKaiti" w:eastAsia="STKaiti" w:hAnsi="STKaiti"/>
          <w:lang w:eastAsia="zh-CN"/>
        </w:rPr>
        <w:t>NOC</w:t>
      </w:r>
      <w:r w:rsidRPr="00601AB9">
        <w:rPr>
          <w:rFonts w:ascii="STKaiti" w:eastAsia="STKaiti" w:hAnsi="STKaiti" w:hint="eastAsia"/>
          <w:lang w:eastAsia="zh-CN"/>
        </w:rPr>
        <w:t>，但是第</w:t>
      </w:r>
      <w:r w:rsidRPr="00601AB9">
        <w:rPr>
          <w:rFonts w:ascii="STKaiti" w:eastAsia="STKaiti" w:hAnsi="STKaiti"/>
          <w:lang w:eastAsia="zh-CN"/>
        </w:rPr>
        <w:t>XX</w:t>
      </w:r>
      <w:r w:rsidRPr="00601AB9">
        <w:rPr>
          <w:rFonts w:ascii="STKaiti" w:eastAsia="STKaiti" w:hAnsi="STKaiti" w:hint="eastAsia"/>
          <w:lang w:eastAsia="zh-CN"/>
        </w:rPr>
        <w:t>条中的第</w:t>
      </w:r>
      <w:r w:rsidRPr="00601AB9">
        <w:rPr>
          <w:rFonts w:ascii="STKaiti" w:eastAsia="STKaiti" w:hAnsi="STKaiti"/>
          <w:lang w:eastAsia="zh-CN"/>
        </w:rPr>
        <w:t>AA</w:t>
      </w:r>
      <w:r w:rsidRPr="00601AB9">
        <w:rPr>
          <w:rFonts w:ascii="STKaiti" w:eastAsia="STKaiti" w:hAnsi="STKaiti" w:hint="eastAsia"/>
          <w:lang w:eastAsia="zh-CN"/>
        </w:rPr>
        <w:t>和</w:t>
      </w:r>
      <w:r w:rsidRPr="00601AB9">
        <w:rPr>
          <w:rFonts w:ascii="STKaiti" w:eastAsia="STKaiti" w:hAnsi="STKaiti"/>
          <w:lang w:eastAsia="zh-CN"/>
        </w:rPr>
        <w:t>BB</w:t>
      </w:r>
      <w:r w:rsidRPr="00601AB9">
        <w:rPr>
          <w:rFonts w:ascii="STKaiti" w:eastAsia="STKaiti" w:hAnsi="STKaiti" w:hint="eastAsia"/>
          <w:lang w:eastAsia="zh-CN"/>
        </w:rPr>
        <w:t>款可能需要标为</w:t>
      </w:r>
      <w:r w:rsidRPr="00601AB9">
        <w:rPr>
          <w:rFonts w:ascii="STKaiti" w:eastAsia="STKaiti" w:hAnsi="STKaiti"/>
          <w:u w:val="single"/>
          <w:lang w:eastAsia="zh-CN"/>
        </w:rPr>
        <w:t>NOC</w:t>
      </w:r>
      <w:r w:rsidRPr="00601AB9">
        <w:rPr>
          <w:rFonts w:ascii="STKaiti" w:eastAsia="STKaiti" w:hAnsi="STKaiti" w:hint="eastAsia"/>
          <w:lang w:eastAsia="zh-CN"/>
        </w:rPr>
        <w:t>。同时应给出为什么这些条款应</w:t>
      </w:r>
      <w:r w:rsidRPr="00601AB9">
        <w:rPr>
          <w:rFonts w:ascii="STKaiti" w:eastAsia="STKaiti" w:hAnsi="STKaiti" w:hint="eastAsia"/>
          <w:u w:val="single"/>
          <w:lang w:eastAsia="zh-CN"/>
        </w:rPr>
        <w:t>保持不变</w:t>
      </w:r>
      <w:r w:rsidRPr="00601AB9">
        <w:rPr>
          <w:rFonts w:ascii="STKaiti" w:eastAsia="STKaiti" w:hAnsi="STKaiti" w:hint="eastAsia"/>
          <w:lang w:eastAsia="zh-CN"/>
        </w:rPr>
        <w:t>的理由。</w:t>
      </w:r>
    </w:p>
    <w:p w:rsidR="0091339E" w:rsidRPr="00474D21" w:rsidRDefault="0091339E" w:rsidP="00075AA6">
      <w:pPr>
        <w:rPr>
          <w:lang w:eastAsia="zh-CN"/>
        </w:rPr>
      </w:pPr>
      <w:r w:rsidRPr="0071553A">
        <w:rPr>
          <w:b/>
          <w:lang w:eastAsia="zh-CN"/>
        </w:rPr>
        <w:t>2.3</w:t>
      </w:r>
      <w:r>
        <w:rPr>
          <w:lang w:eastAsia="zh-CN"/>
        </w:rPr>
        <w:tab/>
      </w:r>
      <w:r w:rsidR="00075AA6" w:rsidRPr="00075AA6">
        <w:rPr>
          <w:rFonts w:hint="eastAsia"/>
          <w:b/>
          <w:bCs/>
          <w:lang w:eastAsia="zh-CN"/>
        </w:rPr>
        <w:t>提案编制标准</w:t>
      </w:r>
    </w:p>
    <w:p w:rsidR="0091339E" w:rsidRPr="00474D21" w:rsidRDefault="0091339E" w:rsidP="00075AA6">
      <w:pPr>
        <w:rPr>
          <w:lang w:eastAsia="zh-CN"/>
        </w:rPr>
      </w:pPr>
      <w:r w:rsidRPr="00474D21">
        <w:rPr>
          <w:b/>
          <w:lang w:eastAsia="zh-CN"/>
        </w:rPr>
        <w:t>2.3.1</w:t>
      </w:r>
      <w:r w:rsidRPr="00474D21">
        <w:rPr>
          <w:lang w:eastAsia="zh-CN"/>
        </w:rPr>
        <w:tab/>
      </w:r>
      <w:r w:rsidR="00075AA6">
        <w:rPr>
          <w:rFonts w:hint="eastAsia"/>
          <w:lang w:eastAsia="zh-CN"/>
        </w:rPr>
        <w:t>案文应单行清晰打印。</w:t>
      </w:r>
    </w:p>
    <w:p w:rsidR="0091339E" w:rsidRDefault="0091339E" w:rsidP="00B25AEB">
      <w:r w:rsidRPr="00474D21">
        <w:rPr>
          <w:b/>
          <w:bCs/>
        </w:rPr>
        <w:t>2.3.2</w:t>
      </w:r>
      <w:r w:rsidRPr="00474D21">
        <w:tab/>
      </w:r>
      <w:r w:rsidR="00075AA6">
        <w:rPr>
          <w:rFonts w:hint="eastAsia"/>
          <w:lang w:eastAsia="zh-CN"/>
        </w:rPr>
        <w:t>国际电联的标准文件格式为微软</w:t>
      </w:r>
      <w:r w:rsidR="00075AA6" w:rsidRPr="00474D21">
        <w:t>Windows</w:t>
      </w:r>
      <w:r w:rsidR="00075AA6">
        <w:t xml:space="preserve"> </w:t>
      </w:r>
      <w:r w:rsidR="00075AA6">
        <w:rPr>
          <w:rFonts w:hint="eastAsia"/>
          <w:lang w:eastAsia="zh-CN"/>
        </w:rPr>
        <w:t>版本的</w:t>
      </w:r>
      <w:r>
        <w:t>Office/Word 2010</w:t>
      </w:r>
      <w:r w:rsidR="00075AA6">
        <w:rPr>
          <w:rFonts w:hint="eastAsia"/>
          <w:lang w:eastAsia="zh-CN"/>
        </w:rPr>
        <w:t>。将会在</w:t>
      </w:r>
      <w:r w:rsidR="00075AA6" w:rsidRPr="00474D21">
        <w:rPr>
          <w:lang w:eastAsia="zh-CN"/>
        </w:rPr>
        <w:t>WRC-</w:t>
      </w:r>
      <w:r w:rsidR="00075AA6">
        <w:rPr>
          <w:lang w:eastAsia="zh-CN"/>
        </w:rPr>
        <w:t>12</w:t>
      </w:r>
      <w:r w:rsidR="00075AA6" w:rsidRPr="00474D21">
        <w:rPr>
          <w:lang w:eastAsia="zh-CN"/>
        </w:rPr>
        <w:t xml:space="preserve"> </w:t>
      </w:r>
      <w:r w:rsidR="00075AA6">
        <w:rPr>
          <w:rFonts w:hint="eastAsia"/>
          <w:lang w:eastAsia="zh-CN"/>
        </w:rPr>
        <w:t>网站上</w:t>
      </w:r>
      <w:r w:rsidR="00B25AEB">
        <w:rPr>
          <w:rFonts w:hint="eastAsia"/>
          <w:lang w:eastAsia="zh-CN"/>
        </w:rPr>
        <w:t>公布</w:t>
      </w:r>
      <w:r w:rsidR="00075AA6">
        <w:rPr>
          <w:rFonts w:hint="eastAsia"/>
          <w:lang w:eastAsia="zh-CN"/>
        </w:rPr>
        <w:t>可供下载的模板。</w:t>
      </w:r>
    </w:p>
    <w:p w:rsidR="0091339E" w:rsidRPr="00474D21" w:rsidRDefault="0091339E" w:rsidP="00B25AEB">
      <w:r w:rsidRPr="00474D21">
        <w:rPr>
          <w:b/>
          <w:lang w:eastAsia="zh-CN"/>
        </w:rPr>
        <w:t>2.3.3</w:t>
      </w:r>
      <w:r w:rsidRPr="00474D21">
        <w:rPr>
          <w:lang w:eastAsia="zh-CN"/>
        </w:rPr>
        <w:tab/>
      </w:r>
      <w:r w:rsidR="00B25AEB">
        <w:rPr>
          <w:rFonts w:hint="eastAsia"/>
          <w:lang w:eastAsia="zh-CN"/>
        </w:rPr>
        <w:t>起草</w:t>
      </w:r>
      <w:r w:rsidR="00B25AEB">
        <w:rPr>
          <w:rFonts w:hint="eastAsia"/>
          <w:lang w:eastAsia="zh-CN"/>
        </w:rPr>
        <w:t>WRC</w:t>
      </w:r>
      <w:r w:rsidR="00B25AEB">
        <w:rPr>
          <w:rFonts w:hint="eastAsia"/>
          <w:lang w:eastAsia="zh-CN"/>
        </w:rPr>
        <w:t>新决议和建议的提案应标记为“</w:t>
      </w:r>
      <w:r w:rsidRPr="00474D21">
        <w:rPr>
          <w:lang w:eastAsia="zh-CN"/>
        </w:rPr>
        <w:t>ADD</w:t>
      </w:r>
      <w:r w:rsidR="00B25AEB">
        <w:rPr>
          <w:rFonts w:hint="eastAsia"/>
          <w:lang w:eastAsia="zh-CN"/>
        </w:rPr>
        <w:t>”。如果出现</w:t>
      </w:r>
      <w:r>
        <w:rPr>
          <w:lang w:eastAsia="zh-CN"/>
        </w:rPr>
        <w:t>WRC</w:t>
      </w:r>
      <w:r w:rsidR="00B25AEB">
        <w:rPr>
          <w:rFonts w:hint="eastAsia"/>
          <w:lang w:eastAsia="zh-CN"/>
        </w:rPr>
        <w:t>决议或建议删除或取代现有决议或建议的情况，应在提案的脚注中说明这一情况。</w:t>
      </w:r>
    </w:p>
    <w:p w:rsidR="0091339E" w:rsidRPr="0015033C" w:rsidRDefault="0091339E" w:rsidP="00B25AEB">
      <w:pPr>
        <w:pStyle w:val="Heading1"/>
      </w:pPr>
      <w:r w:rsidRPr="0015033C">
        <w:t>3</w:t>
      </w:r>
      <w:r w:rsidRPr="0015033C">
        <w:tab/>
      </w:r>
      <w:r w:rsidR="00B25AEB">
        <w:rPr>
          <w:rFonts w:hint="eastAsia"/>
          <w:lang w:eastAsia="zh-CN"/>
        </w:rPr>
        <w:t>提交提案</w:t>
      </w:r>
    </w:p>
    <w:p w:rsidR="00E06DF2" w:rsidRPr="00474D21" w:rsidRDefault="00E06DF2" w:rsidP="007E2F55">
      <w:pPr>
        <w:ind w:firstLineChars="200" w:firstLine="480"/>
      </w:pPr>
      <w:r>
        <w:rPr>
          <w:rFonts w:hint="eastAsia"/>
          <w:lang w:eastAsia="zh-CN"/>
        </w:rPr>
        <w:t>提案应提交到：</w:t>
      </w:r>
    </w:p>
    <w:p w:rsidR="00E06DF2" w:rsidRPr="00474D21" w:rsidRDefault="00E06DF2" w:rsidP="00E06DF2"/>
    <w:tbl>
      <w:tblPr>
        <w:tblW w:w="0" w:type="auto"/>
        <w:jc w:val="center"/>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4977"/>
      </w:tblGrid>
      <w:tr w:rsidR="00E06DF2" w:rsidRPr="00474D21" w:rsidTr="00D97893">
        <w:trPr>
          <w:jc w:val="center"/>
        </w:trPr>
        <w:tc>
          <w:tcPr>
            <w:tcW w:w="4977" w:type="dxa"/>
            <w:shd w:val="clear" w:color="auto" w:fill="C0C0C0"/>
          </w:tcPr>
          <w:p w:rsidR="00E06DF2" w:rsidRPr="00474D21" w:rsidRDefault="00E06DF2" w:rsidP="00D97893">
            <w:pPr>
              <w:pStyle w:val="Index1"/>
              <w:tabs>
                <w:tab w:val="clear" w:pos="794"/>
                <w:tab w:val="clear" w:pos="1191"/>
                <w:tab w:val="clear" w:pos="1588"/>
                <w:tab w:val="left" w:pos="539"/>
                <w:tab w:val="left" w:pos="1389"/>
                <w:tab w:val="left" w:pos="2268"/>
                <w:tab w:val="left" w:pos="5103"/>
                <w:tab w:val="left" w:pos="5954"/>
                <w:tab w:val="left" w:pos="8789"/>
              </w:tabs>
              <w:spacing w:before="200" w:after="200"/>
            </w:pPr>
            <w:r w:rsidRPr="00474D21">
              <w:tab/>
              <w:t>International Telecommunication Union</w:t>
            </w:r>
            <w:r w:rsidRPr="00474D21">
              <w:br/>
            </w:r>
            <w:r w:rsidRPr="00474D21">
              <w:tab/>
              <w:t>Radiocommunication Bureau</w:t>
            </w:r>
            <w:r w:rsidRPr="00474D21">
              <w:br/>
            </w:r>
            <w:r w:rsidRPr="00474D21">
              <w:tab/>
              <w:t>WRC-07 Secretariat/Office V.431</w:t>
            </w:r>
            <w:r w:rsidRPr="00474D21">
              <w:br/>
            </w:r>
            <w:r w:rsidRPr="00474D21">
              <w:tab/>
              <w:t>1211 GENEVA 20</w:t>
            </w:r>
            <w:r w:rsidRPr="00474D21">
              <w:br/>
            </w:r>
            <w:r w:rsidRPr="00474D21">
              <w:tab/>
              <w:t>Switzerland</w:t>
            </w:r>
            <w:r w:rsidRPr="00474D21">
              <w:br/>
            </w:r>
            <w:r w:rsidRPr="00474D21">
              <w:tab/>
              <w:t>Fax:</w:t>
            </w:r>
            <w:r>
              <w:tab/>
            </w:r>
            <w:r w:rsidRPr="00474D21">
              <w:t>+41 22 730 6600</w:t>
            </w:r>
            <w:r w:rsidRPr="00474D21">
              <w:br/>
            </w:r>
            <w:r w:rsidRPr="00474D21">
              <w:tab/>
              <w:t>E-mail:</w:t>
            </w:r>
            <w:r>
              <w:tab/>
            </w:r>
            <w:hyperlink r:id="rId10" w:history="1">
              <w:r w:rsidR="008367F4">
                <w:rPr>
                  <w:rStyle w:val="Hyperlink"/>
                  <w:sz w:val="22"/>
                  <w:szCs w:val="22"/>
                </w:rPr>
                <w:t>wrc12propo</w:t>
              </w:r>
              <w:r w:rsidR="008367F4">
                <w:rPr>
                  <w:rStyle w:val="Hyperlink"/>
                  <w:sz w:val="22"/>
                  <w:szCs w:val="22"/>
                </w:rPr>
                <w:t>s</w:t>
              </w:r>
              <w:r w:rsidR="008367F4">
                <w:rPr>
                  <w:rStyle w:val="Hyperlink"/>
                  <w:sz w:val="22"/>
                  <w:szCs w:val="22"/>
                </w:rPr>
                <w:t>als@itu.int</w:t>
              </w:r>
            </w:hyperlink>
          </w:p>
        </w:tc>
      </w:tr>
    </w:tbl>
    <w:p w:rsidR="0091339E" w:rsidRPr="00474D21" w:rsidRDefault="0091339E" w:rsidP="0091339E"/>
    <w:p w:rsidR="0091339E" w:rsidRPr="00474D21" w:rsidRDefault="00E06DF2" w:rsidP="00AA3F81">
      <w:pPr>
        <w:ind w:firstLineChars="200" w:firstLine="480"/>
        <w:rPr>
          <w:lang w:eastAsia="zh-CN"/>
        </w:rPr>
      </w:pPr>
      <w:r>
        <w:rPr>
          <w:rFonts w:hint="eastAsia"/>
          <w:lang w:eastAsia="zh-CN"/>
        </w:rPr>
        <w:t>在可能的条件下，应以电子邮件的方式通过上述地址将提案提交至</w:t>
      </w:r>
      <w:r w:rsidRPr="00474D21">
        <w:rPr>
          <w:lang w:eastAsia="zh-CN"/>
        </w:rPr>
        <w:t>WRC-</w:t>
      </w:r>
      <w:r>
        <w:rPr>
          <w:rFonts w:hint="eastAsia"/>
          <w:lang w:eastAsia="zh-CN"/>
        </w:rPr>
        <w:t>12</w:t>
      </w:r>
      <w:r>
        <w:rPr>
          <w:rFonts w:hint="eastAsia"/>
          <w:lang w:eastAsia="zh-CN"/>
        </w:rPr>
        <w:t>秘书处。</w:t>
      </w:r>
    </w:p>
    <w:p w:rsidR="0091339E" w:rsidRPr="00474D21" w:rsidRDefault="0091339E" w:rsidP="00E06DF2">
      <w:pPr>
        <w:pStyle w:val="Heading1"/>
      </w:pPr>
      <w:r>
        <w:t>4</w:t>
      </w:r>
      <w:r w:rsidRPr="00474D21">
        <w:tab/>
      </w:r>
      <w:r w:rsidR="00E06DF2">
        <w:rPr>
          <w:rFonts w:hint="eastAsia"/>
          <w:lang w:eastAsia="zh-CN"/>
        </w:rPr>
        <w:t>案文的编写</w:t>
      </w:r>
    </w:p>
    <w:p w:rsidR="0091339E" w:rsidRPr="00474D21" w:rsidRDefault="00B25AEB" w:rsidP="00AA3F81">
      <w:pPr>
        <w:ind w:firstLineChars="200" w:firstLine="480"/>
      </w:pPr>
      <w:r>
        <w:rPr>
          <w:rFonts w:hint="eastAsia"/>
          <w:lang w:eastAsia="zh-CN"/>
        </w:rPr>
        <w:t>根据《</w:t>
      </w:r>
      <w:r w:rsidR="00040CA2" w:rsidRPr="00040CA2">
        <w:rPr>
          <w:rFonts w:hint="eastAsia"/>
          <w:lang w:val="en-US" w:eastAsia="zh-CN"/>
        </w:rPr>
        <w:t>国际电联大会、全会和会议的总规则</w:t>
      </w:r>
      <w:r>
        <w:rPr>
          <w:rFonts w:hint="eastAsia"/>
          <w:lang w:eastAsia="zh-CN"/>
        </w:rPr>
        <w:t>》</w:t>
      </w:r>
      <w:r w:rsidR="00040CA2">
        <w:rPr>
          <w:rFonts w:hint="eastAsia"/>
          <w:lang w:eastAsia="zh-CN"/>
        </w:rPr>
        <w:t>第</w:t>
      </w:r>
      <w:r w:rsidR="00040CA2">
        <w:rPr>
          <w:rFonts w:hint="eastAsia"/>
          <w:lang w:eastAsia="zh-CN"/>
        </w:rPr>
        <w:t>42</w:t>
      </w:r>
      <w:r w:rsidR="00040CA2">
        <w:rPr>
          <w:rFonts w:hint="eastAsia"/>
          <w:lang w:eastAsia="zh-CN"/>
        </w:rPr>
        <w:t>款的规定，秘书处应用按照以下方式组成的索引标注各份提案：</w:t>
      </w:r>
    </w:p>
    <w:p w:rsidR="0091339E" w:rsidRPr="00474D21" w:rsidRDefault="0091339E" w:rsidP="0091339E">
      <w:pPr>
        <w:jc w:val="center"/>
        <w:rPr>
          <w:lang w:eastAsia="zh-CN"/>
        </w:rPr>
      </w:pPr>
      <w:r w:rsidRPr="00474D21">
        <w:rPr>
          <w:lang w:eastAsia="zh-CN"/>
        </w:rPr>
        <w:t>ABC/25/3</w:t>
      </w:r>
    </w:p>
    <w:p w:rsidR="0091339E" w:rsidRPr="00474D21" w:rsidRDefault="00E06DF2" w:rsidP="007001C8">
      <w:pPr>
        <w:rPr>
          <w:lang w:eastAsia="zh-CN"/>
        </w:rPr>
      </w:pPr>
      <w:r>
        <w:rPr>
          <w:rFonts w:hint="eastAsia"/>
          <w:lang w:eastAsia="zh-CN"/>
        </w:rPr>
        <w:t>其中</w:t>
      </w:r>
      <w:r w:rsidRPr="00474D21">
        <w:rPr>
          <w:lang w:eastAsia="zh-CN"/>
        </w:rPr>
        <w:t>ABC</w:t>
      </w:r>
      <w:r>
        <w:rPr>
          <w:rFonts w:hint="eastAsia"/>
          <w:lang w:eastAsia="zh-CN"/>
        </w:rPr>
        <w:t>代表</w:t>
      </w:r>
      <w:r w:rsidR="00040CA2">
        <w:rPr>
          <w:rFonts w:hint="eastAsia"/>
          <w:lang w:eastAsia="zh-CN"/>
        </w:rPr>
        <w:t>成员国</w:t>
      </w:r>
      <w:r>
        <w:rPr>
          <w:rFonts w:hint="eastAsia"/>
          <w:lang w:eastAsia="zh-CN"/>
        </w:rPr>
        <w:t>、提案作者</w:t>
      </w:r>
      <w:r w:rsidR="007001C8">
        <w:rPr>
          <w:rFonts w:hint="eastAsia"/>
          <w:lang w:eastAsia="zh-CN"/>
        </w:rPr>
        <w:t>代码（代码可查阅</w:t>
      </w:r>
      <w:hyperlink r:id="rId11" w:history="1">
        <w:r w:rsidR="007001C8">
          <w:rPr>
            <w:rStyle w:val="Hyperlink"/>
            <w:lang w:eastAsia="zh-CN"/>
          </w:rPr>
          <w:t>国际电联全球通信录</w:t>
        </w:r>
      </w:hyperlink>
      <w:r w:rsidR="007001C8">
        <w:rPr>
          <w:rFonts w:hint="eastAsia"/>
          <w:lang w:eastAsia="zh-CN"/>
        </w:rPr>
        <w:t>）</w:t>
      </w:r>
      <w:r>
        <w:rPr>
          <w:rFonts w:hint="eastAsia"/>
          <w:lang w:eastAsia="zh-CN"/>
        </w:rPr>
        <w:t>，</w:t>
      </w:r>
      <w:r w:rsidRPr="00474D21">
        <w:rPr>
          <w:lang w:eastAsia="zh-CN"/>
        </w:rPr>
        <w:t>25</w:t>
      </w:r>
      <w:r>
        <w:rPr>
          <w:rFonts w:hint="eastAsia"/>
          <w:lang w:eastAsia="zh-CN"/>
        </w:rPr>
        <w:t>代表</w:t>
      </w:r>
      <w:r w:rsidR="007001C8">
        <w:rPr>
          <w:rFonts w:hint="eastAsia"/>
          <w:lang w:eastAsia="zh-CN"/>
        </w:rPr>
        <w:t>秘书长分配给</w:t>
      </w:r>
      <w:r>
        <w:rPr>
          <w:rFonts w:hint="eastAsia"/>
          <w:lang w:eastAsia="zh-CN"/>
        </w:rPr>
        <w:t>公布提案的文件的号码，</w:t>
      </w:r>
      <w:r w:rsidRPr="00474D21">
        <w:rPr>
          <w:lang w:eastAsia="zh-CN"/>
        </w:rPr>
        <w:t>3</w:t>
      </w:r>
      <w:r>
        <w:rPr>
          <w:rFonts w:hint="eastAsia"/>
          <w:lang w:eastAsia="zh-CN"/>
        </w:rPr>
        <w:t>是提案在</w:t>
      </w:r>
      <w:r w:rsidR="007001C8">
        <w:rPr>
          <w:rFonts w:hint="eastAsia"/>
          <w:lang w:eastAsia="zh-CN"/>
        </w:rPr>
        <w:t>该</w:t>
      </w:r>
      <w:r>
        <w:rPr>
          <w:rFonts w:hint="eastAsia"/>
          <w:lang w:eastAsia="zh-CN"/>
        </w:rPr>
        <w:t>文件中的序列号码。</w:t>
      </w:r>
    </w:p>
    <w:p w:rsidR="007E2F55" w:rsidRDefault="007E2F55">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91339E" w:rsidRPr="00474D21" w:rsidRDefault="0091339E" w:rsidP="00E06DF2">
      <w:pPr>
        <w:pStyle w:val="Heading1"/>
        <w:rPr>
          <w:lang w:eastAsia="zh-CN"/>
        </w:rPr>
      </w:pPr>
      <w:r>
        <w:rPr>
          <w:lang w:eastAsia="zh-CN"/>
        </w:rPr>
        <w:t>5</w:t>
      </w:r>
      <w:r w:rsidRPr="00474D21">
        <w:rPr>
          <w:lang w:eastAsia="zh-CN"/>
        </w:rPr>
        <w:tab/>
      </w:r>
      <w:r w:rsidR="00E06DF2">
        <w:rPr>
          <w:rFonts w:hint="eastAsia"/>
          <w:lang w:eastAsia="zh-CN"/>
        </w:rPr>
        <w:t>结论</w:t>
      </w:r>
    </w:p>
    <w:p w:rsidR="0091339E" w:rsidRDefault="007001C8" w:rsidP="00AA3F81">
      <w:pPr>
        <w:ind w:firstLineChars="200" w:firstLine="480"/>
        <w:rPr>
          <w:lang w:eastAsia="zh-CN"/>
        </w:rPr>
      </w:pPr>
      <w:r>
        <w:rPr>
          <w:rFonts w:hint="eastAsia"/>
          <w:lang w:eastAsia="zh-CN"/>
        </w:rPr>
        <w:t>这些</w:t>
      </w:r>
      <w:r w:rsidR="00E06DF2">
        <w:rPr>
          <w:rFonts w:hint="eastAsia"/>
          <w:lang w:eastAsia="zh-CN"/>
        </w:rPr>
        <w:t>指导原则的主要目的是实现和促进对成员国</w:t>
      </w:r>
      <w:r>
        <w:rPr>
          <w:rFonts w:hint="eastAsia"/>
          <w:lang w:eastAsia="zh-CN"/>
        </w:rPr>
        <w:t>所</w:t>
      </w:r>
      <w:r w:rsidR="00E06DF2">
        <w:rPr>
          <w:rFonts w:hint="eastAsia"/>
          <w:lang w:eastAsia="zh-CN"/>
        </w:rPr>
        <w:t>提交提案的及时处理，从而方便</w:t>
      </w:r>
      <w:r>
        <w:rPr>
          <w:rFonts w:hint="eastAsia"/>
          <w:lang w:eastAsia="zh-CN"/>
        </w:rPr>
        <w:t>WRC-12</w:t>
      </w:r>
      <w:r w:rsidR="00E06DF2">
        <w:rPr>
          <w:rFonts w:hint="eastAsia"/>
          <w:lang w:eastAsia="zh-CN"/>
        </w:rPr>
        <w:t>的工作。如果成员国能够遵守这些指导原则，国际电联总部秘书处将能够提高其工作效率和效果，并避免给</w:t>
      </w:r>
      <w:r>
        <w:rPr>
          <w:rFonts w:hint="eastAsia"/>
          <w:lang w:eastAsia="zh-CN"/>
        </w:rPr>
        <w:t>WRC-12</w:t>
      </w:r>
      <w:r w:rsidR="00E06DF2">
        <w:rPr>
          <w:rFonts w:hint="eastAsia"/>
          <w:lang w:eastAsia="zh-CN"/>
        </w:rPr>
        <w:t>预算带来任何附加成本。</w:t>
      </w:r>
    </w:p>
    <w:p w:rsidR="00AA3F81" w:rsidRPr="00474D21" w:rsidRDefault="00AA3F81" w:rsidP="00AA3F81">
      <w:pPr>
        <w:ind w:firstLineChars="200" w:firstLine="480"/>
        <w:rPr>
          <w:lang w:eastAsia="zh-CN"/>
        </w:rPr>
      </w:pPr>
    </w:p>
    <w:p w:rsidR="00AA3F81" w:rsidRPr="00AA3F81" w:rsidRDefault="0091339E" w:rsidP="00AA3F81">
      <w:pPr>
        <w:pStyle w:val="AnnexNotitle"/>
      </w:pPr>
      <w:r w:rsidRPr="00474D21">
        <w:rPr>
          <w:lang w:eastAsia="zh-CN"/>
        </w:rPr>
        <w:br w:type="page"/>
      </w:r>
      <w:r w:rsidR="002D7CB0" w:rsidRPr="00AA3F81">
        <w:rPr>
          <w:rFonts w:hint="eastAsia"/>
        </w:rPr>
        <w:t>附件</w:t>
      </w:r>
      <w:r w:rsidRPr="00AA3F81">
        <w:t>3</w:t>
      </w:r>
    </w:p>
    <w:p w:rsidR="0091339E" w:rsidRPr="00AA3F81" w:rsidRDefault="0091339E" w:rsidP="00AA3F81">
      <w:pPr>
        <w:pStyle w:val="AnnexNotitle"/>
      </w:pPr>
      <w:r w:rsidRPr="00AA3F81">
        <w:t>20</w:t>
      </w:r>
      <w:r w:rsidRPr="00AA3F81">
        <w:rPr>
          <w:rFonts w:hint="eastAsia"/>
        </w:rPr>
        <w:t>12</w:t>
      </w:r>
      <w:r w:rsidRPr="00AA3F81">
        <w:rPr>
          <w:rFonts w:hint="eastAsia"/>
        </w:rPr>
        <w:t>年世界无线电通信大会（</w:t>
      </w:r>
      <w:r w:rsidRPr="00AA3F81">
        <w:t>WRC-</w:t>
      </w:r>
      <w:r w:rsidRPr="00AA3F81">
        <w:rPr>
          <w:rFonts w:hint="eastAsia"/>
        </w:rPr>
        <w:t>12</w:t>
      </w:r>
      <w:r w:rsidRPr="00AA3F81">
        <w:rPr>
          <w:rFonts w:hint="eastAsia"/>
        </w:rPr>
        <w:t>）</w:t>
      </w:r>
    </w:p>
    <w:p w:rsidR="0091339E" w:rsidRPr="00474D21" w:rsidRDefault="0091339E" w:rsidP="0091339E">
      <w:pPr>
        <w:pStyle w:val="Title1"/>
        <w:rPr>
          <w:lang w:eastAsia="zh-CN"/>
        </w:rPr>
      </w:pPr>
      <w:r>
        <w:rPr>
          <w:rFonts w:hint="eastAsia"/>
          <w:lang w:eastAsia="zh-CN"/>
        </w:rPr>
        <w:t>日内瓦国际会议中心（</w:t>
      </w:r>
      <w:r w:rsidRPr="00474D21">
        <w:rPr>
          <w:lang w:eastAsia="zh-CN"/>
        </w:rPr>
        <w:t>CICG</w:t>
      </w:r>
      <w:r>
        <w:rPr>
          <w:rFonts w:hint="eastAsia"/>
          <w:lang w:eastAsia="zh-CN"/>
        </w:rPr>
        <w:t>）</w:t>
      </w:r>
      <w:r w:rsidRPr="00474D21">
        <w:rPr>
          <w:lang w:eastAsia="zh-CN"/>
        </w:rPr>
        <w:br/>
        <w:t>20</w:t>
      </w:r>
      <w:r>
        <w:rPr>
          <w:rFonts w:hint="eastAsia"/>
          <w:lang w:eastAsia="zh-CN"/>
        </w:rPr>
        <w:t>12</w:t>
      </w:r>
      <w:r>
        <w:rPr>
          <w:rFonts w:hint="eastAsia"/>
          <w:lang w:eastAsia="zh-CN"/>
        </w:rPr>
        <w:t>年</w:t>
      </w:r>
      <w:r>
        <w:rPr>
          <w:rFonts w:hint="eastAsia"/>
          <w:lang w:eastAsia="zh-CN"/>
        </w:rPr>
        <w:t>1</w:t>
      </w:r>
      <w:r>
        <w:rPr>
          <w:rFonts w:hint="eastAsia"/>
          <w:lang w:eastAsia="zh-CN"/>
        </w:rPr>
        <w:t>月</w:t>
      </w:r>
      <w:r w:rsidRPr="00474D21">
        <w:rPr>
          <w:lang w:eastAsia="zh-CN"/>
        </w:rPr>
        <w:t>2</w:t>
      </w:r>
      <w:r>
        <w:rPr>
          <w:rFonts w:hint="eastAsia"/>
          <w:lang w:eastAsia="zh-CN"/>
        </w:rPr>
        <w:t>3</w:t>
      </w:r>
      <w:r>
        <w:rPr>
          <w:rFonts w:hint="eastAsia"/>
          <w:lang w:eastAsia="zh-CN"/>
        </w:rPr>
        <w:t>日</w:t>
      </w:r>
      <w:r>
        <w:rPr>
          <w:rFonts w:hint="eastAsia"/>
          <w:lang w:val="en-US" w:eastAsia="zh-CN"/>
        </w:rPr>
        <w:t>-2</w:t>
      </w:r>
      <w:r>
        <w:rPr>
          <w:rFonts w:hint="eastAsia"/>
          <w:lang w:val="en-US" w:eastAsia="zh-CN"/>
        </w:rPr>
        <w:t>月</w:t>
      </w:r>
      <w:r>
        <w:rPr>
          <w:rFonts w:hint="eastAsia"/>
          <w:lang w:val="en-US" w:eastAsia="zh-CN"/>
        </w:rPr>
        <w:t>17</w:t>
      </w:r>
      <w:r>
        <w:rPr>
          <w:rFonts w:hint="eastAsia"/>
          <w:lang w:val="en-US" w:eastAsia="zh-CN"/>
        </w:rPr>
        <w:t>日</w:t>
      </w:r>
    </w:p>
    <w:p w:rsidR="0091339E" w:rsidRPr="00474D21" w:rsidRDefault="00E3240B" w:rsidP="00E3240B">
      <w:pPr>
        <w:pStyle w:val="Title2"/>
        <w:rPr>
          <w:lang w:eastAsia="zh-CN"/>
        </w:rPr>
      </w:pPr>
      <w:r>
        <w:rPr>
          <w:rFonts w:hint="eastAsia"/>
          <w:lang w:eastAsia="zh-CN"/>
        </w:rPr>
        <w:t>指定牵头人</w:t>
      </w:r>
    </w:p>
    <w:p w:rsidR="00E3240B" w:rsidRDefault="00E3240B" w:rsidP="000B2084">
      <w:pPr>
        <w:ind w:firstLineChars="200" w:firstLine="480"/>
        <w:rPr>
          <w:rFonts w:hAnsi="SimSun"/>
          <w:lang w:val="en-US" w:eastAsia="zh-CN"/>
        </w:rPr>
      </w:pPr>
      <w:r>
        <w:rPr>
          <w:rFonts w:hint="eastAsia"/>
          <w:lang w:eastAsia="zh-CN"/>
        </w:rPr>
        <w:t>为便于进行注册处理并确保系统的安全，各成员国</w:t>
      </w:r>
      <w:r>
        <w:rPr>
          <w:rFonts w:hint="eastAsia"/>
          <w:lang w:eastAsia="zh-CN"/>
        </w:rPr>
        <w:t>/</w:t>
      </w:r>
      <w:r>
        <w:rPr>
          <w:rFonts w:hint="eastAsia"/>
          <w:lang w:eastAsia="zh-CN"/>
        </w:rPr>
        <w:t>观察员需要任命指定牵头人（</w:t>
      </w:r>
      <w:r>
        <w:rPr>
          <w:rFonts w:hint="eastAsia"/>
          <w:lang w:eastAsia="zh-CN"/>
        </w:rPr>
        <w:t>DFP</w:t>
      </w:r>
      <w:r>
        <w:rPr>
          <w:rFonts w:hint="eastAsia"/>
          <w:lang w:eastAsia="zh-CN"/>
        </w:rPr>
        <w:t>），</w:t>
      </w:r>
      <w:r>
        <w:rPr>
          <w:rFonts w:hAnsi="SimSun" w:hint="eastAsia"/>
          <w:lang w:val="en-US" w:eastAsia="zh-CN"/>
        </w:rPr>
        <w:t>负责提交所有与会者的注册申请。</w:t>
      </w:r>
      <w:r>
        <w:rPr>
          <w:rFonts w:hAnsi="SimSun" w:hint="eastAsia"/>
          <w:lang w:val="en-US" w:eastAsia="zh-CN"/>
        </w:rPr>
        <w:t>DFP</w:t>
      </w:r>
      <w:r>
        <w:rPr>
          <w:rFonts w:hAnsi="SimSun" w:hint="eastAsia"/>
          <w:lang w:val="en-US" w:eastAsia="zh-CN"/>
        </w:rPr>
        <w:t>的临时名单可查阅</w:t>
      </w:r>
      <w:hyperlink r:id="rId12" w:history="1">
        <w:r w:rsidRPr="00924807">
          <w:rPr>
            <w:rStyle w:val="Hyperlink"/>
            <w:lang w:eastAsia="zh-CN"/>
          </w:rPr>
          <w:t>WRC-</w:t>
        </w:r>
        <w:r w:rsidRPr="00924807">
          <w:rPr>
            <w:rStyle w:val="Hyperlink"/>
            <w:rFonts w:hint="eastAsia"/>
            <w:lang w:eastAsia="zh-CN"/>
          </w:rPr>
          <w:t>12</w:t>
        </w:r>
        <w:r w:rsidRPr="00924807">
          <w:rPr>
            <w:rStyle w:val="Hyperlink"/>
            <w:rFonts w:hint="eastAsia"/>
            <w:lang w:eastAsia="zh-CN"/>
          </w:rPr>
          <w:t>网站</w:t>
        </w:r>
      </w:hyperlink>
      <w:r>
        <w:rPr>
          <w:rFonts w:hint="eastAsia"/>
          <w:lang w:eastAsia="zh-CN"/>
        </w:rPr>
        <w:t>。</w:t>
      </w:r>
      <w:r w:rsidRPr="00E3240B">
        <w:rPr>
          <w:rFonts w:hint="eastAsia"/>
          <w:b/>
          <w:bCs/>
          <w:lang w:eastAsia="zh-CN"/>
        </w:rPr>
        <w:t>希望修改现有</w:t>
      </w:r>
      <w:r>
        <w:rPr>
          <w:rFonts w:hint="eastAsia"/>
          <w:b/>
          <w:bCs/>
          <w:lang w:eastAsia="zh-CN"/>
        </w:rPr>
        <w:t>牵头人信息</w:t>
      </w:r>
      <w:r w:rsidRPr="00E3240B">
        <w:rPr>
          <w:rFonts w:hint="eastAsia"/>
          <w:b/>
          <w:bCs/>
          <w:lang w:eastAsia="zh-CN"/>
        </w:rPr>
        <w:t>的实体，应采用下表提供适当的姓名</w:t>
      </w:r>
      <w:r>
        <w:rPr>
          <w:rFonts w:hint="eastAsia"/>
          <w:lang w:eastAsia="zh-CN"/>
        </w:rPr>
        <w:t>。</w:t>
      </w:r>
    </w:p>
    <w:p w:rsidR="0091339E" w:rsidRPr="00474D21" w:rsidRDefault="0091339E" w:rsidP="000B2084">
      <w:pPr>
        <w:ind w:firstLineChars="200" w:firstLine="480"/>
        <w:rPr>
          <w:lang w:eastAsia="zh-CN"/>
        </w:rPr>
      </w:pPr>
      <w:r>
        <w:rPr>
          <w:rFonts w:hint="eastAsia"/>
          <w:lang w:eastAsia="zh-CN"/>
        </w:rPr>
        <w:t>所有有关</w:t>
      </w:r>
      <w:r w:rsidR="00E3240B">
        <w:rPr>
          <w:rFonts w:hint="eastAsia"/>
          <w:lang w:eastAsia="zh-CN"/>
        </w:rPr>
        <w:t>修改</w:t>
      </w:r>
      <w:r>
        <w:rPr>
          <w:rFonts w:hint="eastAsia"/>
          <w:lang w:eastAsia="zh-CN"/>
        </w:rPr>
        <w:t>牵头人的</w:t>
      </w:r>
      <w:r w:rsidR="00E3240B">
        <w:rPr>
          <w:rFonts w:hint="eastAsia"/>
          <w:lang w:eastAsia="zh-CN"/>
        </w:rPr>
        <w:t>要求</w:t>
      </w:r>
      <w:r>
        <w:rPr>
          <w:rFonts w:hint="eastAsia"/>
          <w:lang w:eastAsia="zh-CN"/>
        </w:rPr>
        <w:t>均须在</w:t>
      </w:r>
      <w:r w:rsidR="00E3240B">
        <w:rPr>
          <w:rFonts w:hint="eastAsia"/>
          <w:lang w:eastAsia="zh-CN"/>
        </w:rPr>
        <w:t>2011</w:t>
      </w:r>
      <w:r w:rsidR="00E3240B">
        <w:rPr>
          <w:rFonts w:hint="eastAsia"/>
          <w:lang w:eastAsia="zh-CN"/>
        </w:rPr>
        <w:t>年</w:t>
      </w:r>
      <w:r w:rsidR="00E3240B">
        <w:rPr>
          <w:rFonts w:hint="eastAsia"/>
          <w:lang w:eastAsia="zh-CN"/>
        </w:rPr>
        <w:t>6</w:t>
      </w:r>
      <w:r w:rsidR="00E3240B">
        <w:rPr>
          <w:rFonts w:hint="eastAsia"/>
          <w:lang w:eastAsia="zh-CN"/>
        </w:rPr>
        <w:t>月</w:t>
      </w:r>
      <w:r>
        <w:rPr>
          <w:lang w:eastAsia="zh-CN"/>
        </w:rPr>
        <w:t>15</w:t>
      </w:r>
      <w:r>
        <w:rPr>
          <w:rFonts w:hint="eastAsia"/>
          <w:lang w:eastAsia="zh-CN"/>
        </w:rPr>
        <w:t>日当天或之前送达</w:t>
      </w:r>
      <w:r>
        <w:rPr>
          <w:lang w:eastAsia="zh-CN"/>
        </w:rPr>
        <w:t>ITU-R</w:t>
      </w:r>
      <w:r>
        <w:rPr>
          <w:rFonts w:hint="eastAsia"/>
          <w:lang w:eastAsia="zh-CN"/>
        </w:rPr>
        <w:t>秘书处。</w:t>
      </w:r>
      <w:r w:rsidR="000B2084">
        <w:rPr>
          <w:rFonts w:hint="eastAsia"/>
          <w:lang w:eastAsia="zh-CN"/>
        </w:rPr>
        <w:t>更新后的</w:t>
      </w:r>
      <w:r>
        <w:rPr>
          <w:rFonts w:hint="eastAsia"/>
          <w:lang w:eastAsia="zh-CN"/>
        </w:rPr>
        <w:t>牵头人信息随后将于</w:t>
      </w:r>
      <w:r w:rsidR="00E3240B">
        <w:rPr>
          <w:rFonts w:hint="eastAsia"/>
          <w:lang w:eastAsia="zh-CN"/>
        </w:rPr>
        <w:t>8</w:t>
      </w:r>
      <w:r>
        <w:rPr>
          <w:rFonts w:hint="eastAsia"/>
          <w:lang w:eastAsia="zh-CN"/>
        </w:rPr>
        <w:t>月</w:t>
      </w:r>
      <w:r>
        <w:rPr>
          <w:lang w:eastAsia="zh-CN"/>
        </w:rPr>
        <w:t>15</w:t>
      </w:r>
      <w:r>
        <w:rPr>
          <w:rFonts w:hint="eastAsia"/>
          <w:lang w:eastAsia="zh-CN"/>
        </w:rPr>
        <w:t>日在网站发布。正式的在线登记系统将于</w:t>
      </w:r>
      <w:r w:rsidR="00E3240B">
        <w:rPr>
          <w:rFonts w:hint="eastAsia"/>
          <w:lang w:eastAsia="zh-CN"/>
        </w:rPr>
        <w:t>2011</w:t>
      </w:r>
      <w:r w:rsidR="00E3240B">
        <w:rPr>
          <w:rFonts w:hint="eastAsia"/>
          <w:lang w:eastAsia="zh-CN"/>
        </w:rPr>
        <w:t>年</w:t>
      </w:r>
      <w:r w:rsidR="00E3240B">
        <w:rPr>
          <w:rFonts w:hint="eastAsia"/>
          <w:lang w:eastAsia="zh-CN"/>
        </w:rPr>
        <w:t>9</w:t>
      </w:r>
      <w:r>
        <w:rPr>
          <w:rFonts w:hint="eastAsia"/>
          <w:lang w:eastAsia="zh-CN"/>
        </w:rPr>
        <w:t>月</w:t>
      </w:r>
      <w:r>
        <w:rPr>
          <w:lang w:eastAsia="zh-CN"/>
        </w:rPr>
        <w:t>15</w:t>
      </w:r>
      <w:r>
        <w:rPr>
          <w:rFonts w:hint="eastAsia"/>
          <w:lang w:eastAsia="zh-CN"/>
        </w:rPr>
        <w:t>日开通。</w:t>
      </w:r>
    </w:p>
    <w:p w:rsidR="0091339E" w:rsidRPr="00474D21" w:rsidRDefault="0091339E" w:rsidP="0091339E">
      <w:pPr>
        <w:ind w:left="360"/>
        <w:rPr>
          <w:color w:val="000000"/>
          <w:sz w:val="16"/>
          <w:szCs w:val="16"/>
          <w:lang w:eastAsia="zh-CN"/>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91339E" w:rsidRPr="00474D21" w:rsidTr="0091339E">
        <w:tc>
          <w:tcPr>
            <w:tcW w:w="9180" w:type="dxa"/>
          </w:tcPr>
          <w:p w:rsidR="0091339E" w:rsidRPr="00474D21" w:rsidRDefault="0091339E" w:rsidP="0091339E">
            <w:pPr>
              <w:ind w:left="360"/>
              <w:rPr>
                <w:b/>
                <w:bCs/>
                <w:szCs w:val="24"/>
                <w:lang w:eastAsia="zh-CN"/>
              </w:rPr>
            </w:pPr>
          </w:p>
          <w:p w:rsidR="0091339E" w:rsidRPr="00474D21" w:rsidRDefault="0091339E" w:rsidP="0091339E">
            <w:pPr>
              <w:tabs>
                <w:tab w:val="clear" w:pos="1191"/>
                <w:tab w:val="clear" w:pos="1588"/>
                <w:tab w:val="clear" w:pos="1985"/>
                <w:tab w:val="left" w:pos="1692"/>
                <w:tab w:val="right" w:leader="underscore" w:pos="8352"/>
              </w:tabs>
              <w:ind w:left="360"/>
              <w:rPr>
                <w:b/>
                <w:bCs/>
                <w:color w:val="000000"/>
                <w:lang w:eastAsia="zh-CN"/>
              </w:rPr>
            </w:pPr>
            <w:r>
              <w:rPr>
                <w:rFonts w:hint="eastAsia"/>
                <w:b/>
                <w:bCs/>
                <w:szCs w:val="24"/>
                <w:lang w:eastAsia="zh-CN"/>
              </w:rPr>
              <w:t>成员国名称：</w:t>
            </w:r>
            <w:r>
              <w:rPr>
                <w:b/>
                <w:bCs/>
                <w:color w:val="000000"/>
                <w:lang w:eastAsia="zh-CN"/>
              </w:rPr>
              <w:tab/>
            </w:r>
          </w:p>
          <w:p w:rsidR="0091339E" w:rsidRPr="00317D9D" w:rsidRDefault="0091339E" w:rsidP="0091339E">
            <w:pPr>
              <w:tabs>
                <w:tab w:val="clear" w:pos="1191"/>
                <w:tab w:val="clear" w:pos="1588"/>
                <w:tab w:val="clear" w:pos="1985"/>
                <w:tab w:val="left" w:pos="1692"/>
                <w:tab w:val="left" w:pos="2232"/>
                <w:tab w:val="left" w:pos="2952"/>
                <w:tab w:val="right" w:leader="underscore" w:pos="8352"/>
              </w:tabs>
              <w:ind w:left="360"/>
              <w:rPr>
                <w:rFonts w:ascii="STKaiti" w:eastAsia="STKaiti" w:hAnsi="STKaiti"/>
                <w:b/>
                <w:bCs/>
                <w:iCs/>
                <w:color w:val="000000"/>
                <w:lang w:eastAsia="zh-CN"/>
              </w:rPr>
            </w:pPr>
          </w:p>
          <w:p w:rsidR="0091339E" w:rsidRPr="00474D21" w:rsidRDefault="0091339E" w:rsidP="0091339E">
            <w:pPr>
              <w:tabs>
                <w:tab w:val="clear" w:pos="1191"/>
                <w:tab w:val="clear" w:pos="1588"/>
                <w:tab w:val="clear" w:pos="1985"/>
                <w:tab w:val="left" w:pos="1692"/>
                <w:tab w:val="right" w:leader="underscore" w:pos="8352"/>
              </w:tabs>
              <w:ind w:left="360"/>
              <w:rPr>
                <w:b/>
                <w:bCs/>
                <w:color w:val="000000"/>
                <w:lang w:eastAsia="zh-CN"/>
              </w:rPr>
            </w:pPr>
            <w:r>
              <w:rPr>
                <w:rFonts w:hint="eastAsia"/>
                <w:b/>
                <w:bCs/>
                <w:color w:val="000000"/>
                <w:szCs w:val="24"/>
                <w:lang w:eastAsia="zh-CN"/>
              </w:rPr>
              <w:t>观察员名称：</w:t>
            </w:r>
            <w:r w:rsidRPr="00474D21">
              <w:rPr>
                <w:b/>
                <w:bCs/>
                <w:color w:val="000000"/>
                <w:lang w:eastAsia="zh-CN"/>
              </w:rPr>
              <w:tab/>
            </w:r>
          </w:p>
          <w:p w:rsidR="0091339E" w:rsidRPr="00474D21" w:rsidRDefault="0091339E" w:rsidP="0091339E">
            <w:pPr>
              <w:ind w:left="360"/>
              <w:rPr>
                <w:color w:val="000000"/>
                <w:lang w:eastAsia="zh-CN"/>
              </w:rPr>
            </w:pPr>
          </w:p>
        </w:tc>
      </w:tr>
      <w:tr w:rsidR="0091339E" w:rsidRPr="00474D21" w:rsidTr="0091339E">
        <w:tc>
          <w:tcPr>
            <w:tcW w:w="9180" w:type="dxa"/>
          </w:tcPr>
          <w:p w:rsidR="0091339E" w:rsidRPr="00474D21" w:rsidRDefault="0091339E" w:rsidP="0091339E">
            <w:pPr>
              <w:spacing w:before="400"/>
              <w:ind w:left="357"/>
              <w:jc w:val="center"/>
              <w:rPr>
                <w:b/>
                <w:bCs/>
                <w:color w:val="000000"/>
                <w:sz w:val="28"/>
                <w:szCs w:val="28"/>
                <w:lang w:eastAsia="zh-CN"/>
              </w:rPr>
            </w:pPr>
            <w:r>
              <w:rPr>
                <w:rFonts w:hint="eastAsia"/>
                <w:b/>
                <w:bCs/>
                <w:color w:val="000000"/>
                <w:sz w:val="28"/>
                <w:szCs w:val="28"/>
                <w:lang w:eastAsia="zh-CN"/>
              </w:rPr>
              <w:t>指定的牵头人：</w:t>
            </w:r>
          </w:p>
          <w:p w:rsidR="0091339E" w:rsidRPr="00474D21" w:rsidRDefault="0091339E" w:rsidP="0091339E">
            <w:pPr>
              <w:ind w:left="360"/>
              <w:jc w:val="center"/>
              <w:rPr>
                <w:b/>
                <w:bCs/>
                <w:color w:val="000000"/>
                <w:sz w:val="28"/>
                <w:szCs w:val="28"/>
                <w:lang w:eastAsia="zh-CN"/>
              </w:rPr>
            </w:pPr>
          </w:p>
          <w:p w:rsidR="0091339E" w:rsidRPr="00317D9D" w:rsidRDefault="0091339E" w:rsidP="0091339E">
            <w:pPr>
              <w:tabs>
                <w:tab w:val="clear" w:pos="794"/>
                <w:tab w:val="clear" w:pos="1191"/>
                <w:tab w:val="clear" w:pos="1588"/>
                <w:tab w:val="clear" w:pos="1985"/>
                <w:tab w:val="left" w:pos="567"/>
                <w:tab w:val="right" w:leader="underscore" w:pos="8352"/>
              </w:tabs>
              <w:ind w:left="360"/>
              <w:rPr>
                <w:rFonts w:ascii="STKaiti" w:eastAsia="STKaiti" w:hAnsi="STKaiti"/>
                <w:iCs/>
                <w:color w:val="000000"/>
                <w:lang w:eastAsia="zh-CN"/>
              </w:rPr>
            </w:pPr>
            <w:r w:rsidRPr="00317D9D">
              <w:rPr>
                <w:rFonts w:ascii="STKaiti" w:eastAsia="STKaiti" w:hAnsi="STKaiti"/>
                <w:iCs/>
                <w:color w:val="000000"/>
                <w:lang w:eastAsia="zh-CN"/>
              </w:rPr>
              <w:tab/>
            </w:r>
            <w:r w:rsidRPr="00317D9D">
              <w:rPr>
                <w:rFonts w:ascii="STKaiti" w:eastAsia="STKaiti" w:hAnsi="STKaiti"/>
                <w:iCs/>
                <w:color w:val="000000"/>
                <w:lang w:eastAsia="zh-CN"/>
              </w:rPr>
              <w:tab/>
            </w:r>
          </w:p>
          <w:p w:rsidR="0091339E" w:rsidRPr="00317D9D" w:rsidRDefault="0091339E" w:rsidP="0091339E">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iCs/>
                <w:color w:val="000000"/>
                <w:sz w:val="20"/>
                <w:lang w:eastAsia="zh-CN"/>
              </w:rPr>
            </w:pPr>
            <w:r w:rsidRPr="00474D21">
              <w:rPr>
                <w:color w:val="000000"/>
                <w:lang w:eastAsia="zh-CN"/>
              </w:rPr>
              <w:tab/>
            </w:r>
            <w:r w:rsidRPr="00821D00">
              <w:rPr>
                <w:rFonts w:ascii="STKaiti" w:eastAsia="STKaiti" w:hAnsi="STKaiti" w:hint="eastAsia"/>
                <w:color w:val="000000"/>
                <w:sz w:val="20"/>
                <w:lang w:eastAsia="zh-CN"/>
              </w:rPr>
              <w:t>名</w:t>
            </w:r>
            <w:r w:rsidRPr="00317D9D">
              <w:rPr>
                <w:rFonts w:ascii="STKaiti" w:eastAsia="STKaiti" w:hAnsi="STKaiti"/>
                <w:iCs/>
                <w:color w:val="000000"/>
                <w:sz w:val="20"/>
                <w:lang w:eastAsia="zh-CN"/>
              </w:rPr>
              <w:tab/>
            </w:r>
            <w:r w:rsidRPr="00821D00">
              <w:rPr>
                <w:rFonts w:ascii="STKaiti" w:eastAsia="STKaiti" w:hAnsi="STKaiti" w:hint="eastAsia"/>
                <w:color w:val="000000"/>
                <w:sz w:val="20"/>
                <w:lang w:eastAsia="zh-CN"/>
              </w:rPr>
              <w:t>首字母</w:t>
            </w:r>
            <w:r w:rsidRPr="00317D9D">
              <w:rPr>
                <w:rFonts w:ascii="STKaiti" w:eastAsia="STKaiti" w:hAnsi="STKaiti"/>
                <w:iCs/>
                <w:color w:val="000000"/>
                <w:sz w:val="20"/>
                <w:lang w:eastAsia="zh-CN"/>
              </w:rPr>
              <w:tab/>
            </w:r>
            <w:r w:rsidRPr="00821D00">
              <w:rPr>
                <w:rFonts w:ascii="STKaiti" w:eastAsia="STKaiti" w:hAnsi="STKaiti" w:hint="eastAsia"/>
                <w:color w:val="000000"/>
                <w:sz w:val="20"/>
                <w:lang w:eastAsia="zh-CN"/>
              </w:rPr>
              <w:t>姓</w:t>
            </w:r>
          </w:p>
          <w:p w:rsidR="0091339E" w:rsidRPr="00317D9D" w:rsidRDefault="0091339E" w:rsidP="0091339E">
            <w:pPr>
              <w:tabs>
                <w:tab w:val="clear" w:pos="794"/>
                <w:tab w:val="clear" w:pos="1191"/>
                <w:tab w:val="clear" w:pos="1588"/>
                <w:tab w:val="clear" w:pos="1985"/>
                <w:tab w:val="left" w:pos="567"/>
                <w:tab w:val="right" w:leader="underscore" w:pos="8352"/>
              </w:tabs>
              <w:spacing w:before="300"/>
              <w:ind w:left="357"/>
              <w:rPr>
                <w:rFonts w:ascii="STKaiti" w:eastAsia="STKaiti" w:hAnsi="STKaiti"/>
                <w:iCs/>
                <w:color w:val="000000"/>
                <w:lang w:eastAsia="zh-CN"/>
              </w:rPr>
            </w:pPr>
            <w:r w:rsidRPr="00317D9D">
              <w:rPr>
                <w:rFonts w:ascii="STKaiti" w:eastAsia="STKaiti" w:hAnsi="STKaiti"/>
                <w:iCs/>
                <w:color w:val="000000"/>
                <w:lang w:eastAsia="zh-CN"/>
              </w:rPr>
              <w:tab/>
            </w:r>
            <w:r w:rsidRPr="00317D9D">
              <w:rPr>
                <w:rFonts w:ascii="STKaiti" w:eastAsia="STKaiti" w:hAnsi="STKaiti"/>
                <w:iCs/>
                <w:color w:val="000000"/>
                <w:lang w:eastAsia="zh-CN"/>
              </w:rPr>
              <w:tab/>
            </w:r>
          </w:p>
          <w:p w:rsidR="0091339E" w:rsidRPr="00821D00" w:rsidRDefault="0091339E" w:rsidP="0091339E">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color w:val="000000"/>
                <w:sz w:val="20"/>
              </w:rPr>
            </w:pPr>
            <w:r w:rsidRPr="00474D21">
              <w:rPr>
                <w:color w:val="000000"/>
                <w:lang w:eastAsia="zh-CN"/>
              </w:rPr>
              <w:tab/>
            </w:r>
            <w:r w:rsidRPr="00474D21">
              <w:rPr>
                <w:color w:val="000000"/>
                <w:lang w:eastAsia="zh-CN"/>
              </w:rPr>
              <w:tab/>
            </w:r>
            <w:r w:rsidRPr="00821D00">
              <w:rPr>
                <w:rFonts w:ascii="STKaiti" w:eastAsia="STKaiti" w:hAnsi="STKaiti" w:hint="eastAsia"/>
                <w:color w:val="000000"/>
                <w:sz w:val="20"/>
                <w:lang w:eastAsia="zh-CN"/>
              </w:rPr>
              <w:t>电话</w:t>
            </w:r>
          </w:p>
          <w:p w:rsidR="0091339E" w:rsidRPr="00317D9D" w:rsidRDefault="0091339E" w:rsidP="0091339E">
            <w:pPr>
              <w:tabs>
                <w:tab w:val="clear" w:pos="794"/>
                <w:tab w:val="clear" w:pos="1191"/>
                <w:tab w:val="clear" w:pos="1588"/>
                <w:tab w:val="clear" w:pos="1985"/>
                <w:tab w:val="left" w:pos="567"/>
                <w:tab w:val="right" w:leader="underscore" w:pos="8352"/>
              </w:tabs>
              <w:spacing w:before="300"/>
              <w:ind w:left="357"/>
              <w:rPr>
                <w:rFonts w:ascii="STKaiti" w:eastAsia="STKaiti" w:hAnsi="STKaiti"/>
                <w:iCs/>
                <w:color w:val="000000"/>
              </w:rPr>
            </w:pPr>
            <w:r w:rsidRPr="00317D9D">
              <w:rPr>
                <w:rFonts w:ascii="STKaiti" w:eastAsia="STKaiti" w:hAnsi="STKaiti"/>
                <w:iCs/>
                <w:color w:val="000000"/>
              </w:rPr>
              <w:tab/>
            </w:r>
            <w:r w:rsidRPr="00317D9D">
              <w:rPr>
                <w:rFonts w:ascii="STKaiti" w:eastAsia="STKaiti" w:hAnsi="STKaiti"/>
                <w:iCs/>
                <w:color w:val="000000"/>
              </w:rPr>
              <w:tab/>
            </w:r>
          </w:p>
          <w:p w:rsidR="0091339E" w:rsidRPr="00821D00" w:rsidRDefault="0091339E" w:rsidP="0091339E">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color w:val="000000"/>
                <w:sz w:val="20"/>
              </w:rPr>
            </w:pPr>
            <w:r w:rsidRPr="00317D9D">
              <w:rPr>
                <w:rFonts w:ascii="STKaiti" w:eastAsia="STKaiti" w:hAnsi="STKaiti"/>
                <w:iCs/>
                <w:color w:val="000000"/>
                <w:sz w:val="20"/>
              </w:rPr>
              <w:tab/>
            </w:r>
            <w:r w:rsidRPr="00317D9D">
              <w:rPr>
                <w:rFonts w:ascii="STKaiti" w:eastAsia="STKaiti" w:hAnsi="STKaiti"/>
                <w:iCs/>
                <w:color w:val="000000"/>
                <w:sz w:val="20"/>
              </w:rPr>
              <w:tab/>
            </w:r>
            <w:r w:rsidRPr="00821D00">
              <w:rPr>
                <w:rFonts w:ascii="STKaiti" w:eastAsia="STKaiti" w:hAnsi="STKaiti" w:hint="eastAsia"/>
                <w:color w:val="000000"/>
                <w:sz w:val="20"/>
                <w:lang w:eastAsia="zh-CN"/>
              </w:rPr>
              <w:t>电子邮件地址</w:t>
            </w:r>
          </w:p>
          <w:p w:rsidR="0091339E" w:rsidRPr="00474D21" w:rsidRDefault="0091339E" w:rsidP="0091339E">
            <w:pPr>
              <w:ind w:left="360"/>
              <w:rPr>
                <w:b/>
                <w:bCs/>
                <w:szCs w:val="24"/>
              </w:rPr>
            </w:pPr>
          </w:p>
        </w:tc>
      </w:tr>
    </w:tbl>
    <w:p w:rsidR="007D3C32" w:rsidRDefault="0091339E" w:rsidP="00AA3F81">
      <w:pPr>
        <w:ind w:firstLineChars="200" w:firstLine="480"/>
        <w:rPr>
          <w:rFonts w:ascii="STKaiti" w:eastAsia="STKaiti" w:hAnsi="STKaiti" w:cs="SimSun"/>
          <w:b/>
          <w:bCs/>
          <w:lang w:eastAsia="zh-CN"/>
        </w:rPr>
      </w:pPr>
      <w:r w:rsidRPr="00AA3F81">
        <w:rPr>
          <w:rFonts w:ascii="STKaiti" w:eastAsia="STKaiti" w:hAnsi="STKaiti" w:cs="SimSun" w:hint="eastAsia"/>
          <w:b/>
          <w:bCs/>
          <w:lang w:eastAsia="zh-CN"/>
        </w:rPr>
        <w:t>请</w:t>
      </w:r>
      <w:r w:rsidRPr="00AA3F81">
        <w:rPr>
          <w:rFonts w:ascii="STKaiti" w:eastAsia="STKaiti" w:hAnsi="STKaiti" w:cs="MS Mincho" w:hint="eastAsia"/>
          <w:b/>
          <w:bCs/>
          <w:lang w:eastAsia="zh-CN"/>
        </w:rPr>
        <w:t>通</w:t>
      </w:r>
      <w:r w:rsidRPr="00AA3F81">
        <w:rPr>
          <w:rFonts w:ascii="STKaiti" w:eastAsia="STKaiti" w:hAnsi="STKaiti" w:cs="SimSun" w:hint="eastAsia"/>
          <w:b/>
          <w:bCs/>
          <w:lang w:eastAsia="zh-CN"/>
        </w:rPr>
        <w:t>过电</w:t>
      </w:r>
      <w:r w:rsidRPr="00AA3F81">
        <w:rPr>
          <w:rFonts w:ascii="STKaiti" w:eastAsia="STKaiti" w:hAnsi="STKaiti" w:cs="MS Mincho" w:hint="eastAsia"/>
          <w:b/>
          <w:bCs/>
          <w:lang w:eastAsia="zh-CN"/>
        </w:rPr>
        <w:t>子</w:t>
      </w:r>
      <w:r w:rsidRPr="00AA3F81">
        <w:rPr>
          <w:rFonts w:ascii="STKaiti" w:eastAsia="STKaiti" w:hAnsi="STKaiti" w:cs="SimSun" w:hint="eastAsia"/>
          <w:b/>
          <w:bCs/>
          <w:lang w:eastAsia="zh-CN"/>
        </w:rPr>
        <w:t>邮</w:t>
      </w:r>
      <w:r w:rsidRPr="00AA3F81">
        <w:rPr>
          <w:rFonts w:ascii="STKaiti" w:eastAsia="STKaiti" w:hAnsi="STKaiti" w:cs="MS Mincho" w:hint="eastAsia"/>
          <w:b/>
          <w:bCs/>
          <w:lang w:eastAsia="zh-CN"/>
        </w:rPr>
        <w:t>件</w:t>
      </w:r>
      <w:r w:rsidRPr="00AA3F81">
        <w:rPr>
          <w:rFonts w:ascii="STKaiti" w:eastAsia="STKaiti" w:hAnsi="STKaiti" w:cs="SimSun" w:hint="eastAsia"/>
          <w:b/>
          <w:bCs/>
          <w:lang w:eastAsia="zh-CN"/>
        </w:rPr>
        <w:t>（</w:t>
      </w:r>
      <w:hyperlink r:id="rId13" w:history="1">
        <w:r w:rsidRPr="00AA3F81">
          <w:rPr>
            <w:rStyle w:val="Hyperlink"/>
            <w:b/>
            <w:bCs/>
            <w:lang w:eastAsia="zh-CN"/>
          </w:rPr>
          <w:t>linda.kocher@itu.int</w:t>
        </w:r>
      </w:hyperlink>
      <w:r w:rsidRPr="00AA3F81">
        <w:rPr>
          <w:rFonts w:ascii="STKaiti" w:eastAsia="STKaiti" w:hAnsi="STKaiti" w:cs="SimSun" w:hint="eastAsia"/>
          <w:b/>
          <w:bCs/>
          <w:lang w:eastAsia="zh-CN"/>
        </w:rPr>
        <w:t>）或传真（</w:t>
      </w:r>
      <w:r w:rsidRPr="00AA3F81">
        <w:rPr>
          <w:b/>
          <w:bCs/>
          <w:lang w:eastAsia="zh-CN"/>
        </w:rPr>
        <w:t>+41 22 730 6600</w:t>
      </w:r>
      <w:r w:rsidRPr="00AA3F81">
        <w:rPr>
          <w:rFonts w:ascii="STKaiti" w:eastAsia="STKaiti" w:hAnsi="STKaiti" w:cs="SimSun" w:hint="eastAsia"/>
          <w:b/>
          <w:bCs/>
          <w:lang w:eastAsia="zh-CN"/>
        </w:rPr>
        <w:t>）与无线电通信局秘书处联系，以便提交上述表格或查询更多其它信息。</w:t>
      </w:r>
    </w:p>
    <w:p w:rsidR="00AA3F81" w:rsidRDefault="00AA3F81" w:rsidP="00AA3F81">
      <w:pPr>
        <w:jc w:val="center"/>
        <w:rPr>
          <w:lang w:eastAsia="zh-CN"/>
        </w:rPr>
      </w:pPr>
    </w:p>
    <w:p w:rsidR="00AA3F81" w:rsidRPr="00AA3F81" w:rsidRDefault="00AA3F81" w:rsidP="00AA3F81">
      <w:pPr>
        <w:jc w:val="center"/>
        <w:rPr>
          <w:b/>
          <w:bCs/>
          <w:lang w:eastAsia="zh-CN"/>
        </w:rPr>
      </w:pPr>
      <w:r>
        <w:t>______________</w:t>
      </w:r>
    </w:p>
    <w:sectPr w:rsidR="00AA3F81" w:rsidRPr="00AA3F81" w:rsidSect="0003158A">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51" w:rsidRDefault="00156551">
      <w:r>
        <w:separator/>
      </w:r>
    </w:p>
  </w:endnote>
  <w:endnote w:type="continuationSeparator" w:id="0">
    <w:p w:rsidR="00156551" w:rsidRDefault="0015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KaiTi_GB2312">
    <w:altName w:val="SimSun"/>
    <w:charset w:val="86"/>
    <w:family w:val="modern"/>
    <w:pitch w:val="fixed"/>
    <w:sig w:usb0="00000001" w:usb1="080E0000" w:usb2="00000010" w:usb3="00000000" w:csb0="00040000" w:csb1="00000000"/>
  </w:font>
  <w:font w:name="Times New Roman MT Extra Bold">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C" w:rsidRDefault="003C2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AE" w:rsidRPr="00B07A7E" w:rsidRDefault="00FC5FAE" w:rsidP="0091339E">
    <w:pPr>
      <w:pStyle w:val="Footer"/>
      <w:rPr>
        <w:lang w:val="es-ES"/>
      </w:rPr>
    </w:pPr>
    <w:r>
      <w:fldChar w:fldCharType="begin"/>
    </w:r>
    <w:r w:rsidRPr="00B07A7E">
      <w:rPr>
        <w:lang w:val="es-ES"/>
      </w:rPr>
      <w:instrText xml:space="preserve"> FILENAME \p  \* MERGEFORMAT </w:instrText>
    </w:r>
    <w:r>
      <w:fldChar w:fldCharType="separate"/>
    </w:r>
    <w:r w:rsidR="003C269C">
      <w:rPr>
        <w:lang w:val="es-ES"/>
      </w:rPr>
      <w:t>P:\CHI\ITU-R\BR\DIR\CA\100\196V2C.DOCX</w:t>
    </w:r>
    <w:r>
      <w:fldChar w:fldCharType="end"/>
    </w:r>
    <w:r w:rsidRPr="00B07A7E">
      <w:rPr>
        <w:rFonts w:hint="eastAsia"/>
        <w:lang w:val="es-ES" w:eastAsia="zh-CN"/>
      </w:rPr>
      <w:t>（</w:t>
    </w:r>
    <w:r>
      <w:rPr>
        <w:rFonts w:hint="eastAsia"/>
        <w:lang w:val="es-ES" w:eastAsia="zh-CN"/>
      </w:rPr>
      <w:t>304410</w:t>
    </w:r>
    <w:r w:rsidRPr="00B07A7E">
      <w:rPr>
        <w:rFonts w:hint="eastAsia"/>
        <w:lang w:val="es-ES" w:eastAsia="zh-CN"/>
      </w:rPr>
      <w:t>）</w:t>
    </w:r>
    <w:r w:rsidRPr="00B07A7E">
      <w:rPr>
        <w:lang w:val="es-ES"/>
      </w:rPr>
      <w:tab/>
    </w:r>
    <w:r>
      <w:fldChar w:fldCharType="begin"/>
    </w:r>
    <w:r>
      <w:instrText xml:space="preserve"> SAVEDATE \@ DD.MM.YY </w:instrText>
    </w:r>
    <w:r>
      <w:fldChar w:fldCharType="separate"/>
    </w:r>
    <w:r w:rsidR="008367F4">
      <w:t>05.04.11</w:t>
    </w:r>
    <w:r>
      <w:fldChar w:fldCharType="end"/>
    </w:r>
    <w:r w:rsidRPr="00B07A7E">
      <w:rPr>
        <w:lang w:val="es-ES"/>
      </w:rPr>
      <w:tab/>
    </w:r>
    <w:r>
      <w:fldChar w:fldCharType="begin"/>
    </w:r>
    <w:r>
      <w:instrText xml:space="preserve"> SAVEDATE \@ DD.MM.YY </w:instrText>
    </w:r>
    <w:r>
      <w:fldChar w:fldCharType="separate"/>
    </w:r>
    <w:r w:rsidR="008367F4">
      <w:t>05.04.11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C5FAE">
      <w:trPr>
        <w:cantSplit/>
      </w:trPr>
      <w:tc>
        <w:tcPr>
          <w:tcW w:w="1062" w:type="pct"/>
          <w:tcBorders>
            <w:top w:val="single" w:sz="6" w:space="0" w:color="auto"/>
          </w:tcBorders>
          <w:tcMar>
            <w:top w:w="57" w:type="dxa"/>
          </w:tcMar>
        </w:tcPr>
        <w:p w:rsidR="00FC5FAE" w:rsidRDefault="00FC5FAE">
          <w:pPr>
            <w:pStyle w:val="itu"/>
          </w:pPr>
          <w:r>
            <w:t>Place des Nations</w:t>
          </w:r>
        </w:p>
      </w:tc>
      <w:tc>
        <w:tcPr>
          <w:tcW w:w="1583" w:type="pct"/>
          <w:tcBorders>
            <w:top w:val="single" w:sz="6" w:space="0" w:color="auto"/>
          </w:tcBorders>
          <w:tcMar>
            <w:top w:w="57" w:type="dxa"/>
          </w:tcMar>
        </w:tcPr>
        <w:p w:rsidR="00FC5FAE" w:rsidRDefault="00FC5FAE">
          <w:pPr>
            <w:pStyle w:val="itu"/>
          </w:pPr>
          <w:r>
            <w:t>Telephone</w:t>
          </w:r>
          <w:r>
            <w:tab/>
            <w:t>+41 22 730 51 11</w:t>
          </w:r>
        </w:p>
      </w:tc>
      <w:tc>
        <w:tcPr>
          <w:tcW w:w="1224" w:type="pct"/>
          <w:tcBorders>
            <w:top w:val="single" w:sz="6" w:space="0" w:color="auto"/>
          </w:tcBorders>
          <w:tcMar>
            <w:top w:w="57" w:type="dxa"/>
          </w:tcMar>
        </w:tcPr>
        <w:p w:rsidR="00FC5FAE" w:rsidRDefault="00FC5FAE">
          <w:pPr>
            <w:pStyle w:val="itu"/>
          </w:pPr>
          <w:r>
            <w:t>Telex 421 000 uit ch</w:t>
          </w:r>
        </w:p>
      </w:tc>
      <w:tc>
        <w:tcPr>
          <w:tcW w:w="1131" w:type="pct"/>
          <w:tcBorders>
            <w:top w:val="single" w:sz="6" w:space="0" w:color="auto"/>
          </w:tcBorders>
          <w:tcMar>
            <w:top w:w="57" w:type="dxa"/>
          </w:tcMar>
        </w:tcPr>
        <w:p w:rsidR="00FC5FAE" w:rsidRDefault="00FC5FAE">
          <w:pPr>
            <w:pStyle w:val="itu"/>
          </w:pPr>
          <w:r>
            <w:t>E-mail:</w:t>
          </w:r>
          <w:r>
            <w:tab/>
            <w:t>itumail@itu.int</w:t>
          </w:r>
        </w:p>
      </w:tc>
    </w:tr>
    <w:tr w:rsidR="00FC5FAE">
      <w:trPr>
        <w:cantSplit/>
      </w:trPr>
      <w:tc>
        <w:tcPr>
          <w:tcW w:w="1062" w:type="pct"/>
        </w:tcPr>
        <w:p w:rsidR="00FC5FAE" w:rsidRDefault="00FC5FA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C5FAE" w:rsidRDefault="00FC5FAE">
          <w:pPr>
            <w:pStyle w:val="itu"/>
          </w:pPr>
          <w:r>
            <w:t>Telefax</w:t>
          </w:r>
          <w:r>
            <w:tab/>
            <w:t>Gr3:</w:t>
          </w:r>
          <w:r>
            <w:tab/>
            <w:t>+41 22 733 72 56</w:t>
          </w:r>
        </w:p>
      </w:tc>
      <w:tc>
        <w:tcPr>
          <w:tcW w:w="1224" w:type="pct"/>
        </w:tcPr>
        <w:p w:rsidR="00FC5FAE" w:rsidRDefault="00FC5FAE">
          <w:pPr>
            <w:pStyle w:val="itu"/>
          </w:pPr>
          <w:r>
            <w:t>Telegram ITU GENEVE</w:t>
          </w:r>
        </w:p>
      </w:tc>
      <w:tc>
        <w:tcPr>
          <w:tcW w:w="1131" w:type="pct"/>
        </w:tcPr>
        <w:p w:rsidR="00FC5FAE" w:rsidRDefault="00FC5FAE">
          <w:pPr>
            <w:pStyle w:val="itu"/>
          </w:pPr>
          <w:r>
            <w:tab/>
          </w:r>
          <w:hyperlink r:id="rId1" w:history="1">
            <w:r>
              <w:t>http://www.itu.int/</w:t>
            </w:r>
          </w:hyperlink>
        </w:p>
      </w:tc>
    </w:tr>
    <w:tr w:rsidR="00FC5FAE">
      <w:trPr>
        <w:cantSplit/>
      </w:trPr>
      <w:tc>
        <w:tcPr>
          <w:tcW w:w="1062" w:type="pct"/>
        </w:tcPr>
        <w:p w:rsidR="00FC5FAE" w:rsidRDefault="00FC5FAE">
          <w:pPr>
            <w:pStyle w:val="itu"/>
          </w:pPr>
          <w:smartTag w:uri="urn:schemas-microsoft-com:office:smarttags" w:element="country-region">
            <w:smartTag w:uri="urn:schemas-microsoft-com:office:smarttags" w:element="place">
              <w:r>
                <w:t>Switzerland</w:t>
              </w:r>
            </w:smartTag>
          </w:smartTag>
        </w:p>
      </w:tc>
      <w:tc>
        <w:tcPr>
          <w:tcW w:w="1583" w:type="pct"/>
        </w:tcPr>
        <w:p w:rsidR="00FC5FAE" w:rsidRDefault="00FC5FAE">
          <w:pPr>
            <w:pStyle w:val="itu"/>
          </w:pPr>
          <w:r>
            <w:tab/>
            <w:t>Gr4:</w:t>
          </w:r>
          <w:r>
            <w:tab/>
            <w:t>+41 22 730 65 00</w:t>
          </w:r>
        </w:p>
      </w:tc>
      <w:tc>
        <w:tcPr>
          <w:tcW w:w="1224" w:type="pct"/>
        </w:tcPr>
        <w:p w:rsidR="00FC5FAE" w:rsidRDefault="00FC5FAE">
          <w:pPr>
            <w:pStyle w:val="itu"/>
          </w:pPr>
        </w:p>
      </w:tc>
      <w:tc>
        <w:tcPr>
          <w:tcW w:w="1131" w:type="pct"/>
        </w:tcPr>
        <w:p w:rsidR="00FC5FAE" w:rsidRDefault="00FC5FAE">
          <w:pPr>
            <w:pStyle w:val="itu"/>
          </w:pPr>
        </w:p>
      </w:tc>
    </w:tr>
  </w:tbl>
  <w:p w:rsidR="00FC5FAE" w:rsidRPr="009E1957" w:rsidRDefault="00FC5FA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51" w:rsidRDefault="00156551">
      <w:r>
        <w:t>____________________</w:t>
      </w:r>
    </w:p>
  </w:footnote>
  <w:footnote w:type="continuationSeparator" w:id="0">
    <w:p w:rsidR="00156551" w:rsidRDefault="00156551">
      <w:r>
        <w:continuationSeparator/>
      </w:r>
    </w:p>
  </w:footnote>
  <w:footnote w:id="1">
    <w:p w:rsidR="00FC5FAE" w:rsidRPr="002736E3" w:rsidRDefault="00FC5FAE" w:rsidP="00AA3F81">
      <w:pPr>
        <w:pStyle w:val="FootnoteText"/>
        <w:rPr>
          <w:sz w:val="22"/>
          <w:szCs w:val="18"/>
          <w:lang w:eastAsia="zh-CN"/>
        </w:rPr>
      </w:pPr>
      <w:r>
        <w:rPr>
          <w:rStyle w:val="FootnoteReference"/>
          <w:lang w:eastAsia="zh-CN"/>
        </w:rPr>
        <w:t>*</w:t>
      </w:r>
      <w:r>
        <w:rPr>
          <w:rFonts w:hint="eastAsia"/>
          <w:lang w:eastAsia="zh-CN"/>
        </w:rPr>
        <w:tab/>
      </w:r>
      <w:r w:rsidRPr="002736E3">
        <w:rPr>
          <w:rFonts w:hint="eastAsia"/>
          <w:sz w:val="22"/>
          <w:szCs w:val="18"/>
          <w:lang w:val="en-US" w:eastAsia="zh-CN"/>
        </w:rPr>
        <w:t>将在</w:t>
      </w:r>
      <w:r w:rsidRPr="002736E3">
        <w:rPr>
          <w:sz w:val="22"/>
          <w:szCs w:val="18"/>
          <w:lang w:val="en-US" w:eastAsia="zh-CN"/>
        </w:rPr>
        <w:t>WRC-1</w:t>
      </w:r>
      <w:r w:rsidRPr="002736E3">
        <w:rPr>
          <w:rFonts w:hint="eastAsia"/>
          <w:sz w:val="22"/>
          <w:szCs w:val="18"/>
          <w:lang w:val="en-US" w:eastAsia="zh-CN"/>
        </w:rPr>
        <w:t>2</w:t>
      </w:r>
      <w:r w:rsidRPr="002736E3">
        <w:rPr>
          <w:rFonts w:hint="eastAsia"/>
          <w:sz w:val="22"/>
          <w:szCs w:val="18"/>
          <w:lang w:val="en-US" w:eastAsia="zh-CN"/>
        </w:rPr>
        <w:t>网页上提供与起草提案有关的进一步细节。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C" w:rsidRDefault="003C2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AE" w:rsidRPr="001E15AA" w:rsidRDefault="00FC5FAE" w:rsidP="00AA3F8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42C8D">
      <w:rPr>
        <w:rStyle w:val="PageNumber"/>
        <w:noProof/>
      </w:rPr>
      <w:t>9</w:t>
    </w:r>
    <w:r>
      <w:rPr>
        <w:rStyle w:val="PageNumber"/>
      </w:rPr>
      <w:fldChar w:fldCharType="end"/>
    </w:r>
    <w:r>
      <w:rPr>
        <w:rStyle w:val="PageNumber"/>
      </w:rPr>
      <w:t xml:space="preserve"> -</w:t>
    </w:r>
    <w:r>
      <w:rPr>
        <w:rStyle w:val="PageNumber"/>
        <w:rFonts w:hint="eastAsia"/>
        <w:lang w:eastAsia="zh-CN"/>
      </w:rPr>
      <w:br/>
    </w:r>
    <w:r>
      <w:rPr>
        <w:rStyle w:val="PageNumber"/>
      </w:rPr>
      <w:t>CA/</w:t>
    </w:r>
    <w:r>
      <w:rPr>
        <w:rStyle w:val="PageNumber"/>
        <w:rFonts w:hint="eastAsia"/>
        <w:lang w:eastAsia="zh-CN"/>
      </w:rPr>
      <w:t>196</w:t>
    </w:r>
    <w:r>
      <w:rPr>
        <w:rStyle w:val="PageNumber"/>
      </w:rPr>
      <w:t>-</w:t>
    </w:r>
    <w:r>
      <w:rPr>
        <w:rStyle w:val="PageNumbe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C" w:rsidRDefault="003C2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96B"/>
    <w:multiLevelType w:val="hybridMultilevel"/>
    <w:tmpl w:val="5BA42D6C"/>
    <w:lvl w:ilvl="0" w:tplc="7040A7A8">
      <w:start w:val="6"/>
      <w:numFmt w:val="bullet"/>
      <w:lvlText w:val="-"/>
      <w:lvlJc w:val="left"/>
      <w:pPr>
        <w:ind w:left="1155" w:hanging="360"/>
      </w:pPr>
      <w:rPr>
        <w:rFonts w:ascii="Times New Roman" w:eastAsia="Times New Roman" w:hAnsi="Times New Roman"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93"/>
    <w:rsid w:val="00016557"/>
    <w:rsid w:val="0003158A"/>
    <w:rsid w:val="00040CA2"/>
    <w:rsid w:val="000524C0"/>
    <w:rsid w:val="00075AA6"/>
    <w:rsid w:val="000978F9"/>
    <w:rsid w:val="000B2084"/>
    <w:rsid w:val="000B38C8"/>
    <w:rsid w:val="000E15C1"/>
    <w:rsid w:val="000E64DA"/>
    <w:rsid w:val="000F527D"/>
    <w:rsid w:val="00147E21"/>
    <w:rsid w:val="00156551"/>
    <w:rsid w:val="001D4A7C"/>
    <w:rsid w:val="001E15AA"/>
    <w:rsid w:val="00210B45"/>
    <w:rsid w:val="00227F65"/>
    <w:rsid w:val="002736E3"/>
    <w:rsid w:val="00283C58"/>
    <w:rsid w:val="00294ABD"/>
    <w:rsid w:val="002D64A6"/>
    <w:rsid w:val="002D7CB0"/>
    <w:rsid w:val="002E5CA4"/>
    <w:rsid w:val="00317D9D"/>
    <w:rsid w:val="003456C0"/>
    <w:rsid w:val="003C269C"/>
    <w:rsid w:val="003D3993"/>
    <w:rsid w:val="003D3F47"/>
    <w:rsid w:val="003D74F9"/>
    <w:rsid w:val="0044634B"/>
    <w:rsid w:val="004A5AB1"/>
    <w:rsid w:val="004B2418"/>
    <w:rsid w:val="004C1881"/>
    <w:rsid w:val="004C7EA1"/>
    <w:rsid w:val="004F26AE"/>
    <w:rsid w:val="00542C8D"/>
    <w:rsid w:val="00595800"/>
    <w:rsid w:val="005B41A2"/>
    <w:rsid w:val="005B6D1D"/>
    <w:rsid w:val="005F130D"/>
    <w:rsid w:val="005F7F4C"/>
    <w:rsid w:val="00601AB9"/>
    <w:rsid w:val="006136BC"/>
    <w:rsid w:val="00625C37"/>
    <w:rsid w:val="00643AA1"/>
    <w:rsid w:val="006B3F95"/>
    <w:rsid w:val="006D1418"/>
    <w:rsid w:val="007001C8"/>
    <w:rsid w:val="00705255"/>
    <w:rsid w:val="0071106C"/>
    <w:rsid w:val="00746900"/>
    <w:rsid w:val="00755A67"/>
    <w:rsid w:val="00760FE1"/>
    <w:rsid w:val="007C0BA9"/>
    <w:rsid w:val="007D3C32"/>
    <w:rsid w:val="007E2F55"/>
    <w:rsid w:val="00811467"/>
    <w:rsid w:val="008367F4"/>
    <w:rsid w:val="008447CD"/>
    <w:rsid w:val="00881D43"/>
    <w:rsid w:val="008D4874"/>
    <w:rsid w:val="008F67E6"/>
    <w:rsid w:val="0091339E"/>
    <w:rsid w:val="00924160"/>
    <w:rsid w:val="00924807"/>
    <w:rsid w:val="0093776F"/>
    <w:rsid w:val="0095024A"/>
    <w:rsid w:val="009676DC"/>
    <w:rsid w:val="00967873"/>
    <w:rsid w:val="009746CA"/>
    <w:rsid w:val="009846D5"/>
    <w:rsid w:val="009966B9"/>
    <w:rsid w:val="009C3960"/>
    <w:rsid w:val="009E14F3"/>
    <w:rsid w:val="009E1957"/>
    <w:rsid w:val="009F7313"/>
    <w:rsid w:val="00A06093"/>
    <w:rsid w:val="00AA3F81"/>
    <w:rsid w:val="00AB07C5"/>
    <w:rsid w:val="00AB2198"/>
    <w:rsid w:val="00B07A7E"/>
    <w:rsid w:val="00B13246"/>
    <w:rsid w:val="00B25AEB"/>
    <w:rsid w:val="00B57344"/>
    <w:rsid w:val="00B87E04"/>
    <w:rsid w:val="00BA661C"/>
    <w:rsid w:val="00BD4BAD"/>
    <w:rsid w:val="00C01345"/>
    <w:rsid w:val="00C93673"/>
    <w:rsid w:val="00CC61DC"/>
    <w:rsid w:val="00D35752"/>
    <w:rsid w:val="00D463D0"/>
    <w:rsid w:val="00D5078E"/>
    <w:rsid w:val="00D61395"/>
    <w:rsid w:val="00D744B4"/>
    <w:rsid w:val="00D97893"/>
    <w:rsid w:val="00DC7F4D"/>
    <w:rsid w:val="00E06DF2"/>
    <w:rsid w:val="00E243DB"/>
    <w:rsid w:val="00E3240B"/>
    <w:rsid w:val="00E66D93"/>
    <w:rsid w:val="00EC710F"/>
    <w:rsid w:val="00F64FEA"/>
    <w:rsid w:val="00FC23F4"/>
    <w:rsid w:val="00FC5FAE"/>
    <w:rsid w:val="00FC6453"/>
    <w:rsid w:val="00FD4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F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uiPriority w:val="99"/>
    <w:rsid w:val="00AA3F81"/>
    <w:pPr>
      <w:spacing w:before="360"/>
      <w:jc w:val="center"/>
    </w:p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uiPriority w:val="99"/>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03158A"/>
    <w:pPr>
      <w:keepNext/>
      <w:keepLines/>
      <w:overflowPunct/>
      <w:autoSpaceDE/>
      <w:autoSpaceDN/>
      <w:adjustRightInd/>
      <w:spacing w:before="0" w:after="120"/>
      <w:jc w:val="center"/>
      <w:textAlignment w:val="auto"/>
    </w:pPr>
    <w:rPr>
      <w:b/>
    </w:rPr>
  </w:style>
  <w:style w:type="character" w:styleId="Hyperlink">
    <w:name w:val="Hyperlink"/>
    <w:basedOn w:val="DefaultParagraphFont"/>
    <w:uiPriority w:val="99"/>
    <w:rsid w:val="0003158A"/>
    <w:rPr>
      <w:color w:val="0000FF"/>
      <w:u w:val="single"/>
    </w:rPr>
  </w:style>
  <w:style w:type="paragraph" w:customStyle="1" w:styleId="Head">
    <w:name w:val="Head"/>
    <w:basedOn w:val="Normal"/>
    <w:rsid w:val="0003158A"/>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rsid w:val="0003158A"/>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customStyle="1" w:styleId="msoins0">
    <w:name w:val="msoins"/>
    <w:uiPriority w:val="99"/>
    <w:rsid w:val="00B07A7E"/>
  </w:style>
  <w:style w:type="paragraph" w:styleId="ListParagraph">
    <w:name w:val="List Paragraph"/>
    <w:basedOn w:val="Normal"/>
    <w:uiPriority w:val="99"/>
    <w:qFormat/>
    <w:rsid w:val="00B07A7E"/>
    <w:pPr>
      <w:ind w:left="720"/>
      <w:contextualSpacing/>
    </w:pPr>
    <w:rPr>
      <w:rFonts w:eastAsia="Times New Roman"/>
    </w:rPr>
  </w:style>
  <w:style w:type="character" w:customStyle="1" w:styleId="NormalaftertitleChar">
    <w:name w:val="Normal after title Char"/>
    <w:basedOn w:val="DefaultParagraphFont"/>
    <w:rsid w:val="002E5CA4"/>
    <w:rPr>
      <w:sz w:val="24"/>
      <w:lang w:val="en-GB" w:eastAsia="en-US" w:bidi="ar-SA"/>
    </w:rPr>
  </w:style>
  <w:style w:type="character" w:customStyle="1" w:styleId="FootnoteTextChar">
    <w:name w:val="Footnote Text Char"/>
    <w:basedOn w:val="DefaultParagraphFont"/>
    <w:link w:val="FootnoteText"/>
    <w:uiPriority w:val="99"/>
    <w:semiHidden/>
    <w:rsid w:val="0091339E"/>
    <w:rPr>
      <w:rFonts w:ascii="Times New Roman" w:hAnsi="Times New Roman"/>
      <w:sz w:val="24"/>
      <w:lang w:val="en-GB" w:eastAsia="en-US"/>
    </w:rPr>
  </w:style>
  <w:style w:type="paragraph" w:customStyle="1" w:styleId="Normalaftertitle0">
    <w:name w:val="Normal after title"/>
    <w:basedOn w:val="Normal"/>
    <w:next w:val="Normal"/>
    <w:uiPriority w:val="99"/>
    <w:rsid w:val="0091339E"/>
    <w:pPr>
      <w:widowControl w:val="0"/>
      <w:spacing w:before="320"/>
    </w:pPr>
    <w:rPr>
      <w:rFonts w:eastAsia="Times New Roman"/>
    </w:rPr>
  </w:style>
  <w:style w:type="paragraph" w:customStyle="1" w:styleId="headingb0">
    <w:name w:val="heading_b"/>
    <w:basedOn w:val="Heading3"/>
    <w:next w:val="Normal"/>
    <w:rsid w:val="0091339E"/>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call0">
    <w:name w:val="call"/>
    <w:basedOn w:val="Normal"/>
    <w:next w:val="Normal"/>
    <w:uiPriority w:val="99"/>
    <w:rsid w:val="0091339E"/>
    <w:pPr>
      <w:keepNext/>
      <w:keepLines/>
      <w:overflowPunct/>
      <w:autoSpaceDE/>
      <w:autoSpaceDN/>
      <w:adjustRightInd/>
      <w:spacing w:before="160"/>
      <w:ind w:left="794"/>
      <w:textAlignment w:val="auto"/>
    </w:pPr>
    <w:rPr>
      <w:rFonts w:eastAsia="Times New Roman"/>
      <w:i/>
    </w:rPr>
  </w:style>
  <w:style w:type="character" w:customStyle="1" w:styleId="CallChar">
    <w:name w:val="Call Char"/>
    <w:link w:val="Call"/>
    <w:uiPriority w:val="99"/>
    <w:locked/>
    <w:rsid w:val="0091339E"/>
    <w:rPr>
      <w:rFonts w:ascii="Times New Roman" w:hAnsi="Times New Roman"/>
      <w:i/>
      <w:sz w:val="24"/>
      <w:lang w:val="en-GB" w:eastAsia="en-US"/>
    </w:rPr>
  </w:style>
  <w:style w:type="character" w:customStyle="1" w:styleId="RestitleChar">
    <w:name w:val="Res_title Char"/>
    <w:link w:val="Restitle"/>
    <w:uiPriority w:val="99"/>
    <w:locked/>
    <w:rsid w:val="0091339E"/>
    <w:rPr>
      <w:rFonts w:ascii="Times New Roman" w:hAnsi="Times New Roman"/>
      <w:b/>
      <w:sz w:val="28"/>
      <w:lang w:val="en-GB" w:eastAsia="en-US"/>
    </w:rPr>
  </w:style>
  <w:style w:type="character" w:customStyle="1" w:styleId="ResNoChar">
    <w:name w:val="Res_No Char"/>
    <w:link w:val="ResNo"/>
    <w:uiPriority w:val="99"/>
    <w:locked/>
    <w:rsid w:val="00AA3F81"/>
    <w:rPr>
      <w:rFonts w:ascii="Times New Roman" w:hAnsi="Times New Roman"/>
      <w:b/>
      <w:sz w:val="28"/>
      <w:lang w:val="en-GB" w:eastAsia="en-US"/>
    </w:rPr>
  </w:style>
  <w:style w:type="paragraph" w:styleId="BodyText2">
    <w:name w:val="Body Text 2"/>
    <w:basedOn w:val="Normal"/>
    <w:link w:val="BodyText2Char"/>
    <w:rsid w:val="0091339E"/>
    <w:pPr>
      <w:spacing w:after="120" w:line="480" w:lineRule="auto"/>
    </w:pPr>
  </w:style>
  <w:style w:type="character" w:customStyle="1" w:styleId="BodyText2Char">
    <w:name w:val="Body Text 2 Char"/>
    <w:basedOn w:val="DefaultParagraphFont"/>
    <w:link w:val="BodyText2"/>
    <w:rsid w:val="0091339E"/>
    <w:rPr>
      <w:rFonts w:ascii="Times New Roman" w:hAnsi="Times New Roman"/>
      <w:sz w:val="24"/>
      <w:lang w:val="en-GB" w:eastAsia="en-US"/>
    </w:rPr>
  </w:style>
  <w:style w:type="character" w:customStyle="1" w:styleId="enumlev1Char">
    <w:name w:val="enumlev1 Char"/>
    <w:basedOn w:val="DefaultParagraphFont"/>
    <w:link w:val="enumlev1"/>
    <w:rsid w:val="0091339E"/>
    <w:rPr>
      <w:rFonts w:ascii="Times New Roman" w:hAnsi="Times New Roman"/>
      <w:sz w:val="24"/>
      <w:lang w:val="en-GB" w:eastAsia="en-US"/>
    </w:rPr>
  </w:style>
  <w:style w:type="character" w:customStyle="1" w:styleId="Heading1Char">
    <w:name w:val="Heading 1 Char"/>
    <w:basedOn w:val="DefaultParagraphFont"/>
    <w:link w:val="Heading1"/>
    <w:rsid w:val="00E06DF2"/>
    <w:rPr>
      <w:rFonts w:ascii="Times New Roman" w:hAnsi="Times New Roman"/>
      <w:b/>
      <w:sz w:val="24"/>
      <w:lang w:val="en-GB" w:eastAsia="en-US"/>
    </w:rPr>
  </w:style>
  <w:style w:type="character" w:customStyle="1" w:styleId="Heading2Char">
    <w:name w:val="Heading 2 Char"/>
    <w:basedOn w:val="DefaultParagraphFont"/>
    <w:link w:val="Heading2"/>
    <w:rsid w:val="00E06DF2"/>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F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uiPriority w:val="99"/>
    <w:rsid w:val="00AA3F81"/>
    <w:pPr>
      <w:spacing w:before="360"/>
      <w:jc w:val="center"/>
    </w:p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uiPriority w:val="99"/>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03158A"/>
    <w:pPr>
      <w:keepNext/>
      <w:keepLines/>
      <w:overflowPunct/>
      <w:autoSpaceDE/>
      <w:autoSpaceDN/>
      <w:adjustRightInd/>
      <w:spacing w:before="0" w:after="120"/>
      <w:jc w:val="center"/>
      <w:textAlignment w:val="auto"/>
    </w:pPr>
    <w:rPr>
      <w:b/>
    </w:rPr>
  </w:style>
  <w:style w:type="character" w:styleId="Hyperlink">
    <w:name w:val="Hyperlink"/>
    <w:basedOn w:val="DefaultParagraphFont"/>
    <w:uiPriority w:val="99"/>
    <w:rsid w:val="0003158A"/>
    <w:rPr>
      <w:color w:val="0000FF"/>
      <w:u w:val="single"/>
    </w:rPr>
  </w:style>
  <w:style w:type="paragraph" w:customStyle="1" w:styleId="Head">
    <w:name w:val="Head"/>
    <w:basedOn w:val="Normal"/>
    <w:rsid w:val="0003158A"/>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rsid w:val="0003158A"/>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customStyle="1" w:styleId="msoins0">
    <w:name w:val="msoins"/>
    <w:uiPriority w:val="99"/>
    <w:rsid w:val="00B07A7E"/>
  </w:style>
  <w:style w:type="paragraph" w:styleId="ListParagraph">
    <w:name w:val="List Paragraph"/>
    <w:basedOn w:val="Normal"/>
    <w:uiPriority w:val="99"/>
    <w:qFormat/>
    <w:rsid w:val="00B07A7E"/>
    <w:pPr>
      <w:ind w:left="720"/>
      <w:contextualSpacing/>
    </w:pPr>
    <w:rPr>
      <w:rFonts w:eastAsia="Times New Roman"/>
    </w:rPr>
  </w:style>
  <w:style w:type="character" w:customStyle="1" w:styleId="NormalaftertitleChar">
    <w:name w:val="Normal after title Char"/>
    <w:basedOn w:val="DefaultParagraphFont"/>
    <w:rsid w:val="002E5CA4"/>
    <w:rPr>
      <w:sz w:val="24"/>
      <w:lang w:val="en-GB" w:eastAsia="en-US" w:bidi="ar-SA"/>
    </w:rPr>
  </w:style>
  <w:style w:type="character" w:customStyle="1" w:styleId="FootnoteTextChar">
    <w:name w:val="Footnote Text Char"/>
    <w:basedOn w:val="DefaultParagraphFont"/>
    <w:link w:val="FootnoteText"/>
    <w:uiPriority w:val="99"/>
    <w:semiHidden/>
    <w:rsid w:val="0091339E"/>
    <w:rPr>
      <w:rFonts w:ascii="Times New Roman" w:hAnsi="Times New Roman"/>
      <w:sz w:val="24"/>
      <w:lang w:val="en-GB" w:eastAsia="en-US"/>
    </w:rPr>
  </w:style>
  <w:style w:type="paragraph" w:customStyle="1" w:styleId="Normalaftertitle0">
    <w:name w:val="Normal after title"/>
    <w:basedOn w:val="Normal"/>
    <w:next w:val="Normal"/>
    <w:uiPriority w:val="99"/>
    <w:rsid w:val="0091339E"/>
    <w:pPr>
      <w:widowControl w:val="0"/>
      <w:spacing w:before="320"/>
    </w:pPr>
    <w:rPr>
      <w:rFonts w:eastAsia="Times New Roman"/>
    </w:rPr>
  </w:style>
  <w:style w:type="paragraph" w:customStyle="1" w:styleId="headingb0">
    <w:name w:val="heading_b"/>
    <w:basedOn w:val="Heading3"/>
    <w:next w:val="Normal"/>
    <w:rsid w:val="0091339E"/>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call0">
    <w:name w:val="call"/>
    <w:basedOn w:val="Normal"/>
    <w:next w:val="Normal"/>
    <w:uiPriority w:val="99"/>
    <w:rsid w:val="0091339E"/>
    <w:pPr>
      <w:keepNext/>
      <w:keepLines/>
      <w:overflowPunct/>
      <w:autoSpaceDE/>
      <w:autoSpaceDN/>
      <w:adjustRightInd/>
      <w:spacing w:before="160"/>
      <w:ind w:left="794"/>
      <w:textAlignment w:val="auto"/>
    </w:pPr>
    <w:rPr>
      <w:rFonts w:eastAsia="Times New Roman"/>
      <w:i/>
    </w:rPr>
  </w:style>
  <w:style w:type="character" w:customStyle="1" w:styleId="CallChar">
    <w:name w:val="Call Char"/>
    <w:link w:val="Call"/>
    <w:uiPriority w:val="99"/>
    <w:locked/>
    <w:rsid w:val="0091339E"/>
    <w:rPr>
      <w:rFonts w:ascii="Times New Roman" w:hAnsi="Times New Roman"/>
      <w:i/>
      <w:sz w:val="24"/>
      <w:lang w:val="en-GB" w:eastAsia="en-US"/>
    </w:rPr>
  </w:style>
  <w:style w:type="character" w:customStyle="1" w:styleId="RestitleChar">
    <w:name w:val="Res_title Char"/>
    <w:link w:val="Restitle"/>
    <w:uiPriority w:val="99"/>
    <w:locked/>
    <w:rsid w:val="0091339E"/>
    <w:rPr>
      <w:rFonts w:ascii="Times New Roman" w:hAnsi="Times New Roman"/>
      <w:b/>
      <w:sz w:val="28"/>
      <w:lang w:val="en-GB" w:eastAsia="en-US"/>
    </w:rPr>
  </w:style>
  <w:style w:type="character" w:customStyle="1" w:styleId="ResNoChar">
    <w:name w:val="Res_No Char"/>
    <w:link w:val="ResNo"/>
    <w:uiPriority w:val="99"/>
    <w:locked/>
    <w:rsid w:val="00AA3F81"/>
    <w:rPr>
      <w:rFonts w:ascii="Times New Roman" w:hAnsi="Times New Roman"/>
      <w:b/>
      <w:sz w:val="28"/>
      <w:lang w:val="en-GB" w:eastAsia="en-US"/>
    </w:rPr>
  </w:style>
  <w:style w:type="paragraph" w:styleId="BodyText2">
    <w:name w:val="Body Text 2"/>
    <w:basedOn w:val="Normal"/>
    <w:link w:val="BodyText2Char"/>
    <w:rsid w:val="0091339E"/>
    <w:pPr>
      <w:spacing w:after="120" w:line="480" w:lineRule="auto"/>
    </w:pPr>
  </w:style>
  <w:style w:type="character" w:customStyle="1" w:styleId="BodyText2Char">
    <w:name w:val="Body Text 2 Char"/>
    <w:basedOn w:val="DefaultParagraphFont"/>
    <w:link w:val="BodyText2"/>
    <w:rsid w:val="0091339E"/>
    <w:rPr>
      <w:rFonts w:ascii="Times New Roman" w:hAnsi="Times New Roman"/>
      <w:sz w:val="24"/>
      <w:lang w:val="en-GB" w:eastAsia="en-US"/>
    </w:rPr>
  </w:style>
  <w:style w:type="character" w:customStyle="1" w:styleId="enumlev1Char">
    <w:name w:val="enumlev1 Char"/>
    <w:basedOn w:val="DefaultParagraphFont"/>
    <w:link w:val="enumlev1"/>
    <w:rsid w:val="0091339E"/>
    <w:rPr>
      <w:rFonts w:ascii="Times New Roman" w:hAnsi="Times New Roman"/>
      <w:sz w:val="24"/>
      <w:lang w:val="en-GB" w:eastAsia="en-US"/>
    </w:rPr>
  </w:style>
  <w:style w:type="character" w:customStyle="1" w:styleId="Heading1Char">
    <w:name w:val="Heading 1 Char"/>
    <w:basedOn w:val="DefaultParagraphFont"/>
    <w:link w:val="Heading1"/>
    <w:rsid w:val="00E06DF2"/>
    <w:rPr>
      <w:rFonts w:ascii="Times New Roman" w:hAnsi="Times New Roman"/>
      <w:b/>
      <w:sz w:val="24"/>
      <w:lang w:val="en-GB" w:eastAsia="en-US"/>
    </w:rPr>
  </w:style>
  <w:style w:type="character" w:customStyle="1" w:styleId="Heading2Char">
    <w:name w:val="Heading 2 Char"/>
    <w:basedOn w:val="DefaultParagraphFont"/>
    <w:link w:val="Heading2"/>
    <w:rsid w:val="00E06DF2"/>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2538">
      <w:bodyDiv w:val="1"/>
      <w:marLeft w:val="0"/>
      <w:marRight w:val="0"/>
      <w:marTop w:val="0"/>
      <w:marBottom w:val="0"/>
      <w:divBdr>
        <w:top w:val="none" w:sz="0" w:space="0" w:color="auto"/>
        <w:left w:val="none" w:sz="0" w:space="0" w:color="auto"/>
        <w:bottom w:val="none" w:sz="0" w:space="0" w:color="auto"/>
        <w:right w:val="none" w:sz="0" w:space="0" w:color="auto"/>
      </w:divBdr>
    </w:div>
    <w:div w:id="400370629">
      <w:bodyDiv w:val="1"/>
      <w:marLeft w:val="0"/>
      <w:marRight w:val="0"/>
      <w:marTop w:val="0"/>
      <w:marBottom w:val="0"/>
      <w:divBdr>
        <w:top w:val="none" w:sz="0" w:space="0" w:color="auto"/>
        <w:left w:val="none" w:sz="0" w:space="0" w:color="auto"/>
        <w:bottom w:val="none" w:sz="0" w:space="0" w:color="auto"/>
        <w:right w:val="none" w:sz="0" w:space="0" w:color="auto"/>
      </w:divBdr>
    </w:div>
    <w:div w:id="175967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da.kocher@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R/index.asp?category=conferences&amp;rlink=wrc-12&amp;lang=z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lobalDirectory/gdmap.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rc12proposals@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3218-EECD-4830-8F3F-03CBC97B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5</TotalTime>
  <Pages>1</Pages>
  <Words>1112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INTERNATIONAL TELECOMMUNICATION UNION</vt:lpstr>
      <vt:lpstr>1	简介</vt:lpstr>
      <vt:lpstr>2	编制导则</vt:lpstr>
      <vt:lpstr>    2.2	使用的标记</vt:lpstr>
      <vt:lpstr>3	提交提案</vt:lpstr>
      <vt:lpstr>4	案文的编写</vt:lpstr>
      <vt:lpstr>5	结论</vt:lpstr>
    </vt:vector>
  </TitlesOfParts>
  <Company>ITU</Company>
  <LinksUpToDate>false</LinksUpToDate>
  <CharactersWithSpaces>7437</CharactersWithSpaces>
  <SharedDoc>false</SharedDoc>
  <HLinks>
    <vt:vector size="24" baseType="variant">
      <vt:variant>
        <vt:i4>1572969</vt:i4>
      </vt:variant>
      <vt:variant>
        <vt:i4>6</vt:i4>
      </vt:variant>
      <vt:variant>
        <vt:i4>0</vt:i4>
      </vt:variant>
      <vt:variant>
        <vt:i4>5</vt:i4>
      </vt:variant>
      <vt:variant>
        <vt:lpwstr>mailto:linda.kocher@itu.int</vt:lpwstr>
      </vt:variant>
      <vt:variant>
        <vt:lpwstr/>
      </vt:variant>
      <vt:variant>
        <vt:i4>1572969</vt:i4>
      </vt:variant>
      <vt:variant>
        <vt:i4>3</vt:i4>
      </vt:variant>
      <vt:variant>
        <vt:i4>0</vt:i4>
      </vt:variant>
      <vt:variant>
        <vt:i4>5</vt:i4>
      </vt:variant>
      <vt:variant>
        <vt:lpwstr>mailto:linda.kocher@itu.int</vt:lpwstr>
      </vt:variant>
      <vt:variant>
        <vt:lpwstr/>
      </vt:variant>
      <vt:variant>
        <vt:i4>2752544</vt:i4>
      </vt:variant>
      <vt:variant>
        <vt:i4>0</vt:i4>
      </vt:variant>
      <vt:variant>
        <vt:i4>0</vt:i4>
      </vt:variant>
      <vt:variant>
        <vt:i4>5</vt:i4>
      </vt:variant>
      <vt:variant>
        <vt:lpwstr>http://www.itu.int/ITU-R/go/wrc-07-registration/en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yuan</cp:lastModifiedBy>
  <cp:revision>2</cp:revision>
  <cp:lastPrinted>2011-04-04T14:55:00Z</cp:lastPrinted>
  <dcterms:created xsi:type="dcterms:W3CDTF">2011-07-20T08:14:00Z</dcterms:created>
  <dcterms:modified xsi:type="dcterms:W3CDTF">2011-07-20T08:14:00Z</dcterms:modified>
</cp:coreProperties>
</file>