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1401"/>
        <w:gridCol w:w="3668"/>
        <w:gridCol w:w="284"/>
        <w:gridCol w:w="4536"/>
      </w:tblGrid>
      <w:tr w:rsidR="0092311D" w:rsidRPr="000014E8" w:rsidTr="000014E8">
        <w:trPr>
          <w:jc w:val="center"/>
        </w:trPr>
        <w:tc>
          <w:tcPr>
            <w:tcW w:w="9889" w:type="dxa"/>
            <w:gridSpan w:val="4"/>
            <w:tcMar>
              <w:top w:w="142" w:type="dxa"/>
              <w:bottom w:w="142" w:type="dxa"/>
            </w:tcMar>
          </w:tcPr>
          <w:p w:rsidR="0092311D" w:rsidRPr="000014E8" w:rsidRDefault="0092311D" w:rsidP="00D623D2">
            <w:pPr>
              <w:pStyle w:val="BDTLogo"/>
              <w:rPr>
                <w:noProof/>
                <w:lang w:val="es-ES_tradnl" w:eastAsia="fr-CH"/>
              </w:rPr>
            </w:pPr>
            <w:r w:rsidRPr="000014E8">
              <w:rPr>
                <w:noProof/>
                <w:lang w:val="en-US" w:eastAsia="zh-CN"/>
              </w:rPr>
              <w:drawing>
                <wp:inline distT="0" distB="0" distL="0" distR="0" wp14:anchorId="50F101A9" wp14:editId="48D98BA8">
                  <wp:extent cx="638175" cy="73342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11D" w:rsidRPr="00E51222" w:rsidTr="000014E8">
        <w:trPr>
          <w:jc w:val="center"/>
        </w:trPr>
        <w:tc>
          <w:tcPr>
            <w:tcW w:w="9889" w:type="dxa"/>
            <w:gridSpan w:val="4"/>
          </w:tcPr>
          <w:p w:rsidR="0092311D" w:rsidRPr="000014E8" w:rsidRDefault="002E0F08" w:rsidP="00166C56">
            <w:pPr>
              <w:rPr>
                <w:rStyle w:val="BDTName"/>
                <w:lang w:val="es-ES_tradnl"/>
              </w:rPr>
            </w:pPr>
            <w:r w:rsidRPr="000014E8">
              <w:rPr>
                <w:rStyle w:val="BDTName"/>
                <w:lang w:val="es-ES_tradnl"/>
              </w:rPr>
              <w:t xml:space="preserve">Oficina de Desarrollo </w:t>
            </w:r>
            <w:r w:rsidR="00166C56">
              <w:rPr>
                <w:rStyle w:val="BDTName"/>
                <w:lang w:val="es-ES_tradnl"/>
              </w:rPr>
              <w:br/>
            </w:r>
            <w:r w:rsidRPr="000014E8">
              <w:rPr>
                <w:rStyle w:val="BDTName"/>
                <w:lang w:val="es-ES_tradnl"/>
              </w:rPr>
              <w:t>de las Telecomunicaciones (BDT)</w:t>
            </w:r>
          </w:p>
        </w:tc>
      </w:tr>
      <w:tr w:rsidR="0092311D" w:rsidRPr="00E51222" w:rsidTr="000014E8">
        <w:trPr>
          <w:jc w:val="center"/>
        </w:trPr>
        <w:tc>
          <w:tcPr>
            <w:tcW w:w="9889" w:type="dxa"/>
            <w:gridSpan w:val="4"/>
          </w:tcPr>
          <w:p w:rsidR="0092311D" w:rsidRPr="000014E8" w:rsidRDefault="0092311D" w:rsidP="00D623D2">
            <w:pPr>
              <w:pStyle w:val="BDTSeparator"/>
              <w:rPr>
                <w:lang w:val="es-ES_tradnl"/>
              </w:rPr>
            </w:pPr>
          </w:p>
        </w:tc>
      </w:tr>
      <w:tr w:rsidR="0092311D" w:rsidRPr="000014E8" w:rsidTr="000014E8">
        <w:trPr>
          <w:jc w:val="center"/>
        </w:trPr>
        <w:tc>
          <w:tcPr>
            <w:tcW w:w="1401" w:type="dxa"/>
          </w:tcPr>
          <w:p w:rsidR="0092311D" w:rsidRPr="000014E8" w:rsidRDefault="0092311D" w:rsidP="00E737A4">
            <w:pPr>
              <w:pStyle w:val="BDTRef"/>
              <w:spacing w:after="240"/>
              <w:rPr>
                <w:rFonts w:ascii="Verdana" w:hAnsi="Verdana"/>
                <w:sz w:val="19"/>
                <w:szCs w:val="19"/>
                <w:lang w:val="es-ES_tradnl"/>
              </w:rPr>
            </w:pPr>
            <w:r w:rsidRPr="000014E8">
              <w:rPr>
                <w:rFonts w:ascii="Verdana" w:hAnsi="Verdana"/>
                <w:sz w:val="19"/>
                <w:szCs w:val="19"/>
                <w:lang w:val="es-ES_tradnl"/>
              </w:rPr>
              <w:t>Ref.</w:t>
            </w:r>
          </w:p>
        </w:tc>
        <w:tc>
          <w:tcPr>
            <w:tcW w:w="3952" w:type="dxa"/>
            <w:gridSpan w:val="2"/>
          </w:tcPr>
          <w:p w:rsidR="0092311D" w:rsidRPr="000014E8" w:rsidRDefault="0092311D" w:rsidP="00E737A4">
            <w:pPr>
              <w:pStyle w:val="BDTRef-Details"/>
              <w:spacing w:after="240"/>
              <w:rPr>
                <w:rFonts w:ascii="Verdana" w:hAnsi="Verdana"/>
                <w:sz w:val="19"/>
                <w:szCs w:val="19"/>
                <w:lang w:val="es-ES_tradnl"/>
              </w:rPr>
            </w:pPr>
            <w:r w:rsidRPr="000014E8">
              <w:rPr>
                <w:rFonts w:ascii="Verdana" w:hAnsi="Verdana"/>
                <w:sz w:val="19"/>
                <w:szCs w:val="19"/>
                <w:lang w:val="es-ES_tradnl"/>
              </w:rPr>
              <w:t>Circular BDT/IP/CSTG-14</w:t>
            </w:r>
          </w:p>
        </w:tc>
        <w:tc>
          <w:tcPr>
            <w:tcW w:w="4536" w:type="dxa"/>
          </w:tcPr>
          <w:p w:rsidR="0092311D" w:rsidRPr="000014E8" w:rsidRDefault="0092311D" w:rsidP="00E737A4">
            <w:pPr>
              <w:pStyle w:val="BDTDate"/>
              <w:spacing w:after="240"/>
              <w:rPr>
                <w:rFonts w:ascii="Verdana" w:hAnsi="Verdana"/>
                <w:sz w:val="19"/>
                <w:szCs w:val="19"/>
                <w:lang w:val="es-ES_tradnl"/>
              </w:rPr>
            </w:pPr>
            <w:r w:rsidRPr="000014E8">
              <w:rPr>
                <w:rFonts w:ascii="Verdana" w:hAnsi="Verdana"/>
                <w:sz w:val="19"/>
                <w:szCs w:val="19"/>
                <w:lang w:val="es-ES_tradnl"/>
              </w:rPr>
              <w:t>G</w:t>
            </w:r>
            <w:r w:rsidR="002E0F08" w:rsidRPr="000014E8">
              <w:rPr>
                <w:rFonts w:ascii="Verdana" w:hAnsi="Verdana"/>
                <w:sz w:val="19"/>
                <w:szCs w:val="19"/>
                <w:lang w:val="es-ES_tradnl"/>
              </w:rPr>
              <w:t>inebra</w:t>
            </w:r>
            <w:r w:rsidRPr="000014E8">
              <w:rPr>
                <w:rFonts w:ascii="Verdana" w:hAnsi="Verdana" w:cs="Traditional Arabic"/>
                <w:sz w:val="19"/>
                <w:szCs w:val="19"/>
                <w:lang w:val="es-ES_tradnl"/>
              </w:rPr>
              <w:t>, 1</w:t>
            </w:r>
            <w:r w:rsidR="00E51222">
              <w:rPr>
                <w:rFonts w:ascii="Verdana" w:hAnsi="Verdana" w:cs="Traditional Arabic"/>
                <w:sz w:val="19"/>
                <w:szCs w:val="19"/>
                <w:lang w:val="es-ES_tradnl"/>
              </w:rPr>
              <w:t>2</w:t>
            </w:r>
            <w:r w:rsidRPr="000014E8">
              <w:rPr>
                <w:rFonts w:ascii="Verdana" w:hAnsi="Verdana" w:cs="Traditional Arabic"/>
                <w:sz w:val="19"/>
                <w:szCs w:val="19"/>
                <w:lang w:val="es-ES_tradnl"/>
              </w:rPr>
              <w:t xml:space="preserve"> </w:t>
            </w:r>
            <w:r w:rsidR="002E0F08" w:rsidRPr="000014E8">
              <w:rPr>
                <w:rFonts w:ascii="Verdana" w:hAnsi="Verdana" w:cs="Traditional Arabic"/>
                <w:sz w:val="19"/>
                <w:szCs w:val="19"/>
                <w:lang w:val="es-ES_tradnl"/>
              </w:rPr>
              <w:t>de octubre de</w:t>
            </w:r>
            <w:r w:rsidRPr="000014E8">
              <w:rPr>
                <w:rFonts w:ascii="Verdana" w:hAnsi="Verdana"/>
                <w:sz w:val="19"/>
                <w:szCs w:val="19"/>
                <w:lang w:val="es-ES_tradnl"/>
              </w:rPr>
              <w:t xml:space="preserve"> 2012</w:t>
            </w:r>
          </w:p>
        </w:tc>
      </w:tr>
      <w:tr w:rsidR="0092311D" w:rsidRPr="00E51222" w:rsidTr="000014E8">
        <w:trPr>
          <w:jc w:val="center"/>
        </w:trPr>
        <w:tc>
          <w:tcPr>
            <w:tcW w:w="1401" w:type="dxa"/>
          </w:tcPr>
          <w:p w:rsidR="0092311D" w:rsidRPr="000014E8" w:rsidRDefault="0092311D" w:rsidP="00D623D2">
            <w:pPr>
              <w:pStyle w:val="BDTContact"/>
              <w:rPr>
                <w:rFonts w:ascii="Verdana" w:hAnsi="Verdana"/>
                <w:sz w:val="19"/>
                <w:szCs w:val="19"/>
                <w:lang w:val="es-ES_tradnl"/>
              </w:rPr>
            </w:pPr>
          </w:p>
        </w:tc>
        <w:tc>
          <w:tcPr>
            <w:tcW w:w="3668" w:type="dxa"/>
          </w:tcPr>
          <w:p w:rsidR="0092311D" w:rsidRPr="000014E8" w:rsidRDefault="0092311D" w:rsidP="00D623D2">
            <w:pPr>
              <w:pStyle w:val="BDTContact-Details"/>
              <w:rPr>
                <w:rFonts w:ascii="Verdana" w:hAnsi="Verdana"/>
                <w:sz w:val="19"/>
                <w:szCs w:val="19"/>
                <w:lang w:val="es-ES_tradnl"/>
              </w:rPr>
            </w:pPr>
          </w:p>
        </w:tc>
        <w:tc>
          <w:tcPr>
            <w:tcW w:w="284" w:type="dxa"/>
          </w:tcPr>
          <w:p w:rsidR="0092311D" w:rsidRPr="000014E8" w:rsidRDefault="0092311D" w:rsidP="00D623D2">
            <w:pPr>
              <w:pStyle w:val="BDTContact-Details"/>
              <w:rPr>
                <w:rFonts w:ascii="Verdana" w:hAnsi="Verdana"/>
                <w:sz w:val="19"/>
                <w:szCs w:val="19"/>
                <w:lang w:val="es-ES_tradnl"/>
              </w:rPr>
            </w:pPr>
          </w:p>
        </w:tc>
        <w:tc>
          <w:tcPr>
            <w:tcW w:w="4536" w:type="dxa"/>
            <w:vMerge w:val="restart"/>
          </w:tcPr>
          <w:p w:rsidR="002E0F08" w:rsidRPr="000014E8" w:rsidRDefault="002E0F08" w:rsidP="00D623D2">
            <w:pPr>
              <w:pStyle w:val="BDTContact-Details"/>
              <w:spacing w:before="0" w:after="0"/>
              <w:ind w:left="357" w:hanging="357"/>
              <w:rPr>
                <w:rFonts w:ascii="Verdana" w:hAnsi="Verdana"/>
                <w:sz w:val="19"/>
                <w:szCs w:val="19"/>
                <w:lang w:val="es-ES_tradnl"/>
              </w:rPr>
            </w:pPr>
            <w:r w:rsidRPr="000014E8">
              <w:rPr>
                <w:rFonts w:ascii="Verdana" w:hAnsi="Verdana"/>
                <w:sz w:val="19"/>
                <w:szCs w:val="19"/>
                <w:lang w:val="es-ES_tradnl"/>
              </w:rPr>
              <w:t>A:</w:t>
            </w:r>
          </w:p>
          <w:p w:rsidR="002E0F08" w:rsidRPr="000014E8" w:rsidRDefault="002E0F08" w:rsidP="00D623D2">
            <w:pPr>
              <w:pStyle w:val="BDTContact-Details"/>
              <w:spacing w:before="0" w:after="0"/>
              <w:ind w:left="357" w:hanging="357"/>
              <w:rPr>
                <w:rFonts w:ascii="Verdana" w:hAnsi="Verdana"/>
                <w:sz w:val="19"/>
                <w:szCs w:val="19"/>
                <w:lang w:val="es-ES_tradnl"/>
              </w:rPr>
            </w:pPr>
            <w:r w:rsidRPr="000014E8">
              <w:rPr>
                <w:rFonts w:ascii="Verdana" w:hAnsi="Verdana"/>
                <w:sz w:val="19"/>
                <w:szCs w:val="19"/>
                <w:lang w:val="es-ES_tradnl"/>
              </w:rPr>
              <w:t xml:space="preserve">– </w:t>
            </w:r>
            <w:r w:rsidRPr="000014E8">
              <w:rPr>
                <w:rFonts w:ascii="Verdana" w:hAnsi="Verdana"/>
                <w:sz w:val="19"/>
                <w:szCs w:val="19"/>
                <w:lang w:val="es-ES_tradnl"/>
              </w:rPr>
              <w:tab/>
              <w:t>Administraciones de los Estados Miembros de la UIT</w:t>
            </w:r>
          </w:p>
          <w:p w:rsidR="002E0F08" w:rsidRPr="000014E8" w:rsidRDefault="002E0F08" w:rsidP="00D623D2">
            <w:pPr>
              <w:pStyle w:val="BDTContact-Details"/>
              <w:spacing w:before="0" w:after="0"/>
              <w:ind w:left="357" w:hanging="357"/>
              <w:rPr>
                <w:rFonts w:ascii="Verdana" w:hAnsi="Verdana"/>
                <w:sz w:val="19"/>
                <w:szCs w:val="19"/>
                <w:lang w:val="es-ES_tradnl"/>
              </w:rPr>
            </w:pPr>
            <w:r w:rsidRPr="000014E8">
              <w:rPr>
                <w:rFonts w:ascii="Verdana" w:hAnsi="Verdana"/>
                <w:sz w:val="19"/>
                <w:szCs w:val="19"/>
                <w:lang w:val="es-ES_tradnl"/>
              </w:rPr>
              <w:t xml:space="preserve">– </w:t>
            </w:r>
            <w:r w:rsidRPr="000014E8">
              <w:rPr>
                <w:rFonts w:ascii="Verdana" w:hAnsi="Verdana"/>
                <w:sz w:val="19"/>
                <w:szCs w:val="19"/>
                <w:lang w:val="es-ES_tradnl"/>
              </w:rPr>
              <w:tab/>
              <w:t>Observador (Resolución 99)</w:t>
            </w:r>
          </w:p>
          <w:p w:rsidR="002E0F08" w:rsidRPr="000014E8" w:rsidRDefault="002E0F08" w:rsidP="00D623D2">
            <w:pPr>
              <w:pStyle w:val="BDTContact-Details"/>
              <w:spacing w:before="0" w:after="0"/>
              <w:ind w:left="357" w:hanging="357"/>
              <w:rPr>
                <w:rFonts w:ascii="Verdana" w:hAnsi="Verdana"/>
                <w:sz w:val="19"/>
                <w:szCs w:val="19"/>
                <w:lang w:val="es-ES_tradnl"/>
              </w:rPr>
            </w:pPr>
            <w:r w:rsidRPr="000014E8">
              <w:rPr>
                <w:rFonts w:ascii="Verdana" w:hAnsi="Verdana"/>
                <w:sz w:val="19"/>
                <w:szCs w:val="19"/>
                <w:lang w:val="es-ES_tradnl"/>
              </w:rPr>
              <w:t xml:space="preserve">– </w:t>
            </w:r>
            <w:r w:rsidRPr="000014E8">
              <w:rPr>
                <w:rFonts w:ascii="Verdana" w:hAnsi="Verdana"/>
                <w:sz w:val="19"/>
                <w:szCs w:val="19"/>
                <w:lang w:val="es-ES_tradnl"/>
              </w:rPr>
              <w:tab/>
              <w:t>Miembros de Sec</w:t>
            </w:r>
            <w:r w:rsidR="00C65B5E" w:rsidRPr="000014E8">
              <w:rPr>
                <w:rFonts w:ascii="Verdana" w:hAnsi="Verdana"/>
                <w:sz w:val="19"/>
                <w:szCs w:val="19"/>
                <w:lang w:val="es-ES_tradnl"/>
              </w:rPr>
              <w:t>tor, Asociados e Instituciones a</w:t>
            </w:r>
            <w:r w:rsidRPr="000014E8">
              <w:rPr>
                <w:rFonts w:ascii="Verdana" w:hAnsi="Verdana"/>
                <w:sz w:val="19"/>
                <w:szCs w:val="19"/>
                <w:lang w:val="es-ES_tradnl"/>
              </w:rPr>
              <w:t>cadémicas del UIT-D, UIT</w:t>
            </w:r>
            <w:r w:rsidRPr="000014E8">
              <w:rPr>
                <w:rFonts w:ascii="Verdana" w:hAnsi="Verdana"/>
                <w:sz w:val="19"/>
                <w:szCs w:val="19"/>
                <w:lang w:val="es-ES_tradnl"/>
              </w:rPr>
              <w:noBreakHyphen/>
              <w:t>R, UIT-T</w:t>
            </w:r>
          </w:p>
          <w:p w:rsidR="002E0F08" w:rsidRPr="000014E8" w:rsidRDefault="002E0F08" w:rsidP="00D623D2">
            <w:pPr>
              <w:pStyle w:val="BDTContact-Details"/>
              <w:spacing w:before="0" w:after="0"/>
              <w:ind w:left="357" w:hanging="357"/>
              <w:rPr>
                <w:rFonts w:ascii="Verdana" w:hAnsi="Verdana"/>
                <w:sz w:val="19"/>
                <w:szCs w:val="19"/>
                <w:lang w:val="es-ES_tradnl"/>
              </w:rPr>
            </w:pPr>
            <w:r w:rsidRPr="000014E8">
              <w:rPr>
                <w:rFonts w:ascii="Verdana" w:hAnsi="Verdana"/>
                <w:sz w:val="19"/>
                <w:szCs w:val="19"/>
                <w:lang w:val="es-ES_tradnl"/>
              </w:rPr>
              <w:t xml:space="preserve">– </w:t>
            </w:r>
            <w:r w:rsidRPr="000014E8">
              <w:rPr>
                <w:rFonts w:ascii="Verdana" w:hAnsi="Verdana"/>
                <w:sz w:val="19"/>
                <w:szCs w:val="19"/>
                <w:lang w:val="es-ES_tradnl"/>
              </w:rPr>
              <w:tab/>
              <w:t xml:space="preserve">Presidentes, Vicepresidentes, Relatores y </w:t>
            </w:r>
            <w:proofErr w:type="spellStart"/>
            <w:r w:rsidRPr="000014E8">
              <w:rPr>
                <w:rFonts w:ascii="Verdana" w:hAnsi="Verdana"/>
                <w:sz w:val="19"/>
                <w:szCs w:val="19"/>
                <w:lang w:val="es-ES_tradnl"/>
              </w:rPr>
              <w:t>Vicerrelatores</w:t>
            </w:r>
            <w:proofErr w:type="spellEnd"/>
            <w:r w:rsidRPr="000014E8">
              <w:rPr>
                <w:rFonts w:ascii="Verdana" w:hAnsi="Verdana"/>
                <w:sz w:val="19"/>
                <w:szCs w:val="19"/>
                <w:lang w:val="es-ES_tradnl"/>
              </w:rPr>
              <w:t xml:space="preserve"> de las Comisiones de Estudio 1 y 2 del UIT-D</w:t>
            </w:r>
          </w:p>
          <w:p w:rsidR="0092311D" w:rsidRPr="000014E8" w:rsidRDefault="002E0F08" w:rsidP="00C62E1D">
            <w:pPr>
              <w:pStyle w:val="BDTContact-Details"/>
              <w:numPr>
                <w:ilvl w:val="0"/>
                <w:numId w:val="2"/>
              </w:numPr>
              <w:spacing w:before="0" w:after="0"/>
              <w:ind w:left="357" w:hanging="357"/>
              <w:rPr>
                <w:rFonts w:ascii="Verdana" w:hAnsi="Verdana"/>
                <w:sz w:val="19"/>
                <w:szCs w:val="19"/>
                <w:lang w:val="es-ES_tradnl"/>
              </w:rPr>
            </w:pPr>
            <w:r w:rsidRPr="000014E8">
              <w:rPr>
                <w:rFonts w:ascii="Verdana" w:hAnsi="Verdana"/>
                <w:sz w:val="19"/>
                <w:szCs w:val="19"/>
                <w:lang w:val="es-ES_tradnl"/>
              </w:rPr>
              <w:t>Observadores (organizaciones regionales e internacionales)</w:t>
            </w:r>
          </w:p>
        </w:tc>
      </w:tr>
      <w:tr w:rsidR="0092311D" w:rsidRPr="00E51222" w:rsidTr="000014E8">
        <w:trPr>
          <w:jc w:val="center"/>
        </w:trPr>
        <w:tc>
          <w:tcPr>
            <w:tcW w:w="1401" w:type="dxa"/>
          </w:tcPr>
          <w:p w:rsidR="0092311D" w:rsidRPr="000014E8" w:rsidRDefault="0092311D" w:rsidP="00D623D2">
            <w:pPr>
              <w:pStyle w:val="BDTContact"/>
              <w:rPr>
                <w:rFonts w:ascii="Verdana" w:hAnsi="Verdana"/>
                <w:sz w:val="19"/>
                <w:szCs w:val="19"/>
                <w:lang w:val="es-ES_tradnl"/>
              </w:rPr>
            </w:pPr>
          </w:p>
        </w:tc>
        <w:tc>
          <w:tcPr>
            <w:tcW w:w="3668" w:type="dxa"/>
          </w:tcPr>
          <w:p w:rsidR="0092311D" w:rsidRPr="000014E8" w:rsidRDefault="0092311D" w:rsidP="00D623D2">
            <w:pPr>
              <w:pStyle w:val="BDTContact-Details"/>
              <w:rPr>
                <w:rFonts w:ascii="Verdana" w:hAnsi="Verdana"/>
                <w:sz w:val="19"/>
                <w:szCs w:val="19"/>
                <w:lang w:val="es-ES_tradnl"/>
              </w:rPr>
            </w:pPr>
          </w:p>
        </w:tc>
        <w:tc>
          <w:tcPr>
            <w:tcW w:w="284" w:type="dxa"/>
          </w:tcPr>
          <w:p w:rsidR="0092311D" w:rsidRPr="000014E8" w:rsidRDefault="0092311D" w:rsidP="00D623D2">
            <w:pPr>
              <w:pStyle w:val="BDTContact-Details"/>
              <w:rPr>
                <w:rFonts w:ascii="Verdana" w:hAnsi="Verdana"/>
                <w:sz w:val="19"/>
                <w:szCs w:val="19"/>
                <w:lang w:val="es-ES_tradnl"/>
              </w:rPr>
            </w:pPr>
          </w:p>
        </w:tc>
        <w:tc>
          <w:tcPr>
            <w:tcW w:w="4536" w:type="dxa"/>
            <w:vMerge/>
          </w:tcPr>
          <w:p w:rsidR="0092311D" w:rsidRPr="000014E8" w:rsidRDefault="0092311D" w:rsidP="00D623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9"/>
                <w:szCs w:val="19"/>
                <w:lang w:val="es-ES_tradnl"/>
              </w:rPr>
            </w:pPr>
          </w:p>
        </w:tc>
      </w:tr>
      <w:tr w:rsidR="0092311D" w:rsidRPr="00E51222" w:rsidTr="000014E8">
        <w:trPr>
          <w:jc w:val="center"/>
        </w:trPr>
        <w:tc>
          <w:tcPr>
            <w:tcW w:w="1401" w:type="dxa"/>
          </w:tcPr>
          <w:p w:rsidR="0092311D" w:rsidRPr="000014E8" w:rsidRDefault="0092311D" w:rsidP="00D623D2">
            <w:pPr>
              <w:pStyle w:val="BDTContact"/>
              <w:rPr>
                <w:rFonts w:ascii="Verdana" w:hAnsi="Verdana"/>
                <w:sz w:val="19"/>
                <w:szCs w:val="19"/>
                <w:lang w:val="es-ES_tradnl"/>
              </w:rPr>
            </w:pPr>
          </w:p>
        </w:tc>
        <w:tc>
          <w:tcPr>
            <w:tcW w:w="3668" w:type="dxa"/>
          </w:tcPr>
          <w:p w:rsidR="0092311D" w:rsidRPr="000014E8" w:rsidRDefault="0092311D" w:rsidP="00D623D2">
            <w:pPr>
              <w:pStyle w:val="BDTContact-Details"/>
              <w:rPr>
                <w:rFonts w:ascii="Verdana" w:hAnsi="Verdana"/>
                <w:sz w:val="19"/>
                <w:szCs w:val="19"/>
                <w:lang w:val="es-ES_tradnl"/>
              </w:rPr>
            </w:pPr>
          </w:p>
        </w:tc>
        <w:tc>
          <w:tcPr>
            <w:tcW w:w="284" w:type="dxa"/>
          </w:tcPr>
          <w:p w:rsidR="0092311D" w:rsidRPr="000014E8" w:rsidRDefault="0092311D" w:rsidP="00D623D2">
            <w:pPr>
              <w:pStyle w:val="BDTContact-Details"/>
              <w:rPr>
                <w:rFonts w:ascii="Verdana" w:hAnsi="Verdana"/>
                <w:sz w:val="19"/>
                <w:szCs w:val="19"/>
                <w:lang w:val="es-ES_tradnl"/>
              </w:rPr>
            </w:pPr>
          </w:p>
        </w:tc>
        <w:tc>
          <w:tcPr>
            <w:tcW w:w="4536" w:type="dxa"/>
            <w:vMerge/>
          </w:tcPr>
          <w:p w:rsidR="0092311D" w:rsidRPr="000014E8" w:rsidRDefault="0092311D" w:rsidP="00D623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9"/>
                <w:szCs w:val="19"/>
                <w:lang w:val="es-ES_tradnl"/>
              </w:rPr>
            </w:pPr>
          </w:p>
        </w:tc>
      </w:tr>
      <w:tr w:rsidR="0092311D" w:rsidRPr="00E51222" w:rsidTr="000014E8">
        <w:trPr>
          <w:jc w:val="center"/>
        </w:trPr>
        <w:tc>
          <w:tcPr>
            <w:tcW w:w="1401" w:type="dxa"/>
          </w:tcPr>
          <w:p w:rsidR="0092311D" w:rsidRPr="000014E8" w:rsidRDefault="0092311D" w:rsidP="00D623D2">
            <w:pPr>
              <w:pStyle w:val="BDTContact"/>
              <w:rPr>
                <w:rFonts w:ascii="Verdana" w:hAnsi="Verdana"/>
                <w:sz w:val="19"/>
                <w:szCs w:val="19"/>
                <w:lang w:val="es-ES_tradnl"/>
              </w:rPr>
            </w:pPr>
          </w:p>
        </w:tc>
        <w:tc>
          <w:tcPr>
            <w:tcW w:w="3668" w:type="dxa"/>
          </w:tcPr>
          <w:p w:rsidR="0092311D" w:rsidRPr="000014E8" w:rsidRDefault="0092311D" w:rsidP="00D623D2">
            <w:pPr>
              <w:pStyle w:val="BDTContact-Details"/>
              <w:rPr>
                <w:rFonts w:ascii="Verdana" w:hAnsi="Verdana"/>
                <w:sz w:val="19"/>
                <w:szCs w:val="19"/>
                <w:lang w:val="es-ES_tradnl"/>
              </w:rPr>
            </w:pPr>
          </w:p>
        </w:tc>
        <w:tc>
          <w:tcPr>
            <w:tcW w:w="284" w:type="dxa"/>
          </w:tcPr>
          <w:p w:rsidR="0092311D" w:rsidRPr="000014E8" w:rsidRDefault="0092311D" w:rsidP="00D623D2">
            <w:pPr>
              <w:pStyle w:val="BDTContact-Details"/>
              <w:rPr>
                <w:rFonts w:ascii="Verdana" w:hAnsi="Verdana"/>
                <w:sz w:val="19"/>
                <w:szCs w:val="19"/>
                <w:lang w:val="es-ES_tradnl"/>
              </w:rPr>
            </w:pPr>
          </w:p>
        </w:tc>
        <w:tc>
          <w:tcPr>
            <w:tcW w:w="4536" w:type="dxa"/>
            <w:vMerge/>
          </w:tcPr>
          <w:p w:rsidR="0092311D" w:rsidRPr="000014E8" w:rsidRDefault="0092311D" w:rsidP="00D623D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9"/>
                <w:szCs w:val="19"/>
                <w:lang w:val="es-ES_tradnl"/>
              </w:rPr>
            </w:pPr>
          </w:p>
        </w:tc>
      </w:tr>
      <w:tr w:rsidR="0092311D" w:rsidRPr="00E51222" w:rsidTr="000014E8">
        <w:trPr>
          <w:jc w:val="center"/>
        </w:trPr>
        <w:tc>
          <w:tcPr>
            <w:tcW w:w="1401" w:type="dxa"/>
          </w:tcPr>
          <w:p w:rsidR="0092311D" w:rsidRPr="000014E8" w:rsidRDefault="009E51A0" w:rsidP="00E737A4">
            <w:pPr>
              <w:pStyle w:val="BDTSubject"/>
              <w:spacing w:before="240" w:after="240"/>
              <w:rPr>
                <w:rFonts w:ascii="Verdana" w:hAnsi="Verdana"/>
                <w:sz w:val="19"/>
                <w:szCs w:val="19"/>
                <w:lang w:val="es-ES_tradnl"/>
              </w:rPr>
            </w:pPr>
            <w:r w:rsidRPr="000014E8">
              <w:rPr>
                <w:rFonts w:ascii="Verdana" w:hAnsi="Verdana"/>
                <w:sz w:val="19"/>
                <w:szCs w:val="19"/>
                <w:lang w:val="es-ES_tradnl"/>
              </w:rPr>
              <w:t>Asunto</w:t>
            </w:r>
            <w:r w:rsidR="0092311D" w:rsidRPr="000014E8">
              <w:rPr>
                <w:rFonts w:ascii="Verdana" w:hAnsi="Verdana"/>
                <w:sz w:val="19"/>
                <w:szCs w:val="19"/>
                <w:lang w:val="es-ES_tradnl"/>
              </w:rPr>
              <w:t>:</w:t>
            </w:r>
          </w:p>
        </w:tc>
        <w:tc>
          <w:tcPr>
            <w:tcW w:w="8488" w:type="dxa"/>
            <w:gridSpan w:val="3"/>
            <w:vAlign w:val="center"/>
          </w:tcPr>
          <w:p w:rsidR="0092311D" w:rsidRPr="000014E8" w:rsidRDefault="0092311D" w:rsidP="00E737A4">
            <w:pPr>
              <w:pStyle w:val="BDTSubjectdetail"/>
              <w:spacing w:before="240" w:after="240"/>
              <w:rPr>
                <w:rFonts w:ascii="Verdana" w:hAnsi="Verdana"/>
                <w:sz w:val="19"/>
                <w:szCs w:val="19"/>
                <w:lang w:val="es-ES_tradnl"/>
              </w:rPr>
            </w:pPr>
            <w:r w:rsidRPr="000014E8">
              <w:rPr>
                <w:rFonts w:ascii="Verdana" w:hAnsi="Verdana"/>
                <w:sz w:val="19"/>
                <w:szCs w:val="19"/>
                <w:lang w:val="es-ES_tradnl"/>
              </w:rPr>
              <w:t>Invita</w:t>
            </w:r>
            <w:r w:rsidR="009E51A0" w:rsidRPr="000014E8">
              <w:rPr>
                <w:rFonts w:ascii="Verdana" w:hAnsi="Verdana"/>
                <w:sz w:val="19"/>
                <w:szCs w:val="19"/>
                <w:lang w:val="es-ES_tradnl"/>
              </w:rPr>
              <w:t>ció</w:t>
            </w:r>
            <w:r w:rsidRPr="000014E8">
              <w:rPr>
                <w:rFonts w:ascii="Verdana" w:hAnsi="Verdana"/>
                <w:sz w:val="19"/>
                <w:szCs w:val="19"/>
                <w:lang w:val="es-ES_tradnl"/>
              </w:rPr>
              <w:t xml:space="preserve">n </w:t>
            </w:r>
            <w:r w:rsidR="009E51A0" w:rsidRPr="000014E8">
              <w:rPr>
                <w:rFonts w:ascii="Verdana" w:hAnsi="Verdana"/>
                <w:sz w:val="19"/>
                <w:szCs w:val="19"/>
                <w:lang w:val="es-ES_tradnl"/>
              </w:rPr>
              <w:t>a participar e</w:t>
            </w:r>
            <w:r w:rsidRPr="000014E8">
              <w:rPr>
                <w:rFonts w:ascii="Verdana" w:hAnsi="Verdana"/>
                <w:sz w:val="19"/>
                <w:szCs w:val="19"/>
                <w:lang w:val="es-ES_tradnl"/>
              </w:rPr>
              <w:t xml:space="preserve">n </w:t>
            </w:r>
            <w:r w:rsidR="009E51A0" w:rsidRPr="000014E8">
              <w:rPr>
                <w:rFonts w:ascii="Verdana" w:hAnsi="Verdana"/>
                <w:sz w:val="19"/>
                <w:szCs w:val="19"/>
                <w:lang w:val="es-ES_tradnl"/>
              </w:rPr>
              <w:t xml:space="preserve">los trabajos del Grupo por </w:t>
            </w:r>
            <w:r w:rsidR="00166C56">
              <w:rPr>
                <w:rFonts w:ascii="Verdana" w:hAnsi="Verdana"/>
                <w:sz w:val="19"/>
                <w:szCs w:val="19"/>
                <w:lang w:val="es-ES_tradnl"/>
              </w:rPr>
              <w:t>Correspondencia</w:t>
            </w:r>
            <w:r w:rsidR="009E51A0" w:rsidRPr="000014E8">
              <w:rPr>
                <w:rFonts w:ascii="Verdana" w:hAnsi="Verdana"/>
                <w:sz w:val="19"/>
                <w:szCs w:val="19"/>
                <w:lang w:val="es-ES_tradnl"/>
              </w:rPr>
              <w:t xml:space="preserve"> sobre la elaboración de una definición </w:t>
            </w:r>
            <w:r w:rsidR="004F7044" w:rsidRPr="000014E8">
              <w:rPr>
                <w:rFonts w:ascii="Verdana" w:hAnsi="Verdana"/>
                <w:sz w:val="19"/>
                <w:szCs w:val="19"/>
                <w:lang w:val="es-ES_tradnl"/>
              </w:rPr>
              <w:t xml:space="preserve">práctica </w:t>
            </w:r>
            <w:r w:rsidR="009E51A0" w:rsidRPr="000014E8">
              <w:rPr>
                <w:rFonts w:ascii="Verdana" w:hAnsi="Verdana"/>
                <w:sz w:val="19"/>
                <w:szCs w:val="19"/>
                <w:lang w:val="es-ES_tradnl"/>
              </w:rPr>
              <w:t xml:space="preserve">del término </w:t>
            </w:r>
            <w:r w:rsidR="00166C56">
              <w:rPr>
                <w:rFonts w:ascii="Verdana" w:hAnsi="Verdana"/>
                <w:sz w:val="19"/>
                <w:szCs w:val="19"/>
                <w:lang w:val="es-ES_tradnl"/>
              </w:rPr>
              <w:t>"</w:t>
            </w:r>
            <w:r w:rsidR="009E51A0" w:rsidRPr="000014E8">
              <w:rPr>
                <w:rFonts w:ascii="Verdana" w:hAnsi="Verdana"/>
                <w:sz w:val="19"/>
                <w:szCs w:val="19"/>
                <w:lang w:val="es-ES_tradnl"/>
              </w:rPr>
              <w:t>TIC</w:t>
            </w:r>
            <w:r w:rsidR="00166C56">
              <w:rPr>
                <w:rFonts w:ascii="Verdana" w:hAnsi="Verdana"/>
                <w:sz w:val="19"/>
                <w:szCs w:val="19"/>
                <w:lang w:val="es-ES_tradnl"/>
              </w:rPr>
              <w:t>"</w:t>
            </w:r>
          </w:p>
        </w:tc>
      </w:tr>
      <w:tr w:rsidR="0092311D" w:rsidRPr="00166C56" w:rsidTr="000014E8">
        <w:trPr>
          <w:jc w:val="center"/>
        </w:trPr>
        <w:tc>
          <w:tcPr>
            <w:tcW w:w="9889" w:type="dxa"/>
            <w:gridSpan w:val="4"/>
          </w:tcPr>
          <w:p w:rsidR="0092311D" w:rsidRPr="000014E8" w:rsidRDefault="000014E8" w:rsidP="00166C56">
            <w:pPr>
              <w:pStyle w:val="CEONormal"/>
              <w:spacing w:before="240"/>
              <w:rPr>
                <w:szCs w:val="19"/>
                <w:lang w:val="es-ES_tradnl"/>
              </w:rPr>
            </w:pPr>
            <w:r>
              <w:rPr>
                <w:szCs w:val="19"/>
                <w:lang w:val="es-ES_tradnl"/>
              </w:rPr>
              <w:t xml:space="preserve">Estimada </w:t>
            </w:r>
            <w:r w:rsidR="00166C56">
              <w:rPr>
                <w:szCs w:val="19"/>
                <w:lang w:val="es-ES_tradnl"/>
              </w:rPr>
              <w:t>S</w:t>
            </w:r>
            <w:r>
              <w:rPr>
                <w:szCs w:val="19"/>
                <w:lang w:val="es-ES_tradnl"/>
              </w:rPr>
              <w:t xml:space="preserve">eñora/Estimado </w:t>
            </w:r>
            <w:r w:rsidR="00166C56">
              <w:rPr>
                <w:szCs w:val="19"/>
                <w:lang w:val="es-ES_tradnl"/>
              </w:rPr>
              <w:t>S</w:t>
            </w:r>
            <w:r>
              <w:rPr>
                <w:szCs w:val="19"/>
                <w:lang w:val="es-ES_tradnl"/>
              </w:rPr>
              <w:t>eñor:</w:t>
            </w:r>
          </w:p>
          <w:p w:rsidR="00EA374A" w:rsidRPr="000014E8" w:rsidRDefault="00EA374A" w:rsidP="000014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zh-CN"/>
              </w:rPr>
            </w:pPr>
            <w:r w:rsidRPr="000014E8">
              <w:rPr>
                <w:rFonts w:ascii="Verdana" w:eastAsia="Times New Roman" w:hAnsi="Verdana" w:cs="Times New Roman"/>
                <w:sz w:val="19"/>
                <w:szCs w:val="19"/>
                <w:lang w:val="es-ES_tradnl" w:eastAsia="zh-CN"/>
              </w:rPr>
              <w:t xml:space="preserve">De acuerdo con la decisión del Consejo de la UIT en su reunión de 2011 y las recomendaciones formuladas en la reunión del Grupo Asesor de Desarrollo de las Telecomunicaciones (GADT) celebrada en 2012, se ha creado, en el marco de la Comisión de Estudio 1 del UIT-D, un Grupo </w:t>
            </w:r>
            <w:r w:rsidRPr="000014E8">
              <w:rPr>
                <w:rFonts w:ascii="Verdana" w:hAnsi="Verdana"/>
                <w:sz w:val="19"/>
                <w:szCs w:val="19"/>
                <w:lang w:val="es-ES_tradnl"/>
              </w:rPr>
              <w:t xml:space="preserve">por </w:t>
            </w:r>
            <w:r w:rsidR="00166C56">
              <w:rPr>
                <w:rFonts w:ascii="Verdana" w:hAnsi="Verdana"/>
                <w:sz w:val="19"/>
                <w:szCs w:val="19"/>
                <w:lang w:val="es-ES_tradnl"/>
              </w:rPr>
              <w:t>Correspondencia</w:t>
            </w:r>
            <w:r w:rsidRPr="000014E8">
              <w:rPr>
                <w:rFonts w:ascii="Verdana" w:hAnsi="Verdana"/>
                <w:sz w:val="19"/>
                <w:szCs w:val="19"/>
                <w:lang w:val="es-ES_tradnl"/>
              </w:rPr>
              <w:t xml:space="preserve"> sobre la elaboración de una definición </w:t>
            </w:r>
            <w:r w:rsidR="004F7044" w:rsidRPr="000014E8">
              <w:rPr>
                <w:rFonts w:ascii="Verdana" w:hAnsi="Verdana"/>
                <w:sz w:val="19"/>
                <w:szCs w:val="19"/>
                <w:lang w:val="es-ES_tradnl"/>
              </w:rPr>
              <w:t>práctica</w:t>
            </w:r>
            <w:r w:rsidRPr="000014E8">
              <w:rPr>
                <w:rFonts w:ascii="Verdana" w:hAnsi="Verdana"/>
                <w:sz w:val="19"/>
                <w:szCs w:val="19"/>
                <w:lang w:val="es-ES_tradnl"/>
              </w:rPr>
              <w:t xml:space="preserve"> del término </w:t>
            </w:r>
            <w:r w:rsidR="00166C56">
              <w:rPr>
                <w:rFonts w:ascii="Verdana" w:hAnsi="Verdana"/>
                <w:sz w:val="19"/>
                <w:szCs w:val="19"/>
                <w:lang w:val="es-ES_tradnl"/>
              </w:rPr>
              <w:t>"</w:t>
            </w:r>
            <w:r w:rsidRPr="000014E8">
              <w:rPr>
                <w:rFonts w:ascii="Verdana" w:hAnsi="Verdana"/>
                <w:sz w:val="19"/>
                <w:szCs w:val="19"/>
                <w:lang w:val="es-ES_tradnl"/>
              </w:rPr>
              <w:t>TIC</w:t>
            </w:r>
            <w:r w:rsidR="00166C56">
              <w:rPr>
                <w:rFonts w:ascii="Verdana" w:hAnsi="Verdana"/>
                <w:sz w:val="19"/>
                <w:szCs w:val="19"/>
                <w:lang w:val="es-ES_tradnl"/>
              </w:rPr>
              <w:t>"</w:t>
            </w:r>
            <w:r w:rsidRPr="000014E8">
              <w:rPr>
                <w:rFonts w:ascii="Verdana" w:hAnsi="Verdana"/>
                <w:sz w:val="19"/>
                <w:szCs w:val="19"/>
                <w:lang w:val="es-ES_tradnl"/>
              </w:rPr>
              <w:t xml:space="preserve">. Al respecto, </w:t>
            </w:r>
            <w:r w:rsidRPr="000014E8">
              <w:rPr>
                <w:rFonts w:ascii="Verdana" w:eastAsia="Times New Roman" w:hAnsi="Verdana" w:cs="Times New Roman"/>
                <w:sz w:val="19"/>
                <w:szCs w:val="19"/>
                <w:lang w:val="es-ES_tradnl" w:eastAsia="zh-CN"/>
              </w:rPr>
              <w:t>me complace invitarla/lo a participar en dicho Grupo y a contribuir a su labor.</w:t>
            </w:r>
          </w:p>
          <w:p w:rsidR="00EA374A" w:rsidRPr="000014E8" w:rsidRDefault="00EA374A" w:rsidP="00166C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zh-CN"/>
              </w:rPr>
            </w:pPr>
            <w:r w:rsidRPr="000014E8">
              <w:rPr>
                <w:rFonts w:ascii="Verdana" w:eastAsia="Times New Roman" w:hAnsi="Verdana" w:cs="Times New Roman"/>
                <w:sz w:val="19"/>
                <w:szCs w:val="19"/>
                <w:lang w:val="es-ES_tradnl" w:eastAsia="zh-CN"/>
              </w:rPr>
              <w:t xml:space="preserve">La participación en el Grupo está abierta a todos los </w:t>
            </w:r>
            <w:r w:rsidR="00166C56">
              <w:rPr>
                <w:rFonts w:ascii="Verdana" w:eastAsia="Times New Roman" w:hAnsi="Verdana" w:cs="Times New Roman"/>
                <w:sz w:val="19"/>
                <w:szCs w:val="19"/>
                <w:lang w:val="es-ES_tradnl" w:eastAsia="zh-CN"/>
              </w:rPr>
              <w:t>m</w:t>
            </w:r>
            <w:r w:rsidRPr="000014E8">
              <w:rPr>
                <w:rFonts w:ascii="Verdana" w:eastAsia="Times New Roman" w:hAnsi="Verdana" w:cs="Times New Roman"/>
                <w:sz w:val="19"/>
                <w:szCs w:val="19"/>
                <w:lang w:val="es-ES_tradnl" w:eastAsia="zh-CN"/>
              </w:rPr>
              <w:t>iembros de la UIT. El Grupo</w:t>
            </w:r>
            <w:r w:rsidRPr="000014E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zh-CN"/>
              </w:rPr>
              <w:t xml:space="preserve"> </w:t>
            </w:r>
            <w:r w:rsidRPr="000014E8">
              <w:rPr>
                <w:rFonts w:ascii="Verdana" w:eastAsia="Times New Roman" w:hAnsi="Verdana" w:cs="Times New Roman"/>
                <w:sz w:val="19"/>
                <w:szCs w:val="19"/>
                <w:lang w:val="es-ES_tradnl" w:eastAsia="zh-CN"/>
              </w:rPr>
              <w:t xml:space="preserve">deberá presentar su </w:t>
            </w:r>
            <w:r w:rsidR="001D5F6C" w:rsidRPr="000014E8">
              <w:rPr>
                <w:rFonts w:ascii="Verdana" w:eastAsia="Times New Roman" w:hAnsi="Verdana" w:cs="Times New Roman"/>
                <w:sz w:val="19"/>
                <w:szCs w:val="19"/>
                <w:lang w:val="es-ES_tradnl" w:eastAsia="zh-CN"/>
              </w:rPr>
              <w:t>I</w:t>
            </w:r>
            <w:r w:rsidRPr="000014E8">
              <w:rPr>
                <w:rFonts w:ascii="Verdana" w:eastAsia="Times New Roman" w:hAnsi="Verdana" w:cs="Times New Roman"/>
                <w:sz w:val="19"/>
                <w:szCs w:val="19"/>
                <w:lang w:val="es-ES_tradnl" w:eastAsia="zh-CN"/>
              </w:rPr>
              <w:t>nforme en las próximas reuniones de las Comisiones de Estudio 1 y 2 del UIT-D que tendrán lugar en septiembre de 2013</w:t>
            </w:r>
            <w:r w:rsidR="001D5F6C" w:rsidRPr="000014E8">
              <w:rPr>
                <w:rFonts w:ascii="Verdana" w:eastAsia="Times New Roman" w:hAnsi="Verdana" w:cs="Times New Roman"/>
                <w:sz w:val="19"/>
                <w:szCs w:val="19"/>
                <w:lang w:val="es-ES_tradnl" w:eastAsia="zh-CN"/>
              </w:rPr>
              <w:t>,</w:t>
            </w:r>
            <w:r w:rsidRPr="000014E8">
              <w:rPr>
                <w:rFonts w:ascii="Verdana" w:eastAsia="Times New Roman" w:hAnsi="Verdana" w:cs="Times New Roman"/>
                <w:sz w:val="19"/>
                <w:szCs w:val="19"/>
                <w:lang w:val="es-ES_tradnl" w:eastAsia="zh-CN"/>
              </w:rPr>
              <w:t xml:space="preserve"> y en la reunión del GADT prevista para diciembre de 2013.</w:t>
            </w:r>
            <w:r w:rsidRPr="000014E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zh-CN"/>
              </w:rPr>
              <w:t xml:space="preserve"> </w:t>
            </w:r>
            <w:r w:rsidRPr="000014E8">
              <w:rPr>
                <w:rFonts w:ascii="Verdana" w:eastAsia="Times New Roman" w:hAnsi="Verdana" w:cs="Times New Roman"/>
                <w:sz w:val="19"/>
                <w:szCs w:val="19"/>
                <w:lang w:val="es-ES_tradnl" w:eastAsia="zh-CN"/>
              </w:rPr>
              <w:t xml:space="preserve">Por </w:t>
            </w:r>
            <w:r w:rsidR="001D5F6C" w:rsidRPr="000014E8">
              <w:rPr>
                <w:rFonts w:ascii="Verdana" w:eastAsia="Times New Roman" w:hAnsi="Verdana" w:cs="Times New Roman"/>
                <w:sz w:val="19"/>
                <w:szCs w:val="19"/>
                <w:lang w:val="es-ES_tradnl" w:eastAsia="zh-CN"/>
              </w:rPr>
              <w:t>último, el Grupo presentará su I</w:t>
            </w:r>
            <w:r w:rsidRPr="000014E8">
              <w:rPr>
                <w:rFonts w:ascii="Verdana" w:eastAsia="Times New Roman" w:hAnsi="Verdana" w:cs="Times New Roman"/>
                <w:sz w:val="19"/>
                <w:szCs w:val="19"/>
                <w:lang w:val="es-ES_tradnl" w:eastAsia="zh-CN"/>
              </w:rPr>
              <w:t>nforme</w:t>
            </w:r>
            <w:r w:rsidRPr="000014E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zh-CN"/>
              </w:rPr>
              <w:t xml:space="preserve"> </w:t>
            </w:r>
            <w:r w:rsidRPr="000014E8">
              <w:rPr>
                <w:rFonts w:ascii="Verdana" w:eastAsia="Times New Roman" w:hAnsi="Verdana" w:cs="Times New Roman"/>
                <w:sz w:val="19"/>
                <w:szCs w:val="19"/>
                <w:lang w:val="es-ES_tradnl" w:eastAsia="zh-CN"/>
              </w:rPr>
              <w:t>al Consejo de la UIT en su reunión de 2014.</w:t>
            </w:r>
          </w:p>
          <w:p w:rsidR="0092311D" w:rsidRPr="000014E8" w:rsidRDefault="00EA374A" w:rsidP="00166C56">
            <w:pPr>
              <w:pStyle w:val="CEONormal"/>
              <w:rPr>
                <w:rStyle w:val="Hyperlink"/>
                <w:rFonts w:cs="Traditional Arabic"/>
                <w:szCs w:val="19"/>
                <w:lang w:val="es-ES_tradnl"/>
              </w:rPr>
            </w:pPr>
            <w:r w:rsidRPr="000014E8">
              <w:rPr>
                <w:rFonts w:eastAsia="Times New Roman" w:cs="Times New Roman"/>
                <w:szCs w:val="19"/>
                <w:lang w:val="es-ES_tradnl" w:eastAsia="zh-CN"/>
              </w:rPr>
              <w:t xml:space="preserve">Se invita a los miembros interesados </w:t>
            </w:r>
            <w:r w:rsidRPr="000014E8">
              <w:rPr>
                <w:rFonts w:ascii="Arial" w:eastAsia="Times New Roman" w:hAnsi="Arial" w:cs="Arial"/>
                <w:szCs w:val="19"/>
                <w:lang w:val="es-ES_tradnl" w:eastAsia="zh-CN"/>
              </w:rPr>
              <w:t>​​</w:t>
            </w:r>
            <w:r w:rsidRPr="000014E8">
              <w:rPr>
                <w:rFonts w:eastAsia="Times New Roman" w:cs="Times New Roman"/>
                <w:szCs w:val="19"/>
                <w:lang w:val="es-ES_tradnl" w:eastAsia="zh-CN"/>
              </w:rPr>
              <w:t>en participar en el Grupo a que se pongan en contacto con la Secretaría de las Comi</w:t>
            </w:r>
            <w:r w:rsidR="00166C56">
              <w:rPr>
                <w:rFonts w:eastAsia="Times New Roman" w:cs="Times New Roman"/>
                <w:szCs w:val="19"/>
                <w:lang w:val="es-ES_tradnl" w:eastAsia="zh-CN"/>
              </w:rPr>
              <w:t>siones de Estudio del UIT-D, Tel.</w:t>
            </w:r>
            <w:r w:rsidRPr="000014E8">
              <w:rPr>
                <w:rFonts w:eastAsia="Times New Roman" w:cs="Times New Roman"/>
                <w:szCs w:val="19"/>
                <w:lang w:val="es-ES_tradnl" w:eastAsia="zh-CN"/>
              </w:rPr>
              <w:t xml:space="preserve">: +41 22 7305999, Fax: +41 22 7305484, </w:t>
            </w:r>
            <w:r w:rsidR="00166C56">
              <w:rPr>
                <w:rFonts w:eastAsia="Times New Roman" w:cs="Times New Roman"/>
                <w:szCs w:val="19"/>
                <w:lang w:val="es-ES_tradnl" w:eastAsia="zh-CN"/>
              </w:rPr>
              <w:t>C</w:t>
            </w:r>
            <w:r w:rsidRPr="000014E8">
              <w:rPr>
                <w:rFonts w:eastAsia="Times New Roman" w:cs="Times New Roman"/>
                <w:szCs w:val="19"/>
                <w:lang w:val="es-ES_tradnl" w:eastAsia="zh-CN"/>
              </w:rPr>
              <w:t>orreo-e:</w:t>
            </w:r>
            <w:r w:rsidR="0092311D" w:rsidRPr="000014E8">
              <w:rPr>
                <w:szCs w:val="19"/>
                <w:lang w:val="es-ES_tradnl"/>
              </w:rPr>
              <w:t xml:space="preserve"> </w:t>
            </w:r>
            <w:hyperlink r:id="rId10" w:history="1">
              <w:r w:rsidR="0092311D" w:rsidRPr="000014E8">
                <w:rPr>
                  <w:rStyle w:val="Hyperlink"/>
                  <w:rFonts w:cs="Traditional Arabic"/>
                  <w:szCs w:val="19"/>
                  <w:lang w:val="es-ES_tradnl"/>
                </w:rPr>
                <w:t>devsg@itu.int</w:t>
              </w:r>
            </w:hyperlink>
            <w:r w:rsidR="0092311D" w:rsidRPr="000014E8">
              <w:rPr>
                <w:rStyle w:val="Hyperlink"/>
                <w:rFonts w:cs="Traditional Arabic"/>
                <w:szCs w:val="19"/>
                <w:lang w:val="es-ES_tradnl"/>
              </w:rPr>
              <w:t>.</w:t>
            </w:r>
          </w:p>
          <w:p w:rsidR="0092311D" w:rsidRPr="000014E8" w:rsidRDefault="008041A3" w:rsidP="000014E8">
            <w:pPr>
              <w:pStyle w:val="CEOcontributionStart"/>
              <w:spacing w:before="120"/>
              <w:rPr>
                <w:lang w:val="es-ES_tradnl"/>
              </w:rPr>
            </w:pPr>
            <w:r w:rsidRPr="000014E8">
              <w:rPr>
                <w:lang w:val="es-ES_tradnl"/>
              </w:rPr>
              <w:t>El mandato del Grupo,</w:t>
            </w:r>
            <w:r w:rsidR="00314A4F" w:rsidRPr="000014E8">
              <w:rPr>
                <w:lang w:val="es-ES_tradnl"/>
              </w:rPr>
              <w:t xml:space="preserve"> así como </w:t>
            </w:r>
            <w:r w:rsidR="00314A4F" w:rsidRPr="000014E8">
              <w:rPr>
                <w:rFonts w:eastAsia="Times New Roman" w:cs="Times New Roman"/>
                <w:lang w:val="es-ES_tradnl" w:eastAsia="zh-CN"/>
              </w:rPr>
              <w:t>el calendario y la información básica relativa a sus trabajos</w:t>
            </w:r>
            <w:r w:rsidRPr="000014E8">
              <w:rPr>
                <w:rFonts w:eastAsia="Times New Roman" w:cs="Times New Roman"/>
                <w:lang w:val="es-ES_tradnl" w:eastAsia="zh-CN"/>
              </w:rPr>
              <w:t>, puede</w:t>
            </w:r>
            <w:r w:rsidR="00314A4F" w:rsidRPr="000014E8">
              <w:rPr>
                <w:rFonts w:eastAsia="Times New Roman" w:cs="Times New Roman"/>
                <w:lang w:val="es-ES_tradnl" w:eastAsia="zh-CN"/>
              </w:rPr>
              <w:t xml:space="preserve"> consultarse en los</w:t>
            </w:r>
            <w:r w:rsidR="00314A4F" w:rsidRPr="000014E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zh-CN"/>
              </w:rPr>
              <w:t xml:space="preserve"> </w:t>
            </w:r>
            <w:r w:rsidR="00314A4F" w:rsidRPr="000014E8">
              <w:rPr>
                <w:rFonts w:eastAsia="Times New Roman" w:cs="Times New Roman"/>
                <w:b/>
                <w:bCs/>
                <w:lang w:val="es-ES_tradnl" w:eastAsia="zh-CN"/>
              </w:rPr>
              <w:t>Anexos 1 y 2.</w:t>
            </w:r>
            <w:r w:rsidR="000014E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zh-CN"/>
              </w:rPr>
              <w:t xml:space="preserve"> </w:t>
            </w:r>
            <w:r w:rsidR="00314A4F" w:rsidRPr="000014E8">
              <w:rPr>
                <w:rFonts w:eastAsia="Times New Roman" w:cs="Times New Roman"/>
                <w:lang w:val="es-ES_tradnl" w:eastAsia="zh-CN"/>
              </w:rPr>
              <w:t>Se ha creado una</w:t>
            </w:r>
            <w:r w:rsidR="0092311D" w:rsidRPr="000014E8">
              <w:rPr>
                <w:bCs/>
                <w:lang w:val="es-ES_tradnl"/>
              </w:rPr>
              <w:t xml:space="preserve"> </w:t>
            </w:r>
            <w:hyperlink r:id="rId11" w:history="1">
              <w:r w:rsidR="00314A4F" w:rsidRPr="000014E8">
                <w:rPr>
                  <w:rStyle w:val="Hyperlink"/>
                  <w:bCs/>
                  <w:lang w:val="es-ES_tradnl"/>
                </w:rPr>
                <w:t>página web especial</w:t>
              </w:r>
            </w:hyperlink>
            <w:r w:rsidR="0092311D" w:rsidRPr="000014E8">
              <w:rPr>
                <w:bCs/>
                <w:lang w:val="es-ES_tradnl"/>
              </w:rPr>
              <w:t xml:space="preserve"> </w:t>
            </w:r>
            <w:r w:rsidR="00314A4F" w:rsidRPr="000014E8">
              <w:rPr>
                <w:bCs/>
                <w:lang w:val="es-ES_tradnl"/>
              </w:rPr>
              <w:t xml:space="preserve">y una lista de direcciones de correo electrónico </w:t>
            </w:r>
            <w:r w:rsidR="0092311D" w:rsidRPr="000014E8">
              <w:rPr>
                <w:bCs/>
                <w:lang w:val="es-ES_tradnl"/>
              </w:rPr>
              <w:t>(</w:t>
            </w:r>
            <w:hyperlink r:id="rId12" w:history="1">
              <w:r w:rsidR="0092311D" w:rsidRPr="000014E8">
                <w:rPr>
                  <w:rStyle w:val="Hyperlink"/>
                  <w:bCs/>
                  <w:lang w:val="es-ES_tradnl"/>
                </w:rPr>
                <w:t>cg-def-ict@itu.int</w:t>
              </w:r>
            </w:hyperlink>
            <w:r w:rsidR="0092311D" w:rsidRPr="000014E8">
              <w:rPr>
                <w:bCs/>
                <w:lang w:val="es-ES_tradnl"/>
              </w:rPr>
              <w:t xml:space="preserve">) </w:t>
            </w:r>
            <w:r w:rsidR="00314A4F" w:rsidRPr="000014E8">
              <w:rPr>
                <w:bCs/>
                <w:lang w:val="es-ES_tradnl"/>
              </w:rPr>
              <w:t xml:space="preserve">en apoyo de los trabajos del Grupo por </w:t>
            </w:r>
            <w:r w:rsidR="00166C56">
              <w:rPr>
                <w:bCs/>
                <w:lang w:val="es-ES_tradnl"/>
              </w:rPr>
              <w:t>Correspondencia</w:t>
            </w:r>
            <w:r w:rsidR="00314A4F" w:rsidRPr="000014E8">
              <w:rPr>
                <w:bCs/>
                <w:lang w:val="es-ES_tradnl"/>
              </w:rPr>
              <w:t>.</w:t>
            </w:r>
          </w:p>
          <w:p w:rsidR="00EA374A" w:rsidRPr="000014E8" w:rsidRDefault="0092311D" w:rsidP="00E737A4">
            <w:pPr>
              <w:rPr>
                <w:rFonts w:ascii="Verdana" w:eastAsia="Times New Roman" w:hAnsi="Verdana" w:cs="Times New Roman"/>
                <w:sz w:val="19"/>
                <w:szCs w:val="19"/>
                <w:lang w:val="es-ES_tradnl" w:eastAsia="zh-CN"/>
              </w:rPr>
            </w:pPr>
            <w:r w:rsidRPr="000014E8">
              <w:rPr>
                <w:rFonts w:ascii="Verdana" w:hAnsi="Verdana"/>
                <w:sz w:val="19"/>
                <w:szCs w:val="19"/>
                <w:lang w:val="es-ES_tradnl"/>
              </w:rPr>
              <w:br w:type="page"/>
            </w:r>
            <w:r w:rsidR="00EA374A" w:rsidRPr="000014E8">
              <w:rPr>
                <w:rFonts w:ascii="Verdana" w:eastAsia="Times New Roman" w:hAnsi="Verdana" w:cs="Times New Roman"/>
                <w:sz w:val="19"/>
                <w:szCs w:val="19"/>
                <w:lang w:val="es-ES_tradnl" w:eastAsia="zh-CN"/>
              </w:rPr>
              <w:t xml:space="preserve">Espero contar con su </w:t>
            </w:r>
            <w:r w:rsidR="009C01E7" w:rsidRPr="000014E8">
              <w:rPr>
                <w:rFonts w:ascii="Verdana" w:eastAsia="Times New Roman" w:hAnsi="Verdana" w:cs="Times New Roman"/>
                <w:sz w:val="19"/>
                <w:szCs w:val="19"/>
                <w:lang w:val="es-ES_tradnl" w:eastAsia="zh-CN"/>
              </w:rPr>
              <w:t xml:space="preserve">activa </w:t>
            </w:r>
            <w:r w:rsidR="00EA374A" w:rsidRPr="000014E8">
              <w:rPr>
                <w:rFonts w:ascii="Verdana" w:eastAsia="Times New Roman" w:hAnsi="Verdana" w:cs="Times New Roman"/>
                <w:sz w:val="19"/>
                <w:szCs w:val="19"/>
                <w:lang w:val="es-ES_tradnl" w:eastAsia="zh-CN"/>
              </w:rPr>
              <w:t xml:space="preserve">participación en </w:t>
            </w:r>
            <w:r w:rsidR="009C01E7" w:rsidRPr="000014E8">
              <w:rPr>
                <w:rFonts w:ascii="Verdana" w:eastAsia="Times New Roman" w:hAnsi="Verdana" w:cs="Times New Roman"/>
                <w:sz w:val="19"/>
                <w:szCs w:val="19"/>
                <w:lang w:val="es-ES_tradnl" w:eastAsia="zh-CN"/>
              </w:rPr>
              <w:t>los futuros</w:t>
            </w:r>
            <w:r w:rsidR="00EA374A" w:rsidRPr="000014E8">
              <w:rPr>
                <w:rFonts w:ascii="Verdana" w:eastAsia="Times New Roman" w:hAnsi="Verdana" w:cs="Times New Roman"/>
                <w:sz w:val="19"/>
                <w:szCs w:val="19"/>
                <w:lang w:val="es-ES_tradnl" w:eastAsia="zh-CN"/>
              </w:rPr>
              <w:t xml:space="preserve"> trabajo</w:t>
            </w:r>
            <w:r w:rsidR="009C01E7" w:rsidRPr="000014E8">
              <w:rPr>
                <w:rFonts w:ascii="Verdana" w:eastAsia="Times New Roman" w:hAnsi="Verdana" w:cs="Times New Roman"/>
                <w:sz w:val="19"/>
                <w:szCs w:val="19"/>
                <w:lang w:val="es-ES_tradnl" w:eastAsia="zh-CN"/>
              </w:rPr>
              <w:t>s</w:t>
            </w:r>
            <w:r w:rsidR="00EA374A" w:rsidRPr="000014E8">
              <w:rPr>
                <w:rFonts w:ascii="Verdana" w:eastAsia="Times New Roman" w:hAnsi="Verdana" w:cs="Times New Roman"/>
                <w:sz w:val="19"/>
                <w:szCs w:val="19"/>
                <w:lang w:val="es-ES_tradnl" w:eastAsia="zh-CN"/>
              </w:rPr>
              <w:t xml:space="preserve"> </w:t>
            </w:r>
            <w:r w:rsidR="009C01E7" w:rsidRPr="000014E8">
              <w:rPr>
                <w:rFonts w:ascii="Verdana" w:eastAsia="Times New Roman" w:hAnsi="Verdana" w:cs="Times New Roman"/>
                <w:sz w:val="19"/>
                <w:szCs w:val="19"/>
                <w:lang w:val="es-ES_tradnl" w:eastAsia="zh-CN"/>
              </w:rPr>
              <w:t xml:space="preserve">relativos a </w:t>
            </w:r>
            <w:r w:rsidR="00EA374A" w:rsidRPr="000014E8">
              <w:rPr>
                <w:rFonts w:ascii="Verdana" w:eastAsia="Times New Roman" w:hAnsi="Verdana" w:cs="Times New Roman"/>
                <w:sz w:val="19"/>
                <w:szCs w:val="19"/>
                <w:lang w:val="es-ES_tradnl" w:eastAsia="zh-CN"/>
              </w:rPr>
              <w:t>la elaboración de una definición</w:t>
            </w:r>
            <w:r w:rsidR="009C01E7" w:rsidRPr="000014E8">
              <w:rPr>
                <w:rFonts w:ascii="Verdana" w:eastAsia="Times New Roman" w:hAnsi="Verdana" w:cs="Times New Roman"/>
                <w:sz w:val="19"/>
                <w:szCs w:val="19"/>
                <w:lang w:val="es-ES_tradnl" w:eastAsia="zh-CN"/>
              </w:rPr>
              <w:t xml:space="preserve"> </w:t>
            </w:r>
            <w:r w:rsidR="004F7044" w:rsidRPr="000014E8">
              <w:rPr>
                <w:rFonts w:ascii="Verdana" w:eastAsia="Times New Roman" w:hAnsi="Verdana" w:cs="Times New Roman"/>
                <w:sz w:val="19"/>
                <w:szCs w:val="19"/>
                <w:lang w:val="es-ES_tradnl" w:eastAsia="zh-CN"/>
              </w:rPr>
              <w:t xml:space="preserve">práctica </w:t>
            </w:r>
            <w:r w:rsidR="00EA374A" w:rsidRPr="000014E8">
              <w:rPr>
                <w:rFonts w:ascii="Verdana" w:eastAsia="Times New Roman" w:hAnsi="Verdana" w:cs="Times New Roman"/>
                <w:sz w:val="19"/>
                <w:szCs w:val="19"/>
                <w:lang w:val="es-ES_tradnl" w:eastAsia="zh-CN"/>
              </w:rPr>
              <w:t xml:space="preserve">del término </w:t>
            </w:r>
            <w:r w:rsidR="00166C56">
              <w:rPr>
                <w:rFonts w:ascii="Verdana" w:eastAsia="Times New Roman" w:hAnsi="Verdana" w:cs="Times New Roman"/>
                <w:sz w:val="19"/>
                <w:szCs w:val="19"/>
                <w:lang w:val="es-ES_tradnl" w:eastAsia="zh-CN"/>
              </w:rPr>
              <w:t>"</w:t>
            </w:r>
            <w:r w:rsidR="00EA374A" w:rsidRPr="000014E8">
              <w:rPr>
                <w:rFonts w:ascii="Verdana" w:eastAsia="Times New Roman" w:hAnsi="Verdana" w:cs="Times New Roman"/>
                <w:sz w:val="19"/>
                <w:szCs w:val="19"/>
                <w:lang w:val="es-ES_tradnl" w:eastAsia="zh-CN"/>
              </w:rPr>
              <w:t>TIC</w:t>
            </w:r>
            <w:r w:rsidR="00166C56">
              <w:rPr>
                <w:rFonts w:ascii="Verdana" w:eastAsia="Times New Roman" w:hAnsi="Verdana" w:cs="Times New Roman"/>
                <w:sz w:val="19"/>
                <w:szCs w:val="19"/>
                <w:lang w:val="es-ES_tradnl" w:eastAsia="zh-CN"/>
              </w:rPr>
              <w:t>"</w:t>
            </w:r>
            <w:r w:rsidR="00EA374A" w:rsidRPr="000014E8">
              <w:rPr>
                <w:rFonts w:ascii="Verdana" w:eastAsia="Times New Roman" w:hAnsi="Verdana" w:cs="Times New Roman"/>
                <w:sz w:val="19"/>
                <w:szCs w:val="19"/>
                <w:lang w:val="es-ES_tradnl" w:eastAsia="zh-CN"/>
              </w:rPr>
              <w:t>.</w:t>
            </w:r>
          </w:p>
          <w:p w:rsidR="0092311D" w:rsidRPr="000014E8" w:rsidRDefault="0092311D" w:rsidP="002050EC">
            <w:pPr>
              <w:pStyle w:val="BDTClosing"/>
              <w:spacing w:before="0" w:after="0"/>
              <w:rPr>
                <w:rFonts w:ascii="Verdana" w:hAnsi="Verdana"/>
                <w:sz w:val="19"/>
                <w:szCs w:val="19"/>
                <w:lang w:val="es-ES_tradnl"/>
              </w:rPr>
            </w:pPr>
            <w:r w:rsidRPr="000014E8">
              <w:rPr>
                <w:rFonts w:ascii="Verdana" w:hAnsi="Verdana"/>
                <w:sz w:val="19"/>
                <w:szCs w:val="19"/>
                <w:lang w:val="es-ES_tradnl"/>
              </w:rPr>
              <w:fldChar w:fldCharType="begin"/>
            </w:r>
            <w:r w:rsidRPr="000014E8">
              <w:rPr>
                <w:rFonts w:ascii="Verdana" w:hAnsi="Verdana"/>
                <w:sz w:val="19"/>
                <w:szCs w:val="19"/>
                <w:lang w:val="es-ES_tradnl"/>
              </w:rPr>
              <w:instrText xml:space="preserve"> MERGEFIELD FormuleDePolitesse_Closing </w:instrText>
            </w:r>
            <w:r w:rsidRPr="000014E8">
              <w:rPr>
                <w:rFonts w:ascii="Verdana" w:hAnsi="Verdana"/>
                <w:sz w:val="19"/>
                <w:szCs w:val="19"/>
                <w:lang w:val="es-ES_tradnl"/>
              </w:rPr>
              <w:fldChar w:fldCharType="separate"/>
            </w:r>
            <w:r w:rsidR="009423C2" w:rsidRPr="000014E8">
              <w:rPr>
                <w:rFonts w:ascii="Verdana" w:hAnsi="Verdana"/>
                <w:sz w:val="19"/>
                <w:szCs w:val="19"/>
                <w:lang w:val="es-ES_tradnl"/>
              </w:rPr>
              <w:t>Atentamente,</w:t>
            </w:r>
            <w:r w:rsidRPr="000014E8">
              <w:rPr>
                <w:rFonts w:ascii="Verdana" w:hAnsi="Verdana"/>
                <w:sz w:val="19"/>
                <w:szCs w:val="19"/>
                <w:lang w:val="es-ES_tradnl"/>
              </w:rPr>
              <w:fldChar w:fldCharType="end"/>
            </w:r>
          </w:p>
          <w:p w:rsidR="0092311D" w:rsidRPr="000014E8" w:rsidRDefault="0092311D" w:rsidP="00E737A4">
            <w:pPr>
              <w:pStyle w:val="BDTVisa"/>
              <w:spacing w:before="240" w:after="240"/>
              <w:ind w:left="992" w:hanging="992"/>
              <w:rPr>
                <w:lang w:val="es-ES_tradnl" w:eastAsia="zh-CN"/>
              </w:rPr>
            </w:pPr>
            <w:r w:rsidRPr="000014E8">
              <w:rPr>
                <w:lang w:val="es-ES_tradnl" w:eastAsia="zh-CN"/>
              </w:rPr>
              <w:t xml:space="preserve">[Original </w:t>
            </w:r>
            <w:r w:rsidR="009423C2" w:rsidRPr="000014E8">
              <w:rPr>
                <w:lang w:val="es-ES_tradnl" w:eastAsia="zh-CN"/>
              </w:rPr>
              <w:t>firmado</w:t>
            </w:r>
            <w:r w:rsidRPr="000014E8">
              <w:rPr>
                <w:lang w:val="es-ES_tradnl" w:eastAsia="zh-CN"/>
              </w:rPr>
              <w:t>]</w:t>
            </w:r>
          </w:p>
          <w:p w:rsidR="0092311D" w:rsidRPr="000014E8" w:rsidRDefault="0092311D" w:rsidP="00E737A4">
            <w:pPr>
              <w:pStyle w:val="BDTSignatureName"/>
              <w:spacing w:before="0"/>
              <w:rPr>
                <w:rFonts w:ascii="Verdana" w:hAnsi="Verdana"/>
                <w:sz w:val="19"/>
                <w:lang w:val="es-ES_tradnl"/>
              </w:rPr>
            </w:pPr>
            <w:r w:rsidRPr="000014E8">
              <w:rPr>
                <w:rFonts w:ascii="Verdana" w:hAnsi="Verdana"/>
                <w:sz w:val="19"/>
                <w:lang w:val="es-ES_tradnl"/>
              </w:rPr>
              <w:t>Brahima Sanou</w:t>
            </w:r>
          </w:p>
          <w:p w:rsidR="0092311D" w:rsidRDefault="0092311D" w:rsidP="00D623D2">
            <w:pPr>
              <w:pStyle w:val="BDTSignatureTitle"/>
              <w:rPr>
                <w:rFonts w:ascii="Verdana" w:hAnsi="Verdana"/>
                <w:sz w:val="19"/>
                <w:szCs w:val="19"/>
                <w:lang w:val="es-ES_tradnl"/>
              </w:rPr>
            </w:pPr>
            <w:r w:rsidRPr="000014E8">
              <w:rPr>
                <w:rFonts w:ascii="Verdana" w:hAnsi="Verdana"/>
                <w:sz w:val="19"/>
                <w:szCs w:val="19"/>
                <w:lang w:val="es-ES_tradnl"/>
              </w:rPr>
              <w:t>Director</w:t>
            </w:r>
          </w:p>
          <w:p w:rsidR="00166C56" w:rsidRPr="00166C56" w:rsidRDefault="00166C56" w:rsidP="00166C56">
            <w:pPr>
              <w:pStyle w:val="BDTVisa"/>
              <w:rPr>
                <w:lang w:val="es-ES_tradnl"/>
              </w:rPr>
            </w:pPr>
            <w:r>
              <w:rPr>
                <w:b/>
                <w:bCs/>
                <w:lang w:val="es-ES_tradnl"/>
              </w:rPr>
              <w:t xml:space="preserve">Anexos: </w:t>
            </w:r>
            <w:r>
              <w:rPr>
                <w:lang w:val="es-ES_tradnl"/>
              </w:rPr>
              <w:t>2</w:t>
            </w:r>
          </w:p>
        </w:tc>
      </w:tr>
      <w:tr w:rsidR="0092311D" w:rsidRPr="00E51222" w:rsidTr="000014E8">
        <w:trPr>
          <w:jc w:val="center"/>
        </w:trPr>
        <w:tc>
          <w:tcPr>
            <w:tcW w:w="9889" w:type="dxa"/>
            <w:gridSpan w:val="4"/>
          </w:tcPr>
          <w:p w:rsidR="00166C56" w:rsidRPr="00166C56" w:rsidRDefault="00E534A0" w:rsidP="00166C56">
            <w:pPr>
              <w:pStyle w:val="AnnexNoTitle"/>
              <w:spacing w:before="0"/>
              <w:rPr>
                <w:bCs/>
                <w:lang w:val="es-ES_tradnl"/>
              </w:rPr>
            </w:pPr>
            <w:r w:rsidRPr="005E200F">
              <w:rPr>
                <w:lang w:val="es-ES_tradnl"/>
              </w:rPr>
              <w:lastRenderedPageBreak/>
              <w:br w:type="page"/>
            </w:r>
            <w:r w:rsidRPr="00166C56">
              <w:rPr>
                <w:rFonts w:ascii="Verdana" w:hAnsi="Verdana" w:cstheme="minorHAnsi"/>
                <w:sz w:val="19"/>
                <w:szCs w:val="19"/>
                <w:lang w:val="es-ES_tradnl"/>
              </w:rPr>
              <w:t>An</w:t>
            </w:r>
            <w:r w:rsidR="0092311D" w:rsidRPr="00166C56">
              <w:rPr>
                <w:rFonts w:ascii="Verdana" w:hAnsi="Verdana" w:cstheme="minorHAnsi"/>
                <w:sz w:val="19"/>
                <w:szCs w:val="19"/>
                <w:lang w:val="es-ES_tradnl"/>
              </w:rPr>
              <w:t>ex</w:t>
            </w:r>
            <w:r w:rsidRPr="00166C56">
              <w:rPr>
                <w:rFonts w:ascii="Verdana" w:hAnsi="Verdana" w:cstheme="minorHAnsi"/>
                <w:sz w:val="19"/>
                <w:szCs w:val="19"/>
                <w:lang w:val="es-ES_tradnl"/>
              </w:rPr>
              <w:t>o</w:t>
            </w:r>
            <w:r w:rsidR="0092311D" w:rsidRPr="00166C56">
              <w:rPr>
                <w:rFonts w:ascii="Verdana" w:hAnsi="Verdana" w:cstheme="minorHAnsi"/>
                <w:sz w:val="19"/>
                <w:szCs w:val="19"/>
                <w:lang w:val="es-ES_tradnl"/>
              </w:rPr>
              <w:t xml:space="preserve"> 1</w:t>
            </w:r>
          </w:p>
          <w:p w:rsidR="0092311D" w:rsidRPr="000014E8" w:rsidRDefault="00FB47E9" w:rsidP="00166C56">
            <w:pPr>
              <w:pStyle w:val="CEONormal"/>
              <w:spacing w:before="240"/>
              <w:jc w:val="center"/>
              <w:rPr>
                <w:b/>
                <w:bCs/>
                <w:lang w:val="es-ES_tradnl"/>
              </w:rPr>
            </w:pPr>
            <w:r w:rsidRPr="000014E8">
              <w:rPr>
                <w:b/>
                <w:bCs/>
                <w:lang w:val="es-ES_tradnl"/>
              </w:rPr>
              <w:t xml:space="preserve">Información básica sobre el establecimiento de un nuevo Grupo por </w:t>
            </w:r>
            <w:r w:rsidR="00166C56">
              <w:rPr>
                <w:b/>
                <w:bCs/>
                <w:lang w:val="es-ES_tradnl"/>
              </w:rPr>
              <w:t>Correspondencia</w:t>
            </w:r>
            <w:r w:rsidRPr="000014E8">
              <w:rPr>
                <w:b/>
                <w:bCs/>
                <w:lang w:val="es-ES_tradnl"/>
              </w:rPr>
              <w:t xml:space="preserve"> sobre la elaboración de una definición práctica del </w:t>
            </w:r>
            <w:r w:rsidR="000014E8">
              <w:rPr>
                <w:b/>
                <w:bCs/>
                <w:lang w:val="es-ES_tradnl"/>
              </w:rPr>
              <w:t xml:space="preserve">término </w:t>
            </w:r>
            <w:r w:rsidR="00166C56">
              <w:rPr>
                <w:b/>
                <w:bCs/>
                <w:lang w:val="es-ES_tradnl"/>
              </w:rPr>
              <w:t>"</w:t>
            </w:r>
            <w:r w:rsidR="000014E8">
              <w:rPr>
                <w:b/>
                <w:bCs/>
                <w:lang w:val="es-ES_tradnl"/>
              </w:rPr>
              <w:t>TIC</w:t>
            </w:r>
            <w:r w:rsidR="00166C56">
              <w:rPr>
                <w:b/>
                <w:bCs/>
                <w:lang w:val="es-ES_tradnl"/>
              </w:rPr>
              <w:t>"</w:t>
            </w:r>
          </w:p>
          <w:p w:rsidR="001B09A8" w:rsidRPr="000014E8" w:rsidRDefault="001B09A8" w:rsidP="00166C56">
            <w:pPr>
              <w:pStyle w:val="CEONormal"/>
              <w:spacing w:before="240"/>
              <w:rPr>
                <w:rFonts w:eastAsia="Times New Roman"/>
                <w:szCs w:val="19"/>
                <w:lang w:val="es-ES_tradnl" w:eastAsia="zh-Hans"/>
              </w:rPr>
            </w:pPr>
            <w:r w:rsidRPr="000014E8">
              <w:rPr>
                <w:rFonts w:eastAsia="Times New Roman"/>
                <w:szCs w:val="19"/>
                <w:lang w:val="es-ES_tradnl" w:eastAsia="zh-Hans"/>
              </w:rPr>
              <w:t xml:space="preserve">Se invitó por primera vez a iniciar los trabajos sobre la elaboración de una definición práctica del término </w:t>
            </w:r>
            <w:r w:rsidR="00166C56">
              <w:rPr>
                <w:rFonts w:eastAsia="Times New Roman"/>
                <w:szCs w:val="19"/>
                <w:lang w:val="es-ES_tradnl" w:eastAsia="zh-Hans"/>
              </w:rPr>
              <w:t>"</w:t>
            </w:r>
            <w:r w:rsidRPr="000014E8">
              <w:rPr>
                <w:rFonts w:eastAsia="Times New Roman"/>
                <w:szCs w:val="19"/>
                <w:lang w:val="es-ES_tradnl" w:eastAsia="zh-Hans"/>
              </w:rPr>
              <w:t>TIC</w:t>
            </w:r>
            <w:r w:rsidR="000014E8">
              <w:rPr>
                <w:rFonts w:eastAsia="Times New Roman"/>
                <w:szCs w:val="19"/>
                <w:lang w:val="es-ES_tradnl" w:eastAsia="zh-Hans"/>
              </w:rPr>
              <w:t xml:space="preserve"> </w:t>
            </w:r>
            <w:r w:rsidR="00166C56">
              <w:rPr>
                <w:rFonts w:eastAsia="Times New Roman"/>
                <w:szCs w:val="19"/>
                <w:lang w:val="es-ES_tradnl" w:eastAsia="zh-Hans"/>
              </w:rPr>
              <w:t>"</w:t>
            </w:r>
            <w:r w:rsidRPr="000014E8">
              <w:rPr>
                <w:rFonts w:eastAsia="Times New Roman"/>
                <w:szCs w:val="19"/>
                <w:lang w:val="es-ES_tradnl" w:eastAsia="zh-Hans"/>
              </w:rPr>
              <w:t xml:space="preserve"> en la Resolución 140 (Rev. Guadalajara, 2010) de la Conferencia de Plenipotenciarios, en la cual se pide al Consejo</w:t>
            </w:r>
            <w:r w:rsidR="000014E8">
              <w:rPr>
                <w:rFonts w:eastAsia="Times New Roman"/>
                <w:i/>
                <w:iCs/>
                <w:szCs w:val="19"/>
                <w:lang w:val="es-ES_tradnl" w:eastAsia="zh-Hans"/>
              </w:rPr>
              <w:t xml:space="preserve"> </w:t>
            </w:r>
            <w:r w:rsidR="00166C56">
              <w:rPr>
                <w:rFonts w:eastAsia="Times New Roman"/>
                <w:i/>
                <w:iCs/>
                <w:szCs w:val="19"/>
                <w:lang w:val="es-ES_tradnl" w:eastAsia="zh-Hans"/>
              </w:rPr>
              <w:t>"</w:t>
            </w:r>
            <w:r w:rsidRPr="000014E8">
              <w:rPr>
                <w:rFonts w:eastAsia="Times New Roman"/>
                <w:i/>
                <w:iCs/>
                <w:szCs w:val="19"/>
                <w:lang w:val="es-ES_tradnl" w:eastAsia="zh-Hans"/>
              </w:rPr>
              <w:t xml:space="preserve">que elabore, a través de las Comisiones de Estudio del Sector, y presente una definición práctica del término </w:t>
            </w:r>
            <w:r w:rsidR="00166C56">
              <w:rPr>
                <w:rFonts w:eastAsia="Times New Roman"/>
                <w:i/>
                <w:iCs/>
                <w:szCs w:val="19"/>
                <w:lang w:val="es-ES_tradnl" w:eastAsia="zh-Hans"/>
              </w:rPr>
              <w:t>"</w:t>
            </w:r>
            <w:r w:rsidRPr="000014E8">
              <w:rPr>
                <w:rFonts w:eastAsia="Times New Roman"/>
                <w:i/>
                <w:iCs/>
                <w:szCs w:val="19"/>
                <w:lang w:val="es-ES_tradnl" w:eastAsia="zh-Hans"/>
              </w:rPr>
              <w:t>TIC</w:t>
            </w:r>
            <w:r w:rsidR="00166C56">
              <w:rPr>
                <w:rFonts w:eastAsia="Times New Roman"/>
                <w:i/>
                <w:iCs/>
                <w:szCs w:val="19"/>
                <w:lang w:val="es-ES_tradnl" w:eastAsia="zh-Hans"/>
              </w:rPr>
              <w:t>"</w:t>
            </w:r>
            <w:r w:rsidRPr="000014E8">
              <w:rPr>
                <w:rFonts w:eastAsia="Times New Roman"/>
                <w:i/>
                <w:iCs/>
                <w:szCs w:val="19"/>
                <w:lang w:val="es-ES_tradnl" w:eastAsia="zh-Hans"/>
              </w:rPr>
              <w:t xml:space="preserve"> al Consejo y a los </w:t>
            </w:r>
            <w:r w:rsidR="00166C56">
              <w:rPr>
                <w:rFonts w:eastAsia="Times New Roman"/>
                <w:i/>
                <w:iCs/>
                <w:szCs w:val="19"/>
                <w:lang w:val="es-ES_tradnl" w:eastAsia="zh-Hans"/>
              </w:rPr>
              <w:t>G</w:t>
            </w:r>
            <w:r w:rsidRPr="000014E8">
              <w:rPr>
                <w:rFonts w:eastAsia="Times New Roman"/>
                <w:i/>
                <w:iCs/>
                <w:szCs w:val="19"/>
                <w:lang w:val="es-ES_tradnl" w:eastAsia="zh-Hans"/>
              </w:rPr>
              <w:t xml:space="preserve">rupos de </w:t>
            </w:r>
            <w:r w:rsidR="00166C56">
              <w:rPr>
                <w:rFonts w:eastAsia="Times New Roman"/>
                <w:i/>
                <w:iCs/>
                <w:szCs w:val="19"/>
                <w:lang w:val="es-ES_tradnl" w:eastAsia="zh-Hans"/>
              </w:rPr>
              <w:t>T</w:t>
            </w:r>
            <w:r w:rsidRPr="000014E8">
              <w:rPr>
                <w:rFonts w:eastAsia="Times New Roman"/>
                <w:i/>
                <w:iCs/>
                <w:szCs w:val="19"/>
                <w:lang w:val="es-ES_tradnl" w:eastAsia="zh-Hans"/>
              </w:rPr>
              <w:t>rabajo del Consejo para su posible traslado a la próxima Conferencia de Plenipotenciarios</w:t>
            </w:r>
            <w:r w:rsidR="00166C56">
              <w:rPr>
                <w:rFonts w:eastAsia="Times New Roman"/>
                <w:i/>
                <w:iCs/>
                <w:szCs w:val="19"/>
                <w:lang w:val="es-ES_tradnl" w:eastAsia="zh-Hans"/>
              </w:rPr>
              <w:t>"</w:t>
            </w:r>
            <w:r w:rsidRPr="000014E8">
              <w:rPr>
                <w:rFonts w:eastAsia="Times New Roman"/>
                <w:szCs w:val="19"/>
                <w:lang w:val="es-ES_tradnl" w:eastAsia="zh-Hans"/>
              </w:rPr>
              <w:t>. Asimismo, en su reunión de 20</w:t>
            </w:r>
            <w:r w:rsidR="001D5F6C" w:rsidRPr="000014E8">
              <w:rPr>
                <w:rFonts w:eastAsia="Times New Roman"/>
                <w:szCs w:val="19"/>
                <w:lang w:val="es-ES_tradnl" w:eastAsia="zh-Hans"/>
              </w:rPr>
              <w:t>11,</w:t>
            </w:r>
            <w:r w:rsidRPr="000014E8">
              <w:rPr>
                <w:rFonts w:eastAsia="Times New Roman"/>
                <w:szCs w:val="19"/>
                <w:lang w:val="es-ES_tradnl" w:eastAsia="zh-Hans"/>
              </w:rPr>
              <w:t xml:space="preserve"> el Consejo </w:t>
            </w:r>
            <w:r w:rsidR="0032055A" w:rsidRPr="000014E8">
              <w:rPr>
                <w:rFonts w:eastAsia="Times New Roman"/>
                <w:szCs w:val="19"/>
                <w:lang w:val="es-ES_tradnl" w:eastAsia="zh-Hans"/>
              </w:rPr>
              <w:t xml:space="preserve">encarga al Director de la BDT </w:t>
            </w:r>
            <w:r w:rsidR="00166C56">
              <w:rPr>
                <w:rFonts w:eastAsia="Times New Roman"/>
                <w:i/>
                <w:iCs/>
                <w:szCs w:val="19"/>
                <w:lang w:val="es-ES_tradnl" w:eastAsia="zh-Hans"/>
              </w:rPr>
              <w:t>"</w:t>
            </w:r>
            <w:r w:rsidR="0032055A" w:rsidRPr="000014E8">
              <w:rPr>
                <w:rFonts w:eastAsia="Times New Roman"/>
                <w:i/>
                <w:iCs/>
                <w:szCs w:val="19"/>
                <w:lang w:val="es-ES_tradnl" w:eastAsia="zh-Hans"/>
              </w:rPr>
              <w:t>que entable consultas con los Presidentes de las Comisiones de Estudio del UIT-D y del GADT con miras a la creación de un grupo para la elaboración de una definición práctica del término 'TIC', abierto a la participación de otros Miembros de Sector, y encarga a los Directores de la BR y la TSB que celebren consultas con los Presidentes de las Comisiones de Estudio del UIT-R y del UIT-T, del GAR y del GANT en relación con la participación de representantes de las Comisiones de Estudio de sus Sectores en dicha actividad, y que se informe a la reunión de 2012 del Consejo</w:t>
            </w:r>
            <w:r w:rsidR="00166C56">
              <w:rPr>
                <w:rFonts w:eastAsia="Times New Roman"/>
                <w:i/>
                <w:iCs/>
                <w:szCs w:val="19"/>
                <w:lang w:val="es-ES_tradnl" w:eastAsia="zh-Hans"/>
              </w:rPr>
              <w:t>"</w:t>
            </w:r>
            <w:r w:rsidR="0032055A" w:rsidRPr="000014E8">
              <w:rPr>
                <w:rFonts w:eastAsia="Times New Roman"/>
                <w:i/>
                <w:iCs/>
                <w:szCs w:val="19"/>
                <w:lang w:val="es-ES_tradnl" w:eastAsia="zh-Hans"/>
              </w:rPr>
              <w:t>.</w:t>
            </w:r>
          </w:p>
          <w:p w:rsidR="0075516E" w:rsidRPr="000014E8" w:rsidRDefault="0075516E" w:rsidP="00166C56">
            <w:pPr>
              <w:pStyle w:val="CEONormal"/>
              <w:spacing w:before="240"/>
              <w:rPr>
                <w:rFonts w:eastAsia="Times New Roman"/>
                <w:bCs/>
                <w:szCs w:val="19"/>
                <w:lang w:val="es-ES_tradnl" w:eastAsia="zh-Hans"/>
              </w:rPr>
            </w:pPr>
            <w:r w:rsidRPr="000014E8">
              <w:rPr>
                <w:bCs/>
                <w:szCs w:val="19"/>
                <w:lang w:val="es-ES_tradnl"/>
              </w:rPr>
              <w:t xml:space="preserve">También puede hallarse una referencia al establecimiento de dicho Grupo por </w:t>
            </w:r>
            <w:r w:rsidR="00166C56">
              <w:rPr>
                <w:bCs/>
                <w:szCs w:val="19"/>
                <w:lang w:val="es-ES_tradnl"/>
              </w:rPr>
              <w:t>Correspondencia</w:t>
            </w:r>
            <w:r w:rsidRPr="000014E8">
              <w:rPr>
                <w:bCs/>
                <w:szCs w:val="19"/>
                <w:lang w:val="es-ES_tradnl"/>
              </w:rPr>
              <w:t xml:space="preserve"> en la contribución de la Federación de Rusia (</w:t>
            </w:r>
            <w:r w:rsidR="00166C56">
              <w:rPr>
                <w:bCs/>
                <w:szCs w:val="19"/>
                <w:lang w:val="es-ES_tradnl"/>
              </w:rPr>
              <w:t>D</w:t>
            </w:r>
            <w:r w:rsidRPr="000014E8">
              <w:rPr>
                <w:bCs/>
                <w:szCs w:val="19"/>
                <w:lang w:val="es-ES_tradnl"/>
              </w:rPr>
              <w:t>ocumento</w:t>
            </w:r>
            <w:r w:rsidRPr="000014E8">
              <w:rPr>
                <w:lang w:val="es-ES_tradnl"/>
              </w:rPr>
              <w:t xml:space="preserve"> </w:t>
            </w:r>
            <w:hyperlink r:id="rId13" w:history="1">
              <w:r w:rsidR="0092311D" w:rsidRPr="000014E8">
                <w:rPr>
                  <w:rStyle w:val="Hyperlink"/>
                  <w:rFonts w:cstheme="minorBidi"/>
                  <w:szCs w:val="19"/>
                  <w:lang w:val="es-ES_tradnl"/>
                </w:rPr>
                <w:t>1/194</w:t>
              </w:r>
            </w:hyperlink>
            <w:r w:rsidRPr="000014E8">
              <w:rPr>
                <w:bCs/>
                <w:szCs w:val="19"/>
                <w:lang w:val="es-ES_tradnl"/>
              </w:rPr>
              <w:t>), presentada en la reunión de la Comisión de Estudio 1 del UIT-D en septiembre de 2012.</w:t>
            </w:r>
          </w:p>
          <w:p w:rsidR="0092311D" w:rsidRPr="000014E8" w:rsidRDefault="009F4826" w:rsidP="00D623D2">
            <w:pPr>
              <w:pStyle w:val="NormalWeb"/>
              <w:rPr>
                <w:rFonts w:ascii="Verdana" w:hAnsi="Verdana"/>
                <w:sz w:val="19"/>
                <w:szCs w:val="19"/>
                <w:lang w:val="es-ES_tradnl" w:eastAsia="zh-Hans"/>
              </w:rPr>
            </w:pPr>
            <w:r w:rsidRPr="000014E8">
              <w:rPr>
                <w:rFonts w:ascii="Verdana" w:hAnsi="Verdana"/>
                <w:sz w:val="19"/>
                <w:szCs w:val="19"/>
                <w:lang w:val="es-ES_tradnl" w:eastAsia="zh-Hans"/>
              </w:rPr>
              <w:t>El Grupo, que se comunicará por correspondencia, fue creado durante la reunión de la</w:t>
            </w:r>
            <w:r w:rsidRPr="000014E8">
              <w:rPr>
                <w:lang w:val="es-ES_tradnl"/>
              </w:rPr>
              <w:t xml:space="preserve"> </w:t>
            </w:r>
            <w:hyperlink r:id="rId14" w:history="1">
              <w:r w:rsidRPr="000014E8">
                <w:rPr>
                  <w:rStyle w:val="Hyperlink"/>
                  <w:rFonts w:ascii="Verdana" w:hAnsi="Verdana"/>
                  <w:sz w:val="19"/>
                  <w:szCs w:val="19"/>
                  <w:lang w:val="es-ES_tradnl" w:eastAsia="zh-Hans"/>
                </w:rPr>
                <w:t>Comisión de Estudio 1 del UIT-D</w:t>
              </w:r>
            </w:hyperlink>
            <w:r w:rsidRPr="000014E8">
              <w:rPr>
                <w:rStyle w:val="Hyperlink"/>
                <w:rFonts w:ascii="Verdana" w:hAnsi="Verdana"/>
                <w:sz w:val="19"/>
                <w:szCs w:val="19"/>
                <w:u w:val="none"/>
                <w:lang w:val="es-ES_tradnl" w:eastAsia="zh-Hans"/>
              </w:rPr>
              <w:t xml:space="preserve"> </w:t>
            </w:r>
            <w:r w:rsidRPr="000014E8">
              <w:rPr>
                <w:rStyle w:val="Hyperlink"/>
                <w:rFonts w:ascii="Verdana" w:hAnsi="Verdana"/>
                <w:color w:val="000000" w:themeColor="text1"/>
                <w:sz w:val="19"/>
                <w:szCs w:val="19"/>
                <w:u w:val="none"/>
                <w:lang w:val="es-ES_tradnl" w:eastAsia="zh-Hans"/>
              </w:rPr>
              <w:t>que tuvo lugar en septiembre de 2012.</w:t>
            </w:r>
          </w:p>
          <w:p w:rsidR="0092311D" w:rsidRPr="000014E8" w:rsidRDefault="009F4826" w:rsidP="00D623D2">
            <w:pPr>
              <w:pStyle w:val="NormalWeb"/>
              <w:spacing w:before="120" w:after="120"/>
              <w:rPr>
                <w:rFonts w:ascii="Verdana" w:hAnsi="Verdana"/>
                <w:sz w:val="19"/>
                <w:szCs w:val="19"/>
                <w:lang w:val="es-ES_tradnl" w:eastAsia="zh-Hans"/>
              </w:rPr>
            </w:pPr>
            <w:r w:rsidRPr="000014E8">
              <w:rPr>
                <w:rFonts w:ascii="Verdana" w:hAnsi="Verdana"/>
                <w:sz w:val="19"/>
                <w:szCs w:val="19"/>
                <w:lang w:val="es-ES_tradnl" w:eastAsia="zh-Hans"/>
              </w:rPr>
              <w:t xml:space="preserve">Para mayor información, consultar la </w:t>
            </w:r>
            <w:hyperlink r:id="rId15" w:history="1">
              <w:r w:rsidRPr="000014E8">
                <w:rPr>
                  <w:rStyle w:val="Hyperlink"/>
                  <w:rFonts w:ascii="Verdana" w:hAnsi="Verdana"/>
                  <w:sz w:val="19"/>
                  <w:szCs w:val="19"/>
                  <w:lang w:val="es-ES_tradnl" w:eastAsia="zh-Hans"/>
                </w:rPr>
                <w:t>página web</w:t>
              </w:r>
            </w:hyperlink>
            <w:r w:rsidRPr="000014E8">
              <w:rPr>
                <w:rFonts w:ascii="Verdana" w:hAnsi="Verdana"/>
                <w:sz w:val="19"/>
                <w:szCs w:val="19"/>
                <w:lang w:val="es-ES_tradnl" w:eastAsia="zh-Hans"/>
              </w:rPr>
              <w:t xml:space="preserve"> del Grupo. </w:t>
            </w:r>
          </w:p>
          <w:p w:rsidR="0092311D" w:rsidRPr="000014E8" w:rsidRDefault="0092311D" w:rsidP="00D623D2">
            <w:pPr>
              <w:pStyle w:val="NormalWeb"/>
              <w:rPr>
                <w:b/>
                <w:bCs/>
                <w:lang w:val="es-ES_tradnl"/>
              </w:rPr>
            </w:pPr>
          </w:p>
        </w:tc>
      </w:tr>
    </w:tbl>
    <w:p w:rsidR="0092311D" w:rsidRPr="000014E8" w:rsidRDefault="0092311D" w:rsidP="00D623D2">
      <w:pPr>
        <w:rPr>
          <w:lang w:val="es-ES_tradnl"/>
        </w:rPr>
      </w:pPr>
      <w:r w:rsidRPr="000014E8">
        <w:rPr>
          <w:lang w:val="es-ES_tradnl"/>
        </w:rPr>
        <w:br w:type="page"/>
      </w:r>
    </w:p>
    <w:p w:rsidR="00D06B60" w:rsidRDefault="00D06B60"/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9889"/>
      </w:tblGrid>
      <w:tr w:rsidR="0092311D" w:rsidRPr="000014E8" w:rsidTr="000014E8">
        <w:trPr>
          <w:jc w:val="center"/>
        </w:trPr>
        <w:tc>
          <w:tcPr>
            <w:tcW w:w="9889" w:type="dxa"/>
          </w:tcPr>
          <w:p w:rsidR="00166C56" w:rsidRDefault="00173AC3" w:rsidP="00D06B60">
            <w:pPr>
              <w:pStyle w:val="AnnexNoTitle"/>
              <w:keepNext w:val="0"/>
              <w:keepLines w:val="0"/>
              <w:spacing w:before="0"/>
              <w:rPr>
                <w:b w:val="0"/>
                <w:bCs/>
                <w:lang w:val="es-ES_tradnl"/>
              </w:rPr>
            </w:pPr>
            <w:r w:rsidRPr="00166C56">
              <w:rPr>
                <w:rFonts w:ascii="Verdana" w:hAnsi="Verdana" w:cstheme="minorHAnsi"/>
                <w:sz w:val="19"/>
                <w:szCs w:val="19"/>
                <w:lang w:val="es-ES_tradnl"/>
              </w:rPr>
              <w:t>An</w:t>
            </w:r>
            <w:r w:rsidR="0092311D" w:rsidRPr="00166C56">
              <w:rPr>
                <w:rFonts w:ascii="Verdana" w:hAnsi="Verdana" w:cstheme="minorHAnsi"/>
                <w:sz w:val="19"/>
                <w:szCs w:val="19"/>
                <w:lang w:val="es-ES_tradnl"/>
              </w:rPr>
              <w:t>ex</w:t>
            </w:r>
            <w:r w:rsidRPr="00166C56">
              <w:rPr>
                <w:rFonts w:ascii="Verdana" w:hAnsi="Verdana" w:cstheme="minorHAnsi"/>
                <w:sz w:val="19"/>
                <w:szCs w:val="19"/>
                <w:lang w:val="es-ES_tradnl"/>
              </w:rPr>
              <w:t>o</w:t>
            </w:r>
            <w:r w:rsidR="0092311D" w:rsidRPr="00166C56">
              <w:rPr>
                <w:rFonts w:ascii="Verdana" w:hAnsi="Verdana" w:cstheme="minorHAnsi"/>
                <w:sz w:val="19"/>
                <w:szCs w:val="19"/>
                <w:lang w:val="es-ES_tradnl"/>
              </w:rPr>
              <w:t xml:space="preserve"> 2</w:t>
            </w:r>
          </w:p>
          <w:p w:rsidR="0092311D" w:rsidRPr="000014E8" w:rsidRDefault="00173AC3" w:rsidP="00166C56">
            <w:pPr>
              <w:pStyle w:val="CEOcontributionStart"/>
              <w:spacing w:before="120"/>
              <w:jc w:val="center"/>
              <w:rPr>
                <w:b/>
                <w:bCs/>
                <w:lang w:val="es-ES_tradnl"/>
              </w:rPr>
            </w:pPr>
            <w:r w:rsidRPr="000014E8">
              <w:rPr>
                <w:b/>
                <w:bCs/>
                <w:lang w:val="es-ES_tradnl"/>
              </w:rPr>
              <w:t xml:space="preserve">Mandato del Grupo por </w:t>
            </w:r>
            <w:r w:rsidR="00166C56">
              <w:rPr>
                <w:b/>
                <w:bCs/>
                <w:lang w:val="es-ES_tradnl"/>
              </w:rPr>
              <w:t>Correspondencia</w:t>
            </w:r>
            <w:r w:rsidRPr="000014E8">
              <w:rPr>
                <w:b/>
                <w:bCs/>
                <w:lang w:val="es-ES_tradnl"/>
              </w:rPr>
              <w:t xml:space="preserve"> sobre la elaboración de </w:t>
            </w:r>
            <w:r w:rsidR="00166C56">
              <w:rPr>
                <w:b/>
                <w:bCs/>
                <w:lang w:val="es-ES_tradnl"/>
              </w:rPr>
              <w:br/>
            </w:r>
            <w:r w:rsidRPr="000014E8">
              <w:rPr>
                <w:b/>
                <w:bCs/>
                <w:lang w:val="es-ES_tradnl"/>
              </w:rPr>
              <w:t xml:space="preserve">una definición práctica del término </w:t>
            </w:r>
            <w:r w:rsidR="00166C56">
              <w:rPr>
                <w:b/>
                <w:bCs/>
                <w:lang w:val="es-ES_tradnl"/>
              </w:rPr>
              <w:t>"</w:t>
            </w:r>
            <w:r w:rsidRPr="000014E8">
              <w:rPr>
                <w:b/>
                <w:bCs/>
                <w:lang w:val="es-ES_tradnl"/>
              </w:rPr>
              <w:t>TIC</w:t>
            </w:r>
            <w:r w:rsidR="00166C56">
              <w:rPr>
                <w:b/>
                <w:bCs/>
                <w:lang w:val="es-ES_tradnl"/>
              </w:rPr>
              <w:t>"</w:t>
            </w:r>
          </w:p>
          <w:p w:rsidR="0092311D" w:rsidRPr="000014E8" w:rsidRDefault="00197838" w:rsidP="00D623D2">
            <w:pPr>
              <w:pStyle w:val="CEOcontributionStart"/>
              <w:spacing w:before="120"/>
              <w:rPr>
                <w:b/>
                <w:bCs/>
                <w:lang w:val="es-ES_tradnl"/>
              </w:rPr>
            </w:pPr>
            <w:r w:rsidRPr="000014E8">
              <w:rPr>
                <w:b/>
                <w:bCs/>
                <w:lang w:val="es-ES_tradnl"/>
              </w:rPr>
              <w:t xml:space="preserve">Mandato del Grupo por </w:t>
            </w:r>
            <w:r w:rsidR="00166C56">
              <w:rPr>
                <w:b/>
                <w:bCs/>
                <w:lang w:val="es-ES_tradnl"/>
              </w:rPr>
              <w:t>Correspondencia</w:t>
            </w:r>
            <w:r w:rsidR="0092311D" w:rsidRPr="000014E8">
              <w:rPr>
                <w:b/>
                <w:bCs/>
                <w:lang w:val="es-ES_tradnl"/>
              </w:rPr>
              <w:t>:</w:t>
            </w:r>
          </w:p>
          <w:p w:rsidR="0092311D" w:rsidRPr="000014E8" w:rsidRDefault="00A536FE" w:rsidP="00FD7AF5">
            <w:pPr>
              <w:pStyle w:val="CEOcontributionStart"/>
              <w:numPr>
                <w:ilvl w:val="0"/>
                <w:numId w:val="3"/>
              </w:numPr>
              <w:spacing w:before="120"/>
              <w:rPr>
                <w:lang w:val="es-ES_tradnl"/>
              </w:rPr>
            </w:pPr>
            <w:r w:rsidRPr="000014E8">
              <w:rPr>
                <w:lang w:val="es-ES_tradnl"/>
              </w:rPr>
              <w:t>Recopilar y analizar la información b</w:t>
            </w:r>
            <w:r w:rsidR="001D5F6C" w:rsidRPr="000014E8">
              <w:rPr>
                <w:lang w:val="es-ES_tradnl"/>
              </w:rPr>
              <w:t xml:space="preserve">ásica que pueda contribuir a </w:t>
            </w:r>
            <w:r w:rsidRPr="000014E8">
              <w:rPr>
                <w:lang w:val="es-ES_tradnl"/>
              </w:rPr>
              <w:t xml:space="preserve">la elaboración de una definición práctica del término </w:t>
            </w:r>
            <w:r w:rsidR="00166C56">
              <w:rPr>
                <w:lang w:val="es-ES_tradnl"/>
              </w:rPr>
              <w:t>"</w:t>
            </w:r>
            <w:r w:rsidRPr="000014E8">
              <w:rPr>
                <w:lang w:val="es-ES_tradnl"/>
              </w:rPr>
              <w:t>TIC</w:t>
            </w:r>
            <w:r w:rsidR="00166C56">
              <w:rPr>
                <w:lang w:val="es-ES_tradnl"/>
              </w:rPr>
              <w:t>"</w:t>
            </w:r>
            <w:r w:rsidRPr="000014E8">
              <w:rPr>
                <w:lang w:val="es-ES_tradnl"/>
              </w:rPr>
              <w:t>, incluidas las definiciones L.1400 existentes (</w:t>
            </w:r>
            <w:r w:rsidR="00166C56">
              <w:rPr>
                <w:lang w:val="es-ES_tradnl"/>
              </w:rPr>
              <w:t>0</w:t>
            </w:r>
            <w:r w:rsidRPr="000014E8">
              <w:rPr>
                <w:lang w:val="es-ES_tradnl"/>
              </w:rPr>
              <w:t xml:space="preserve">2/2011) (bienes relacionados con las TIC, redes TIC, proyectos sobre las TIC, sector de las TIC y servicios </w:t>
            </w:r>
            <w:r w:rsidR="00D1587E" w:rsidRPr="000014E8">
              <w:rPr>
                <w:lang w:val="es-ES_tradnl"/>
              </w:rPr>
              <w:t>TIC).</w:t>
            </w:r>
          </w:p>
          <w:p w:rsidR="0092311D" w:rsidRPr="000014E8" w:rsidRDefault="00C65B5E" w:rsidP="00FD7AF5">
            <w:pPr>
              <w:pStyle w:val="CEOcontributionStart"/>
              <w:numPr>
                <w:ilvl w:val="0"/>
                <w:numId w:val="3"/>
              </w:numPr>
              <w:spacing w:before="120"/>
              <w:rPr>
                <w:lang w:val="es-ES_tradnl"/>
              </w:rPr>
            </w:pPr>
            <w:r w:rsidRPr="000014E8">
              <w:rPr>
                <w:lang w:val="es-ES_tradnl"/>
              </w:rPr>
              <w:t xml:space="preserve">Formular propuestas de directrices sobre una definición práctica del término </w:t>
            </w:r>
            <w:r w:rsidR="00166C56">
              <w:rPr>
                <w:lang w:val="es-ES_tradnl"/>
              </w:rPr>
              <w:t>"</w:t>
            </w:r>
            <w:r w:rsidRPr="000014E8">
              <w:rPr>
                <w:lang w:val="es-ES_tradnl"/>
              </w:rPr>
              <w:t>TIC</w:t>
            </w:r>
            <w:r w:rsidR="00166C56">
              <w:rPr>
                <w:lang w:val="es-ES_tradnl"/>
              </w:rPr>
              <w:t>"</w:t>
            </w:r>
            <w:r w:rsidRPr="000014E8">
              <w:rPr>
                <w:lang w:val="es-ES_tradnl"/>
              </w:rPr>
              <w:t>.</w:t>
            </w:r>
          </w:p>
          <w:p w:rsidR="0092311D" w:rsidRPr="000014E8" w:rsidRDefault="00C65B5E" w:rsidP="00D623D2">
            <w:pPr>
              <w:pStyle w:val="CEOcontributionStart"/>
              <w:numPr>
                <w:ilvl w:val="0"/>
                <w:numId w:val="3"/>
              </w:numPr>
              <w:spacing w:before="120"/>
              <w:rPr>
                <w:lang w:val="es-ES_tradnl"/>
              </w:rPr>
            </w:pPr>
            <w:r w:rsidRPr="000014E8">
              <w:rPr>
                <w:lang w:val="es-ES_tradnl"/>
              </w:rPr>
              <w:t>Presentar las directrices propuestas a las Comisiones 1 y 2 del UIT-D.</w:t>
            </w:r>
          </w:p>
          <w:p w:rsidR="0092311D" w:rsidRPr="000014E8" w:rsidRDefault="001D5F6C" w:rsidP="00D623D2">
            <w:pPr>
              <w:pStyle w:val="CEOcontributionStart"/>
              <w:numPr>
                <w:ilvl w:val="0"/>
                <w:numId w:val="3"/>
              </w:numPr>
              <w:spacing w:before="120"/>
              <w:rPr>
                <w:lang w:val="es-ES_tradnl"/>
              </w:rPr>
            </w:pPr>
            <w:r w:rsidRPr="000014E8">
              <w:rPr>
                <w:lang w:val="es-ES_tradnl"/>
              </w:rPr>
              <w:t>Presentar un I</w:t>
            </w:r>
            <w:r w:rsidR="00C65B5E" w:rsidRPr="000014E8">
              <w:rPr>
                <w:lang w:val="es-ES_tradnl"/>
              </w:rPr>
              <w:t>nforme en la próxima reunión del GADT en 2013.</w:t>
            </w:r>
          </w:p>
          <w:p w:rsidR="0092311D" w:rsidRPr="000014E8" w:rsidRDefault="0092311D" w:rsidP="00D623D2">
            <w:pPr>
              <w:pStyle w:val="CEOcontributionStart"/>
              <w:spacing w:before="120"/>
              <w:rPr>
                <w:b/>
                <w:bCs/>
                <w:lang w:val="es-ES_tradnl"/>
              </w:rPr>
            </w:pPr>
            <w:r w:rsidRPr="000014E8">
              <w:rPr>
                <w:b/>
                <w:bCs/>
                <w:lang w:val="es-ES_tradnl"/>
              </w:rPr>
              <w:t>Composi</w:t>
            </w:r>
            <w:r w:rsidR="00197838" w:rsidRPr="000014E8">
              <w:rPr>
                <w:b/>
                <w:bCs/>
                <w:lang w:val="es-ES_tradnl"/>
              </w:rPr>
              <w:t xml:space="preserve">ción del Grupo por </w:t>
            </w:r>
            <w:r w:rsidR="00166C56">
              <w:rPr>
                <w:b/>
                <w:bCs/>
                <w:lang w:val="es-ES_tradnl"/>
              </w:rPr>
              <w:t>Correspondencia</w:t>
            </w:r>
            <w:r w:rsidRPr="000014E8">
              <w:rPr>
                <w:b/>
                <w:bCs/>
                <w:lang w:val="es-ES_tradnl"/>
              </w:rPr>
              <w:t>:</w:t>
            </w:r>
          </w:p>
          <w:p w:rsidR="0092311D" w:rsidRPr="000014E8" w:rsidRDefault="00C65B5E" w:rsidP="00FD7AF5">
            <w:pPr>
              <w:pStyle w:val="CEOcontributionStart"/>
              <w:numPr>
                <w:ilvl w:val="0"/>
                <w:numId w:val="4"/>
              </w:numPr>
              <w:spacing w:before="120"/>
              <w:rPr>
                <w:lang w:val="es-ES_tradnl"/>
              </w:rPr>
            </w:pPr>
            <w:r w:rsidRPr="000014E8">
              <w:rPr>
                <w:lang w:val="es-ES_tradnl"/>
              </w:rPr>
              <w:t xml:space="preserve">El Grupo por </w:t>
            </w:r>
            <w:r w:rsidR="00166C56">
              <w:rPr>
                <w:lang w:val="es-ES_tradnl"/>
              </w:rPr>
              <w:t>Correspondencia</w:t>
            </w:r>
            <w:r w:rsidRPr="000014E8">
              <w:rPr>
                <w:lang w:val="es-ES_tradnl"/>
              </w:rPr>
              <w:t xml:space="preserve"> sobre la elaboración de una definición práctica del término </w:t>
            </w:r>
            <w:r w:rsidR="00166C56">
              <w:rPr>
                <w:lang w:val="es-ES_tradnl"/>
              </w:rPr>
              <w:t>"</w:t>
            </w:r>
            <w:r w:rsidRPr="000014E8">
              <w:rPr>
                <w:lang w:val="es-ES_tradnl"/>
              </w:rPr>
              <w:t>TIC</w:t>
            </w:r>
            <w:r w:rsidR="00166C56">
              <w:rPr>
                <w:lang w:val="es-ES_tradnl"/>
              </w:rPr>
              <w:t>"</w:t>
            </w:r>
            <w:r w:rsidRPr="000014E8">
              <w:rPr>
                <w:lang w:val="es-ES_tradnl"/>
              </w:rPr>
              <w:t xml:space="preserve"> está abierto a la participación de todos los Estados Miembros de la UIT, así como de los Miembros de Sector, Asociados e Instituciones académicas del UIT-T, UIT-R y UIT-D.</w:t>
            </w:r>
          </w:p>
          <w:p w:rsidR="0092311D" w:rsidRPr="000014E8" w:rsidRDefault="00A639F7" w:rsidP="00D623D2">
            <w:pPr>
              <w:pStyle w:val="CEOcontributionStart"/>
              <w:numPr>
                <w:ilvl w:val="0"/>
                <w:numId w:val="4"/>
              </w:numPr>
              <w:spacing w:before="120"/>
              <w:rPr>
                <w:lang w:val="es-ES_tradnl"/>
              </w:rPr>
            </w:pPr>
            <w:r w:rsidRPr="000014E8">
              <w:rPr>
                <w:lang w:val="es-ES_tradnl"/>
              </w:rPr>
              <w:t xml:space="preserve">El Grupo por </w:t>
            </w:r>
            <w:r w:rsidR="00166C56">
              <w:rPr>
                <w:lang w:val="es-ES_tradnl"/>
              </w:rPr>
              <w:t>Correspondencia</w:t>
            </w:r>
            <w:r w:rsidRPr="000014E8">
              <w:rPr>
                <w:lang w:val="es-ES_tradnl"/>
              </w:rPr>
              <w:t xml:space="preserve"> está presidido por la Presidenta de la Comisión de Estudio 1 del UIT-D, Sra. Roxanne </w:t>
            </w:r>
            <w:proofErr w:type="spellStart"/>
            <w:r w:rsidRPr="000014E8">
              <w:rPr>
                <w:lang w:val="es-ES_tradnl"/>
              </w:rPr>
              <w:t>McElvane</w:t>
            </w:r>
            <w:proofErr w:type="spellEnd"/>
            <w:r w:rsidRPr="000014E8">
              <w:rPr>
                <w:lang w:val="es-ES_tradnl"/>
              </w:rPr>
              <w:t xml:space="preserve"> (Estados Unidos de América).</w:t>
            </w:r>
          </w:p>
          <w:p w:rsidR="0092311D" w:rsidRPr="000014E8" w:rsidRDefault="00A639F7" w:rsidP="00FD7AF5">
            <w:pPr>
              <w:pStyle w:val="CEOcontributionStart"/>
              <w:numPr>
                <w:ilvl w:val="0"/>
                <w:numId w:val="4"/>
              </w:numPr>
              <w:spacing w:before="120"/>
              <w:rPr>
                <w:lang w:val="es-ES_tradnl"/>
              </w:rPr>
            </w:pPr>
            <w:r w:rsidRPr="000014E8">
              <w:rPr>
                <w:lang w:val="es-ES_tradnl"/>
              </w:rPr>
              <w:t xml:space="preserve">El Grupo por </w:t>
            </w:r>
            <w:r w:rsidR="00166C56">
              <w:rPr>
                <w:lang w:val="es-ES_tradnl"/>
              </w:rPr>
              <w:t>Correspondencia</w:t>
            </w:r>
            <w:r w:rsidRPr="000014E8">
              <w:rPr>
                <w:lang w:val="es-ES_tradnl"/>
              </w:rPr>
              <w:t xml:space="preserve"> utilizará la lista de direcciones de correo electrónico </w:t>
            </w:r>
            <w:hyperlink r:id="rId16" w:history="1">
              <w:r w:rsidR="0092311D" w:rsidRPr="000014E8">
                <w:rPr>
                  <w:rStyle w:val="Hyperlink"/>
                  <w:lang w:val="es-ES_tradnl"/>
                </w:rPr>
                <w:t>cg-def-ict@itu.int</w:t>
              </w:r>
            </w:hyperlink>
            <w:r w:rsidR="0092311D" w:rsidRPr="000014E8">
              <w:rPr>
                <w:lang w:val="es-ES_tradnl"/>
              </w:rPr>
              <w:t>.</w:t>
            </w:r>
          </w:p>
          <w:p w:rsidR="0092311D" w:rsidRPr="000014E8" w:rsidRDefault="00A639F7" w:rsidP="00FD7AF5">
            <w:pPr>
              <w:pStyle w:val="CEOcontributionStart"/>
              <w:numPr>
                <w:ilvl w:val="0"/>
                <w:numId w:val="4"/>
              </w:numPr>
              <w:spacing w:before="120"/>
              <w:rPr>
                <w:lang w:val="es-ES_tradnl"/>
              </w:rPr>
            </w:pPr>
            <w:r w:rsidRPr="000014E8">
              <w:rPr>
                <w:lang w:val="es-ES_tradnl"/>
              </w:rPr>
              <w:t xml:space="preserve">Las </w:t>
            </w:r>
            <w:r w:rsidR="00F354BF" w:rsidRPr="000014E8">
              <w:rPr>
                <w:lang w:val="es-ES_tradnl"/>
              </w:rPr>
              <w:t xml:space="preserve">interacciones </w:t>
            </w:r>
            <w:r w:rsidRPr="000014E8">
              <w:rPr>
                <w:lang w:val="es-ES_tradnl"/>
              </w:rPr>
              <w:t xml:space="preserve">del Grupo por </w:t>
            </w:r>
            <w:r w:rsidR="00166C56">
              <w:rPr>
                <w:lang w:val="es-ES_tradnl"/>
              </w:rPr>
              <w:t>Correspondencia</w:t>
            </w:r>
            <w:r w:rsidRPr="000014E8">
              <w:rPr>
                <w:lang w:val="es-ES_tradnl"/>
              </w:rPr>
              <w:t xml:space="preserve"> pod</w:t>
            </w:r>
            <w:r w:rsidR="00F354BF" w:rsidRPr="000014E8">
              <w:rPr>
                <w:lang w:val="es-ES_tradnl"/>
              </w:rPr>
              <w:t xml:space="preserve">rán efectuarse mediante </w:t>
            </w:r>
            <w:r w:rsidRPr="000014E8">
              <w:rPr>
                <w:lang w:val="es-ES_tradnl"/>
              </w:rPr>
              <w:t xml:space="preserve">el intercambio de correos electrónicos a través de la lista correspondiente </w:t>
            </w:r>
            <w:r w:rsidR="00F354BF" w:rsidRPr="000014E8">
              <w:rPr>
                <w:lang w:val="es-ES_tradnl"/>
              </w:rPr>
              <w:t>o la organización de reuniones por medios electrónicos.</w:t>
            </w:r>
          </w:p>
          <w:p w:rsidR="0092311D" w:rsidRPr="000014E8" w:rsidRDefault="008B5A4F" w:rsidP="00D623D2">
            <w:pPr>
              <w:pStyle w:val="CEOcontributionStart"/>
              <w:numPr>
                <w:ilvl w:val="0"/>
                <w:numId w:val="4"/>
              </w:numPr>
              <w:spacing w:before="120"/>
              <w:rPr>
                <w:lang w:val="es-ES_tradnl"/>
              </w:rPr>
            </w:pPr>
            <w:r w:rsidRPr="000014E8">
              <w:rPr>
                <w:lang w:val="es-ES_tradnl"/>
              </w:rPr>
              <w:t xml:space="preserve">La organizadora del Grupo por </w:t>
            </w:r>
            <w:r w:rsidR="00166C56">
              <w:rPr>
                <w:lang w:val="es-ES_tradnl"/>
              </w:rPr>
              <w:t>Correspondencia</w:t>
            </w:r>
            <w:r w:rsidRPr="000014E8">
              <w:rPr>
                <w:lang w:val="es-ES_tradnl"/>
              </w:rPr>
              <w:t xml:space="preserve"> es la Presidenta de la Comisión de Estudio 1 del UIT-D, Sra. Roxanne </w:t>
            </w:r>
            <w:proofErr w:type="spellStart"/>
            <w:r w:rsidRPr="000014E8">
              <w:rPr>
                <w:lang w:val="es-ES_tradnl"/>
              </w:rPr>
              <w:t>McElvane</w:t>
            </w:r>
            <w:proofErr w:type="spellEnd"/>
            <w:r w:rsidRPr="000014E8">
              <w:rPr>
                <w:lang w:val="es-ES_tradnl"/>
              </w:rPr>
              <w:t xml:space="preserve"> (Estados Unidos de América) y su coorganizador, el Presidente del GADT, Dr. Vladimir </w:t>
            </w:r>
            <w:proofErr w:type="spellStart"/>
            <w:r w:rsidRPr="000014E8">
              <w:rPr>
                <w:lang w:val="es-ES_tradnl"/>
              </w:rPr>
              <w:t>Minkin</w:t>
            </w:r>
            <w:proofErr w:type="spellEnd"/>
            <w:r w:rsidRPr="000014E8">
              <w:rPr>
                <w:lang w:val="es-ES_tradnl"/>
              </w:rPr>
              <w:t xml:space="preserve"> (Federación de Rusia).</w:t>
            </w:r>
          </w:p>
          <w:p w:rsidR="0092311D" w:rsidRPr="000014E8" w:rsidRDefault="008B5A4F" w:rsidP="00D623D2">
            <w:pPr>
              <w:pStyle w:val="CEOcontributionStart"/>
              <w:spacing w:before="120"/>
              <w:rPr>
                <w:b/>
                <w:bCs/>
                <w:lang w:val="es-ES_tradnl"/>
              </w:rPr>
            </w:pPr>
            <w:r w:rsidRPr="000014E8">
              <w:rPr>
                <w:b/>
                <w:bCs/>
                <w:lang w:val="es-ES_tradnl"/>
              </w:rPr>
              <w:t>Documentos de r</w:t>
            </w:r>
            <w:r w:rsidR="0092311D" w:rsidRPr="000014E8">
              <w:rPr>
                <w:b/>
                <w:bCs/>
                <w:lang w:val="es-ES_tradnl"/>
              </w:rPr>
              <w:t>eferenc</w:t>
            </w:r>
            <w:r w:rsidRPr="000014E8">
              <w:rPr>
                <w:b/>
                <w:bCs/>
                <w:lang w:val="es-ES_tradnl"/>
              </w:rPr>
              <w:t>ia</w:t>
            </w:r>
            <w:r w:rsidR="0092311D" w:rsidRPr="000014E8">
              <w:rPr>
                <w:b/>
                <w:bCs/>
                <w:lang w:val="es-ES_tradnl"/>
              </w:rPr>
              <w:t>:</w:t>
            </w:r>
          </w:p>
          <w:tbl>
            <w:tblPr>
              <w:tblW w:w="4478" w:type="pct"/>
              <w:jc w:val="center"/>
              <w:tblCellSpacing w:w="0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959"/>
              <w:gridCol w:w="7695"/>
            </w:tblGrid>
            <w:tr w:rsidR="0092311D" w:rsidRPr="000014E8" w:rsidTr="00166C56">
              <w:trPr>
                <w:tblCellSpacing w:w="0" w:type="dxa"/>
                <w:jc w:val="center"/>
              </w:trPr>
              <w:tc>
                <w:tcPr>
                  <w:tcW w:w="959" w:type="dxa"/>
                </w:tcPr>
                <w:p w:rsidR="0092311D" w:rsidRPr="000014E8" w:rsidRDefault="00166C56" w:rsidP="00166C56">
                  <w:pPr>
                    <w:spacing w:before="0" w:after="0"/>
                    <w:rPr>
                      <w:rFonts w:ascii="Verdana" w:hAnsi="Verdana"/>
                      <w:b/>
                      <w:bCs/>
                      <w:sz w:val="19"/>
                      <w:szCs w:val="19"/>
                      <w:lang w:val="es-ES_tradnl"/>
                    </w:rPr>
                  </w:pPr>
                  <w:r>
                    <w:rPr>
                      <w:rFonts w:ascii="Verdana" w:hAnsi="Verdana"/>
                      <w:b/>
                      <w:sz w:val="19"/>
                      <w:szCs w:val="19"/>
                      <w:lang w:val="es-ES_tradnl"/>
                    </w:rPr>
                    <w:t>Nº</w:t>
                  </w:r>
                </w:p>
              </w:tc>
              <w:tc>
                <w:tcPr>
                  <w:tcW w:w="7695" w:type="dxa"/>
                </w:tcPr>
                <w:p w:rsidR="0092311D" w:rsidRPr="000014E8" w:rsidRDefault="008B5A4F" w:rsidP="00D623D2">
                  <w:pPr>
                    <w:spacing w:before="0" w:after="0"/>
                    <w:rPr>
                      <w:rFonts w:ascii="Verdana" w:hAnsi="Verdana"/>
                      <w:b/>
                      <w:bCs/>
                      <w:sz w:val="19"/>
                      <w:szCs w:val="19"/>
                      <w:lang w:val="es-ES_tradnl"/>
                    </w:rPr>
                  </w:pPr>
                  <w:r w:rsidRPr="000014E8">
                    <w:rPr>
                      <w:rFonts w:ascii="Verdana" w:hAnsi="Verdana"/>
                      <w:b/>
                      <w:sz w:val="19"/>
                      <w:szCs w:val="19"/>
                      <w:lang w:val="es-ES_tradnl"/>
                    </w:rPr>
                    <w:t>Documento de r</w:t>
                  </w:r>
                  <w:r w:rsidR="0092311D" w:rsidRPr="000014E8">
                    <w:rPr>
                      <w:rFonts w:ascii="Verdana" w:hAnsi="Verdana"/>
                      <w:b/>
                      <w:sz w:val="19"/>
                      <w:szCs w:val="19"/>
                      <w:lang w:val="es-ES_tradnl"/>
                    </w:rPr>
                    <w:t>eferenc</w:t>
                  </w:r>
                  <w:r w:rsidRPr="000014E8">
                    <w:rPr>
                      <w:rFonts w:ascii="Verdana" w:hAnsi="Verdana"/>
                      <w:b/>
                      <w:sz w:val="19"/>
                      <w:szCs w:val="19"/>
                      <w:lang w:val="es-ES_tradnl"/>
                    </w:rPr>
                    <w:t>ia</w:t>
                  </w:r>
                </w:p>
              </w:tc>
            </w:tr>
            <w:tr w:rsidR="0092311D" w:rsidRPr="00E51222" w:rsidTr="00166C56">
              <w:trPr>
                <w:tblCellSpacing w:w="0" w:type="dxa"/>
                <w:jc w:val="center"/>
              </w:trPr>
              <w:tc>
                <w:tcPr>
                  <w:tcW w:w="959" w:type="dxa"/>
                  <w:hideMark/>
                </w:tcPr>
                <w:p w:rsidR="0092311D" w:rsidRPr="000014E8" w:rsidRDefault="0092311D" w:rsidP="00D623D2">
                  <w:pPr>
                    <w:spacing w:before="0" w:after="0"/>
                    <w:rPr>
                      <w:rFonts w:ascii="Verdana" w:hAnsi="Verdana"/>
                      <w:b/>
                      <w:bCs/>
                      <w:sz w:val="19"/>
                      <w:szCs w:val="19"/>
                      <w:lang w:val="es-ES_tradnl"/>
                    </w:rPr>
                  </w:pPr>
                  <w:r w:rsidRPr="000014E8">
                    <w:rPr>
                      <w:rFonts w:ascii="Verdana" w:hAnsi="Verdana"/>
                      <w:b/>
                      <w:bCs/>
                      <w:sz w:val="19"/>
                      <w:szCs w:val="19"/>
                      <w:lang w:val="es-ES_tradnl"/>
                    </w:rPr>
                    <w:t>1.</w:t>
                  </w:r>
                </w:p>
              </w:tc>
              <w:tc>
                <w:tcPr>
                  <w:tcW w:w="7695" w:type="dxa"/>
                  <w:hideMark/>
                </w:tcPr>
                <w:p w:rsidR="0092311D" w:rsidRPr="000014E8" w:rsidRDefault="00270BBE" w:rsidP="00FD7AF5">
                  <w:pPr>
                    <w:spacing w:before="0" w:after="0"/>
                    <w:rPr>
                      <w:rFonts w:ascii="Verdana" w:hAnsi="Verdana"/>
                      <w:sz w:val="19"/>
                      <w:szCs w:val="19"/>
                      <w:lang w:val="es-ES_tradnl"/>
                    </w:rPr>
                  </w:pPr>
                  <w:hyperlink r:id="rId17" w:history="1">
                    <w:r w:rsidR="0095120A" w:rsidRPr="000014E8">
                      <w:rPr>
                        <w:rStyle w:val="Hyperlink"/>
                        <w:rFonts w:ascii="Verdana" w:hAnsi="Verdana"/>
                        <w:sz w:val="19"/>
                        <w:szCs w:val="19"/>
                        <w:lang w:val="es-ES_tradnl"/>
                      </w:rPr>
                      <w:t>Resolució</w:t>
                    </w:r>
                    <w:r w:rsidR="0092311D" w:rsidRPr="000014E8">
                      <w:rPr>
                        <w:rStyle w:val="Hyperlink"/>
                        <w:rFonts w:ascii="Verdana" w:hAnsi="Verdana"/>
                        <w:sz w:val="19"/>
                        <w:szCs w:val="19"/>
                        <w:lang w:val="es-ES_tradnl"/>
                      </w:rPr>
                      <w:t>n 140 (Rev. Guadalajara, 2010)</w:t>
                    </w:r>
                    <w:r w:rsidR="0095120A" w:rsidRPr="000014E8">
                      <w:rPr>
                        <w:rStyle w:val="Hyperlink"/>
                        <w:rFonts w:ascii="Verdana" w:hAnsi="Verdana"/>
                        <w:sz w:val="19"/>
                        <w:szCs w:val="19"/>
                        <w:lang w:val="es-ES_tradnl"/>
                      </w:rPr>
                      <w:t xml:space="preserve"> de la Conferencia de Plenipotenciarios, </w:t>
                    </w:r>
                    <w:r w:rsidR="00166C56">
                      <w:rPr>
                        <w:rStyle w:val="Hyperlink"/>
                        <w:rFonts w:ascii="Verdana" w:hAnsi="Verdana"/>
                        <w:sz w:val="19"/>
                        <w:szCs w:val="19"/>
                        <w:lang w:val="es-ES_tradnl"/>
                      </w:rPr>
                      <w:t>"</w:t>
                    </w:r>
                    <w:r w:rsidR="0095120A" w:rsidRPr="000014E8">
                      <w:rPr>
                        <w:rStyle w:val="Hyperlink"/>
                        <w:rFonts w:ascii="Verdana" w:hAnsi="Verdana"/>
                        <w:sz w:val="19"/>
                        <w:szCs w:val="19"/>
                        <w:lang w:val="es-ES_tradnl"/>
                      </w:rPr>
                      <w:t>Función de la UIT en la puesta en práctica de los resultados de la Cumbre Mundial sobre la Sociedad de la Información</w:t>
                    </w:r>
                    <w:r w:rsidR="00166C56">
                      <w:rPr>
                        <w:rStyle w:val="Hyperlink"/>
                        <w:rFonts w:ascii="Verdana" w:hAnsi="Verdana"/>
                        <w:sz w:val="19"/>
                        <w:szCs w:val="19"/>
                        <w:lang w:val="es-ES_tradnl"/>
                      </w:rPr>
                      <w:t>"</w:t>
                    </w:r>
                  </w:hyperlink>
                </w:p>
              </w:tc>
            </w:tr>
            <w:tr w:rsidR="0092311D" w:rsidRPr="00E51222" w:rsidTr="00166C56">
              <w:trPr>
                <w:tblCellSpacing w:w="0" w:type="dxa"/>
                <w:jc w:val="center"/>
              </w:trPr>
              <w:tc>
                <w:tcPr>
                  <w:tcW w:w="959" w:type="dxa"/>
                  <w:hideMark/>
                </w:tcPr>
                <w:p w:rsidR="0092311D" w:rsidRPr="000014E8" w:rsidRDefault="0092311D" w:rsidP="00D623D2">
                  <w:pPr>
                    <w:spacing w:before="0" w:after="0"/>
                    <w:rPr>
                      <w:rFonts w:ascii="Verdana" w:hAnsi="Verdana"/>
                      <w:b/>
                      <w:bCs/>
                      <w:sz w:val="19"/>
                      <w:szCs w:val="19"/>
                      <w:lang w:val="es-ES_tradnl"/>
                    </w:rPr>
                  </w:pPr>
                  <w:r w:rsidRPr="000014E8">
                    <w:rPr>
                      <w:rFonts w:ascii="Verdana" w:hAnsi="Verdana"/>
                      <w:b/>
                      <w:bCs/>
                      <w:sz w:val="19"/>
                      <w:szCs w:val="19"/>
                      <w:lang w:val="es-ES_tradnl"/>
                    </w:rPr>
                    <w:t>2.</w:t>
                  </w:r>
                </w:p>
              </w:tc>
              <w:tc>
                <w:tcPr>
                  <w:tcW w:w="7695" w:type="dxa"/>
                  <w:hideMark/>
                </w:tcPr>
                <w:p w:rsidR="0092311D" w:rsidRPr="000014E8" w:rsidRDefault="00270BBE" w:rsidP="00D623D2">
                  <w:pPr>
                    <w:spacing w:before="0" w:after="0"/>
                    <w:rPr>
                      <w:rFonts w:ascii="Verdana" w:hAnsi="Verdana"/>
                      <w:sz w:val="19"/>
                      <w:szCs w:val="19"/>
                      <w:lang w:val="es-ES_tradnl"/>
                    </w:rPr>
                  </w:pPr>
                  <w:hyperlink r:id="rId18" w:history="1">
                    <w:r w:rsidR="0092311D" w:rsidRPr="000014E8">
                      <w:rPr>
                        <w:rStyle w:val="Hyperlink"/>
                        <w:rFonts w:ascii="Verdana" w:hAnsi="Verdana"/>
                        <w:sz w:val="19"/>
                        <w:szCs w:val="19"/>
                        <w:lang w:val="es-ES_tradnl"/>
                      </w:rPr>
                      <w:t>Ex</w:t>
                    </w:r>
                    <w:r w:rsidR="00CB3E3F" w:rsidRPr="000014E8">
                      <w:rPr>
                        <w:rStyle w:val="Hyperlink"/>
                        <w:rFonts w:ascii="Verdana" w:hAnsi="Verdana"/>
                        <w:sz w:val="19"/>
                        <w:szCs w:val="19"/>
                        <w:lang w:val="es-ES_tradnl"/>
                      </w:rPr>
                      <w:t>tracto del Resumen de los debates de la reunión de 2011 del Consejo relacionados con este asunto</w:t>
                    </w:r>
                  </w:hyperlink>
                </w:p>
              </w:tc>
            </w:tr>
            <w:tr w:rsidR="0092311D" w:rsidRPr="00E51222" w:rsidTr="00166C56">
              <w:trPr>
                <w:tblCellSpacing w:w="0" w:type="dxa"/>
                <w:jc w:val="center"/>
              </w:trPr>
              <w:tc>
                <w:tcPr>
                  <w:tcW w:w="959" w:type="dxa"/>
                  <w:hideMark/>
                </w:tcPr>
                <w:p w:rsidR="0092311D" w:rsidRPr="000014E8" w:rsidRDefault="0092311D" w:rsidP="00D623D2">
                  <w:pPr>
                    <w:spacing w:before="0" w:after="0"/>
                    <w:rPr>
                      <w:rFonts w:ascii="Verdana" w:hAnsi="Verdana"/>
                      <w:b/>
                      <w:bCs/>
                      <w:sz w:val="19"/>
                      <w:szCs w:val="19"/>
                      <w:lang w:val="es-ES_tradnl"/>
                    </w:rPr>
                  </w:pPr>
                  <w:r w:rsidRPr="000014E8">
                    <w:rPr>
                      <w:rFonts w:ascii="Verdana" w:hAnsi="Verdana"/>
                      <w:b/>
                      <w:bCs/>
                      <w:sz w:val="19"/>
                      <w:szCs w:val="19"/>
                      <w:lang w:val="es-ES_tradnl"/>
                    </w:rPr>
                    <w:t>3.</w:t>
                  </w:r>
                </w:p>
              </w:tc>
              <w:tc>
                <w:tcPr>
                  <w:tcW w:w="7695" w:type="dxa"/>
                  <w:hideMark/>
                </w:tcPr>
                <w:p w:rsidR="0092311D" w:rsidRPr="000014E8" w:rsidRDefault="00270BBE" w:rsidP="00D623D2">
                  <w:pPr>
                    <w:spacing w:before="0" w:after="0"/>
                    <w:rPr>
                      <w:rFonts w:ascii="Verdana" w:hAnsi="Verdana"/>
                      <w:sz w:val="19"/>
                      <w:szCs w:val="19"/>
                      <w:lang w:val="es-ES_tradnl"/>
                    </w:rPr>
                  </w:pPr>
                  <w:hyperlink r:id="rId19" w:history="1">
                    <w:r w:rsidR="0092311D" w:rsidRPr="000014E8">
                      <w:rPr>
                        <w:rStyle w:val="Hyperlink"/>
                        <w:rFonts w:ascii="Verdana" w:hAnsi="Verdana"/>
                        <w:sz w:val="19"/>
                        <w:szCs w:val="19"/>
                        <w:lang w:val="es-ES_tradnl"/>
                      </w:rPr>
                      <w:t>Ex</w:t>
                    </w:r>
                    <w:r w:rsidR="00A829CB" w:rsidRPr="000014E8">
                      <w:rPr>
                        <w:rStyle w:val="Hyperlink"/>
                        <w:rFonts w:ascii="Verdana" w:hAnsi="Verdana"/>
                        <w:sz w:val="19"/>
                        <w:szCs w:val="19"/>
                        <w:lang w:val="es-ES_tradnl"/>
                      </w:rPr>
                      <w:t>tracto del Informe de la reunión del GADT de 2012</w:t>
                    </w:r>
                  </w:hyperlink>
                </w:p>
              </w:tc>
            </w:tr>
            <w:tr w:rsidR="0092311D" w:rsidRPr="000014E8" w:rsidTr="00166C56">
              <w:trPr>
                <w:tblCellSpacing w:w="0" w:type="dxa"/>
                <w:jc w:val="center"/>
              </w:trPr>
              <w:tc>
                <w:tcPr>
                  <w:tcW w:w="959" w:type="dxa"/>
                  <w:hideMark/>
                </w:tcPr>
                <w:p w:rsidR="0092311D" w:rsidRPr="000014E8" w:rsidRDefault="00416ADD" w:rsidP="00D623D2">
                  <w:pPr>
                    <w:spacing w:before="0" w:after="0"/>
                    <w:rPr>
                      <w:rFonts w:ascii="Verdana" w:hAnsi="Verdana"/>
                      <w:b/>
                      <w:bCs/>
                      <w:sz w:val="19"/>
                      <w:szCs w:val="19"/>
                      <w:lang w:val="es-ES_tradnl"/>
                    </w:rPr>
                  </w:pPr>
                  <w:r>
                    <w:rPr>
                      <w:rFonts w:ascii="Verdana" w:hAnsi="Verdana"/>
                      <w:b/>
                      <w:bCs/>
                      <w:sz w:val="19"/>
                      <w:szCs w:val="19"/>
                      <w:lang w:val="es-ES_tradnl"/>
                    </w:rPr>
                    <w:t>4.</w:t>
                  </w:r>
                </w:p>
              </w:tc>
              <w:tc>
                <w:tcPr>
                  <w:tcW w:w="7695" w:type="dxa"/>
                  <w:hideMark/>
                </w:tcPr>
                <w:p w:rsidR="0092311D" w:rsidRPr="000014E8" w:rsidRDefault="0092311D" w:rsidP="000014E8">
                  <w:pPr>
                    <w:spacing w:before="0" w:after="0"/>
                    <w:rPr>
                      <w:rFonts w:ascii="Verdana" w:hAnsi="Verdana"/>
                      <w:sz w:val="19"/>
                      <w:szCs w:val="19"/>
                      <w:lang w:val="es-ES_tradnl"/>
                    </w:rPr>
                  </w:pPr>
                  <w:r w:rsidRPr="000014E8">
                    <w:rPr>
                      <w:rFonts w:ascii="Verdana" w:hAnsi="Verdana"/>
                      <w:sz w:val="19"/>
                      <w:szCs w:val="19"/>
                      <w:lang w:val="es-ES_tradnl"/>
                    </w:rPr>
                    <w:t>Contribu</w:t>
                  </w:r>
                  <w:r w:rsidR="00A829CB" w:rsidRPr="000014E8">
                    <w:rPr>
                      <w:rFonts w:ascii="Verdana" w:hAnsi="Verdana"/>
                      <w:sz w:val="19"/>
                      <w:szCs w:val="19"/>
                      <w:lang w:val="es-ES_tradnl"/>
                    </w:rPr>
                    <w:t xml:space="preserve">ciones de la Federación de </w:t>
                  </w:r>
                  <w:r w:rsidRPr="000014E8">
                    <w:rPr>
                      <w:rFonts w:ascii="Verdana" w:hAnsi="Verdana"/>
                      <w:sz w:val="19"/>
                      <w:szCs w:val="19"/>
                      <w:lang w:val="es-ES_tradnl"/>
                    </w:rPr>
                    <w:t>Rusia</w:t>
                  </w:r>
                  <w:r w:rsidR="00A829CB" w:rsidRPr="000014E8">
                    <w:rPr>
                      <w:rFonts w:ascii="Verdana" w:hAnsi="Verdana"/>
                      <w:sz w:val="19"/>
                      <w:szCs w:val="19"/>
                      <w:lang w:val="es-ES_tradnl"/>
                    </w:rPr>
                    <w:t xml:space="preserve"> en </w:t>
                  </w:r>
                  <w:r w:rsidRPr="000014E8">
                    <w:rPr>
                      <w:rFonts w:ascii="Verdana" w:hAnsi="Verdana"/>
                      <w:sz w:val="19"/>
                      <w:szCs w:val="19"/>
                      <w:lang w:val="es-ES_tradnl"/>
                    </w:rPr>
                    <w:t xml:space="preserve">2011 </w:t>
                  </w:r>
                  <w:r w:rsidR="00A829CB" w:rsidRPr="000014E8">
                    <w:rPr>
                      <w:rFonts w:ascii="Verdana" w:hAnsi="Verdana"/>
                      <w:sz w:val="19"/>
                      <w:szCs w:val="19"/>
                      <w:lang w:val="es-ES_tradnl"/>
                    </w:rPr>
                    <w:t>y</w:t>
                  </w:r>
                  <w:r w:rsidRPr="000014E8">
                    <w:rPr>
                      <w:rFonts w:ascii="Verdana" w:hAnsi="Verdana"/>
                      <w:sz w:val="19"/>
                      <w:szCs w:val="19"/>
                      <w:lang w:val="es-ES_tradnl"/>
                    </w:rPr>
                    <w:t xml:space="preserve"> 2012 </w:t>
                  </w:r>
                  <w:r w:rsidR="00A829CB" w:rsidRPr="000014E8">
                    <w:rPr>
                      <w:rFonts w:ascii="Verdana" w:hAnsi="Verdana"/>
                      <w:sz w:val="19"/>
                      <w:szCs w:val="19"/>
                      <w:lang w:val="es-ES_tradnl"/>
                    </w:rPr>
                    <w:t xml:space="preserve">sobre este asunto, que pueden consultarse en los siguientes </w:t>
                  </w:r>
                  <w:r w:rsidRPr="000014E8">
                    <w:rPr>
                      <w:rFonts w:ascii="Verdana" w:hAnsi="Verdana"/>
                      <w:sz w:val="19"/>
                      <w:szCs w:val="19"/>
                      <w:lang w:val="es-ES_tradnl"/>
                    </w:rPr>
                    <w:t>document</w:t>
                  </w:r>
                  <w:r w:rsidR="00A829CB" w:rsidRPr="000014E8">
                    <w:rPr>
                      <w:rFonts w:ascii="Verdana" w:hAnsi="Verdana"/>
                      <w:sz w:val="19"/>
                      <w:szCs w:val="19"/>
                      <w:lang w:val="es-ES_tradnl"/>
                    </w:rPr>
                    <w:t>o</w:t>
                  </w:r>
                  <w:r w:rsidRPr="000014E8">
                    <w:rPr>
                      <w:rFonts w:ascii="Verdana" w:hAnsi="Verdana"/>
                      <w:sz w:val="19"/>
                      <w:szCs w:val="19"/>
                      <w:lang w:val="es-ES_tradnl"/>
                    </w:rPr>
                    <w:t>s:</w:t>
                  </w:r>
                </w:p>
                <w:p w:rsidR="0092311D" w:rsidRPr="000014E8" w:rsidRDefault="00270BBE" w:rsidP="00D623D2">
                  <w:pPr>
                    <w:pStyle w:val="NormalWeb"/>
                    <w:numPr>
                      <w:ilvl w:val="0"/>
                      <w:numId w:val="6"/>
                    </w:numPr>
                    <w:rPr>
                      <w:rFonts w:ascii="Verdana" w:hAnsi="Verdana"/>
                      <w:sz w:val="19"/>
                      <w:szCs w:val="19"/>
                      <w:lang w:val="es-ES_tradnl"/>
                    </w:rPr>
                  </w:pPr>
                  <w:hyperlink r:id="rId20" w:history="1">
                    <w:r w:rsidR="0092311D" w:rsidRPr="000014E8">
                      <w:rPr>
                        <w:rStyle w:val="Hyperlink"/>
                        <w:rFonts w:ascii="Verdana" w:hAnsi="Verdana"/>
                        <w:sz w:val="19"/>
                        <w:szCs w:val="19"/>
                        <w:lang w:val="es-ES_tradnl"/>
                      </w:rPr>
                      <w:t>TDAG12-17/26</w:t>
                    </w:r>
                  </w:hyperlink>
                </w:p>
                <w:p w:rsidR="0092311D" w:rsidRPr="000014E8" w:rsidRDefault="00270BBE" w:rsidP="00D623D2">
                  <w:pPr>
                    <w:pStyle w:val="NormalWeb"/>
                    <w:numPr>
                      <w:ilvl w:val="0"/>
                      <w:numId w:val="6"/>
                    </w:numPr>
                    <w:rPr>
                      <w:rFonts w:ascii="Verdana" w:hAnsi="Verdana"/>
                      <w:sz w:val="19"/>
                      <w:szCs w:val="19"/>
                      <w:lang w:val="es-ES_tradnl"/>
                    </w:rPr>
                  </w:pPr>
                  <w:hyperlink r:id="rId21" w:history="1">
                    <w:r w:rsidR="0092311D" w:rsidRPr="000014E8">
                      <w:rPr>
                        <w:rStyle w:val="Hyperlink"/>
                        <w:rFonts w:ascii="Verdana" w:hAnsi="Verdana"/>
                        <w:sz w:val="19"/>
                        <w:szCs w:val="19"/>
                        <w:lang w:val="es-ES_tradnl"/>
                      </w:rPr>
                      <w:t>TDAG11-16/25</w:t>
                    </w:r>
                  </w:hyperlink>
                </w:p>
                <w:p w:rsidR="0092311D" w:rsidRPr="000014E8" w:rsidRDefault="00270BBE" w:rsidP="00FD7AF5">
                  <w:pPr>
                    <w:pStyle w:val="NormalWeb"/>
                    <w:numPr>
                      <w:ilvl w:val="0"/>
                      <w:numId w:val="6"/>
                    </w:numPr>
                    <w:rPr>
                      <w:rFonts w:ascii="Verdana" w:hAnsi="Verdana"/>
                      <w:sz w:val="19"/>
                      <w:szCs w:val="19"/>
                      <w:lang w:val="es-ES_tradnl"/>
                    </w:rPr>
                  </w:pPr>
                  <w:hyperlink r:id="rId22" w:history="1">
                    <w:r w:rsidR="0092311D" w:rsidRPr="000014E8">
                      <w:rPr>
                        <w:rStyle w:val="Hyperlink"/>
                        <w:rFonts w:ascii="Verdana" w:hAnsi="Verdana"/>
                        <w:sz w:val="19"/>
                        <w:szCs w:val="19"/>
                        <w:lang w:val="es-ES_tradnl"/>
                      </w:rPr>
                      <w:t>C11/61(Rev.1)</w:t>
                    </w:r>
                  </w:hyperlink>
                </w:p>
              </w:tc>
            </w:tr>
            <w:tr w:rsidR="0092311D" w:rsidRPr="00E51222" w:rsidTr="00166C56">
              <w:trPr>
                <w:tblCellSpacing w:w="0" w:type="dxa"/>
                <w:jc w:val="center"/>
              </w:trPr>
              <w:tc>
                <w:tcPr>
                  <w:tcW w:w="959" w:type="dxa"/>
                  <w:hideMark/>
                </w:tcPr>
                <w:p w:rsidR="0092311D" w:rsidRPr="000014E8" w:rsidRDefault="0092311D" w:rsidP="00D623D2">
                  <w:pPr>
                    <w:spacing w:before="0" w:after="0"/>
                    <w:rPr>
                      <w:rFonts w:ascii="Verdana" w:hAnsi="Verdana"/>
                      <w:b/>
                      <w:bCs/>
                      <w:sz w:val="19"/>
                      <w:szCs w:val="19"/>
                      <w:lang w:val="es-ES_tradnl"/>
                    </w:rPr>
                  </w:pPr>
                  <w:r w:rsidRPr="000014E8">
                    <w:rPr>
                      <w:rFonts w:ascii="Verdana" w:hAnsi="Verdana"/>
                      <w:b/>
                      <w:bCs/>
                      <w:sz w:val="19"/>
                      <w:szCs w:val="19"/>
                      <w:lang w:val="es-ES_tradnl"/>
                    </w:rPr>
                    <w:t>5.</w:t>
                  </w:r>
                </w:p>
              </w:tc>
              <w:tc>
                <w:tcPr>
                  <w:tcW w:w="7695" w:type="dxa"/>
                  <w:hideMark/>
                </w:tcPr>
                <w:p w:rsidR="0092311D" w:rsidRPr="000014E8" w:rsidRDefault="00270BBE" w:rsidP="00FD7AF5">
                  <w:pPr>
                    <w:spacing w:before="0" w:after="0"/>
                    <w:rPr>
                      <w:rFonts w:ascii="Verdana" w:hAnsi="Verdana"/>
                      <w:sz w:val="19"/>
                      <w:szCs w:val="19"/>
                      <w:lang w:val="es-ES_tradnl"/>
                    </w:rPr>
                  </w:pPr>
                  <w:hyperlink r:id="rId23" w:history="1">
                    <w:r w:rsidR="00A829CB" w:rsidRPr="000014E8">
                      <w:rPr>
                        <w:rStyle w:val="Hyperlink"/>
                        <w:rFonts w:ascii="Verdana" w:hAnsi="Verdana"/>
                        <w:sz w:val="19"/>
                        <w:szCs w:val="19"/>
                        <w:lang w:val="es-ES_tradnl"/>
                      </w:rPr>
                      <w:t>Definiciones L.1400 existentes (</w:t>
                    </w:r>
                    <w:r w:rsidR="00166C56">
                      <w:rPr>
                        <w:rStyle w:val="Hyperlink"/>
                        <w:rFonts w:ascii="Verdana" w:hAnsi="Verdana"/>
                        <w:sz w:val="19"/>
                        <w:szCs w:val="19"/>
                        <w:lang w:val="es-ES_tradnl"/>
                      </w:rPr>
                      <w:t>0</w:t>
                    </w:r>
                    <w:r w:rsidR="00A829CB" w:rsidRPr="000014E8">
                      <w:rPr>
                        <w:rStyle w:val="Hyperlink"/>
                        <w:rFonts w:ascii="Verdana" w:hAnsi="Verdana"/>
                        <w:sz w:val="19"/>
                        <w:szCs w:val="19"/>
                        <w:lang w:val="es-ES_tradnl"/>
                      </w:rPr>
                      <w:t>2/2011) (bienes relacionados con las TIC,</w:t>
                    </w:r>
                    <w:r w:rsidR="00FD7AF5">
                      <w:rPr>
                        <w:rStyle w:val="Hyperlink"/>
                        <w:rFonts w:ascii="Verdana" w:hAnsi="Verdana"/>
                        <w:sz w:val="19"/>
                        <w:szCs w:val="19"/>
                        <w:lang w:val="es-ES_tradnl"/>
                      </w:rPr>
                      <w:t xml:space="preserve"> </w:t>
                    </w:r>
                    <w:r w:rsidR="00A829CB" w:rsidRPr="000014E8">
                      <w:rPr>
                        <w:rStyle w:val="Hyperlink"/>
                        <w:rFonts w:ascii="Verdana" w:hAnsi="Verdana"/>
                        <w:sz w:val="19"/>
                        <w:szCs w:val="19"/>
                        <w:lang w:val="es-ES_tradnl"/>
                      </w:rPr>
                      <w:t>redes TIC, proyectos sobre las TIC, sector de las TIC y servicios TIC)</w:t>
                    </w:r>
                    <w:r w:rsidR="00A829CB" w:rsidRPr="000014E8">
                      <w:rPr>
                        <w:rStyle w:val="Hyperlink"/>
                        <w:rFonts w:ascii="Verdana" w:hAnsi="Verdana"/>
                        <w:sz w:val="19"/>
                        <w:szCs w:val="19"/>
                        <w:u w:val="none"/>
                        <w:lang w:val="es-ES_tradnl"/>
                      </w:rPr>
                      <w:t>.</w:t>
                    </w:r>
                  </w:hyperlink>
                </w:p>
              </w:tc>
            </w:tr>
            <w:tr w:rsidR="0092311D" w:rsidRPr="00E51222" w:rsidTr="00166C56">
              <w:trPr>
                <w:tblCellSpacing w:w="0" w:type="dxa"/>
                <w:jc w:val="center"/>
              </w:trPr>
              <w:tc>
                <w:tcPr>
                  <w:tcW w:w="959" w:type="dxa"/>
                  <w:hideMark/>
                </w:tcPr>
                <w:p w:rsidR="0092311D" w:rsidRPr="000014E8" w:rsidRDefault="0092311D" w:rsidP="00D623D2">
                  <w:pPr>
                    <w:spacing w:before="0" w:after="0"/>
                    <w:rPr>
                      <w:rFonts w:ascii="Verdana" w:hAnsi="Verdana"/>
                      <w:b/>
                      <w:bCs/>
                      <w:sz w:val="19"/>
                      <w:szCs w:val="19"/>
                      <w:lang w:val="es-ES_tradnl"/>
                    </w:rPr>
                  </w:pPr>
                  <w:r w:rsidRPr="000014E8">
                    <w:rPr>
                      <w:rFonts w:ascii="Verdana" w:hAnsi="Verdana"/>
                      <w:b/>
                      <w:bCs/>
                      <w:sz w:val="19"/>
                      <w:szCs w:val="19"/>
                      <w:lang w:val="es-ES_tradnl"/>
                    </w:rPr>
                    <w:t>6.</w:t>
                  </w:r>
                </w:p>
              </w:tc>
              <w:tc>
                <w:tcPr>
                  <w:tcW w:w="7695" w:type="dxa"/>
                  <w:hideMark/>
                </w:tcPr>
                <w:p w:rsidR="0092311D" w:rsidRPr="000014E8" w:rsidRDefault="00270BBE" w:rsidP="00FD7AF5">
                  <w:pPr>
                    <w:spacing w:before="0" w:after="0"/>
                    <w:rPr>
                      <w:rFonts w:ascii="Verdana" w:hAnsi="Verdana"/>
                      <w:sz w:val="19"/>
                      <w:szCs w:val="19"/>
                      <w:lang w:val="es-ES_tradnl"/>
                    </w:rPr>
                  </w:pPr>
                  <w:hyperlink r:id="rId24" w:history="1">
                    <w:r w:rsidR="00A829CB" w:rsidRPr="000014E8">
                      <w:rPr>
                        <w:rStyle w:val="Hyperlink"/>
                        <w:rFonts w:ascii="Verdana" w:hAnsi="Verdana"/>
                        <w:sz w:val="19"/>
                        <w:szCs w:val="19"/>
                        <w:lang w:val="es-ES_tradnl"/>
                      </w:rPr>
                      <w:t>Comité de Coordinación de Vocabulario de Radiocomunicaciones (UIT-CCV)</w:t>
                    </w:r>
                  </w:hyperlink>
                </w:p>
              </w:tc>
            </w:tr>
            <w:tr w:rsidR="0092311D" w:rsidRPr="00E51222" w:rsidTr="00166C56">
              <w:trPr>
                <w:tblCellSpacing w:w="0" w:type="dxa"/>
                <w:jc w:val="center"/>
              </w:trPr>
              <w:tc>
                <w:tcPr>
                  <w:tcW w:w="959" w:type="dxa"/>
                  <w:hideMark/>
                </w:tcPr>
                <w:p w:rsidR="0092311D" w:rsidRPr="000014E8" w:rsidRDefault="0092311D" w:rsidP="00D623D2">
                  <w:pPr>
                    <w:spacing w:before="0" w:after="0"/>
                    <w:rPr>
                      <w:rFonts w:ascii="Verdana" w:hAnsi="Verdana"/>
                      <w:b/>
                      <w:bCs/>
                      <w:sz w:val="19"/>
                      <w:szCs w:val="19"/>
                      <w:lang w:val="es-ES_tradnl"/>
                    </w:rPr>
                  </w:pPr>
                  <w:r w:rsidRPr="000014E8">
                    <w:rPr>
                      <w:rFonts w:ascii="Verdana" w:hAnsi="Verdana"/>
                      <w:b/>
                      <w:bCs/>
                      <w:sz w:val="19"/>
                      <w:szCs w:val="19"/>
                      <w:lang w:val="es-ES_tradnl"/>
                    </w:rPr>
                    <w:t>7.</w:t>
                  </w:r>
                </w:p>
              </w:tc>
              <w:tc>
                <w:tcPr>
                  <w:tcW w:w="7695" w:type="dxa"/>
                  <w:shd w:val="clear" w:color="auto" w:fill="auto"/>
                </w:tcPr>
                <w:p w:rsidR="0092311D" w:rsidRPr="000014E8" w:rsidRDefault="00270BBE" w:rsidP="00FD7AF5">
                  <w:pPr>
                    <w:spacing w:before="0" w:after="0"/>
                    <w:rPr>
                      <w:rFonts w:ascii="Verdana" w:hAnsi="Verdana"/>
                      <w:sz w:val="19"/>
                      <w:szCs w:val="19"/>
                      <w:lang w:val="es-ES_tradnl"/>
                    </w:rPr>
                  </w:pPr>
                  <w:hyperlink r:id="rId25" w:history="1">
                    <w:r w:rsidR="00A829CB" w:rsidRPr="000014E8">
                      <w:rPr>
                        <w:rStyle w:val="Hyperlink"/>
                        <w:rFonts w:ascii="Verdana" w:hAnsi="Verdana"/>
                        <w:sz w:val="19"/>
                        <w:szCs w:val="19"/>
                        <w:lang w:val="es-ES_tradnl"/>
                      </w:rPr>
                      <w:t>Comité para la Normalización del Vocabulario (CNV)</w:t>
                    </w:r>
                  </w:hyperlink>
                </w:p>
              </w:tc>
            </w:tr>
          </w:tbl>
          <w:p w:rsidR="00D06B60" w:rsidRDefault="00D06B60" w:rsidP="00D06B60">
            <w:pPr>
              <w:pStyle w:val="CEOcontributionStart"/>
              <w:keepNext/>
              <w:keepLines/>
              <w:spacing w:before="240"/>
              <w:rPr>
                <w:b/>
                <w:bCs/>
                <w:lang w:val="es-ES_tradnl"/>
              </w:rPr>
            </w:pPr>
          </w:p>
          <w:p w:rsidR="0061118D" w:rsidRDefault="0061118D" w:rsidP="00270BBE">
            <w:pPr>
              <w:pStyle w:val="CEOcontributionStart"/>
              <w:keepNext/>
              <w:keepLines/>
              <w:spacing w:before="0" w:after="0"/>
              <w:rPr>
                <w:b/>
                <w:bCs/>
                <w:lang w:val="es-ES_tradnl"/>
              </w:rPr>
            </w:pPr>
          </w:p>
          <w:p w:rsidR="0092311D" w:rsidRPr="000014E8" w:rsidRDefault="008471C0" w:rsidP="00270BBE">
            <w:pPr>
              <w:pStyle w:val="CEOcontributionStart"/>
              <w:keepNext/>
              <w:keepLines/>
              <w:spacing w:before="0"/>
              <w:rPr>
                <w:b/>
                <w:bCs/>
                <w:lang w:val="es-ES_tradnl"/>
              </w:rPr>
            </w:pPr>
            <w:r w:rsidRPr="000014E8">
              <w:rPr>
                <w:b/>
                <w:bCs/>
                <w:lang w:val="es-ES_tradnl"/>
              </w:rPr>
              <w:lastRenderedPageBreak/>
              <w:t>Calendar</w:t>
            </w:r>
            <w:bookmarkStart w:id="0" w:name="_GoBack"/>
            <w:bookmarkEnd w:id="0"/>
            <w:r w:rsidRPr="000014E8">
              <w:rPr>
                <w:b/>
                <w:bCs/>
                <w:lang w:val="es-ES_tradnl"/>
              </w:rPr>
              <w:t>io</w:t>
            </w:r>
            <w:r w:rsidR="0092311D" w:rsidRPr="000014E8">
              <w:rPr>
                <w:b/>
                <w:bCs/>
                <w:lang w:val="es-ES_tradnl"/>
              </w:rPr>
              <w:t>:</w:t>
            </w:r>
          </w:p>
          <w:p w:rsidR="00865E81" w:rsidRPr="000014E8" w:rsidRDefault="00865E81" w:rsidP="00D06B60">
            <w:pPr>
              <w:pStyle w:val="CEOcontributionStart"/>
              <w:keepNext/>
              <w:keepLines/>
              <w:numPr>
                <w:ilvl w:val="0"/>
                <w:numId w:val="5"/>
              </w:numPr>
              <w:spacing w:before="120"/>
              <w:rPr>
                <w:lang w:val="es-ES_tradnl"/>
              </w:rPr>
            </w:pPr>
            <w:r w:rsidRPr="000014E8">
              <w:rPr>
                <w:lang w:val="es-ES_tradnl"/>
              </w:rPr>
              <w:t xml:space="preserve">El Grupo por </w:t>
            </w:r>
            <w:r w:rsidR="00166C56">
              <w:rPr>
                <w:lang w:val="es-ES_tradnl"/>
              </w:rPr>
              <w:t>Correspondencia</w:t>
            </w:r>
            <w:r w:rsidRPr="000014E8">
              <w:rPr>
                <w:lang w:val="es-ES_tradnl"/>
              </w:rPr>
              <w:t xml:space="preserve"> fue establecido durante la reunión de la Comisión de Estudio 1 del UIT-D en septiembre de 2012. Concluirá sus trabajos a principios de 2013 y presentar</w:t>
            </w:r>
            <w:r w:rsidR="001D5F6C" w:rsidRPr="000014E8">
              <w:rPr>
                <w:lang w:val="es-ES_tradnl"/>
              </w:rPr>
              <w:t>á su I</w:t>
            </w:r>
            <w:r w:rsidRPr="000014E8">
              <w:rPr>
                <w:lang w:val="es-ES_tradnl"/>
              </w:rPr>
              <w:t>nforme en las próximas reuniones de las Comisiones de Estudio 1 y 2 que tendrán lugar en septiembre de 2013, y en la GADT-13 de diciembre de 2013.</w:t>
            </w:r>
          </w:p>
          <w:p w:rsidR="0092311D" w:rsidRPr="000014E8" w:rsidRDefault="003037C2" w:rsidP="00FD7AF5">
            <w:pPr>
              <w:pStyle w:val="CEOcontributionStart"/>
              <w:numPr>
                <w:ilvl w:val="0"/>
                <w:numId w:val="5"/>
              </w:numPr>
              <w:spacing w:before="120"/>
              <w:rPr>
                <w:lang w:val="es-ES_tradnl"/>
              </w:rPr>
            </w:pPr>
            <w:r w:rsidRPr="000014E8">
              <w:rPr>
                <w:lang w:val="es-ES_tradnl"/>
              </w:rPr>
              <w:t xml:space="preserve">Con objeto de mantener informado al Consejo sobre los resultados de los trabajos destinados a elaborar una definición práctica del término </w:t>
            </w:r>
            <w:r w:rsidR="00166C56">
              <w:rPr>
                <w:lang w:val="es-ES_tradnl"/>
              </w:rPr>
              <w:t>"</w:t>
            </w:r>
            <w:r w:rsidRPr="000014E8">
              <w:rPr>
                <w:lang w:val="es-ES_tradnl"/>
              </w:rPr>
              <w:t>TIC</w:t>
            </w:r>
            <w:r w:rsidR="00166C56">
              <w:rPr>
                <w:lang w:val="es-ES_tradnl"/>
              </w:rPr>
              <w:t>"</w:t>
            </w:r>
            <w:r w:rsidRPr="000014E8">
              <w:rPr>
                <w:lang w:val="es-ES_tradnl"/>
              </w:rPr>
              <w:t>, se acordó el siguiente calendario:</w:t>
            </w:r>
          </w:p>
          <w:tbl>
            <w:tblPr>
              <w:tblW w:w="4447" w:type="pct"/>
              <w:jc w:val="center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341"/>
              <w:gridCol w:w="6253"/>
            </w:tblGrid>
            <w:tr w:rsidR="0092311D" w:rsidRPr="00E51222" w:rsidTr="00852515">
              <w:trPr>
                <w:tblCellSpacing w:w="0" w:type="dxa"/>
                <w:jc w:val="center"/>
              </w:trPr>
              <w:tc>
                <w:tcPr>
                  <w:tcW w:w="2341" w:type="dxa"/>
                  <w:vAlign w:val="center"/>
                  <w:hideMark/>
                </w:tcPr>
                <w:p w:rsidR="0092311D" w:rsidRPr="000014E8" w:rsidRDefault="0092311D" w:rsidP="00D623D2">
                  <w:pPr>
                    <w:pStyle w:val="CEOcontributionStart"/>
                    <w:spacing w:before="0" w:after="0"/>
                    <w:rPr>
                      <w:lang w:val="es-ES_tradnl"/>
                    </w:rPr>
                  </w:pPr>
                  <w:r w:rsidRPr="000014E8">
                    <w:rPr>
                      <w:b/>
                      <w:bCs/>
                      <w:lang w:val="es-ES_tradnl"/>
                    </w:rPr>
                    <w:t>Sep</w:t>
                  </w:r>
                  <w:r w:rsidR="00C53DD6" w:rsidRPr="000014E8">
                    <w:rPr>
                      <w:b/>
                      <w:bCs/>
                      <w:lang w:val="es-ES_tradnl"/>
                    </w:rPr>
                    <w:t>tiembre de</w:t>
                  </w:r>
                  <w:r w:rsidR="000014E8">
                    <w:rPr>
                      <w:b/>
                      <w:bCs/>
                      <w:lang w:val="es-ES_tradnl"/>
                    </w:rPr>
                    <w:t xml:space="preserve"> </w:t>
                  </w:r>
                  <w:r w:rsidRPr="000014E8">
                    <w:rPr>
                      <w:b/>
                      <w:bCs/>
                      <w:lang w:val="es-ES_tradnl"/>
                    </w:rPr>
                    <w:t>2012</w:t>
                  </w:r>
                </w:p>
              </w:tc>
              <w:tc>
                <w:tcPr>
                  <w:tcW w:w="6254" w:type="dxa"/>
                  <w:vAlign w:val="center"/>
                  <w:hideMark/>
                </w:tcPr>
                <w:p w:rsidR="0092311D" w:rsidRPr="000014E8" w:rsidRDefault="00C53DD6" w:rsidP="00D623D2">
                  <w:pPr>
                    <w:pStyle w:val="CEOcontributionStart"/>
                    <w:spacing w:before="0" w:after="0"/>
                    <w:rPr>
                      <w:lang w:val="es-ES_tradnl"/>
                    </w:rPr>
                  </w:pPr>
                  <w:r w:rsidRPr="000014E8">
                    <w:rPr>
                      <w:lang w:val="es-ES_tradnl"/>
                    </w:rPr>
                    <w:t>Se establec</w:t>
                  </w:r>
                  <w:r w:rsidR="00583F74" w:rsidRPr="000014E8">
                    <w:rPr>
                      <w:lang w:val="es-ES_tradnl"/>
                    </w:rPr>
                    <w:t>e</w:t>
                  </w:r>
                  <w:r w:rsidRPr="000014E8">
                    <w:rPr>
                      <w:lang w:val="es-ES_tradnl"/>
                    </w:rPr>
                    <w:t xml:space="preserve"> el Grupo por </w:t>
                  </w:r>
                  <w:r w:rsidR="00166C56">
                    <w:rPr>
                      <w:lang w:val="es-ES_tradnl"/>
                    </w:rPr>
                    <w:t>Correspondencia</w:t>
                  </w:r>
                </w:p>
              </w:tc>
            </w:tr>
            <w:tr w:rsidR="0092311D" w:rsidRPr="00E51222" w:rsidTr="00852515">
              <w:trPr>
                <w:tblCellSpacing w:w="0" w:type="dxa"/>
                <w:jc w:val="center"/>
              </w:trPr>
              <w:tc>
                <w:tcPr>
                  <w:tcW w:w="2341" w:type="dxa"/>
                  <w:vMerge w:val="restart"/>
                  <w:vAlign w:val="center"/>
                  <w:hideMark/>
                </w:tcPr>
                <w:p w:rsidR="0092311D" w:rsidRPr="000014E8" w:rsidRDefault="0092311D" w:rsidP="00D623D2">
                  <w:pPr>
                    <w:pStyle w:val="CEOcontributionStart"/>
                    <w:spacing w:before="0" w:after="0"/>
                    <w:rPr>
                      <w:lang w:val="es-ES_tradnl"/>
                    </w:rPr>
                  </w:pPr>
                  <w:r w:rsidRPr="000014E8">
                    <w:rPr>
                      <w:lang w:val="es-ES_tradnl"/>
                    </w:rPr>
                    <w:t> </w:t>
                  </w:r>
                </w:p>
              </w:tc>
              <w:tc>
                <w:tcPr>
                  <w:tcW w:w="6254" w:type="dxa"/>
                  <w:vAlign w:val="center"/>
                  <w:hideMark/>
                </w:tcPr>
                <w:p w:rsidR="0092311D" w:rsidRPr="000014E8" w:rsidRDefault="00C3795E" w:rsidP="00D623D2">
                  <w:pPr>
                    <w:pStyle w:val="CEOcontributionStart"/>
                    <w:spacing w:before="0" w:after="0"/>
                    <w:rPr>
                      <w:lang w:val="es-ES_tradnl"/>
                    </w:rPr>
                  </w:pPr>
                  <w:r w:rsidRPr="000014E8">
                    <w:rPr>
                      <w:lang w:val="es-ES_tradnl"/>
                    </w:rPr>
                    <w:t>Se inici</w:t>
                  </w:r>
                  <w:r w:rsidR="00583F74" w:rsidRPr="000014E8">
                    <w:rPr>
                      <w:lang w:val="es-ES_tradnl"/>
                    </w:rPr>
                    <w:t>a</w:t>
                  </w:r>
                  <w:r w:rsidRPr="000014E8">
                    <w:rPr>
                      <w:lang w:val="es-ES_tradnl"/>
                    </w:rPr>
                    <w:t xml:space="preserve"> el proceso de consultas con los miembros.</w:t>
                  </w:r>
                </w:p>
              </w:tc>
            </w:tr>
            <w:tr w:rsidR="0092311D" w:rsidRPr="00E51222" w:rsidTr="00852515">
              <w:trPr>
                <w:tblCellSpacing w:w="0" w:type="dxa"/>
                <w:jc w:val="center"/>
              </w:trPr>
              <w:tc>
                <w:tcPr>
                  <w:tcW w:w="2341" w:type="dxa"/>
                  <w:vMerge/>
                  <w:vAlign w:val="center"/>
                  <w:hideMark/>
                </w:tcPr>
                <w:p w:rsidR="0092311D" w:rsidRPr="000014E8" w:rsidRDefault="0092311D" w:rsidP="00D623D2">
                  <w:pPr>
                    <w:pStyle w:val="CEOcontributionStart"/>
                    <w:spacing w:before="0" w:after="0"/>
                    <w:rPr>
                      <w:lang w:val="es-ES_tradnl"/>
                    </w:rPr>
                  </w:pPr>
                </w:p>
              </w:tc>
              <w:tc>
                <w:tcPr>
                  <w:tcW w:w="6254" w:type="dxa"/>
                  <w:vAlign w:val="center"/>
                  <w:hideMark/>
                </w:tcPr>
                <w:p w:rsidR="0092311D" w:rsidRPr="000014E8" w:rsidRDefault="00357D32" w:rsidP="00166C56">
                  <w:pPr>
                    <w:pStyle w:val="CEOcontributionStart"/>
                    <w:spacing w:before="0" w:after="0"/>
                    <w:rPr>
                      <w:lang w:val="es-ES_tradnl"/>
                    </w:rPr>
                  </w:pPr>
                  <w:r w:rsidRPr="000014E8">
                    <w:rPr>
                      <w:lang w:val="es-ES_tradnl"/>
                    </w:rPr>
                    <w:t>Se comunic</w:t>
                  </w:r>
                  <w:r w:rsidR="00583F74" w:rsidRPr="000014E8">
                    <w:rPr>
                      <w:lang w:val="es-ES_tradnl"/>
                    </w:rPr>
                    <w:t>a</w:t>
                  </w:r>
                  <w:r w:rsidRPr="000014E8">
                    <w:rPr>
                      <w:lang w:val="es-ES_tradnl"/>
                    </w:rPr>
                    <w:t xml:space="preserve"> a los demás Sectores el establecimiento del Grupo por </w:t>
                  </w:r>
                  <w:r w:rsidR="00166C56">
                    <w:rPr>
                      <w:lang w:val="es-ES_tradnl"/>
                    </w:rPr>
                    <w:t>Correspondencia</w:t>
                  </w:r>
                  <w:r w:rsidRPr="000014E8">
                    <w:rPr>
                      <w:lang w:val="es-ES_tradnl"/>
                    </w:rPr>
                    <w:t>. La Comisión de Estudio 1 del UIT-D env</w:t>
                  </w:r>
                  <w:r w:rsidR="00583F74" w:rsidRPr="000014E8">
                    <w:rPr>
                      <w:lang w:val="es-ES_tradnl"/>
                    </w:rPr>
                    <w:t>ía</w:t>
                  </w:r>
                  <w:r w:rsidRPr="000014E8">
                    <w:rPr>
                      <w:lang w:val="es-ES_tradnl"/>
                    </w:rPr>
                    <w:t xml:space="preserve"> una </w:t>
                  </w:r>
                  <w:r w:rsidR="00166C56">
                    <w:rPr>
                      <w:lang w:val="es-ES_tradnl"/>
                    </w:rPr>
                    <w:t>D</w:t>
                  </w:r>
                  <w:r w:rsidRPr="000014E8">
                    <w:rPr>
                      <w:lang w:val="es-ES_tradnl"/>
                    </w:rPr>
                    <w:t xml:space="preserve">eclaración de </w:t>
                  </w:r>
                  <w:r w:rsidR="00166C56">
                    <w:rPr>
                      <w:lang w:val="es-ES_tradnl"/>
                    </w:rPr>
                    <w:t>C</w:t>
                  </w:r>
                  <w:r w:rsidRPr="000014E8">
                    <w:rPr>
                      <w:lang w:val="es-ES_tradnl"/>
                    </w:rPr>
                    <w:t>oordinación a los Presidentes de todas las Comisiones de Estudio de la UIT, a los Presidentes del Comité de Coordinación de Vocabulario (CCV) y del Comité para la Normalización del Vocabulario (CNV), así como a los Presidentes del GANT, el GADT y el GAR.</w:t>
                  </w:r>
                </w:p>
              </w:tc>
            </w:tr>
            <w:tr w:rsidR="0092311D" w:rsidRPr="00E51222" w:rsidTr="00852515">
              <w:trPr>
                <w:tblCellSpacing w:w="0" w:type="dxa"/>
                <w:jc w:val="center"/>
              </w:trPr>
              <w:tc>
                <w:tcPr>
                  <w:tcW w:w="2341" w:type="dxa"/>
                  <w:vMerge/>
                  <w:vAlign w:val="center"/>
                  <w:hideMark/>
                </w:tcPr>
                <w:p w:rsidR="0092311D" w:rsidRPr="000014E8" w:rsidRDefault="0092311D" w:rsidP="00D623D2">
                  <w:pPr>
                    <w:pStyle w:val="CEOcontributionStart"/>
                    <w:spacing w:before="0" w:after="0"/>
                    <w:rPr>
                      <w:lang w:val="es-ES_tradnl"/>
                    </w:rPr>
                  </w:pPr>
                </w:p>
              </w:tc>
              <w:tc>
                <w:tcPr>
                  <w:tcW w:w="6254" w:type="dxa"/>
                  <w:vAlign w:val="center"/>
                  <w:hideMark/>
                </w:tcPr>
                <w:p w:rsidR="0092311D" w:rsidRPr="000014E8" w:rsidRDefault="00583F74" w:rsidP="00166C56">
                  <w:pPr>
                    <w:pStyle w:val="CEOcontributionStart"/>
                    <w:spacing w:before="0" w:after="0"/>
                    <w:rPr>
                      <w:lang w:val="es-ES_tradnl"/>
                    </w:rPr>
                  </w:pPr>
                  <w:r w:rsidRPr="000014E8">
                    <w:rPr>
                      <w:lang w:val="es-ES_tradnl"/>
                    </w:rPr>
                    <w:t xml:space="preserve">En la </w:t>
                  </w:r>
                  <w:r w:rsidR="00166C56">
                    <w:rPr>
                      <w:lang w:val="es-ES_tradnl"/>
                    </w:rPr>
                    <w:t>D</w:t>
                  </w:r>
                  <w:r w:rsidRPr="000014E8">
                    <w:rPr>
                      <w:lang w:val="es-ES_tradnl"/>
                    </w:rPr>
                    <w:t xml:space="preserve">eclaración de </w:t>
                  </w:r>
                  <w:r w:rsidR="00166C56">
                    <w:rPr>
                      <w:lang w:val="es-ES_tradnl"/>
                    </w:rPr>
                    <w:t>C</w:t>
                  </w:r>
                  <w:r w:rsidRPr="000014E8">
                    <w:rPr>
                      <w:lang w:val="es-ES_tradnl"/>
                    </w:rPr>
                    <w:t xml:space="preserve">oordinación se solicitan contribuciones de los miembros sobre el asunto y el nombramiento de expertos que participarán activamente en el Grupo por </w:t>
                  </w:r>
                  <w:r w:rsidR="00166C56">
                    <w:rPr>
                      <w:lang w:val="es-ES_tradnl"/>
                    </w:rPr>
                    <w:t>Correspondencia</w:t>
                  </w:r>
                  <w:r w:rsidRPr="000014E8">
                    <w:rPr>
                      <w:lang w:val="es-ES_tradnl"/>
                    </w:rPr>
                    <w:t xml:space="preserve">. También se solicitará a los Presidentes que firmen la lista de direcciones de correo electrónico y anuncien a sus miembros la creación del Grupo por </w:t>
                  </w:r>
                  <w:r w:rsidR="00166C56">
                    <w:rPr>
                      <w:lang w:val="es-ES_tradnl"/>
                    </w:rPr>
                    <w:t>Correspondencia</w:t>
                  </w:r>
                  <w:r w:rsidRPr="000014E8">
                    <w:rPr>
                      <w:lang w:val="es-ES_tradnl"/>
                    </w:rPr>
                    <w:t>.</w:t>
                  </w:r>
                </w:p>
              </w:tc>
            </w:tr>
            <w:tr w:rsidR="0092311D" w:rsidRPr="00E51222" w:rsidTr="00852515">
              <w:trPr>
                <w:tblCellSpacing w:w="0" w:type="dxa"/>
                <w:jc w:val="center"/>
              </w:trPr>
              <w:tc>
                <w:tcPr>
                  <w:tcW w:w="2341" w:type="dxa"/>
                  <w:vMerge/>
                  <w:vAlign w:val="center"/>
                  <w:hideMark/>
                </w:tcPr>
                <w:p w:rsidR="0092311D" w:rsidRPr="000014E8" w:rsidRDefault="0092311D" w:rsidP="00D623D2">
                  <w:pPr>
                    <w:pStyle w:val="CEOcontributionStart"/>
                    <w:spacing w:before="0" w:after="0"/>
                    <w:rPr>
                      <w:lang w:val="es-ES_tradnl"/>
                    </w:rPr>
                  </w:pPr>
                </w:p>
              </w:tc>
              <w:tc>
                <w:tcPr>
                  <w:tcW w:w="6254" w:type="dxa"/>
                  <w:vAlign w:val="center"/>
                  <w:hideMark/>
                </w:tcPr>
                <w:p w:rsidR="00583F74" w:rsidRPr="000014E8" w:rsidRDefault="00583F74" w:rsidP="00166C56">
                  <w:pPr>
                    <w:pStyle w:val="CEOcontributionStart"/>
                    <w:spacing w:before="0" w:after="0"/>
                    <w:rPr>
                      <w:lang w:val="es-ES_tradnl"/>
                    </w:rPr>
                  </w:pPr>
                  <w:r w:rsidRPr="000014E8">
                    <w:rPr>
                      <w:lang w:val="es-ES_tradnl"/>
                    </w:rPr>
                    <w:t>Se facilitar</w:t>
                  </w:r>
                  <w:r w:rsidR="0008482B" w:rsidRPr="000014E8">
                    <w:rPr>
                      <w:lang w:val="es-ES_tradnl"/>
                    </w:rPr>
                    <w:t>á</w:t>
                  </w:r>
                  <w:r w:rsidRPr="000014E8">
                    <w:rPr>
                      <w:lang w:val="es-ES_tradnl"/>
                    </w:rPr>
                    <w:t xml:space="preserve"> una página web especial con el material básico correspondiente. En esa página web se hará referencia a todos los documentos de la UIT al respecto y a las contribuciones recibidas de los </w:t>
                  </w:r>
                  <w:r w:rsidR="00166C56">
                    <w:rPr>
                      <w:lang w:val="es-ES_tradnl"/>
                    </w:rPr>
                    <w:t>M</w:t>
                  </w:r>
                  <w:r w:rsidRPr="000014E8">
                    <w:rPr>
                      <w:lang w:val="es-ES_tradnl"/>
                    </w:rPr>
                    <w:t xml:space="preserve">iembros. También se facilitará un formulario en línea </w:t>
                  </w:r>
                  <w:r w:rsidR="0008482B" w:rsidRPr="000014E8">
                    <w:rPr>
                      <w:lang w:val="es-ES_tradnl"/>
                    </w:rPr>
                    <w:t>para la presentación de contribuciones.</w:t>
                  </w:r>
                </w:p>
              </w:tc>
            </w:tr>
            <w:tr w:rsidR="0092311D" w:rsidRPr="00E51222" w:rsidTr="00852515">
              <w:trPr>
                <w:tblCellSpacing w:w="0" w:type="dxa"/>
                <w:jc w:val="center"/>
              </w:trPr>
              <w:tc>
                <w:tcPr>
                  <w:tcW w:w="2341" w:type="dxa"/>
                  <w:vMerge/>
                  <w:vAlign w:val="center"/>
                  <w:hideMark/>
                </w:tcPr>
                <w:p w:rsidR="0092311D" w:rsidRPr="000014E8" w:rsidRDefault="0092311D" w:rsidP="00D623D2">
                  <w:pPr>
                    <w:pStyle w:val="CEOcontributionStart"/>
                    <w:spacing w:before="0" w:after="0"/>
                    <w:rPr>
                      <w:lang w:val="es-ES_tradnl"/>
                    </w:rPr>
                  </w:pPr>
                </w:p>
              </w:tc>
              <w:tc>
                <w:tcPr>
                  <w:tcW w:w="6254" w:type="dxa"/>
                  <w:vAlign w:val="center"/>
                  <w:hideMark/>
                </w:tcPr>
                <w:p w:rsidR="002A5B96" w:rsidRPr="000014E8" w:rsidRDefault="002A5B96" w:rsidP="00D623D2">
                  <w:pPr>
                    <w:pStyle w:val="CEOcontributionStart"/>
                    <w:spacing w:before="0" w:after="0"/>
                    <w:rPr>
                      <w:lang w:val="es-ES_tradnl"/>
                    </w:rPr>
                  </w:pPr>
                  <w:r w:rsidRPr="000014E8">
                    <w:rPr>
                      <w:lang w:val="es-ES_tradnl"/>
                    </w:rPr>
                    <w:t>Se cre</w:t>
                  </w:r>
                  <w:r w:rsidR="001D5F6C" w:rsidRPr="000014E8">
                    <w:rPr>
                      <w:lang w:val="es-ES_tradnl"/>
                    </w:rPr>
                    <w:t>a</w:t>
                  </w:r>
                  <w:r w:rsidRPr="000014E8">
                    <w:rPr>
                      <w:lang w:val="es-ES_tradnl"/>
                    </w:rPr>
                    <w:t xml:space="preserve"> una lista de direcciones de correo electrónico para todos los interesados en el asunto. Además</w:t>
                  </w:r>
                  <w:r w:rsidR="004E73A2" w:rsidRPr="000014E8">
                    <w:rPr>
                      <w:lang w:val="es-ES_tradnl"/>
                    </w:rPr>
                    <w:t>, se destin</w:t>
                  </w:r>
                  <w:r w:rsidR="001D5F6C" w:rsidRPr="000014E8">
                    <w:rPr>
                      <w:lang w:val="es-ES_tradnl"/>
                    </w:rPr>
                    <w:t>a</w:t>
                  </w:r>
                  <w:r w:rsidR="004E73A2" w:rsidRPr="000014E8">
                    <w:rPr>
                      <w:lang w:val="es-ES_tradnl"/>
                    </w:rPr>
                    <w:t xml:space="preserve"> un</w:t>
                  </w:r>
                  <w:r w:rsidR="001D5F6C" w:rsidRPr="000014E8">
                    <w:rPr>
                      <w:lang w:val="es-ES_tradnl"/>
                    </w:rPr>
                    <w:t xml:space="preserve">a sección </w:t>
                  </w:r>
                  <w:r w:rsidR="004E73A2" w:rsidRPr="000014E8">
                    <w:rPr>
                      <w:lang w:val="es-ES_tradnl"/>
                    </w:rPr>
                    <w:t>especial en el Foro electrónico de la</w:t>
                  </w:r>
                  <w:r w:rsidR="00B839CB">
                    <w:rPr>
                      <w:lang w:val="es-ES_tradnl"/>
                    </w:rPr>
                    <w:t>s Comisiones de Estudio del UIT-</w:t>
                  </w:r>
                  <w:r w:rsidR="004E73A2" w:rsidRPr="000014E8">
                    <w:rPr>
                      <w:lang w:val="es-ES_tradnl"/>
                    </w:rPr>
                    <w:t>D (un foro de debate en línea) para facilitar las discusiones.</w:t>
                  </w:r>
                </w:p>
              </w:tc>
            </w:tr>
            <w:tr w:rsidR="0092311D" w:rsidRPr="00E51222" w:rsidTr="00852515">
              <w:trPr>
                <w:tblCellSpacing w:w="0" w:type="dxa"/>
                <w:jc w:val="center"/>
              </w:trPr>
              <w:tc>
                <w:tcPr>
                  <w:tcW w:w="2341" w:type="dxa"/>
                  <w:vAlign w:val="center"/>
                  <w:hideMark/>
                </w:tcPr>
                <w:p w:rsidR="0092311D" w:rsidRPr="000014E8" w:rsidRDefault="004E73A2" w:rsidP="00D623D2">
                  <w:pPr>
                    <w:pStyle w:val="CEOcontributionStart"/>
                    <w:spacing w:before="0" w:after="0"/>
                    <w:rPr>
                      <w:lang w:val="es-ES_tradnl"/>
                    </w:rPr>
                  </w:pPr>
                  <w:r w:rsidRPr="000014E8">
                    <w:rPr>
                      <w:b/>
                      <w:bCs/>
                      <w:lang w:val="es-ES_tradnl"/>
                    </w:rPr>
                    <w:t>Diciembre de</w:t>
                  </w:r>
                  <w:r w:rsidR="000014E8">
                    <w:rPr>
                      <w:b/>
                      <w:bCs/>
                      <w:lang w:val="es-ES_tradnl"/>
                    </w:rPr>
                    <w:t xml:space="preserve"> </w:t>
                  </w:r>
                  <w:r w:rsidR="0092311D" w:rsidRPr="000014E8">
                    <w:rPr>
                      <w:b/>
                      <w:bCs/>
                      <w:lang w:val="es-ES_tradnl"/>
                    </w:rPr>
                    <w:t>2012</w:t>
                  </w:r>
                </w:p>
              </w:tc>
              <w:tc>
                <w:tcPr>
                  <w:tcW w:w="6254" w:type="dxa"/>
                  <w:vAlign w:val="center"/>
                  <w:hideMark/>
                </w:tcPr>
                <w:p w:rsidR="0092311D" w:rsidRPr="000014E8" w:rsidRDefault="004E73A2" w:rsidP="00166C56">
                  <w:pPr>
                    <w:pStyle w:val="CEOcontributionStart"/>
                    <w:spacing w:before="0" w:after="0"/>
                    <w:rPr>
                      <w:lang w:val="es-ES_tradnl"/>
                    </w:rPr>
                  </w:pPr>
                  <w:r w:rsidRPr="000014E8">
                    <w:rPr>
                      <w:lang w:val="es-ES_tradnl"/>
                    </w:rPr>
                    <w:t xml:space="preserve">Las primeras contribuciones recibidas de los </w:t>
                  </w:r>
                  <w:r w:rsidR="00166C56">
                    <w:rPr>
                      <w:lang w:val="es-ES_tradnl"/>
                    </w:rPr>
                    <w:t>M</w:t>
                  </w:r>
                  <w:r w:rsidRPr="000014E8">
                    <w:rPr>
                      <w:lang w:val="es-ES_tradnl"/>
                    </w:rPr>
                    <w:t>iembros se colocarán en un cuadro en la página web especial, organizada por país en orden alfabético.</w:t>
                  </w:r>
                </w:p>
              </w:tc>
            </w:tr>
            <w:tr w:rsidR="0092311D" w:rsidRPr="00E51222" w:rsidTr="00852515">
              <w:trPr>
                <w:tblCellSpacing w:w="0" w:type="dxa"/>
                <w:jc w:val="center"/>
              </w:trPr>
              <w:tc>
                <w:tcPr>
                  <w:tcW w:w="2341" w:type="dxa"/>
                  <w:vMerge w:val="restart"/>
                  <w:vAlign w:val="center"/>
                </w:tcPr>
                <w:p w:rsidR="0092311D" w:rsidRPr="000014E8" w:rsidRDefault="0092311D" w:rsidP="00D623D2">
                  <w:pPr>
                    <w:pStyle w:val="CEOcontributionStart"/>
                    <w:spacing w:before="0" w:after="0"/>
                    <w:rPr>
                      <w:lang w:val="es-ES_tradnl"/>
                    </w:rPr>
                  </w:pPr>
                </w:p>
              </w:tc>
              <w:tc>
                <w:tcPr>
                  <w:tcW w:w="6254" w:type="dxa"/>
                  <w:vAlign w:val="center"/>
                  <w:hideMark/>
                </w:tcPr>
                <w:p w:rsidR="0092311D" w:rsidRPr="000014E8" w:rsidRDefault="004E73A2" w:rsidP="00D623D2">
                  <w:pPr>
                    <w:pStyle w:val="CEOcontributionStart"/>
                    <w:spacing w:before="0" w:after="0"/>
                    <w:rPr>
                      <w:lang w:val="es-ES_tradnl"/>
                    </w:rPr>
                  </w:pPr>
                  <w:r w:rsidRPr="000014E8">
                    <w:rPr>
                      <w:lang w:val="es-ES_tradnl"/>
                    </w:rPr>
                    <w:t>Todas las contribuciones recibidas hasta la fecha también están disponibles en la página web.</w:t>
                  </w:r>
                </w:p>
              </w:tc>
            </w:tr>
            <w:tr w:rsidR="0092311D" w:rsidRPr="00E51222" w:rsidTr="00852515">
              <w:trPr>
                <w:tblCellSpacing w:w="0" w:type="dxa"/>
                <w:jc w:val="center"/>
              </w:trPr>
              <w:tc>
                <w:tcPr>
                  <w:tcW w:w="2341" w:type="dxa"/>
                  <w:vMerge/>
                  <w:vAlign w:val="center"/>
                  <w:hideMark/>
                </w:tcPr>
                <w:p w:rsidR="0092311D" w:rsidRPr="000014E8" w:rsidRDefault="0092311D" w:rsidP="00D623D2">
                  <w:pPr>
                    <w:pStyle w:val="CEOcontributionStart"/>
                    <w:spacing w:before="0" w:after="0"/>
                    <w:rPr>
                      <w:lang w:val="es-ES_tradnl"/>
                    </w:rPr>
                  </w:pPr>
                </w:p>
              </w:tc>
              <w:tc>
                <w:tcPr>
                  <w:tcW w:w="6254" w:type="dxa"/>
                  <w:vAlign w:val="center"/>
                  <w:hideMark/>
                </w:tcPr>
                <w:p w:rsidR="0092311D" w:rsidRPr="000014E8" w:rsidRDefault="004E73A2" w:rsidP="00166C56">
                  <w:pPr>
                    <w:pStyle w:val="CEOcontributionStart"/>
                    <w:spacing w:before="0" w:after="0"/>
                    <w:rPr>
                      <w:lang w:val="es-ES_tradnl"/>
                    </w:rPr>
                  </w:pPr>
                  <w:r w:rsidRPr="000014E8">
                    <w:rPr>
                      <w:lang w:val="es-ES_tradnl"/>
                    </w:rPr>
                    <w:t xml:space="preserve">Se prepara y envía una </w:t>
                  </w:r>
                  <w:r w:rsidR="00166C56">
                    <w:rPr>
                      <w:lang w:val="es-ES_tradnl"/>
                    </w:rPr>
                    <w:t>D</w:t>
                  </w:r>
                  <w:r w:rsidRPr="000014E8">
                    <w:rPr>
                      <w:lang w:val="es-ES_tradnl"/>
                    </w:rPr>
                    <w:t xml:space="preserve">eclaración de </w:t>
                  </w:r>
                  <w:r w:rsidR="00166C56">
                    <w:rPr>
                      <w:lang w:val="es-ES_tradnl"/>
                    </w:rPr>
                    <w:t>C</w:t>
                  </w:r>
                  <w:r w:rsidRPr="000014E8">
                    <w:rPr>
                      <w:lang w:val="es-ES_tradnl"/>
                    </w:rPr>
                    <w:t>oordinación para informar sobre los trabajos en curso.</w:t>
                  </w:r>
                </w:p>
              </w:tc>
            </w:tr>
            <w:tr w:rsidR="0092311D" w:rsidRPr="00E51222" w:rsidTr="00852515">
              <w:trPr>
                <w:tblCellSpacing w:w="0" w:type="dxa"/>
                <w:jc w:val="center"/>
              </w:trPr>
              <w:tc>
                <w:tcPr>
                  <w:tcW w:w="2341" w:type="dxa"/>
                  <w:vAlign w:val="center"/>
                  <w:hideMark/>
                </w:tcPr>
                <w:p w:rsidR="0092311D" w:rsidRPr="000014E8" w:rsidRDefault="0092311D" w:rsidP="00D623D2">
                  <w:pPr>
                    <w:pStyle w:val="CEOcontributionStart"/>
                    <w:spacing w:before="0" w:after="0"/>
                    <w:rPr>
                      <w:lang w:val="es-ES_tradnl"/>
                    </w:rPr>
                  </w:pPr>
                  <w:r w:rsidRPr="000014E8">
                    <w:rPr>
                      <w:b/>
                      <w:bCs/>
                      <w:lang w:val="es-ES_tradnl"/>
                    </w:rPr>
                    <w:t>Ma</w:t>
                  </w:r>
                  <w:r w:rsidR="004E73A2" w:rsidRPr="000014E8">
                    <w:rPr>
                      <w:b/>
                      <w:bCs/>
                      <w:lang w:val="es-ES_tradnl"/>
                    </w:rPr>
                    <w:t xml:space="preserve">rzo de </w:t>
                  </w:r>
                  <w:r w:rsidRPr="000014E8">
                    <w:rPr>
                      <w:b/>
                      <w:bCs/>
                      <w:lang w:val="es-ES_tradnl"/>
                    </w:rPr>
                    <w:t>2013</w:t>
                  </w:r>
                </w:p>
              </w:tc>
              <w:tc>
                <w:tcPr>
                  <w:tcW w:w="6254" w:type="dxa"/>
                  <w:vAlign w:val="center"/>
                  <w:hideMark/>
                </w:tcPr>
                <w:p w:rsidR="0092311D" w:rsidRPr="000014E8" w:rsidRDefault="004E73A2" w:rsidP="00D623D2">
                  <w:pPr>
                    <w:pStyle w:val="CEOcontributionStart"/>
                    <w:spacing w:before="0" w:after="0"/>
                    <w:rPr>
                      <w:lang w:val="es-ES_tradnl"/>
                    </w:rPr>
                  </w:pPr>
                  <w:r w:rsidRPr="000014E8">
                    <w:rPr>
                      <w:lang w:val="es-ES_tradnl"/>
                    </w:rPr>
                    <w:t>Se termina de preparar el proyecto de Informe con el resultado de los trabajos del Grupo.</w:t>
                  </w:r>
                </w:p>
              </w:tc>
            </w:tr>
            <w:tr w:rsidR="0092311D" w:rsidRPr="00E51222" w:rsidTr="00852515">
              <w:trPr>
                <w:tblCellSpacing w:w="0" w:type="dxa"/>
                <w:jc w:val="center"/>
              </w:trPr>
              <w:tc>
                <w:tcPr>
                  <w:tcW w:w="2341" w:type="dxa"/>
                  <w:vAlign w:val="center"/>
                  <w:hideMark/>
                </w:tcPr>
                <w:p w:rsidR="0092311D" w:rsidRPr="000014E8" w:rsidRDefault="0092311D" w:rsidP="00D623D2">
                  <w:pPr>
                    <w:pStyle w:val="CEOcontributionStart"/>
                    <w:spacing w:before="0" w:after="0"/>
                    <w:rPr>
                      <w:lang w:val="es-ES_tradnl"/>
                    </w:rPr>
                  </w:pPr>
                  <w:r w:rsidRPr="000014E8">
                    <w:rPr>
                      <w:lang w:val="es-ES_tradnl"/>
                    </w:rPr>
                    <w:t> </w:t>
                  </w:r>
                </w:p>
              </w:tc>
              <w:tc>
                <w:tcPr>
                  <w:tcW w:w="6254" w:type="dxa"/>
                  <w:vAlign w:val="center"/>
                  <w:hideMark/>
                </w:tcPr>
                <w:p w:rsidR="0092311D" w:rsidRPr="000014E8" w:rsidRDefault="004E73A2" w:rsidP="00166C56">
                  <w:pPr>
                    <w:pStyle w:val="CEOcontributionStart"/>
                    <w:spacing w:before="0" w:after="0"/>
                    <w:rPr>
                      <w:lang w:val="es-ES_tradnl"/>
                    </w:rPr>
                  </w:pPr>
                  <w:r w:rsidRPr="000014E8">
                    <w:rPr>
                      <w:lang w:val="es-ES_tradnl"/>
                    </w:rPr>
                    <w:t xml:space="preserve">El Informe </w:t>
                  </w:r>
                  <w:r w:rsidR="00166C56">
                    <w:rPr>
                      <w:lang w:val="es-ES_tradnl"/>
                    </w:rPr>
                    <w:t>F</w:t>
                  </w:r>
                  <w:r w:rsidRPr="000014E8">
                    <w:rPr>
                      <w:lang w:val="es-ES_tradnl"/>
                    </w:rPr>
                    <w:t>inal se coloca en la página web y se presenta a las Comisiones de Estudio 1 y 2 del UIT-D, a los Grupos pertinentes de los demás Sectores y al GADT.</w:t>
                  </w:r>
                </w:p>
              </w:tc>
            </w:tr>
            <w:tr w:rsidR="0092311D" w:rsidRPr="00E51222" w:rsidTr="00852515">
              <w:trPr>
                <w:tblCellSpacing w:w="0" w:type="dxa"/>
                <w:jc w:val="center"/>
              </w:trPr>
              <w:tc>
                <w:tcPr>
                  <w:tcW w:w="2341" w:type="dxa"/>
                  <w:vAlign w:val="center"/>
                  <w:hideMark/>
                </w:tcPr>
                <w:p w:rsidR="0092311D" w:rsidRPr="000014E8" w:rsidRDefault="0092311D" w:rsidP="00D623D2">
                  <w:pPr>
                    <w:pStyle w:val="CEOcontributionStart"/>
                    <w:spacing w:before="0" w:after="0"/>
                    <w:rPr>
                      <w:lang w:val="es-ES_tradnl"/>
                    </w:rPr>
                  </w:pPr>
                  <w:r w:rsidRPr="000014E8">
                    <w:rPr>
                      <w:b/>
                      <w:bCs/>
                      <w:lang w:val="es-ES_tradnl"/>
                    </w:rPr>
                    <w:t>2014</w:t>
                  </w:r>
                </w:p>
              </w:tc>
              <w:tc>
                <w:tcPr>
                  <w:tcW w:w="6254" w:type="dxa"/>
                  <w:vAlign w:val="center"/>
                  <w:hideMark/>
                </w:tcPr>
                <w:p w:rsidR="0092311D" w:rsidRPr="000014E8" w:rsidRDefault="004E73A2" w:rsidP="00166C56">
                  <w:pPr>
                    <w:pStyle w:val="CEOcontributionStart"/>
                    <w:spacing w:before="0" w:after="0"/>
                    <w:rPr>
                      <w:lang w:val="es-ES_tradnl"/>
                    </w:rPr>
                  </w:pPr>
                  <w:r w:rsidRPr="000014E8">
                    <w:rPr>
                      <w:lang w:val="es-ES_tradnl"/>
                    </w:rPr>
                    <w:t xml:space="preserve">El Informe </w:t>
                  </w:r>
                  <w:r w:rsidR="00166C56">
                    <w:rPr>
                      <w:lang w:val="es-ES_tradnl"/>
                    </w:rPr>
                    <w:t>F</w:t>
                  </w:r>
                  <w:r w:rsidRPr="000014E8">
                    <w:rPr>
                      <w:lang w:val="es-ES_tradnl"/>
                    </w:rPr>
                    <w:t>inal se presenta al Consejo en su reunión de 2014 y a la Conferencia de Plenipotenciarios que se celebrará también en 2014.</w:t>
                  </w:r>
                </w:p>
              </w:tc>
            </w:tr>
          </w:tbl>
          <w:p w:rsidR="0092311D" w:rsidRPr="000014E8" w:rsidRDefault="0092311D" w:rsidP="00D623D2">
            <w:pPr>
              <w:pStyle w:val="CEOcontributionStart"/>
              <w:spacing w:before="840"/>
              <w:rPr>
                <w:b/>
                <w:bCs/>
                <w:lang w:val="es-ES_tradnl"/>
              </w:rPr>
            </w:pPr>
            <w:r w:rsidRPr="000014E8">
              <w:rPr>
                <w:b/>
                <w:bCs/>
                <w:lang w:val="es-ES_tradnl"/>
              </w:rPr>
              <w:lastRenderedPageBreak/>
              <w:t>Secreta</w:t>
            </w:r>
            <w:r w:rsidR="004E73A2" w:rsidRPr="000014E8">
              <w:rPr>
                <w:b/>
                <w:bCs/>
                <w:lang w:val="es-ES_tradnl"/>
              </w:rPr>
              <w:t>ría</w:t>
            </w:r>
            <w:r w:rsidRPr="000014E8">
              <w:rPr>
                <w:b/>
                <w:bCs/>
                <w:lang w:val="es-ES_tradnl"/>
              </w:rPr>
              <w:t>:</w:t>
            </w:r>
          </w:p>
          <w:p w:rsidR="0092311D" w:rsidRPr="000014E8" w:rsidRDefault="0092311D" w:rsidP="00D623D2">
            <w:pPr>
              <w:pStyle w:val="CEOcontributionStart"/>
              <w:spacing w:before="120"/>
              <w:rPr>
                <w:lang w:val="es-ES_tradnl"/>
              </w:rPr>
            </w:pPr>
            <w:r w:rsidRPr="000014E8">
              <w:rPr>
                <w:lang w:val="es-ES_tradnl"/>
              </w:rPr>
              <w:t>Secre</w:t>
            </w:r>
            <w:r w:rsidR="004E73A2" w:rsidRPr="000014E8">
              <w:rPr>
                <w:lang w:val="es-ES_tradnl"/>
              </w:rPr>
              <w:t>taría</w:t>
            </w:r>
            <w:r w:rsidRPr="000014E8">
              <w:rPr>
                <w:lang w:val="es-ES_tradnl"/>
              </w:rPr>
              <w:t xml:space="preserve">: </w:t>
            </w:r>
            <w:hyperlink r:id="rId26" w:history="1">
              <w:r w:rsidRPr="000014E8">
                <w:rPr>
                  <w:rStyle w:val="Hyperlink"/>
                  <w:b/>
                  <w:bCs/>
                  <w:lang w:val="es-ES_tradnl"/>
                </w:rPr>
                <w:t>ITU-D Study Groups</w:t>
              </w:r>
            </w:hyperlink>
            <w:r w:rsidRPr="000014E8">
              <w:rPr>
                <w:lang w:val="es-ES_tradnl"/>
              </w:rPr>
              <w:t xml:space="preserve"> </w:t>
            </w:r>
            <w:r w:rsidRPr="000014E8">
              <w:rPr>
                <w:lang w:val="es-ES_tradnl"/>
              </w:rPr>
              <w:br/>
              <w:t>Contact</w:t>
            </w:r>
            <w:r w:rsidR="004E73A2" w:rsidRPr="000014E8">
              <w:rPr>
                <w:lang w:val="es-ES_tradnl"/>
              </w:rPr>
              <w:t>o</w:t>
            </w:r>
            <w:r w:rsidRPr="000014E8">
              <w:rPr>
                <w:lang w:val="es-ES_tradnl"/>
              </w:rPr>
              <w:t xml:space="preserve">: </w:t>
            </w:r>
            <w:hyperlink r:id="rId27" w:history="1">
              <w:r w:rsidRPr="000014E8">
                <w:rPr>
                  <w:rStyle w:val="Hyperlink"/>
                  <w:b/>
                  <w:bCs/>
                  <w:lang w:val="es-ES_tradnl"/>
                </w:rPr>
                <w:t>devsg@itu.int</w:t>
              </w:r>
            </w:hyperlink>
            <w:r w:rsidR="000014E8">
              <w:rPr>
                <w:lang w:val="es-ES_tradnl"/>
              </w:rPr>
              <w:t xml:space="preserve"> </w:t>
            </w:r>
          </w:p>
          <w:p w:rsidR="0092311D" w:rsidRPr="000014E8" w:rsidRDefault="004E73A2" w:rsidP="00D623D2">
            <w:pPr>
              <w:pStyle w:val="CEOcontributionStart"/>
              <w:spacing w:before="120"/>
              <w:rPr>
                <w:b/>
                <w:bCs/>
                <w:lang w:val="es-ES_tradnl"/>
              </w:rPr>
            </w:pPr>
            <w:r w:rsidRPr="000014E8">
              <w:rPr>
                <w:b/>
                <w:bCs/>
                <w:lang w:val="es-ES_tradnl"/>
              </w:rPr>
              <w:t>Página web especial</w:t>
            </w:r>
            <w:r w:rsidR="0092311D" w:rsidRPr="000014E8">
              <w:rPr>
                <w:b/>
                <w:bCs/>
                <w:lang w:val="es-ES_tradnl"/>
              </w:rPr>
              <w:t>:</w:t>
            </w:r>
          </w:p>
          <w:p w:rsidR="0092311D" w:rsidRPr="000014E8" w:rsidRDefault="00270BBE" w:rsidP="00FD7AF5">
            <w:pPr>
              <w:pStyle w:val="CEOcontributionStart"/>
              <w:spacing w:before="120"/>
              <w:rPr>
                <w:b/>
                <w:bCs/>
                <w:lang w:val="es-ES_tradnl"/>
              </w:rPr>
            </w:pPr>
            <w:hyperlink r:id="rId28" w:history="1">
              <w:r w:rsidR="0092311D" w:rsidRPr="000014E8">
                <w:rPr>
                  <w:rStyle w:val="Hyperlink"/>
                  <w:b/>
                  <w:bCs/>
                  <w:lang w:val="es-ES_tradnl"/>
                </w:rPr>
                <w:t>http://www.itu.int/ITU-D/study_groups/SGP_2010-2014/groups/definition/index.html</w:t>
              </w:r>
            </w:hyperlink>
          </w:p>
          <w:p w:rsidR="0092311D" w:rsidRPr="000014E8" w:rsidRDefault="0092311D" w:rsidP="00D623D2">
            <w:pPr>
              <w:pStyle w:val="CEONormal"/>
              <w:spacing w:before="240" w:after="0"/>
              <w:jc w:val="center"/>
              <w:rPr>
                <w:szCs w:val="19"/>
                <w:lang w:val="es-ES_tradnl"/>
              </w:rPr>
            </w:pPr>
            <w:r w:rsidRPr="000014E8">
              <w:rPr>
                <w:lang w:val="es-ES_tradnl"/>
              </w:rPr>
              <w:t>__________</w:t>
            </w:r>
          </w:p>
        </w:tc>
      </w:tr>
    </w:tbl>
    <w:p w:rsidR="0092311D" w:rsidRPr="000014E8" w:rsidRDefault="0092311D" w:rsidP="00C62E1D">
      <w:pPr>
        <w:pStyle w:val="BDTHorizontalLine"/>
        <w:spacing w:before="0" w:after="0"/>
        <w:jc w:val="left"/>
        <w:rPr>
          <w:lang w:val="es-ES_tradnl"/>
        </w:rPr>
      </w:pPr>
    </w:p>
    <w:sectPr w:rsidR="0092311D" w:rsidRPr="000014E8" w:rsidSect="000014E8">
      <w:headerReference w:type="even" r:id="rId29"/>
      <w:headerReference w:type="default" r:id="rId30"/>
      <w:headerReference w:type="first" r:id="rId31"/>
      <w:footerReference w:type="first" r:id="rId32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4E8" w:rsidRDefault="000014E8" w:rsidP="00AB7E32">
      <w:pPr>
        <w:spacing w:before="0" w:after="0"/>
      </w:pPr>
      <w:r>
        <w:separator/>
      </w:r>
    </w:p>
  </w:endnote>
  <w:endnote w:type="continuationSeparator" w:id="0">
    <w:p w:rsidR="000014E8" w:rsidRDefault="000014E8" w:rsidP="00AB7E3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E8" w:rsidRPr="00834783" w:rsidRDefault="000014E8" w:rsidP="00834783">
    <w:pPr>
      <w:pStyle w:val="BDTFooter"/>
      <w:jc w:val="center"/>
      <w:rPr>
        <w:lang w:val="es-ES_tradnl"/>
      </w:rPr>
    </w:pPr>
    <w:r w:rsidRPr="00834783">
      <w:rPr>
        <w:lang w:val="es-ES_tradnl"/>
      </w:rPr>
      <w:t xml:space="preserve">Unión Internacional de Telecomunicaciones • Place des </w:t>
    </w:r>
    <w:proofErr w:type="spellStart"/>
    <w:r w:rsidRPr="00834783">
      <w:rPr>
        <w:lang w:val="es-ES_tradnl"/>
      </w:rPr>
      <w:t>N</w:t>
    </w:r>
    <w:r>
      <w:rPr>
        <w:lang w:val="es-ES_tradnl"/>
      </w:rPr>
      <w:t>ations</w:t>
    </w:r>
    <w:proofErr w:type="spellEnd"/>
    <w:r>
      <w:rPr>
        <w:lang w:val="es-ES_tradnl"/>
      </w:rPr>
      <w:t xml:space="preserve"> • CH</w:t>
    </w:r>
    <w:r>
      <w:rPr>
        <w:lang w:val="es-ES_tradnl"/>
      </w:rPr>
      <w:noBreakHyphen/>
      <w:t>1211 Ginebra 20 • Suiza</w:t>
    </w:r>
    <w:r w:rsidRPr="00834783">
      <w:rPr>
        <w:lang w:val="es-ES_tradnl"/>
      </w:rPr>
      <w:t xml:space="preserve"> </w:t>
    </w:r>
    <w:r w:rsidRPr="00834783">
      <w:rPr>
        <w:lang w:val="es-ES_tradnl"/>
      </w:rPr>
      <w:br/>
      <w:t>Tel: +41 22 730 5111 • Fax</w:t>
    </w:r>
    <w:r>
      <w:rPr>
        <w:lang w:val="es-ES_tradnl"/>
      </w:rPr>
      <w:t>: +41 22 730 5545/730 5484 •Correo-e</w:t>
    </w:r>
    <w:r w:rsidRPr="00834783">
      <w:rPr>
        <w:lang w:val="es-ES_tradnl"/>
      </w:rPr>
      <w:t xml:space="preserve">: </w:t>
    </w:r>
    <w:hyperlink r:id="rId1" w:history="1">
      <w:r w:rsidRPr="00834783">
        <w:rPr>
          <w:rStyle w:val="Hyperlink"/>
          <w:szCs w:val="18"/>
          <w:lang w:val="es-ES_tradnl"/>
        </w:rPr>
        <w:t>bdtmail@itu.int</w:t>
      </w:r>
    </w:hyperlink>
    <w:r w:rsidRPr="00834783">
      <w:rPr>
        <w:lang w:val="es-ES_tradnl"/>
      </w:rPr>
      <w:t xml:space="preserve"> • </w:t>
    </w:r>
    <w:hyperlink r:id="rId2" w:history="1">
      <w:r w:rsidRPr="00834783">
        <w:rPr>
          <w:rStyle w:val="Hyperlink"/>
          <w:rFonts w:cs="Traditional Arabic"/>
          <w:lang w:val="es-ES_tradnl"/>
        </w:rPr>
        <w:t>www.itu.int/itu-d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4E8" w:rsidRDefault="000014E8" w:rsidP="00AB7E32">
      <w:pPr>
        <w:spacing w:before="0" w:after="0"/>
      </w:pPr>
      <w:r>
        <w:separator/>
      </w:r>
    </w:p>
  </w:footnote>
  <w:footnote w:type="continuationSeparator" w:id="0">
    <w:p w:rsidR="000014E8" w:rsidRDefault="000014E8" w:rsidP="00AB7E3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E8" w:rsidRDefault="000014E8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>
      <w:t xml:space="preserve">–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E8" w:rsidRDefault="000014E8" w:rsidP="000014E8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 w:rsidRPr="00AA3D4C">
      <w:t xml:space="preserve">– </w:t>
    </w:r>
    <w:r>
      <w:fldChar w:fldCharType="begin"/>
    </w:r>
    <w:r>
      <w:instrText xml:space="preserve"> PAGE </w:instrText>
    </w:r>
    <w:r>
      <w:fldChar w:fldCharType="separate"/>
    </w:r>
    <w:r w:rsidR="00270BBE">
      <w:rPr>
        <w:noProof/>
      </w:rPr>
      <w:t>4</w:t>
    </w:r>
    <w:r>
      <w:rPr>
        <w:noProof/>
      </w:rPr>
      <w:fldChar w:fldCharType="end"/>
    </w:r>
    <w:r w:rsidRPr="00AA3D4C"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E8" w:rsidRDefault="000014E8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360" w:lineRule="auto"/>
      <w:textAlignment w:val="baseli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F2F0F"/>
    <w:multiLevelType w:val="multilevel"/>
    <w:tmpl w:val="2EAE4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38334DB"/>
    <w:multiLevelType w:val="multilevel"/>
    <w:tmpl w:val="DA50E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C55C7E"/>
    <w:multiLevelType w:val="multilevel"/>
    <w:tmpl w:val="387C6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A0E6EF9"/>
    <w:multiLevelType w:val="hybridMultilevel"/>
    <w:tmpl w:val="3BBADE14"/>
    <w:lvl w:ilvl="0" w:tplc="47E47828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AF32A28"/>
    <w:multiLevelType w:val="multilevel"/>
    <w:tmpl w:val="026AE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11D"/>
    <w:rsid w:val="000014E8"/>
    <w:rsid w:val="00001AB1"/>
    <w:rsid w:val="00002128"/>
    <w:rsid w:val="0000235C"/>
    <w:rsid w:val="000032BC"/>
    <w:rsid w:val="00003775"/>
    <w:rsid w:val="00005D40"/>
    <w:rsid w:val="00006EB3"/>
    <w:rsid w:val="00011E36"/>
    <w:rsid w:val="00012036"/>
    <w:rsid w:val="000125F1"/>
    <w:rsid w:val="00013ADC"/>
    <w:rsid w:val="0001441D"/>
    <w:rsid w:val="0001456D"/>
    <w:rsid w:val="00015C21"/>
    <w:rsid w:val="00017AD9"/>
    <w:rsid w:val="000222D7"/>
    <w:rsid w:val="00023B1B"/>
    <w:rsid w:val="0002422A"/>
    <w:rsid w:val="00025980"/>
    <w:rsid w:val="00026364"/>
    <w:rsid w:val="000277A7"/>
    <w:rsid w:val="00030DDC"/>
    <w:rsid w:val="00030E44"/>
    <w:rsid w:val="00031A39"/>
    <w:rsid w:val="00031AC5"/>
    <w:rsid w:val="00032EBA"/>
    <w:rsid w:val="00033046"/>
    <w:rsid w:val="00033B21"/>
    <w:rsid w:val="000354F2"/>
    <w:rsid w:val="00035FEC"/>
    <w:rsid w:val="00036817"/>
    <w:rsid w:val="000373D4"/>
    <w:rsid w:val="00037A02"/>
    <w:rsid w:val="00041408"/>
    <w:rsid w:val="0004209C"/>
    <w:rsid w:val="000426CC"/>
    <w:rsid w:val="000432EC"/>
    <w:rsid w:val="00046C51"/>
    <w:rsid w:val="00050220"/>
    <w:rsid w:val="00051533"/>
    <w:rsid w:val="00052DB5"/>
    <w:rsid w:val="00054B7A"/>
    <w:rsid w:val="00054B98"/>
    <w:rsid w:val="00056745"/>
    <w:rsid w:val="00062DFD"/>
    <w:rsid w:val="0006326E"/>
    <w:rsid w:val="00063678"/>
    <w:rsid w:val="00066B3D"/>
    <w:rsid w:val="000676FB"/>
    <w:rsid w:val="00070DA1"/>
    <w:rsid w:val="00070EDF"/>
    <w:rsid w:val="000710BA"/>
    <w:rsid w:val="00072E40"/>
    <w:rsid w:val="00072F72"/>
    <w:rsid w:val="00076160"/>
    <w:rsid w:val="00080E93"/>
    <w:rsid w:val="0008482B"/>
    <w:rsid w:val="00091825"/>
    <w:rsid w:val="00091898"/>
    <w:rsid w:val="00091D33"/>
    <w:rsid w:val="0009356C"/>
    <w:rsid w:val="0009582D"/>
    <w:rsid w:val="00096277"/>
    <w:rsid w:val="000964B1"/>
    <w:rsid w:val="000A0BA1"/>
    <w:rsid w:val="000A215D"/>
    <w:rsid w:val="000A22A9"/>
    <w:rsid w:val="000A2A47"/>
    <w:rsid w:val="000A3A2E"/>
    <w:rsid w:val="000A3CAC"/>
    <w:rsid w:val="000A4FC4"/>
    <w:rsid w:val="000A568E"/>
    <w:rsid w:val="000A5DC4"/>
    <w:rsid w:val="000A5EB1"/>
    <w:rsid w:val="000A6A98"/>
    <w:rsid w:val="000B01CD"/>
    <w:rsid w:val="000B027C"/>
    <w:rsid w:val="000B1BDC"/>
    <w:rsid w:val="000B2B89"/>
    <w:rsid w:val="000B483D"/>
    <w:rsid w:val="000B5B50"/>
    <w:rsid w:val="000B67EC"/>
    <w:rsid w:val="000C087D"/>
    <w:rsid w:val="000C1D58"/>
    <w:rsid w:val="000C20CF"/>
    <w:rsid w:val="000C4BA6"/>
    <w:rsid w:val="000C5D11"/>
    <w:rsid w:val="000C5FAF"/>
    <w:rsid w:val="000D05A6"/>
    <w:rsid w:val="000D2539"/>
    <w:rsid w:val="000D3207"/>
    <w:rsid w:val="000D7790"/>
    <w:rsid w:val="000D77E4"/>
    <w:rsid w:val="000E08DF"/>
    <w:rsid w:val="000E0BB4"/>
    <w:rsid w:val="000E17F4"/>
    <w:rsid w:val="000E29B2"/>
    <w:rsid w:val="000E3CC7"/>
    <w:rsid w:val="000E487B"/>
    <w:rsid w:val="000E5F16"/>
    <w:rsid w:val="000E6D28"/>
    <w:rsid w:val="000E7C0B"/>
    <w:rsid w:val="000F1844"/>
    <w:rsid w:val="000F493E"/>
    <w:rsid w:val="000F5311"/>
    <w:rsid w:val="000F580B"/>
    <w:rsid w:val="000F6A96"/>
    <w:rsid w:val="0010101D"/>
    <w:rsid w:val="00105DB5"/>
    <w:rsid w:val="0010766E"/>
    <w:rsid w:val="00107983"/>
    <w:rsid w:val="00107C30"/>
    <w:rsid w:val="0011020B"/>
    <w:rsid w:val="001116E6"/>
    <w:rsid w:val="0011172D"/>
    <w:rsid w:val="00115047"/>
    <w:rsid w:val="00116B88"/>
    <w:rsid w:val="00116D25"/>
    <w:rsid w:val="0012137F"/>
    <w:rsid w:val="001215D2"/>
    <w:rsid w:val="001216E2"/>
    <w:rsid w:val="00122CE0"/>
    <w:rsid w:val="00123623"/>
    <w:rsid w:val="00126086"/>
    <w:rsid w:val="0012690A"/>
    <w:rsid w:val="00127858"/>
    <w:rsid w:val="00130626"/>
    <w:rsid w:val="0013180F"/>
    <w:rsid w:val="0013188D"/>
    <w:rsid w:val="00133EC8"/>
    <w:rsid w:val="0013432C"/>
    <w:rsid w:val="00134629"/>
    <w:rsid w:val="0014109D"/>
    <w:rsid w:val="0014159D"/>
    <w:rsid w:val="00142D0F"/>
    <w:rsid w:val="00143A69"/>
    <w:rsid w:val="00144AC2"/>
    <w:rsid w:val="0014552B"/>
    <w:rsid w:val="00146928"/>
    <w:rsid w:val="001474CF"/>
    <w:rsid w:val="001475D9"/>
    <w:rsid w:val="001506E7"/>
    <w:rsid w:val="00151B66"/>
    <w:rsid w:val="00154FEF"/>
    <w:rsid w:val="001570F1"/>
    <w:rsid w:val="00160337"/>
    <w:rsid w:val="00160A32"/>
    <w:rsid w:val="00161368"/>
    <w:rsid w:val="00164E75"/>
    <w:rsid w:val="00165053"/>
    <w:rsid w:val="001663BF"/>
    <w:rsid w:val="00166C56"/>
    <w:rsid w:val="00166D14"/>
    <w:rsid w:val="00166DCF"/>
    <w:rsid w:val="001674A8"/>
    <w:rsid w:val="0017127B"/>
    <w:rsid w:val="00171922"/>
    <w:rsid w:val="00172C5B"/>
    <w:rsid w:val="00173017"/>
    <w:rsid w:val="00173AC3"/>
    <w:rsid w:val="00174BFC"/>
    <w:rsid w:val="00174D7A"/>
    <w:rsid w:val="001750F8"/>
    <w:rsid w:val="0018006C"/>
    <w:rsid w:val="00180153"/>
    <w:rsid w:val="00180591"/>
    <w:rsid w:val="00181FDA"/>
    <w:rsid w:val="00184C28"/>
    <w:rsid w:val="00186676"/>
    <w:rsid w:val="00186776"/>
    <w:rsid w:val="0018711D"/>
    <w:rsid w:val="00191A81"/>
    <w:rsid w:val="001922A7"/>
    <w:rsid w:val="00194753"/>
    <w:rsid w:val="00196C36"/>
    <w:rsid w:val="00196DA8"/>
    <w:rsid w:val="001971A3"/>
    <w:rsid w:val="00197838"/>
    <w:rsid w:val="001A2102"/>
    <w:rsid w:val="001A210E"/>
    <w:rsid w:val="001A34A2"/>
    <w:rsid w:val="001A34E0"/>
    <w:rsid w:val="001A6128"/>
    <w:rsid w:val="001A6425"/>
    <w:rsid w:val="001A6827"/>
    <w:rsid w:val="001A6E88"/>
    <w:rsid w:val="001B0768"/>
    <w:rsid w:val="001B09A8"/>
    <w:rsid w:val="001B2AF6"/>
    <w:rsid w:val="001B2F96"/>
    <w:rsid w:val="001B4884"/>
    <w:rsid w:val="001B4976"/>
    <w:rsid w:val="001B5D59"/>
    <w:rsid w:val="001B6420"/>
    <w:rsid w:val="001C007C"/>
    <w:rsid w:val="001C04FF"/>
    <w:rsid w:val="001C21D8"/>
    <w:rsid w:val="001C38FA"/>
    <w:rsid w:val="001C42D6"/>
    <w:rsid w:val="001D0574"/>
    <w:rsid w:val="001D0C89"/>
    <w:rsid w:val="001D11C5"/>
    <w:rsid w:val="001D3D4E"/>
    <w:rsid w:val="001D5F6C"/>
    <w:rsid w:val="001D68DC"/>
    <w:rsid w:val="001D7226"/>
    <w:rsid w:val="001E0DFD"/>
    <w:rsid w:val="001E28B0"/>
    <w:rsid w:val="001E2A5A"/>
    <w:rsid w:val="001E4620"/>
    <w:rsid w:val="001E4DE2"/>
    <w:rsid w:val="001E4EB0"/>
    <w:rsid w:val="001E5A19"/>
    <w:rsid w:val="001E5C36"/>
    <w:rsid w:val="001E66B9"/>
    <w:rsid w:val="001E6BF4"/>
    <w:rsid w:val="001E7B3B"/>
    <w:rsid w:val="001F01A9"/>
    <w:rsid w:val="001F25EF"/>
    <w:rsid w:val="001F2983"/>
    <w:rsid w:val="001F2D21"/>
    <w:rsid w:val="001F3EBA"/>
    <w:rsid w:val="001F59DE"/>
    <w:rsid w:val="001F70D4"/>
    <w:rsid w:val="00200C4C"/>
    <w:rsid w:val="002017AE"/>
    <w:rsid w:val="0020236D"/>
    <w:rsid w:val="00203A33"/>
    <w:rsid w:val="00203A51"/>
    <w:rsid w:val="00203ACC"/>
    <w:rsid w:val="00204CB4"/>
    <w:rsid w:val="002050EC"/>
    <w:rsid w:val="00206CFA"/>
    <w:rsid w:val="0021168C"/>
    <w:rsid w:val="002122D0"/>
    <w:rsid w:val="00212B88"/>
    <w:rsid w:val="00214851"/>
    <w:rsid w:val="00214F44"/>
    <w:rsid w:val="00215EED"/>
    <w:rsid w:val="0021786B"/>
    <w:rsid w:val="00217FA8"/>
    <w:rsid w:val="002207AB"/>
    <w:rsid w:val="002214FE"/>
    <w:rsid w:val="0022194F"/>
    <w:rsid w:val="00223276"/>
    <w:rsid w:val="002237B7"/>
    <w:rsid w:val="00223A3B"/>
    <w:rsid w:val="00224B56"/>
    <w:rsid w:val="002260B2"/>
    <w:rsid w:val="00227199"/>
    <w:rsid w:val="002303C7"/>
    <w:rsid w:val="002308E5"/>
    <w:rsid w:val="00231257"/>
    <w:rsid w:val="002321D1"/>
    <w:rsid w:val="00233195"/>
    <w:rsid w:val="00234B4B"/>
    <w:rsid w:val="00236071"/>
    <w:rsid w:val="002361C9"/>
    <w:rsid w:val="0024074D"/>
    <w:rsid w:val="00241E01"/>
    <w:rsid w:val="002421E4"/>
    <w:rsid w:val="00243816"/>
    <w:rsid w:val="002446FA"/>
    <w:rsid w:val="00244B08"/>
    <w:rsid w:val="00244C5B"/>
    <w:rsid w:val="002457D9"/>
    <w:rsid w:val="00246AFA"/>
    <w:rsid w:val="00246FBC"/>
    <w:rsid w:val="002519EA"/>
    <w:rsid w:val="00251A5A"/>
    <w:rsid w:val="002541BC"/>
    <w:rsid w:val="002542BA"/>
    <w:rsid w:val="00254CD2"/>
    <w:rsid w:val="00260171"/>
    <w:rsid w:val="00260A8C"/>
    <w:rsid w:val="00262711"/>
    <w:rsid w:val="002634FD"/>
    <w:rsid w:val="00264D94"/>
    <w:rsid w:val="00265270"/>
    <w:rsid w:val="0026616E"/>
    <w:rsid w:val="0027014C"/>
    <w:rsid w:val="0027099A"/>
    <w:rsid w:val="00270BBE"/>
    <w:rsid w:val="00271910"/>
    <w:rsid w:val="00274792"/>
    <w:rsid w:val="00274812"/>
    <w:rsid w:val="00275414"/>
    <w:rsid w:val="002765B6"/>
    <w:rsid w:val="00276E0F"/>
    <w:rsid w:val="00276EF6"/>
    <w:rsid w:val="002771F0"/>
    <w:rsid w:val="00277448"/>
    <w:rsid w:val="00277CCD"/>
    <w:rsid w:val="002801A2"/>
    <w:rsid w:val="002809CD"/>
    <w:rsid w:val="00280CFF"/>
    <w:rsid w:val="00284775"/>
    <w:rsid w:val="00286E82"/>
    <w:rsid w:val="00287127"/>
    <w:rsid w:val="0029044A"/>
    <w:rsid w:val="002919EC"/>
    <w:rsid w:val="00291BE3"/>
    <w:rsid w:val="00293CB8"/>
    <w:rsid w:val="00294CB8"/>
    <w:rsid w:val="00295B90"/>
    <w:rsid w:val="00295BAC"/>
    <w:rsid w:val="002961B0"/>
    <w:rsid w:val="002A212D"/>
    <w:rsid w:val="002A228C"/>
    <w:rsid w:val="002A240D"/>
    <w:rsid w:val="002A2823"/>
    <w:rsid w:val="002A2C35"/>
    <w:rsid w:val="002A3326"/>
    <w:rsid w:val="002A35E6"/>
    <w:rsid w:val="002A35F7"/>
    <w:rsid w:val="002A3717"/>
    <w:rsid w:val="002A38E2"/>
    <w:rsid w:val="002A3ADD"/>
    <w:rsid w:val="002A5B96"/>
    <w:rsid w:val="002A61C4"/>
    <w:rsid w:val="002A638C"/>
    <w:rsid w:val="002A6CE4"/>
    <w:rsid w:val="002A741E"/>
    <w:rsid w:val="002A785C"/>
    <w:rsid w:val="002B078D"/>
    <w:rsid w:val="002B12E5"/>
    <w:rsid w:val="002B4F0C"/>
    <w:rsid w:val="002B5541"/>
    <w:rsid w:val="002B6243"/>
    <w:rsid w:val="002B78C2"/>
    <w:rsid w:val="002B78DA"/>
    <w:rsid w:val="002C0984"/>
    <w:rsid w:val="002C2234"/>
    <w:rsid w:val="002C3FA7"/>
    <w:rsid w:val="002C4CD6"/>
    <w:rsid w:val="002C50D8"/>
    <w:rsid w:val="002C5101"/>
    <w:rsid w:val="002C7A1E"/>
    <w:rsid w:val="002D0875"/>
    <w:rsid w:val="002D0E9A"/>
    <w:rsid w:val="002D1D5E"/>
    <w:rsid w:val="002D6CD8"/>
    <w:rsid w:val="002D7498"/>
    <w:rsid w:val="002D7678"/>
    <w:rsid w:val="002D7A4A"/>
    <w:rsid w:val="002E0A3B"/>
    <w:rsid w:val="002E0F08"/>
    <w:rsid w:val="002E3ADA"/>
    <w:rsid w:val="002E4D4F"/>
    <w:rsid w:val="002E5001"/>
    <w:rsid w:val="002E57DE"/>
    <w:rsid w:val="002E6D88"/>
    <w:rsid w:val="002E7C2E"/>
    <w:rsid w:val="002F0381"/>
    <w:rsid w:val="002F05C8"/>
    <w:rsid w:val="002F0692"/>
    <w:rsid w:val="002F1002"/>
    <w:rsid w:val="002F1B08"/>
    <w:rsid w:val="002F1D46"/>
    <w:rsid w:val="002F326C"/>
    <w:rsid w:val="002F34DE"/>
    <w:rsid w:val="002F3C0B"/>
    <w:rsid w:val="002F5A28"/>
    <w:rsid w:val="002F5F56"/>
    <w:rsid w:val="002F7819"/>
    <w:rsid w:val="002F794C"/>
    <w:rsid w:val="002F7BDA"/>
    <w:rsid w:val="003010DA"/>
    <w:rsid w:val="003023C0"/>
    <w:rsid w:val="00302E13"/>
    <w:rsid w:val="00302FC8"/>
    <w:rsid w:val="003037C2"/>
    <w:rsid w:val="00305C63"/>
    <w:rsid w:val="0030638D"/>
    <w:rsid w:val="003138EE"/>
    <w:rsid w:val="00314A4F"/>
    <w:rsid w:val="00315D3E"/>
    <w:rsid w:val="00316060"/>
    <w:rsid w:val="0031652C"/>
    <w:rsid w:val="0032055A"/>
    <w:rsid w:val="00320DAA"/>
    <w:rsid w:val="00324824"/>
    <w:rsid w:val="003250ED"/>
    <w:rsid w:val="003252A9"/>
    <w:rsid w:val="003263E6"/>
    <w:rsid w:val="003314CA"/>
    <w:rsid w:val="00331DE3"/>
    <w:rsid w:val="00331F6F"/>
    <w:rsid w:val="00332D61"/>
    <w:rsid w:val="00332E0C"/>
    <w:rsid w:val="00336947"/>
    <w:rsid w:val="00340155"/>
    <w:rsid w:val="003409BC"/>
    <w:rsid w:val="00340F93"/>
    <w:rsid w:val="00341540"/>
    <w:rsid w:val="00346851"/>
    <w:rsid w:val="00350309"/>
    <w:rsid w:val="003518F6"/>
    <w:rsid w:val="003538E6"/>
    <w:rsid w:val="00353DE0"/>
    <w:rsid w:val="003542D9"/>
    <w:rsid w:val="0035490C"/>
    <w:rsid w:val="00354A50"/>
    <w:rsid w:val="003551A9"/>
    <w:rsid w:val="0035604E"/>
    <w:rsid w:val="003577F1"/>
    <w:rsid w:val="00357D32"/>
    <w:rsid w:val="00360AB9"/>
    <w:rsid w:val="00360B39"/>
    <w:rsid w:val="00360B6F"/>
    <w:rsid w:val="003618AC"/>
    <w:rsid w:val="003643FD"/>
    <w:rsid w:val="00364FAE"/>
    <w:rsid w:val="00367058"/>
    <w:rsid w:val="00367835"/>
    <w:rsid w:val="00370691"/>
    <w:rsid w:val="00371E36"/>
    <w:rsid w:val="003748FC"/>
    <w:rsid w:val="00376215"/>
    <w:rsid w:val="003767D7"/>
    <w:rsid w:val="00377249"/>
    <w:rsid w:val="00381160"/>
    <w:rsid w:val="00381915"/>
    <w:rsid w:val="0038340C"/>
    <w:rsid w:val="003844CD"/>
    <w:rsid w:val="00384B89"/>
    <w:rsid w:val="00385FA7"/>
    <w:rsid w:val="00386FF5"/>
    <w:rsid w:val="0038708C"/>
    <w:rsid w:val="003871A2"/>
    <w:rsid w:val="00392A36"/>
    <w:rsid w:val="0039487C"/>
    <w:rsid w:val="0039562C"/>
    <w:rsid w:val="00395675"/>
    <w:rsid w:val="00395F4E"/>
    <w:rsid w:val="00396F6F"/>
    <w:rsid w:val="003970FE"/>
    <w:rsid w:val="00397169"/>
    <w:rsid w:val="003A0C20"/>
    <w:rsid w:val="003A1484"/>
    <w:rsid w:val="003A20FF"/>
    <w:rsid w:val="003A4ABF"/>
    <w:rsid w:val="003A55AF"/>
    <w:rsid w:val="003A652F"/>
    <w:rsid w:val="003A65E8"/>
    <w:rsid w:val="003B18C9"/>
    <w:rsid w:val="003B37D7"/>
    <w:rsid w:val="003B3899"/>
    <w:rsid w:val="003B4C0E"/>
    <w:rsid w:val="003C0901"/>
    <w:rsid w:val="003C10F1"/>
    <w:rsid w:val="003C11BF"/>
    <w:rsid w:val="003C4445"/>
    <w:rsid w:val="003C497E"/>
    <w:rsid w:val="003C6D29"/>
    <w:rsid w:val="003C705F"/>
    <w:rsid w:val="003D1A8C"/>
    <w:rsid w:val="003D3062"/>
    <w:rsid w:val="003D3CA9"/>
    <w:rsid w:val="003D3D54"/>
    <w:rsid w:val="003D3FEC"/>
    <w:rsid w:val="003E0000"/>
    <w:rsid w:val="003E173D"/>
    <w:rsid w:val="003E1FA5"/>
    <w:rsid w:val="003E247A"/>
    <w:rsid w:val="003E2643"/>
    <w:rsid w:val="003E2BD5"/>
    <w:rsid w:val="003E437E"/>
    <w:rsid w:val="003E7F6C"/>
    <w:rsid w:val="003F2986"/>
    <w:rsid w:val="003F5666"/>
    <w:rsid w:val="003F6C06"/>
    <w:rsid w:val="00400095"/>
    <w:rsid w:val="004025CB"/>
    <w:rsid w:val="00406558"/>
    <w:rsid w:val="004067BD"/>
    <w:rsid w:val="00406D99"/>
    <w:rsid w:val="00411B50"/>
    <w:rsid w:val="00412A00"/>
    <w:rsid w:val="00413AE8"/>
    <w:rsid w:val="0041460B"/>
    <w:rsid w:val="0041682A"/>
    <w:rsid w:val="00416ADD"/>
    <w:rsid w:val="004171E2"/>
    <w:rsid w:val="00421252"/>
    <w:rsid w:val="00423229"/>
    <w:rsid w:val="0042464D"/>
    <w:rsid w:val="00424977"/>
    <w:rsid w:val="00425CDD"/>
    <w:rsid w:val="00425FED"/>
    <w:rsid w:val="00427542"/>
    <w:rsid w:val="00432D3C"/>
    <w:rsid w:val="00435532"/>
    <w:rsid w:val="00440236"/>
    <w:rsid w:val="00440CE8"/>
    <w:rsid w:val="004414F9"/>
    <w:rsid w:val="004423E3"/>
    <w:rsid w:val="00442B53"/>
    <w:rsid w:val="004443C2"/>
    <w:rsid w:val="00445D3F"/>
    <w:rsid w:val="004462C0"/>
    <w:rsid w:val="00447079"/>
    <w:rsid w:val="00451DF3"/>
    <w:rsid w:val="00453078"/>
    <w:rsid w:val="00453272"/>
    <w:rsid w:val="00454E27"/>
    <w:rsid w:val="00455847"/>
    <w:rsid w:val="0045584E"/>
    <w:rsid w:val="0045756F"/>
    <w:rsid w:val="004605F1"/>
    <w:rsid w:val="00462A48"/>
    <w:rsid w:val="0046415D"/>
    <w:rsid w:val="00464458"/>
    <w:rsid w:val="00466AAF"/>
    <w:rsid w:val="00467B6D"/>
    <w:rsid w:val="00471958"/>
    <w:rsid w:val="00472CAE"/>
    <w:rsid w:val="00474298"/>
    <w:rsid w:val="0047464B"/>
    <w:rsid w:val="00475FAC"/>
    <w:rsid w:val="004779AF"/>
    <w:rsid w:val="004813A1"/>
    <w:rsid w:val="0048233A"/>
    <w:rsid w:val="00482613"/>
    <w:rsid w:val="00483820"/>
    <w:rsid w:val="004839B3"/>
    <w:rsid w:val="00483D51"/>
    <w:rsid w:val="0048506B"/>
    <w:rsid w:val="004859AA"/>
    <w:rsid w:val="00486262"/>
    <w:rsid w:val="00487C23"/>
    <w:rsid w:val="00490258"/>
    <w:rsid w:val="00490C9C"/>
    <w:rsid w:val="004921A1"/>
    <w:rsid w:val="00493587"/>
    <w:rsid w:val="0049358B"/>
    <w:rsid w:val="004940BA"/>
    <w:rsid w:val="0049535D"/>
    <w:rsid w:val="00495653"/>
    <w:rsid w:val="0049599C"/>
    <w:rsid w:val="00496A8A"/>
    <w:rsid w:val="00496CB0"/>
    <w:rsid w:val="004A12B5"/>
    <w:rsid w:val="004A197B"/>
    <w:rsid w:val="004A1FB0"/>
    <w:rsid w:val="004A3567"/>
    <w:rsid w:val="004A3FC6"/>
    <w:rsid w:val="004A51E0"/>
    <w:rsid w:val="004A7B87"/>
    <w:rsid w:val="004B1E44"/>
    <w:rsid w:val="004B255D"/>
    <w:rsid w:val="004B4348"/>
    <w:rsid w:val="004B5363"/>
    <w:rsid w:val="004B629F"/>
    <w:rsid w:val="004B64F6"/>
    <w:rsid w:val="004B6940"/>
    <w:rsid w:val="004B6A20"/>
    <w:rsid w:val="004B7533"/>
    <w:rsid w:val="004B7EFC"/>
    <w:rsid w:val="004B7EFF"/>
    <w:rsid w:val="004C2A56"/>
    <w:rsid w:val="004C2BA1"/>
    <w:rsid w:val="004C2E89"/>
    <w:rsid w:val="004C4B30"/>
    <w:rsid w:val="004C6D06"/>
    <w:rsid w:val="004C6E6D"/>
    <w:rsid w:val="004D05CB"/>
    <w:rsid w:val="004D08AA"/>
    <w:rsid w:val="004D16DA"/>
    <w:rsid w:val="004D1E8C"/>
    <w:rsid w:val="004D545A"/>
    <w:rsid w:val="004D573A"/>
    <w:rsid w:val="004D678D"/>
    <w:rsid w:val="004D697E"/>
    <w:rsid w:val="004D6B61"/>
    <w:rsid w:val="004D7EBE"/>
    <w:rsid w:val="004E73A2"/>
    <w:rsid w:val="004E7F90"/>
    <w:rsid w:val="004F0808"/>
    <w:rsid w:val="004F156A"/>
    <w:rsid w:val="004F6160"/>
    <w:rsid w:val="004F624C"/>
    <w:rsid w:val="004F7044"/>
    <w:rsid w:val="00500AE6"/>
    <w:rsid w:val="00501875"/>
    <w:rsid w:val="00501B4C"/>
    <w:rsid w:val="00502897"/>
    <w:rsid w:val="005036B6"/>
    <w:rsid w:val="00503C47"/>
    <w:rsid w:val="0050526E"/>
    <w:rsid w:val="005061DE"/>
    <w:rsid w:val="0050655F"/>
    <w:rsid w:val="00506603"/>
    <w:rsid w:val="00507DB1"/>
    <w:rsid w:val="00510271"/>
    <w:rsid w:val="00510DC3"/>
    <w:rsid w:val="005110F4"/>
    <w:rsid w:val="00511909"/>
    <w:rsid w:val="00511AF4"/>
    <w:rsid w:val="0051232C"/>
    <w:rsid w:val="005136F8"/>
    <w:rsid w:val="0051463E"/>
    <w:rsid w:val="00514F7C"/>
    <w:rsid w:val="005175AE"/>
    <w:rsid w:val="005177C3"/>
    <w:rsid w:val="00517B77"/>
    <w:rsid w:val="005214E0"/>
    <w:rsid w:val="00523558"/>
    <w:rsid w:val="005236A3"/>
    <w:rsid w:val="00524879"/>
    <w:rsid w:val="005253BF"/>
    <w:rsid w:val="0052591D"/>
    <w:rsid w:val="005259B4"/>
    <w:rsid w:val="005344E1"/>
    <w:rsid w:val="00535585"/>
    <w:rsid w:val="005355EA"/>
    <w:rsid w:val="00535AE5"/>
    <w:rsid w:val="00540201"/>
    <w:rsid w:val="00540B65"/>
    <w:rsid w:val="00540D76"/>
    <w:rsid w:val="00540E41"/>
    <w:rsid w:val="00541609"/>
    <w:rsid w:val="00543AAE"/>
    <w:rsid w:val="00547334"/>
    <w:rsid w:val="00550399"/>
    <w:rsid w:val="00550C78"/>
    <w:rsid w:val="005522AB"/>
    <w:rsid w:val="0055299B"/>
    <w:rsid w:val="00553746"/>
    <w:rsid w:val="00556C34"/>
    <w:rsid w:val="0056080C"/>
    <w:rsid w:val="00561E59"/>
    <w:rsid w:val="00562809"/>
    <w:rsid w:val="005634C7"/>
    <w:rsid w:val="00563EF4"/>
    <w:rsid w:val="00564F88"/>
    <w:rsid w:val="00565C59"/>
    <w:rsid w:val="0056683F"/>
    <w:rsid w:val="005668AF"/>
    <w:rsid w:val="00566912"/>
    <w:rsid w:val="00566A0B"/>
    <w:rsid w:val="00567382"/>
    <w:rsid w:val="00570639"/>
    <w:rsid w:val="00571880"/>
    <w:rsid w:val="00573215"/>
    <w:rsid w:val="0057344D"/>
    <w:rsid w:val="005734F7"/>
    <w:rsid w:val="00575142"/>
    <w:rsid w:val="00576827"/>
    <w:rsid w:val="005819BF"/>
    <w:rsid w:val="00581C89"/>
    <w:rsid w:val="00582D17"/>
    <w:rsid w:val="005832AE"/>
    <w:rsid w:val="00583F74"/>
    <w:rsid w:val="00584267"/>
    <w:rsid w:val="00585456"/>
    <w:rsid w:val="00585904"/>
    <w:rsid w:val="00590D4A"/>
    <w:rsid w:val="0059118F"/>
    <w:rsid w:val="00591AB4"/>
    <w:rsid w:val="0059217A"/>
    <w:rsid w:val="0059310C"/>
    <w:rsid w:val="005935E7"/>
    <w:rsid w:val="005947B7"/>
    <w:rsid w:val="0059593B"/>
    <w:rsid w:val="00595ADB"/>
    <w:rsid w:val="00596041"/>
    <w:rsid w:val="005A11D7"/>
    <w:rsid w:val="005A395E"/>
    <w:rsid w:val="005A5D5B"/>
    <w:rsid w:val="005A7462"/>
    <w:rsid w:val="005B4A0B"/>
    <w:rsid w:val="005B6BC8"/>
    <w:rsid w:val="005B7E3C"/>
    <w:rsid w:val="005C271A"/>
    <w:rsid w:val="005C2F42"/>
    <w:rsid w:val="005C30D8"/>
    <w:rsid w:val="005C4135"/>
    <w:rsid w:val="005C6DC3"/>
    <w:rsid w:val="005C7834"/>
    <w:rsid w:val="005D3E1B"/>
    <w:rsid w:val="005D4CEB"/>
    <w:rsid w:val="005D506B"/>
    <w:rsid w:val="005D565A"/>
    <w:rsid w:val="005D6653"/>
    <w:rsid w:val="005D68F5"/>
    <w:rsid w:val="005D6C1F"/>
    <w:rsid w:val="005D7319"/>
    <w:rsid w:val="005D7607"/>
    <w:rsid w:val="005D7CB9"/>
    <w:rsid w:val="005E200F"/>
    <w:rsid w:val="005E21CD"/>
    <w:rsid w:val="005E2F16"/>
    <w:rsid w:val="005E3343"/>
    <w:rsid w:val="005E33AA"/>
    <w:rsid w:val="005E39CA"/>
    <w:rsid w:val="005E5492"/>
    <w:rsid w:val="005E5C78"/>
    <w:rsid w:val="005E6419"/>
    <w:rsid w:val="005E77F3"/>
    <w:rsid w:val="005F27BC"/>
    <w:rsid w:val="005F2815"/>
    <w:rsid w:val="005F3EBB"/>
    <w:rsid w:val="005F5E64"/>
    <w:rsid w:val="005F606D"/>
    <w:rsid w:val="005F62B6"/>
    <w:rsid w:val="005F7282"/>
    <w:rsid w:val="00600CE5"/>
    <w:rsid w:val="006018E1"/>
    <w:rsid w:val="00601BA8"/>
    <w:rsid w:val="00602E13"/>
    <w:rsid w:val="00603B1B"/>
    <w:rsid w:val="00604A22"/>
    <w:rsid w:val="006068EE"/>
    <w:rsid w:val="006068F5"/>
    <w:rsid w:val="0061034F"/>
    <w:rsid w:val="006105BB"/>
    <w:rsid w:val="00610698"/>
    <w:rsid w:val="0061118D"/>
    <w:rsid w:val="00611DAD"/>
    <w:rsid w:val="00612625"/>
    <w:rsid w:val="00613CA3"/>
    <w:rsid w:val="00613ECA"/>
    <w:rsid w:val="00613EED"/>
    <w:rsid w:val="006141D6"/>
    <w:rsid w:val="00614EC7"/>
    <w:rsid w:val="0061512B"/>
    <w:rsid w:val="0061628E"/>
    <w:rsid w:val="00616560"/>
    <w:rsid w:val="00616CBF"/>
    <w:rsid w:val="00620623"/>
    <w:rsid w:val="00620A97"/>
    <w:rsid w:val="00622F43"/>
    <w:rsid w:val="00623145"/>
    <w:rsid w:val="006252ED"/>
    <w:rsid w:val="006262B8"/>
    <w:rsid w:val="0062640D"/>
    <w:rsid w:val="00626CE3"/>
    <w:rsid w:val="006275C7"/>
    <w:rsid w:val="00627C4F"/>
    <w:rsid w:val="00631FE8"/>
    <w:rsid w:val="006320A0"/>
    <w:rsid w:val="0063702D"/>
    <w:rsid w:val="00637A8D"/>
    <w:rsid w:val="0064533E"/>
    <w:rsid w:val="0064577D"/>
    <w:rsid w:val="00645CD6"/>
    <w:rsid w:val="00647CAD"/>
    <w:rsid w:val="00650331"/>
    <w:rsid w:val="00650372"/>
    <w:rsid w:val="0065245E"/>
    <w:rsid w:val="00655C0F"/>
    <w:rsid w:val="006560C5"/>
    <w:rsid w:val="00656889"/>
    <w:rsid w:val="006578CD"/>
    <w:rsid w:val="00660F6B"/>
    <w:rsid w:val="00661394"/>
    <w:rsid w:val="0066216B"/>
    <w:rsid w:val="00663A9C"/>
    <w:rsid w:val="00665180"/>
    <w:rsid w:val="006705A6"/>
    <w:rsid w:val="0067086B"/>
    <w:rsid w:val="00671541"/>
    <w:rsid w:val="00672607"/>
    <w:rsid w:val="00672F8F"/>
    <w:rsid w:val="0067471C"/>
    <w:rsid w:val="00674FD8"/>
    <w:rsid w:val="0067737C"/>
    <w:rsid w:val="0067793D"/>
    <w:rsid w:val="00677A52"/>
    <w:rsid w:val="006808AE"/>
    <w:rsid w:val="006832DF"/>
    <w:rsid w:val="00684D12"/>
    <w:rsid w:val="006855E0"/>
    <w:rsid w:val="00685804"/>
    <w:rsid w:val="00685C6E"/>
    <w:rsid w:val="006905A6"/>
    <w:rsid w:val="006907B1"/>
    <w:rsid w:val="00693225"/>
    <w:rsid w:val="00694B5A"/>
    <w:rsid w:val="00695BFB"/>
    <w:rsid w:val="00695CD9"/>
    <w:rsid w:val="00697928"/>
    <w:rsid w:val="006A1634"/>
    <w:rsid w:val="006A1F11"/>
    <w:rsid w:val="006A2DAD"/>
    <w:rsid w:val="006A35CF"/>
    <w:rsid w:val="006A59CB"/>
    <w:rsid w:val="006A771F"/>
    <w:rsid w:val="006B2D74"/>
    <w:rsid w:val="006B395D"/>
    <w:rsid w:val="006B428D"/>
    <w:rsid w:val="006B597C"/>
    <w:rsid w:val="006B6786"/>
    <w:rsid w:val="006B7B13"/>
    <w:rsid w:val="006B7D12"/>
    <w:rsid w:val="006C25AB"/>
    <w:rsid w:val="006C32B3"/>
    <w:rsid w:val="006C36E7"/>
    <w:rsid w:val="006C37DC"/>
    <w:rsid w:val="006C57CC"/>
    <w:rsid w:val="006C6719"/>
    <w:rsid w:val="006C6726"/>
    <w:rsid w:val="006C743E"/>
    <w:rsid w:val="006C7CC7"/>
    <w:rsid w:val="006C7F25"/>
    <w:rsid w:val="006D25B6"/>
    <w:rsid w:val="006D2FBA"/>
    <w:rsid w:val="006D3758"/>
    <w:rsid w:val="006D3799"/>
    <w:rsid w:val="006D6E06"/>
    <w:rsid w:val="006E1589"/>
    <w:rsid w:val="006E1A10"/>
    <w:rsid w:val="006E2352"/>
    <w:rsid w:val="006E2550"/>
    <w:rsid w:val="006E26CE"/>
    <w:rsid w:val="006E366B"/>
    <w:rsid w:val="006E5FC4"/>
    <w:rsid w:val="006E7F2B"/>
    <w:rsid w:val="006F0147"/>
    <w:rsid w:val="006F14B2"/>
    <w:rsid w:val="006F46EF"/>
    <w:rsid w:val="006F4850"/>
    <w:rsid w:val="006F785A"/>
    <w:rsid w:val="0070004E"/>
    <w:rsid w:val="00701D6E"/>
    <w:rsid w:val="00707FCC"/>
    <w:rsid w:val="0071030A"/>
    <w:rsid w:val="007117F2"/>
    <w:rsid w:val="00713407"/>
    <w:rsid w:val="00713870"/>
    <w:rsid w:val="00714A59"/>
    <w:rsid w:val="00715262"/>
    <w:rsid w:val="00716290"/>
    <w:rsid w:val="007171A0"/>
    <w:rsid w:val="00721316"/>
    <w:rsid w:val="00721D7C"/>
    <w:rsid w:val="00722D34"/>
    <w:rsid w:val="007277AD"/>
    <w:rsid w:val="00733F73"/>
    <w:rsid w:val="0073485C"/>
    <w:rsid w:val="00734D6A"/>
    <w:rsid w:val="007368FA"/>
    <w:rsid w:val="00741A1B"/>
    <w:rsid w:val="007421D2"/>
    <w:rsid w:val="00742EF9"/>
    <w:rsid w:val="00746206"/>
    <w:rsid w:val="00746C2C"/>
    <w:rsid w:val="00747207"/>
    <w:rsid w:val="0074780D"/>
    <w:rsid w:val="007511FC"/>
    <w:rsid w:val="00751ECE"/>
    <w:rsid w:val="00751F74"/>
    <w:rsid w:val="0075214B"/>
    <w:rsid w:val="007527D8"/>
    <w:rsid w:val="0075516E"/>
    <w:rsid w:val="00755F2B"/>
    <w:rsid w:val="0075630E"/>
    <w:rsid w:val="0075653F"/>
    <w:rsid w:val="0075792C"/>
    <w:rsid w:val="00762608"/>
    <w:rsid w:val="00762746"/>
    <w:rsid w:val="0076476F"/>
    <w:rsid w:val="007654D8"/>
    <w:rsid w:val="0076619C"/>
    <w:rsid w:val="007664BF"/>
    <w:rsid w:val="0076671C"/>
    <w:rsid w:val="00766A12"/>
    <w:rsid w:val="00766A5F"/>
    <w:rsid w:val="00771236"/>
    <w:rsid w:val="00774239"/>
    <w:rsid w:val="0077442C"/>
    <w:rsid w:val="00775AE9"/>
    <w:rsid w:val="00775F54"/>
    <w:rsid w:val="00776349"/>
    <w:rsid w:val="007779D4"/>
    <w:rsid w:val="0078019F"/>
    <w:rsid w:val="007817BF"/>
    <w:rsid w:val="00782CED"/>
    <w:rsid w:val="00782D86"/>
    <w:rsid w:val="00783386"/>
    <w:rsid w:val="00783649"/>
    <w:rsid w:val="00783990"/>
    <w:rsid w:val="00783E92"/>
    <w:rsid w:val="00784718"/>
    <w:rsid w:val="00786619"/>
    <w:rsid w:val="0079066B"/>
    <w:rsid w:val="007907B9"/>
    <w:rsid w:val="00792319"/>
    <w:rsid w:val="00792BC9"/>
    <w:rsid w:val="00792DBD"/>
    <w:rsid w:val="007933CD"/>
    <w:rsid w:val="00793736"/>
    <w:rsid w:val="00794349"/>
    <w:rsid w:val="007960BE"/>
    <w:rsid w:val="0079655A"/>
    <w:rsid w:val="00796D8A"/>
    <w:rsid w:val="007977BB"/>
    <w:rsid w:val="007A0CE6"/>
    <w:rsid w:val="007A186E"/>
    <w:rsid w:val="007A22D1"/>
    <w:rsid w:val="007A2C3F"/>
    <w:rsid w:val="007A351F"/>
    <w:rsid w:val="007A6517"/>
    <w:rsid w:val="007B026B"/>
    <w:rsid w:val="007B04A5"/>
    <w:rsid w:val="007B05FA"/>
    <w:rsid w:val="007B0FA7"/>
    <w:rsid w:val="007B113D"/>
    <w:rsid w:val="007B1A91"/>
    <w:rsid w:val="007B33D9"/>
    <w:rsid w:val="007B40C4"/>
    <w:rsid w:val="007B4885"/>
    <w:rsid w:val="007B5CE3"/>
    <w:rsid w:val="007B679D"/>
    <w:rsid w:val="007C0E1F"/>
    <w:rsid w:val="007C3148"/>
    <w:rsid w:val="007C3375"/>
    <w:rsid w:val="007C4668"/>
    <w:rsid w:val="007C4915"/>
    <w:rsid w:val="007C4CAC"/>
    <w:rsid w:val="007C7BBD"/>
    <w:rsid w:val="007D1FAF"/>
    <w:rsid w:val="007D2B06"/>
    <w:rsid w:val="007D2C62"/>
    <w:rsid w:val="007D3A3B"/>
    <w:rsid w:val="007D6532"/>
    <w:rsid w:val="007D6AA7"/>
    <w:rsid w:val="007D6CCB"/>
    <w:rsid w:val="007D7345"/>
    <w:rsid w:val="007D7833"/>
    <w:rsid w:val="007E0D55"/>
    <w:rsid w:val="007E1BC3"/>
    <w:rsid w:val="007E1FC2"/>
    <w:rsid w:val="007E2D5F"/>
    <w:rsid w:val="007E33D9"/>
    <w:rsid w:val="007E50EB"/>
    <w:rsid w:val="007E5A54"/>
    <w:rsid w:val="007E62B4"/>
    <w:rsid w:val="007E760E"/>
    <w:rsid w:val="007F067A"/>
    <w:rsid w:val="007F0964"/>
    <w:rsid w:val="007F18C8"/>
    <w:rsid w:val="007F43F6"/>
    <w:rsid w:val="007F44C4"/>
    <w:rsid w:val="007F624F"/>
    <w:rsid w:val="007F64E8"/>
    <w:rsid w:val="008008AC"/>
    <w:rsid w:val="008015C8"/>
    <w:rsid w:val="00801CCB"/>
    <w:rsid w:val="008020B1"/>
    <w:rsid w:val="00802BA9"/>
    <w:rsid w:val="00803919"/>
    <w:rsid w:val="00803D22"/>
    <w:rsid w:val="008041A3"/>
    <w:rsid w:val="0080430C"/>
    <w:rsid w:val="008055D6"/>
    <w:rsid w:val="008061B1"/>
    <w:rsid w:val="00814F33"/>
    <w:rsid w:val="0081714A"/>
    <w:rsid w:val="00817532"/>
    <w:rsid w:val="00817AB5"/>
    <w:rsid w:val="00821CC5"/>
    <w:rsid w:val="00823218"/>
    <w:rsid w:val="0082487C"/>
    <w:rsid w:val="00824F84"/>
    <w:rsid w:val="008251DE"/>
    <w:rsid w:val="00827D9A"/>
    <w:rsid w:val="00827E03"/>
    <w:rsid w:val="008321FB"/>
    <w:rsid w:val="00832235"/>
    <w:rsid w:val="00834783"/>
    <w:rsid w:val="00836F3B"/>
    <w:rsid w:val="00837024"/>
    <w:rsid w:val="00843610"/>
    <w:rsid w:val="0084580C"/>
    <w:rsid w:val="008467B8"/>
    <w:rsid w:val="008470E3"/>
    <w:rsid w:val="008471C0"/>
    <w:rsid w:val="0085079A"/>
    <w:rsid w:val="008518D9"/>
    <w:rsid w:val="00851A46"/>
    <w:rsid w:val="00852515"/>
    <w:rsid w:val="00854D7B"/>
    <w:rsid w:val="008555A0"/>
    <w:rsid w:val="008558F9"/>
    <w:rsid w:val="00856316"/>
    <w:rsid w:val="0086075C"/>
    <w:rsid w:val="00860CF1"/>
    <w:rsid w:val="008648CC"/>
    <w:rsid w:val="008653A2"/>
    <w:rsid w:val="00865E81"/>
    <w:rsid w:val="00865ECD"/>
    <w:rsid w:val="0086698D"/>
    <w:rsid w:val="00867366"/>
    <w:rsid w:val="00870432"/>
    <w:rsid w:val="00872385"/>
    <w:rsid w:val="00873F48"/>
    <w:rsid w:val="00874B9E"/>
    <w:rsid w:val="00875C44"/>
    <w:rsid w:val="00876572"/>
    <w:rsid w:val="00876764"/>
    <w:rsid w:val="00877BD1"/>
    <w:rsid w:val="008809D1"/>
    <w:rsid w:val="00880A58"/>
    <w:rsid w:val="00881DE3"/>
    <w:rsid w:val="00881E98"/>
    <w:rsid w:val="0088403D"/>
    <w:rsid w:val="0088409D"/>
    <w:rsid w:val="00890D8F"/>
    <w:rsid w:val="00894510"/>
    <w:rsid w:val="00894872"/>
    <w:rsid w:val="008948F6"/>
    <w:rsid w:val="0089555F"/>
    <w:rsid w:val="00895C12"/>
    <w:rsid w:val="00896590"/>
    <w:rsid w:val="008968B5"/>
    <w:rsid w:val="00897BCA"/>
    <w:rsid w:val="008A1973"/>
    <w:rsid w:val="008A2E85"/>
    <w:rsid w:val="008A3C94"/>
    <w:rsid w:val="008A4526"/>
    <w:rsid w:val="008A4742"/>
    <w:rsid w:val="008B00D8"/>
    <w:rsid w:val="008B16E7"/>
    <w:rsid w:val="008B21D9"/>
    <w:rsid w:val="008B28EA"/>
    <w:rsid w:val="008B3EB2"/>
    <w:rsid w:val="008B4E6E"/>
    <w:rsid w:val="008B5A4F"/>
    <w:rsid w:val="008B72FB"/>
    <w:rsid w:val="008B7B17"/>
    <w:rsid w:val="008C2DBA"/>
    <w:rsid w:val="008C5135"/>
    <w:rsid w:val="008C6A9E"/>
    <w:rsid w:val="008D0915"/>
    <w:rsid w:val="008D10AB"/>
    <w:rsid w:val="008D301C"/>
    <w:rsid w:val="008D315F"/>
    <w:rsid w:val="008D76EF"/>
    <w:rsid w:val="008D79FA"/>
    <w:rsid w:val="008E0341"/>
    <w:rsid w:val="008E06E7"/>
    <w:rsid w:val="008E0CCA"/>
    <w:rsid w:val="008E5BF0"/>
    <w:rsid w:val="008E79F6"/>
    <w:rsid w:val="008F136E"/>
    <w:rsid w:val="008F28E9"/>
    <w:rsid w:val="008F3CC0"/>
    <w:rsid w:val="008F4D7A"/>
    <w:rsid w:val="008F73EC"/>
    <w:rsid w:val="009009C2"/>
    <w:rsid w:val="00900C40"/>
    <w:rsid w:val="009017F6"/>
    <w:rsid w:val="0090330E"/>
    <w:rsid w:val="00903797"/>
    <w:rsid w:val="009037CB"/>
    <w:rsid w:val="00903CF8"/>
    <w:rsid w:val="009052AE"/>
    <w:rsid w:val="0090794F"/>
    <w:rsid w:val="00907A4E"/>
    <w:rsid w:val="00910A7E"/>
    <w:rsid w:val="00912CEB"/>
    <w:rsid w:val="00914ECD"/>
    <w:rsid w:val="0091514E"/>
    <w:rsid w:val="00915CA2"/>
    <w:rsid w:val="00916002"/>
    <w:rsid w:val="00921BD9"/>
    <w:rsid w:val="0092311D"/>
    <w:rsid w:val="00923BAA"/>
    <w:rsid w:val="00924798"/>
    <w:rsid w:val="00924FA9"/>
    <w:rsid w:val="009303EE"/>
    <w:rsid w:val="00931825"/>
    <w:rsid w:val="00932118"/>
    <w:rsid w:val="0093338D"/>
    <w:rsid w:val="00934E14"/>
    <w:rsid w:val="00935B6C"/>
    <w:rsid w:val="00941190"/>
    <w:rsid w:val="009423C2"/>
    <w:rsid w:val="00943F27"/>
    <w:rsid w:val="00946C95"/>
    <w:rsid w:val="00946EC5"/>
    <w:rsid w:val="0094722C"/>
    <w:rsid w:val="0094728D"/>
    <w:rsid w:val="009505E6"/>
    <w:rsid w:val="0095120A"/>
    <w:rsid w:val="009532AD"/>
    <w:rsid w:val="009536CF"/>
    <w:rsid w:val="009542BD"/>
    <w:rsid w:val="00954935"/>
    <w:rsid w:val="00954F44"/>
    <w:rsid w:val="00955222"/>
    <w:rsid w:val="0095655F"/>
    <w:rsid w:val="00956889"/>
    <w:rsid w:val="00956D5A"/>
    <w:rsid w:val="00956E64"/>
    <w:rsid w:val="009577B8"/>
    <w:rsid w:val="00960691"/>
    <w:rsid w:val="0096396F"/>
    <w:rsid w:val="009644D1"/>
    <w:rsid w:val="009653B2"/>
    <w:rsid w:val="009657D7"/>
    <w:rsid w:val="00965D6A"/>
    <w:rsid w:val="00967697"/>
    <w:rsid w:val="00967C53"/>
    <w:rsid w:val="00971778"/>
    <w:rsid w:val="0097183A"/>
    <w:rsid w:val="00971880"/>
    <w:rsid w:val="00975183"/>
    <w:rsid w:val="00977601"/>
    <w:rsid w:val="0097790C"/>
    <w:rsid w:val="00981298"/>
    <w:rsid w:val="009817E1"/>
    <w:rsid w:val="00982782"/>
    <w:rsid w:val="009838A2"/>
    <w:rsid w:val="00983DCB"/>
    <w:rsid w:val="009848CC"/>
    <w:rsid w:val="0098678D"/>
    <w:rsid w:val="009874DB"/>
    <w:rsid w:val="0099141E"/>
    <w:rsid w:val="00991978"/>
    <w:rsid w:val="00991CD0"/>
    <w:rsid w:val="00992CDE"/>
    <w:rsid w:val="00992E6E"/>
    <w:rsid w:val="00994075"/>
    <w:rsid w:val="00995BD8"/>
    <w:rsid w:val="009A2F33"/>
    <w:rsid w:val="009A36C4"/>
    <w:rsid w:val="009A464A"/>
    <w:rsid w:val="009A4FAC"/>
    <w:rsid w:val="009A7CCA"/>
    <w:rsid w:val="009B056B"/>
    <w:rsid w:val="009B1064"/>
    <w:rsid w:val="009B203D"/>
    <w:rsid w:val="009B3AED"/>
    <w:rsid w:val="009B4527"/>
    <w:rsid w:val="009B5A4A"/>
    <w:rsid w:val="009B5B78"/>
    <w:rsid w:val="009B7329"/>
    <w:rsid w:val="009C01E7"/>
    <w:rsid w:val="009C1582"/>
    <w:rsid w:val="009C1955"/>
    <w:rsid w:val="009C218D"/>
    <w:rsid w:val="009C36A6"/>
    <w:rsid w:val="009C567A"/>
    <w:rsid w:val="009C599F"/>
    <w:rsid w:val="009C6632"/>
    <w:rsid w:val="009C71BA"/>
    <w:rsid w:val="009C7548"/>
    <w:rsid w:val="009D1A30"/>
    <w:rsid w:val="009D2185"/>
    <w:rsid w:val="009D2B77"/>
    <w:rsid w:val="009D2E07"/>
    <w:rsid w:val="009D3166"/>
    <w:rsid w:val="009D334B"/>
    <w:rsid w:val="009D45F6"/>
    <w:rsid w:val="009E08DA"/>
    <w:rsid w:val="009E51A0"/>
    <w:rsid w:val="009E613C"/>
    <w:rsid w:val="009E61F1"/>
    <w:rsid w:val="009E6DCC"/>
    <w:rsid w:val="009E7D8F"/>
    <w:rsid w:val="009F1DBC"/>
    <w:rsid w:val="009F24EF"/>
    <w:rsid w:val="009F2BF9"/>
    <w:rsid w:val="009F4826"/>
    <w:rsid w:val="009F6EB3"/>
    <w:rsid w:val="009F7131"/>
    <w:rsid w:val="009F760C"/>
    <w:rsid w:val="009F7E0C"/>
    <w:rsid w:val="00A0120F"/>
    <w:rsid w:val="00A0457B"/>
    <w:rsid w:val="00A04CE8"/>
    <w:rsid w:val="00A051BF"/>
    <w:rsid w:val="00A06C23"/>
    <w:rsid w:val="00A1071E"/>
    <w:rsid w:val="00A107E9"/>
    <w:rsid w:val="00A1080F"/>
    <w:rsid w:val="00A1084A"/>
    <w:rsid w:val="00A121F0"/>
    <w:rsid w:val="00A1238F"/>
    <w:rsid w:val="00A140CD"/>
    <w:rsid w:val="00A144D4"/>
    <w:rsid w:val="00A151A9"/>
    <w:rsid w:val="00A15A9B"/>
    <w:rsid w:val="00A16CF4"/>
    <w:rsid w:val="00A179C3"/>
    <w:rsid w:val="00A21A3C"/>
    <w:rsid w:val="00A239F9"/>
    <w:rsid w:val="00A24721"/>
    <w:rsid w:val="00A25581"/>
    <w:rsid w:val="00A2656E"/>
    <w:rsid w:val="00A2698F"/>
    <w:rsid w:val="00A27642"/>
    <w:rsid w:val="00A2777D"/>
    <w:rsid w:val="00A3067B"/>
    <w:rsid w:val="00A34222"/>
    <w:rsid w:val="00A3635D"/>
    <w:rsid w:val="00A41ADD"/>
    <w:rsid w:val="00A42B81"/>
    <w:rsid w:val="00A42E20"/>
    <w:rsid w:val="00A4373D"/>
    <w:rsid w:val="00A44AB3"/>
    <w:rsid w:val="00A470AC"/>
    <w:rsid w:val="00A5028E"/>
    <w:rsid w:val="00A5080E"/>
    <w:rsid w:val="00A515F4"/>
    <w:rsid w:val="00A51FFF"/>
    <w:rsid w:val="00A536FE"/>
    <w:rsid w:val="00A5460A"/>
    <w:rsid w:val="00A5783D"/>
    <w:rsid w:val="00A60F47"/>
    <w:rsid w:val="00A639F7"/>
    <w:rsid w:val="00A650EF"/>
    <w:rsid w:val="00A65493"/>
    <w:rsid w:val="00A66629"/>
    <w:rsid w:val="00A7394D"/>
    <w:rsid w:val="00A73F38"/>
    <w:rsid w:val="00A76B19"/>
    <w:rsid w:val="00A76E27"/>
    <w:rsid w:val="00A8228F"/>
    <w:rsid w:val="00A829CB"/>
    <w:rsid w:val="00A82D29"/>
    <w:rsid w:val="00A8360B"/>
    <w:rsid w:val="00A83AA9"/>
    <w:rsid w:val="00A83CC2"/>
    <w:rsid w:val="00A846D1"/>
    <w:rsid w:val="00A85105"/>
    <w:rsid w:val="00A854DC"/>
    <w:rsid w:val="00A85E83"/>
    <w:rsid w:val="00A8677D"/>
    <w:rsid w:val="00A90EBC"/>
    <w:rsid w:val="00A93A02"/>
    <w:rsid w:val="00A94642"/>
    <w:rsid w:val="00A97749"/>
    <w:rsid w:val="00AA015D"/>
    <w:rsid w:val="00AA0BE0"/>
    <w:rsid w:val="00AA3D7D"/>
    <w:rsid w:val="00AA3DEF"/>
    <w:rsid w:val="00AA4100"/>
    <w:rsid w:val="00AA4A8E"/>
    <w:rsid w:val="00AA65B8"/>
    <w:rsid w:val="00AA6778"/>
    <w:rsid w:val="00AA6E27"/>
    <w:rsid w:val="00AA731D"/>
    <w:rsid w:val="00AB4A6D"/>
    <w:rsid w:val="00AB7E32"/>
    <w:rsid w:val="00AC49C0"/>
    <w:rsid w:val="00AC5C29"/>
    <w:rsid w:val="00AC5C70"/>
    <w:rsid w:val="00AC666E"/>
    <w:rsid w:val="00AD1BF9"/>
    <w:rsid w:val="00AD2EDA"/>
    <w:rsid w:val="00AD3B9C"/>
    <w:rsid w:val="00AD4773"/>
    <w:rsid w:val="00AD6A27"/>
    <w:rsid w:val="00AD7444"/>
    <w:rsid w:val="00AE047D"/>
    <w:rsid w:val="00AE066C"/>
    <w:rsid w:val="00AE1989"/>
    <w:rsid w:val="00AE2C41"/>
    <w:rsid w:val="00AE2EE9"/>
    <w:rsid w:val="00AE3B8A"/>
    <w:rsid w:val="00AE4C25"/>
    <w:rsid w:val="00AE6752"/>
    <w:rsid w:val="00AE7D18"/>
    <w:rsid w:val="00AF1306"/>
    <w:rsid w:val="00AF2363"/>
    <w:rsid w:val="00AF403E"/>
    <w:rsid w:val="00AF4B16"/>
    <w:rsid w:val="00AF5409"/>
    <w:rsid w:val="00AF5489"/>
    <w:rsid w:val="00AF60A3"/>
    <w:rsid w:val="00AF7A46"/>
    <w:rsid w:val="00AF7AAB"/>
    <w:rsid w:val="00B00ACB"/>
    <w:rsid w:val="00B0174B"/>
    <w:rsid w:val="00B01F1B"/>
    <w:rsid w:val="00B03424"/>
    <w:rsid w:val="00B06201"/>
    <w:rsid w:val="00B0622C"/>
    <w:rsid w:val="00B12158"/>
    <w:rsid w:val="00B12C8E"/>
    <w:rsid w:val="00B13904"/>
    <w:rsid w:val="00B14252"/>
    <w:rsid w:val="00B16FD4"/>
    <w:rsid w:val="00B171C0"/>
    <w:rsid w:val="00B17B76"/>
    <w:rsid w:val="00B2114F"/>
    <w:rsid w:val="00B236ED"/>
    <w:rsid w:val="00B26580"/>
    <w:rsid w:val="00B272FA"/>
    <w:rsid w:val="00B30858"/>
    <w:rsid w:val="00B30B31"/>
    <w:rsid w:val="00B30FF0"/>
    <w:rsid w:val="00B31DED"/>
    <w:rsid w:val="00B329A4"/>
    <w:rsid w:val="00B345F5"/>
    <w:rsid w:val="00B40D18"/>
    <w:rsid w:val="00B44BC8"/>
    <w:rsid w:val="00B53EF3"/>
    <w:rsid w:val="00B560FA"/>
    <w:rsid w:val="00B576C0"/>
    <w:rsid w:val="00B61925"/>
    <w:rsid w:val="00B63715"/>
    <w:rsid w:val="00B66B93"/>
    <w:rsid w:val="00B66BED"/>
    <w:rsid w:val="00B67B16"/>
    <w:rsid w:val="00B712B1"/>
    <w:rsid w:val="00B71837"/>
    <w:rsid w:val="00B72C6A"/>
    <w:rsid w:val="00B749E3"/>
    <w:rsid w:val="00B809D6"/>
    <w:rsid w:val="00B80D92"/>
    <w:rsid w:val="00B81039"/>
    <w:rsid w:val="00B81DCC"/>
    <w:rsid w:val="00B83667"/>
    <w:rsid w:val="00B839CB"/>
    <w:rsid w:val="00B83DBD"/>
    <w:rsid w:val="00B8440D"/>
    <w:rsid w:val="00B84D5B"/>
    <w:rsid w:val="00B85660"/>
    <w:rsid w:val="00B86909"/>
    <w:rsid w:val="00B906AB"/>
    <w:rsid w:val="00B9115E"/>
    <w:rsid w:val="00B93935"/>
    <w:rsid w:val="00B9453E"/>
    <w:rsid w:val="00B9458F"/>
    <w:rsid w:val="00B965DA"/>
    <w:rsid w:val="00B96964"/>
    <w:rsid w:val="00BA17AB"/>
    <w:rsid w:val="00BA1BAC"/>
    <w:rsid w:val="00BA2944"/>
    <w:rsid w:val="00BA370C"/>
    <w:rsid w:val="00BA3AD8"/>
    <w:rsid w:val="00BA3E8D"/>
    <w:rsid w:val="00BA4D58"/>
    <w:rsid w:val="00BA55E0"/>
    <w:rsid w:val="00BA6434"/>
    <w:rsid w:val="00BA6ECC"/>
    <w:rsid w:val="00BA7378"/>
    <w:rsid w:val="00BB01CA"/>
    <w:rsid w:val="00BB05EE"/>
    <w:rsid w:val="00BB230A"/>
    <w:rsid w:val="00BB2823"/>
    <w:rsid w:val="00BB29EA"/>
    <w:rsid w:val="00BB2B1B"/>
    <w:rsid w:val="00BB2CFD"/>
    <w:rsid w:val="00BB36A2"/>
    <w:rsid w:val="00BB38AB"/>
    <w:rsid w:val="00BB50F1"/>
    <w:rsid w:val="00BB72A2"/>
    <w:rsid w:val="00BC1556"/>
    <w:rsid w:val="00BC157D"/>
    <w:rsid w:val="00BC4402"/>
    <w:rsid w:val="00BC66C0"/>
    <w:rsid w:val="00BC6C9A"/>
    <w:rsid w:val="00BC7786"/>
    <w:rsid w:val="00BD0F59"/>
    <w:rsid w:val="00BD1C42"/>
    <w:rsid w:val="00BD5531"/>
    <w:rsid w:val="00BD5E90"/>
    <w:rsid w:val="00BD6995"/>
    <w:rsid w:val="00BD710F"/>
    <w:rsid w:val="00BD7399"/>
    <w:rsid w:val="00BD7957"/>
    <w:rsid w:val="00BE052E"/>
    <w:rsid w:val="00BE1DF4"/>
    <w:rsid w:val="00BE2455"/>
    <w:rsid w:val="00BE2B83"/>
    <w:rsid w:val="00BE36E4"/>
    <w:rsid w:val="00BE39D1"/>
    <w:rsid w:val="00BE52D0"/>
    <w:rsid w:val="00BE5972"/>
    <w:rsid w:val="00BE7460"/>
    <w:rsid w:val="00BF0E51"/>
    <w:rsid w:val="00BF5BF8"/>
    <w:rsid w:val="00BF5FC3"/>
    <w:rsid w:val="00BF62B0"/>
    <w:rsid w:val="00C03292"/>
    <w:rsid w:val="00C032B6"/>
    <w:rsid w:val="00C03551"/>
    <w:rsid w:val="00C06AF7"/>
    <w:rsid w:val="00C10055"/>
    <w:rsid w:val="00C1025B"/>
    <w:rsid w:val="00C10F36"/>
    <w:rsid w:val="00C12770"/>
    <w:rsid w:val="00C13AA1"/>
    <w:rsid w:val="00C1510F"/>
    <w:rsid w:val="00C15394"/>
    <w:rsid w:val="00C15597"/>
    <w:rsid w:val="00C16595"/>
    <w:rsid w:val="00C16611"/>
    <w:rsid w:val="00C209C2"/>
    <w:rsid w:val="00C20DC1"/>
    <w:rsid w:val="00C21639"/>
    <w:rsid w:val="00C2169C"/>
    <w:rsid w:val="00C22396"/>
    <w:rsid w:val="00C22B5A"/>
    <w:rsid w:val="00C240B9"/>
    <w:rsid w:val="00C240C3"/>
    <w:rsid w:val="00C247B5"/>
    <w:rsid w:val="00C30E77"/>
    <w:rsid w:val="00C31258"/>
    <w:rsid w:val="00C32B46"/>
    <w:rsid w:val="00C34998"/>
    <w:rsid w:val="00C36692"/>
    <w:rsid w:val="00C3795E"/>
    <w:rsid w:val="00C41446"/>
    <w:rsid w:val="00C42888"/>
    <w:rsid w:val="00C42BED"/>
    <w:rsid w:val="00C44BAB"/>
    <w:rsid w:val="00C45C56"/>
    <w:rsid w:val="00C477E3"/>
    <w:rsid w:val="00C5038F"/>
    <w:rsid w:val="00C509A8"/>
    <w:rsid w:val="00C5182D"/>
    <w:rsid w:val="00C51A52"/>
    <w:rsid w:val="00C525D0"/>
    <w:rsid w:val="00C52D5E"/>
    <w:rsid w:val="00C53DD6"/>
    <w:rsid w:val="00C5417A"/>
    <w:rsid w:val="00C5429B"/>
    <w:rsid w:val="00C54D6E"/>
    <w:rsid w:val="00C556AF"/>
    <w:rsid w:val="00C55BFB"/>
    <w:rsid w:val="00C5725B"/>
    <w:rsid w:val="00C60080"/>
    <w:rsid w:val="00C6049F"/>
    <w:rsid w:val="00C6103A"/>
    <w:rsid w:val="00C62E1D"/>
    <w:rsid w:val="00C637F1"/>
    <w:rsid w:val="00C63DDD"/>
    <w:rsid w:val="00C644F9"/>
    <w:rsid w:val="00C65B5E"/>
    <w:rsid w:val="00C666FD"/>
    <w:rsid w:val="00C67C60"/>
    <w:rsid w:val="00C7195C"/>
    <w:rsid w:val="00C737DA"/>
    <w:rsid w:val="00C755A0"/>
    <w:rsid w:val="00C75A11"/>
    <w:rsid w:val="00C765F6"/>
    <w:rsid w:val="00C772A5"/>
    <w:rsid w:val="00C80917"/>
    <w:rsid w:val="00C82513"/>
    <w:rsid w:val="00C84989"/>
    <w:rsid w:val="00C85DD2"/>
    <w:rsid w:val="00C86455"/>
    <w:rsid w:val="00C92513"/>
    <w:rsid w:val="00C92BF9"/>
    <w:rsid w:val="00C969FC"/>
    <w:rsid w:val="00CA6088"/>
    <w:rsid w:val="00CA7A62"/>
    <w:rsid w:val="00CB0498"/>
    <w:rsid w:val="00CB0C44"/>
    <w:rsid w:val="00CB3E3F"/>
    <w:rsid w:val="00CB6457"/>
    <w:rsid w:val="00CB697C"/>
    <w:rsid w:val="00CB6EB0"/>
    <w:rsid w:val="00CB7802"/>
    <w:rsid w:val="00CB7EBC"/>
    <w:rsid w:val="00CB7EC9"/>
    <w:rsid w:val="00CB7EDD"/>
    <w:rsid w:val="00CC113D"/>
    <w:rsid w:val="00CC263E"/>
    <w:rsid w:val="00CC55A9"/>
    <w:rsid w:val="00CC5FA9"/>
    <w:rsid w:val="00CC659F"/>
    <w:rsid w:val="00CD088A"/>
    <w:rsid w:val="00CD1A52"/>
    <w:rsid w:val="00CD1E83"/>
    <w:rsid w:val="00CD45DF"/>
    <w:rsid w:val="00CD5097"/>
    <w:rsid w:val="00CD541D"/>
    <w:rsid w:val="00CD6B99"/>
    <w:rsid w:val="00CE2836"/>
    <w:rsid w:val="00CE3681"/>
    <w:rsid w:val="00CE435A"/>
    <w:rsid w:val="00CE6B76"/>
    <w:rsid w:val="00CE7146"/>
    <w:rsid w:val="00CF4F18"/>
    <w:rsid w:val="00CF5DDD"/>
    <w:rsid w:val="00D00507"/>
    <w:rsid w:val="00D016F6"/>
    <w:rsid w:val="00D0176F"/>
    <w:rsid w:val="00D02E7D"/>
    <w:rsid w:val="00D031E4"/>
    <w:rsid w:val="00D04494"/>
    <w:rsid w:val="00D045DA"/>
    <w:rsid w:val="00D06B60"/>
    <w:rsid w:val="00D070B2"/>
    <w:rsid w:val="00D07664"/>
    <w:rsid w:val="00D12300"/>
    <w:rsid w:val="00D13134"/>
    <w:rsid w:val="00D1388E"/>
    <w:rsid w:val="00D141CF"/>
    <w:rsid w:val="00D1587E"/>
    <w:rsid w:val="00D15E0C"/>
    <w:rsid w:val="00D16395"/>
    <w:rsid w:val="00D2109A"/>
    <w:rsid w:val="00D21443"/>
    <w:rsid w:val="00D242E7"/>
    <w:rsid w:val="00D242F0"/>
    <w:rsid w:val="00D2607A"/>
    <w:rsid w:val="00D265D7"/>
    <w:rsid w:val="00D30181"/>
    <w:rsid w:val="00D30CA9"/>
    <w:rsid w:val="00D30FB9"/>
    <w:rsid w:val="00D30FD7"/>
    <w:rsid w:val="00D31048"/>
    <w:rsid w:val="00D32142"/>
    <w:rsid w:val="00D325AF"/>
    <w:rsid w:val="00D32FBA"/>
    <w:rsid w:val="00D3366C"/>
    <w:rsid w:val="00D3446D"/>
    <w:rsid w:val="00D34FB5"/>
    <w:rsid w:val="00D350EF"/>
    <w:rsid w:val="00D3582D"/>
    <w:rsid w:val="00D36296"/>
    <w:rsid w:val="00D363D3"/>
    <w:rsid w:val="00D3654E"/>
    <w:rsid w:val="00D36892"/>
    <w:rsid w:val="00D40417"/>
    <w:rsid w:val="00D4051B"/>
    <w:rsid w:val="00D427F9"/>
    <w:rsid w:val="00D443AF"/>
    <w:rsid w:val="00D471A3"/>
    <w:rsid w:val="00D478FD"/>
    <w:rsid w:val="00D51302"/>
    <w:rsid w:val="00D513F3"/>
    <w:rsid w:val="00D514D5"/>
    <w:rsid w:val="00D52F9E"/>
    <w:rsid w:val="00D53FD5"/>
    <w:rsid w:val="00D542FC"/>
    <w:rsid w:val="00D5452A"/>
    <w:rsid w:val="00D623D2"/>
    <w:rsid w:val="00D65091"/>
    <w:rsid w:val="00D665A1"/>
    <w:rsid w:val="00D666AE"/>
    <w:rsid w:val="00D6687D"/>
    <w:rsid w:val="00D679C2"/>
    <w:rsid w:val="00D67A46"/>
    <w:rsid w:val="00D706C3"/>
    <w:rsid w:val="00D71145"/>
    <w:rsid w:val="00D72CFD"/>
    <w:rsid w:val="00D73055"/>
    <w:rsid w:val="00D75075"/>
    <w:rsid w:val="00D76A4F"/>
    <w:rsid w:val="00D80765"/>
    <w:rsid w:val="00D81980"/>
    <w:rsid w:val="00D82043"/>
    <w:rsid w:val="00D82175"/>
    <w:rsid w:val="00D8232C"/>
    <w:rsid w:val="00D83A20"/>
    <w:rsid w:val="00D84756"/>
    <w:rsid w:val="00D84B66"/>
    <w:rsid w:val="00D85626"/>
    <w:rsid w:val="00D85F34"/>
    <w:rsid w:val="00D90157"/>
    <w:rsid w:val="00D90BB7"/>
    <w:rsid w:val="00D917CA"/>
    <w:rsid w:val="00D9465C"/>
    <w:rsid w:val="00D94FDE"/>
    <w:rsid w:val="00D95396"/>
    <w:rsid w:val="00D9625B"/>
    <w:rsid w:val="00D979B9"/>
    <w:rsid w:val="00DA008D"/>
    <w:rsid w:val="00DA089D"/>
    <w:rsid w:val="00DA1EAE"/>
    <w:rsid w:val="00DA29F7"/>
    <w:rsid w:val="00DA57C3"/>
    <w:rsid w:val="00DB064A"/>
    <w:rsid w:val="00DB1ACE"/>
    <w:rsid w:val="00DB288B"/>
    <w:rsid w:val="00DB35F8"/>
    <w:rsid w:val="00DB3B14"/>
    <w:rsid w:val="00DB5761"/>
    <w:rsid w:val="00DB665B"/>
    <w:rsid w:val="00DB69AC"/>
    <w:rsid w:val="00DB7375"/>
    <w:rsid w:val="00DB7863"/>
    <w:rsid w:val="00DC165C"/>
    <w:rsid w:val="00DC2A17"/>
    <w:rsid w:val="00DC3329"/>
    <w:rsid w:val="00DC3F00"/>
    <w:rsid w:val="00DC5543"/>
    <w:rsid w:val="00DC5DBC"/>
    <w:rsid w:val="00DD00C2"/>
    <w:rsid w:val="00DD04A6"/>
    <w:rsid w:val="00DD0BA6"/>
    <w:rsid w:val="00DD0CB7"/>
    <w:rsid w:val="00DD4271"/>
    <w:rsid w:val="00DD43F9"/>
    <w:rsid w:val="00DD527F"/>
    <w:rsid w:val="00DD56D9"/>
    <w:rsid w:val="00DD61BC"/>
    <w:rsid w:val="00DD641E"/>
    <w:rsid w:val="00DD6F1C"/>
    <w:rsid w:val="00DE0312"/>
    <w:rsid w:val="00DE1A93"/>
    <w:rsid w:val="00DE252E"/>
    <w:rsid w:val="00DE3051"/>
    <w:rsid w:val="00DE4A41"/>
    <w:rsid w:val="00DE574F"/>
    <w:rsid w:val="00DE5805"/>
    <w:rsid w:val="00DE6457"/>
    <w:rsid w:val="00DE6CED"/>
    <w:rsid w:val="00DE7697"/>
    <w:rsid w:val="00DE77B1"/>
    <w:rsid w:val="00DF0A2E"/>
    <w:rsid w:val="00DF1DC5"/>
    <w:rsid w:val="00DF495A"/>
    <w:rsid w:val="00DF703D"/>
    <w:rsid w:val="00DF7365"/>
    <w:rsid w:val="00E00174"/>
    <w:rsid w:val="00E00C1C"/>
    <w:rsid w:val="00E055FF"/>
    <w:rsid w:val="00E07D9B"/>
    <w:rsid w:val="00E10720"/>
    <w:rsid w:val="00E10E50"/>
    <w:rsid w:val="00E12693"/>
    <w:rsid w:val="00E12CF7"/>
    <w:rsid w:val="00E137DB"/>
    <w:rsid w:val="00E13E04"/>
    <w:rsid w:val="00E16A12"/>
    <w:rsid w:val="00E17B5A"/>
    <w:rsid w:val="00E17C2B"/>
    <w:rsid w:val="00E20B4F"/>
    <w:rsid w:val="00E240BB"/>
    <w:rsid w:val="00E24C2D"/>
    <w:rsid w:val="00E25D99"/>
    <w:rsid w:val="00E2777F"/>
    <w:rsid w:val="00E27B35"/>
    <w:rsid w:val="00E302AD"/>
    <w:rsid w:val="00E32EA6"/>
    <w:rsid w:val="00E33661"/>
    <w:rsid w:val="00E33C07"/>
    <w:rsid w:val="00E3468A"/>
    <w:rsid w:val="00E353E1"/>
    <w:rsid w:val="00E36750"/>
    <w:rsid w:val="00E37A3E"/>
    <w:rsid w:val="00E40258"/>
    <w:rsid w:val="00E4241F"/>
    <w:rsid w:val="00E438B4"/>
    <w:rsid w:val="00E43FD4"/>
    <w:rsid w:val="00E45915"/>
    <w:rsid w:val="00E476D9"/>
    <w:rsid w:val="00E50C50"/>
    <w:rsid w:val="00E51222"/>
    <w:rsid w:val="00E5164E"/>
    <w:rsid w:val="00E51FA7"/>
    <w:rsid w:val="00E534A0"/>
    <w:rsid w:val="00E55076"/>
    <w:rsid w:val="00E555FA"/>
    <w:rsid w:val="00E56A6E"/>
    <w:rsid w:val="00E5751A"/>
    <w:rsid w:val="00E64584"/>
    <w:rsid w:val="00E65FA1"/>
    <w:rsid w:val="00E66E67"/>
    <w:rsid w:val="00E710A0"/>
    <w:rsid w:val="00E7138C"/>
    <w:rsid w:val="00E71D54"/>
    <w:rsid w:val="00E72625"/>
    <w:rsid w:val="00E737A4"/>
    <w:rsid w:val="00E74008"/>
    <w:rsid w:val="00E74F29"/>
    <w:rsid w:val="00E76FEF"/>
    <w:rsid w:val="00E7748B"/>
    <w:rsid w:val="00E80DCF"/>
    <w:rsid w:val="00E81227"/>
    <w:rsid w:val="00E828B1"/>
    <w:rsid w:val="00E8293D"/>
    <w:rsid w:val="00E83169"/>
    <w:rsid w:val="00E8496F"/>
    <w:rsid w:val="00E861F2"/>
    <w:rsid w:val="00E870FD"/>
    <w:rsid w:val="00E917C5"/>
    <w:rsid w:val="00E91C26"/>
    <w:rsid w:val="00E923E1"/>
    <w:rsid w:val="00E9249E"/>
    <w:rsid w:val="00E92AF0"/>
    <w:rsid w:val="00E930DF"/>
    <w:rsid w:val="00E93C52"/>
    <w:rsid w:val="00E94398"/>
    <w:rsid w:val="00E955B6"/>
    <w:rsid w:val="00E95B5F"/>
    <w:rsid w:val="00E96752"/>
    <w:rsid w:val="00E970D0"/>
    <w:rsid w:val="00E9723D"/>
    <w:rsid w:val="00E97A79"/>
    <w:rsid w:val="00EA0251"/>
    <w:rsid w:val="00EA1704"/>
    <w:rsid w:val="00EA1A69"/>
    <w:rsid w:val="00EA374A"/>
    <w:rsid w:val="00EA513F"/>
    <w:rsid w:val="00EA7940"/>
    <w:rsid w:val="00EB2433"/>
    <w:rsid w:val="00EB2C34"/>
    <w:rsid w:val="00EB30B9"/>
    <w:rsid w:val="00EB3A09"/>
    <w:rsid w:val="00EB4A21"/>
    <w:rsid w:val="00EB52D8"/>
    <w:rsid w:val="00EB6DE5"/>
    <w:rsid w:val="00EC04AA"/>
    <w:rsid w:val="00EC2D73"/>
    <w:rsid w:val="00EC37A6"/>
    <w:rsid w:val="00EC45BD"/>
    <w:rsid w:val="00EC61E9"/>
    <w:rsid w:val="00EC656F"/>
    <w:rsid w:val="00ED01E7"/>
    <w:rsid w:val="00ED07BD"/>
    <w:rsid w:val="00ED092C"/>
    <w:rsid w:val="00ED1459"/>
    <w:rsid w:val="00ED27F3"/>
    <w:rsid w:val="00ED2FB9"/>
    <w:rsid w:val="00ED397D"/>
    <w:rsid w:val="00ED3E64"/>
    <w:rsid w:val="00ED49AA"/>
    <w:rsid w:val="00ED4CA1"/>
    <w:rsid w:val="00ED55B7"/>
    <w:rsid w:val="00EE00BB"/>
    <w:rsid w:val="00EE0E5D"/>
    <w:rsid w:val="00EE145F"/>
    <w:rsid w:val="00EE1805"/>
    <w:rsid w:val="00EE3167"/>
    <w:rsid w:val="00EE3666"/>
    <w:rsid w:val="00EE37BE"/>
    <w:rsid w:val="00EE4000"/>
    <w:rsid w:val="00EE45EA"/>
    <w:rsid w:val="00EE55A9"/>
    <w:rsid w:val="00EE5B08"/>
    <w:rsid w:val="00EE6BC8"/>
    <w:rsid w:val="00EE6ED7"/>
    <w:rsid w:val="00EF285B"/>
    <w:rsid w:val="00EF28D3"/>
    <w:rsid w:val="00EF40FC"/>
    <w:rsid w:val="00EF439A"/>
    <w:rsid w:val="00EF50BC"/>
    <w:rsid w:val="00EF6739"/>
    <w:rsid w:val="00EF77E2"/>
    <w:rsid w:val="00F030B7"/>
    <w:rsid w:val="00F0384B"/>
    <w:rsid w:val="00F03EB9"/>
    <w:rsid w:val="00F04F46"/>
    <w:rsid w:val="00F051F8"/>
    <w:rsid w:val="00F05D5F"/>
    <w:rsid w:val="00F10660"/>
    <w:rsid w:val="00F112D7"/>
    <w:rsid w:val="00F11C93"/>
    <w:rsid w:val="00F12964"/>
    <w:rsid w:val="00F207DC"/>
    <w:rsid w:val="00F20A67"/>
    <w:rsid w:val="00F21455"/>
    <w:rsid w:val="00F21727"/>
    <w:rsid w:val="00F2182A"/>
    <w:rsid w:val="00F21E56"/>
    <w:rsid w:val="00F24D6A"/>
    <w:rsid w:val="00F26D0F"/>
    <w:rsid w:val="00F27004"/>
    <w:rsid w:val="00F30685"/>
    <w:rsid w:val="00F3206D"/>
    <w:rsid w:val="00F32A34"/>
    <w:rsid w:val="00F334AE"/>
    <w:rsid w:val="00F33533"/>
    <w:rsid w:val="00F337D5"/>
    <w:rsid w:val="00F338FA"/>
    <w:rsid w:val="00F34696"/>
    <w:rsid w:val="00F354BF"/>
    <w:rsid w:val="00F41272"/>
    <w:rsid w:val="00F41391"/>
    <w:rsid w:val="00F42F55"/>
    <w:rsid w:val="00F432F9"/>
    <w:rsid w:val="00F43C02"/>
    <w:rsid w:val="00F450CF"/>
    <w:rsid w:val="00F45C32"/>
    <w:rsid w:val="00F50755"/>
    <w:rsid w:val="00F50ABF"/>
    <w:rsid w:val="00F52565"/>
    <w:rsid w:val="00F52C9F"/>
    <w:rsid w:val="00F53369"/>
    <w:rsid w:val="00F54584"/>
    <w:rsid w:val="00F5510C"/>
    <w:rsid w:val="00F55DD3"/>
    <w:rsid w:val="00F567C8"/>
    <w:rsid w:val="00F5754D"/>
    <w:rsid w:val="00F576B4"/>
    <w:rsid w:val="00F57DBD"/>
    <w:rsid w:val="00F6309D"/>
    <w:rsid w:val="00F632D4"/>
    <w:rsid w:val="00F64009"/>
    <w:rsid w:val="00F64012"/>
    <w:rsid w:val="00F641D5"/>
    <w:rsid w:val="00F66B06"/>
    <w:rsid w:val="00F67202"/>
    <w:rsid w:val="00F70074"/>
    <w:rsid w:val="00F710D4"/>
    <w:rsid w:val="00F7276D"/>
    <w:rsid w:val="00F73F17"/>
    <w:rsid w:val="00F74EF4"/>
    <w:rsid w:val="00F74F3A"/>
    <w:rsid w:val="00F75A82"/>
    <w:rsid w:val="00F774FD"/>
    <w:rsid w:val="00F8156A"/>
    <w:rsid w:val="00F83B27"/>
    <w:rsid w:val="00F8453A"/>
    <w:rsid w:val="00F84C9E"/>
    <w:rsid w:val="00F85C8F"/>
    <w:rsid w:val="00F87B70"/>
    <w:rsid w:val="00F87C67"/>
    <w:rsid w:val="00F917BC"/>
    <w:rsid w:val="00F918B0"/>
    <w:rsid w:val="00F91AA3"/>
    <w:rsid w:val="00F935BA"/>
    <w:rsid w:val="00F94A2C"/>
    <w:rsid w:val="00F954BB"/>
    <w:rsid w:val="00F96708"/>
    <w:rsid w:val="00F96E42"/>
    <w:rsid w:val="00FA113D"/>
    <w:rsid w:val="00FA3DA7"/>
    <w:rsid w:val="00FA3F2C"/>
    <w:rsid w:val="00FA3F80"/>
    <w:rsid w:val="00FA5363"/>
    <w:rsid w:val="00FB41A4"/>
    <w:rsid w:val="00FB47E9"/>
    <w:rsid w:val="00FB7474"/>
    <w:rsid w:val="00FB7953"/>
    <w:rsid w:val="00FC104D"/>
    <w:rsid w:val="00FC11AB"/>
    <w:rsid w:val="00FC12B1"/>
    <w:rsid w:val="00FC2981"/>
    <w:rsid w:val="00FC50EC"/>
    <w:rsid w:val="00FC563C"/>
    <w:rsid w:val="00FC57F4"/>
    <w:rsid w:val="00FC662B"/>
    <w:rsid w:val="00FC73FE"/>
    <w:rsid w:val="00FD2BA3"/>
    <w:rsid w:val="00FD3F00"/>
    <w:rsid w:val="00FD5632"/>
    <w:rsid w:val="00FD56F6"/>
    <w:rsid w:val="00FD7AF5"/>
    <w:rsid w:val="00FE0164"/>
    <w:rsid w:val="00FE0227"/>
    <w:rsid w:val="00FE1F81"/>
    <w:rsid w:val="00FE3243"/>
    <w:rsid w:val="00FF0EF6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11D"/>
    <w:pPr>
      <w:spacing w:before="120" w:after="120" w:line="240" w:lineRule="auto"/>
    </w:pPr>
    <w:rPr>
      <w:rFonts w:ascii="Calibri" w:eastAsia="SimSun" w:hAnsi="Calibri" w:cs="Traditional Arabic"/>
      <w:szCs w:val="3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rsid w:val="0092311D"/>
    <w:rPr>
      <w:rFonts w:cs="Times New Roman"/>
    </w:rPr>
  </w:style>
  <w:style w:type="paragraph" w:customStyle="1" w:styleId="BDTSignatureName">
    <w:name w:val="BDT_SignatureName"/>
    <w:next w:val="BDTSignatureTitle"/>
    <w:uiPriority w:val="99"/>
    <w:rsid w:val="0092311D"/>
    <w:pPr>
      <w:spacing w:before="360" w:after="0" w:line="240" w:lineRule="auto"/>
    </w:pPr>
    <w:rPr>
      <w:rFonts w:ascii="Calibri" w:eastAsia="SimHei" w:hAnsi="Calibri" w:cs="Simplified Arabic"/>
      <w:bCs/>
      <w:szCs w:val="19"/>
      <w:lang w:val="en-GB" w:eastAsia="en-US"/>
    </w:rPr>
  </w:style>
  <w:style w:type="paragraph" w:customStyle="1" w:styleId="BDTSignatureTitle">
    <w:name w:val="BDT_SignatureTitle"/>
    <w:next w:val="BDTVisa"/>
    <w:uiPriority w:val="99"/>
    <w:rsid w:val="0092311D"/>
    <w:pPr>
      <w:spacing w:after="0" w:line="240" w:lineRule="auto"/>
    </w:pPr>
    <w:rPr>
      <w:rFonts w:ascii="Calibri" w:eastAsia="SimSun" w:hAnsi="Calibri" w:cs="Traditional Arabic"/>
      <w:szCs w:val="30"/>
      <w:lang w:val="es-ES" w:eastAsia="en-US"/>
    </w:rPr>
  </w:style>
  <w:style w:type="paragraph" w:customStyle="1" w:styleId="BDTVisa">
    <w:name w:val="BDT_Visa"/>
    <w:basedOn w:val="Normal"/>
    <w:uiPriority w:val="99"/>
    <w:rsid w:val="0092311D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Closing">
    <w:name w:val="BDT_Closing"/>
    <w:basedOn w:val="Normal"/>
    <w:next w:val="BDTSignatureName"/>
    <w:link w:val="BDTClosingChar"/>
    <w:uiPriority w:val="99"/>
    <w:rsid w:val="0092311D"/>
    <w:pPr>
      <w:spacing w:after="240"/>
    </w:pPr>
    <w:rPr>
      <w:rFonts w:cs="Times New Roman"/>
      <w:noProof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92311D"/>
    <w:rPr>
      <w:rFonts w:ascii="Calibri" w:eastAsia="SimSun" w:hAnsi="Calibri" w:cs="Times New Roman"/>
      <w:noProof/>
    </w:rPr>
  </w:style>
  <w:style w:type="paragraph" w:customStyle="1" w:styleId="BDTDistributionEmdash">
    <w:name w:val="BDT_Distribution_Emdash"/>
    <w:basedOn w:val="Normal"/>
    <w:uiPriority w:val="99"/>
    <w:rsid w:val="0092311D"/>
    <w:pPr>
      <w:numPr>
        <w:numId w:val="1"/>
      </w:numPr>
    </w:pPr>
    <w:rPr>
      <w:rFonts w:cs="Times New Roman"/>
      <w:szCs w:val="18"/>
      <w:lang w:eastAsia="zh-CN"/>
    </w:rPr>
  </w:style>
  <w:style w:type="paragraph" w:customStyle="1" w:styleId="BDTFooter">
    <w:name w:val="BDT_Footer"/>
    <w:uiPriority w:val="99"/>
    <w:rsid w:val="0092311D"/>
    <w:pPr>
      <w:tabs>
        <w:tab w:val="right" w:pos="9072"/>
      </w:tabs>
      <w:spacing w:after="0" w:line="240" w:lineRule="auto"/>
    </w:pPr>
    <w:rPr>
      <w:rFonts w:ascii="Calibri" w:eastAsia="SimHei" w:hAnsi="Calibri" w:cs="Traditional Arabic"/>
      <w:sz w:val="18"/>
      <w:szCs w:val="30"/>
      <w:lang w:eastAsia="en-US"/>
    </w:rPr>
  </w:style>
  <w:style w:type="paragraph" w:customStyle="1" w:styleId="BDTindentendash">
    <w:name w:val="BDT_indentendash"/>
    <w:basedOn w:val="BDTDistributionEmdash"/>
    <w:uiPriority w:val="99"/>
    <w:rsid w:val="0092311D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92311D"/>
    <w:pPr>
      <w:spacing w:after="0" w:line="240" w:lineRule="auto"/>
      <w:jc w:val="center"/>
    </w:pPr>
    <w:rPr>
      <w:rFonts w:ascii="Calibri" w:eastAsia="SimHei" w:hAnsi="Calibri" w:cs="Simplified Arabic"/>
      <w:szCs w:val="28"/>
      <w:lang w:val="en-GB" w:eastAsia="en-US"/>
    </w:rPr>
  </w:style>
  <w:style w:type="paragraph" w:customStyle="1" w:styleId="BDTSubjectdetail">
    <w:name w:val="BDT_Subject_detail"/>
    <w:basedOn w:val="BDTSubject"/>
    <w:uiPriority w:val="99"/>
    <w:rsid w:val="0092311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basedOn w:val="Normal"/>
    <w:next w:val="BDTSeparator"/>
    <w:uiPriority w:val="99"/>
    <w:rsid w:val="0092311D"/>
    <w:pPr>
      <w:spacing w:after="80"/>
    </w:pPr>
    <w:rPr>
      <w:lang w:val="en-GB"/>
    </w:rPr>
  </w:style>
  <w:style w:type="paragraph" w:customStyle="1" w:styleId="BDTSeparator">
    <w:name w:val="BDT_Separator"/>
    <w:basedOn w:val="Normal"/>
    <w:uiPriority w:val="99"/>
    <w:rsid w:val="0092311D"/>
    <w:pPr>
      <w:spacing w:before="0" w:after="0"/>
    </w:pPr>
    <w:rPr>
      <w:lang w:val="en-GB"/>
    </w:rPr>
  </w:style>
  <w:style w:type="paragraph" w:customStyle="1" w:styleId="BDTRef">
    <w:name w:val="BDT_Ref"/>
    <w:basedOn w:val="Normal"/>
    <w:next w:val="BDTSeparator"/>
    <w:uiPriority w:val="99"/>
    <w:rsid w:val="0092311D"/>
    <w:rPr>
      <w:lang w:val="en-GB"/>
    </w:rPr>
  </w:style>
  <w:style w:type="paragraph" w:customStyle="1" w:styleId="BDTDate">
    <w:name w:val="BDT_Date"/>
    <w:basedOn w:val="Normal"/>
    <w:uiPriority w:val="99"/>
    <w:rsid w:val="0092311D"/>
    <w:rPr>
      <w:rFonts w:cs="Arial"/>
    </w:rPr>
  </w:style>
  <w:style w:type="paragraph" w:customStyle="1" w:styleId="BDTContact-Details">
    <w:name w:val="BDT_Contact-Details"/>
    <w:basedOn w:val="Normal"/>
    <w:uiPriority w:val="99"/>
    <w:rsid w:val="0092311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lang w:val="en-GB"/>
    </w:rPr>
  </w:style>
  <w:style w:type="paragraph" w:customStyle="1" w:styleId="BDTContact">
    <w:name w:val="BDT_Contact"/>
    <w:basedOn w:val="Normal"/>
    <w:link w:val="BDTContactCharChar"/>
    <w:uiPriority w:val="99"/>
    <w:rsid w:val="0092311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lang w:val="en-GB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92311D"/>
    <w:rPr>
      <w:rFonts w:ascii="Calibri" w:eastAsia="SimSun" w:hAnsi="Calibri" w:cs="Traditional Arabic"/>
      <w:szCs w:val="30"/>
      <w:lang w:val="en-GB" w:eastAsia="en-US"/>
    </w:rPr>
  </w:style>
  <w:style w:type="character" w:styleId="Hyperlink">
    <w:name w:val="Hyperlink"/>
    <w:basedOn w:val="DefaultParagraphFont"/>
    <w:uiPriority w:val="99"/>
    <w:semiHidden/>
    <w:rsid w:val="0092311D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uiPriority w:val="99"/>
    <w:rsid w:val="0092311D"/>
    <w:rPr>
      <w:rFonts w:cs="Times New Roman"/>
      <w:b/>
      <w:color w:val="808080"/>
      <w:sz w:val="28"/>
    </w:rPr>
  </w:style>
  <w:style w:type="paragraph" w:customStyle="1" w:styleId="BDTRef-Details">
    <w:name w:val="BDT_Ref-Details"/>
    <w:basedOn w:val="Normal"/>
    <w:uiPriority w:val="99"/>
    <w:rsid w:val="0092311D"/>
    <w:rPr>
      <w:lang w:val="en-GB"/>
    </w:rPr>
  </w:style>
  <w:style w:type="paragraph" w:customStyle="1" w:styleId="BDTHorizontalLine">
    <w:name w:val="BDT_HorizontalLine"/>
    <w:basedOn w:val="Normal"/>
    <w:next w:val="Normal"/>
    <w:qFormat/>
    <w:rsid w:val="0092311D"/>
    <w:pPr>
      <w:spacing w:after="240"/>
      <w:jc w:val="center"/>
    </w:pPr>
    <w:rPr>
      <w:rFonts w:eastAsia="Batang" w:cs="Times New Roman"/>
      <w:szCs w:val="20"/>
      <w:lang w:val="es-ES" w:eastAsia="zh-CN"/>
    </w:rPr>
  </w:style>
  <w:style w:type="paragraph" w:customStyle="1" w:styleId="CEONormal">
    <w:name w:val="CEO_Normal"/>
    <w:link w:val="CEONormalChar"/>
    <w:uiPriority w:val="99"/>
    <w:rsid w:val="0092311D"/>
    <w:pPr>
      <w:spacing w:before="120" w:after="120" w:line="240" w:lineRule="auto"/>
    </w:pPr>
    <w:rPr>
      <w:rFonts w:ascii="Verdana" w:eastAsia="SimHei" w:hAnsi="Verdana" w:cs="Simplified Arabic"/>
      <w:sz w:val="19"/>
      <w:szCs w:val="28"/>
      <w:lang w:val="en-GB" w:eastAsia="en-US"/>
    </w:rPr>
  </w:style>
  <w:style w:type="character" w:customStyle="1" w:styleId="CEONormalChar">
    <w:name w:val="CEO_Normal Char"/>
    <w:basedOn w:val="DefaultParagraphFont"/>
    <w:link w:val="CEONormal"/>
    <w:uiPriority w:val="99"/>
    <w:rsid w:val="0092311D"/>
    <w:rPr>
      <w:rFonts w:ascii="Verdana" w:eastAsia="SimHei" w:hAnsi="Verdana" w:cs="Simplified Arabic"/>
      <w:sz w:val="19"/>
      <w:szCs w:val="28"/>
      <w:lang w:val="en-GB" w:eastAsia="en-US"/>
    </w:rPr>
  </w:style>
  <w:style w:type="table" w:styleId="TableGrid">
    <w:name w:val="Table Grid"/>
    <w:basedOn w:val="TableNormal"/>
    <w:uiPriority w:val="59"/>
    <w:rsid w:val="0092311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OcontributionStart">
    <w:name w:val="CEO_contributionStart"/>
    <w:basedOn w:val="Normal"/>
    <w:rsid w:val="0092311D"/>
    <w:pPr>
      <w:spacing w:before="360"/>
    </w:pPr>
    <w:rPr>
      <w:rFonts w:ascii="Verdana" w:eastAsia="SimHei" w:hAnsi="Verdana" w:cs="Simplified Arabic"/>
      <w:sz w:val="19"/>
      <w:szCs w:val="19"/>
      <w:lang w:val="en-GB"/>
    </w:rPr>
  </w:style>
  <w:style w:type="paragraph" w:styleId="NormalWeb">
    <w:name w:val="Normal (Web)"/>
    <w:basedOn w:val="Normal"/>
    <w:uiPriority w:val="99"/>
    <w:unhideWhenUsed/>
    <w:rsid w:val="0092311D"/>
    <w:pPr>
      <w:spacing w:before="0" w:after="0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AB7E3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B7E32"/>
    <w:rPr>
      <w:rFonts w:ascii="Calibri" w:eastAsia="SimSun" w:hAnsi="Calibri" w:cs="Traditional Arabic"/>
      <w:szCs w:val="3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B3E3F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644D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44D1"/>
    <w:rPr>
      <w:rFonts w:ascii="Calibri" w:eastAsia="SimSun" w:hAnsi="Calibri" w:cs="Traditional Arabic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644D1"/>
    <w:rPr>
      <w:vertAlign w:val="superscript"/>
    </w:rPr>
  </w:style>
  <w:style w:type="paragraph" w:customStyle="1" w:styleId="ane">
    <w:name w:val="ane"/>
    <w:basedOn w:val="CEONormal"/>
    <w:rsid w:val="00166C56"/>
    <w:pPr>
      <w:spacing w:before="240"/>
    </w:pPr>
    <w:rPr>
      <w:b/>
      <w:bCs/>
      <w:u w:val="single"/>
      <w:lang w:val="es-ES_tradnl"/>
    </w:rPr>
  </w:style>
  <w:style w:type="paragraph" w:customStyle="1" w:styleId="AnnexNoTitle">
    <w:name w:val="Annex_NoTitle"/>
    <w:basedOn w:val="Normal"/>
    <w:next w:val="Normal"/>
    <w:uiPriority w:val="99"/>
    <w:locked/>
    <w:rsid w:val="00166C56"/>
    <w:pPr>
      <w:keepNext/>
      <w:keepLines/>
      <w:spacing w:before="720"/>
      <w:jc w:val="center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11D"/>
    <w:pPr>
      <w:spacing w:before="120" w:after="120" w:line="240" w:lineRule="auto"/>
    </w:pPr>
    <w:rPr>
      <w:rFonts w:ascii="Calibri" w:eastAsia="SimSun" w:hAnsi="Calibri" w:cs="Traditional Arabic"/>
      <w:szCs w:val="3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rsid w:val="0092311D"/>
    <w:rPr>
      <w:rFonts w:cs="Times New Roman"/>
    </w:rPr>
  </w:style>
  <w:style w:type="paragraph" w:customStyle="1" w:styleId="BDTSignatureName">
    <w:name w:val="BDT_SignatureName"/>
    <w:next w:val="BDTSignatureTitle"/>
    <w:uiPriority w:val="99"/>
    <w:rsid w:val="0092311D"/>
    <w:pPr>
      <w:spacing w:before="360" w:after="0" w:line="240" w:lineRule="auto"/>
    </w:pPr>
    <w:rPr>
      <w:rFonts w:ascii="Calibri" w:eastAsia="SimHei" w:hAnsi="Calibri" w:cs="Simplified Arabic"/>
      <w:bCs/>
      <w:szCs w:val="19"/>
      <w:lang w:val="en-GB" w:eastAsia="en-US"/>
    </w:rPr>
  </w:style>
  <w:style w:type="paragraph" w:customStyle="1" w:styleId="BDTSignatureTitle">
    <w:name w:val="BDT_SignatureTitle"/>
    <w:next w:val="BDTVisa"/>
    <w:uiPriority w:val="99"/>
    <w:rsid w:val="0092311D"/>
    <w:pPr>
      <w:spacing w:after="0" w:line="240" w:lineRule="auto"/>
    </w:pPr>
    <w:rPr>
      <w:rFonts w:ascii="Calibri" w:eastAsia="SimSun" w:hAnsi="Calibri" w:cs="Traditional Arabic"/>
      <w:szCs w:val="30"/>
      <w:lang w:val="es-ES" w:eastAsia="en-US"/>
    </w:rPr>
  </w:style>
  <w:style w:type="paragraph" w:customStyle="1" w:styleId="BDTVisa">
    <w:name w:val="BDT_Visa"/>
    <w:basedOn w:val="Normal"/>
    <w:uiPriority w:val="99"/>
    <w:rsid w:val="0092311D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Closing">
    <w:name w:val="BDT_Closing"/>
    <w:basedOn w:val="Normal"/>
    <w:next w:val="BDTSignatureName"/>
    <w:link w:val="BDTClosingChar"/>
    <w:uiPriority w:val="99"/>
    <w:rsid w:val="0092311D"/>
    <w:pPr>
      <w:spacing w:after="240"/>
    </w:pPr>
    <w:rPr>
      <w:rFonts w:cs="Times New Roman"/>
      <w:noProof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92311D"/>
    <w:rPr>
      <w:rFonts w:ascii="Calibri" w:eastAsia="SimSun" w:hAnsi="Calibri" w:cs="Times New Roman"/>
      <w:noProof/>
    </w:rPr>
  </w:style>
  <w:style w:type="paragraph" w:customStyle="1" w:styleId="BDTDistributionEmdash">
    <w:name w:val="BDT_Distribution_Emdash"/>
    <w:basedOn w:val="Normal"/>
    <w:uiPriority w:val="99"/>
    <w:rsid w:val="0092311D"/>
    <w:pPr>
      <w:numPr>
        <w:numId w:val="1"/>
      </w:numPr>
    </w:pPr>
    <w:rPr>
      <w:rFonts w:cs="Times New Roman"/>
      <w:szCs w:val="18"/>
      <w:lang w:eastAsia="zh-CN"/>
    </w:rPr>
  </w:style>
  <w:style w:type="paragraph" w:customStyle="1" w:styleId="BDTFooter">
    <w:name w:val="BDT_Footer"/>
    <w:uiPriority w:val="99"/>
    <w:rsid w:val="0092311D"/>
    <w:pPr>
      <w:tabs>
        <w:tab w:val="right" w:pos="9072"/>
      </w:tabs>
      <w:spacing w:after="0" w:line="240" w:lineRule="auto"/>
    </w:pPr>
    <w:rPr>
      <w:rFonts w:ascii="Calibri" w:eastAsia="SimHei" w:hAnsi="Calibri" w:cs="Traditional Arabic"/>
      <w:sz w:val="18"/>
      <w:szCs w:val="30"/>
      <w:lang w:eastAsia="en-US"/>
    </w:rPr>
  </w:style>
  <w:style w:type="paragraph" w:customStyle="1" w:styleId="BDTindentendash">
    <w:name w:val="BDT_indentendash"/>
    <w:basedOn w:val="BDTDistributionEmdash"/>
    <w:uiPriority w:val="99"/>
    <w:rsid w:val="0092311D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92311D"/>
    <w:pPr>
      <w:spacing w:after="0" w:line="240" w:lineRule="auto"/>
      <w:jc w:val="center"/>
    </w:pPr>
    <w:rPr>
      <w:rFonts w:ascii="Calibri" w:eastAsia="SimHei" w:hAnsi="Calibri" w:cs="Simplified Arabic"/>
      <w:szCs w:val="28"/>
      <w:lang w:val="en-GB" w:eastAsia="en-US"/>
    </w:rPr>
  </w:style>
  <w:style w:type="paragraph" w:customStyle="1" w:styleId="BDTSubjectdetail">
    <w:name w:val="BDT_Subject_detail"/>
    <w:basedOn w:val="BDTSubject"/>
    <w:uiPriority w:val="99"/>
    <w:rsid w:val="0092311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basedOn w:val="Normal"/>
    <w:next w:val="BDTSeparator"/>
    <w:uiPriority w:val="99"/>
    <w:rsid w:val="0092311D"/>
    <w:pPr>
      <w:spacing w:after="80"/>
    </w:pPr>
    <w:rPr>
      <w:lang w:val="en-GB"/>
    </w:rPr>
  </w:style>
  <w:style w:type="paragraph" w:customStyle="1" w:styleId="BDTSeparator">
    <w:name w:val="BDT_Separator"/>
    <w:basedOn w:val="Normal"/>
    <w:uiPriority w:val="99"/>
    <w:rsid w:val="0092311D"/>
    <w:pPr>
      <w:spacing w:before="0" w:after="0"/>
    </w:pPr>
    <w:rPr>
      <w:lang w:val="en-GB"/>
    </w:rPr>
  </w:style>
  <w:style w:type="paragraph" w:customStyle="1" w:styleId="BDTRef">
    <w:name w:val="BDT_Ref"/>
    <w:basedOn w:val="Normal"/>
    <w:next w:val="BDTSeparator"/>
    <w:uiPriority w:val="99"/>
    <w:rsid w:val="0092311D"/>
    <w:rPr>
      <w:lang w:val="en-GB"/>
    </w:rPr>
  </w:style>
  <w:style w:type="paragraph" w:customStyle="1" w:styleId="BDTDate">
    <w:name w:val="BDT_Date"/>
    <w:basedOn w:val="Normal"/>
    <w:uiPriority w:val="99"/>
    <w:rsid w:val="0092311D"/>
    <w:rPr>
      <w:rFonts w:cs="Arial"/>
    </w:rPr>
  </w:style>
  <w:style w:type="paragraph" w:customStyle="1" w:styleId="BDTContact-Details">
    <w:name w:val="BDT_Contact-Details"/>
    <w:basedOn w:val="Normal"/>
    <w:uiPriority w:val="99"/>
    <w:rsid w:val="0092311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lang w:val="en-GB"/>
    </w:rPr>
  </w:style>
  <w:style w:type="paragraph" w:customStyle="1" w:styleId="BDTContact">
    <w:name w:val="BDT_Contact"/>
    <w:basedOn w:val="Normal"/>
    <w:link w:val="BDTContactCharChar"/>
    <w:uiPriority w:val="99"/>
    <w:rsid w:val="0092311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lang w:val="en-GB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92311D"/>
    <w:rPr>
      <w:rFonts w:ascii="Calibri" w:eastAsia="SimSun" w:hAnsi="Calibri" w:cs="Traditional Arabic"/>
      <w:szCs w:val="30"/>
      <w:lang w:val="en-GB" w:eastAsia="en-US"/>
    </w:rPr>
  </w:style>
  <w:style w:type="character" w:styleId="Hyperlink">
    <w:name w:val="Hyperlink"/>
    <w:basedOn w:val="DefaultParagraphFont"/>
    <w:uiPriority w:val="99"/>
    <w:semiHidden/>
    <w:rsid w:val="0092311D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uiPriority w:val="99"/>
    <w:rsid w:val="0092311D"/>
    <w:rPr>
      <w:rFonts w:cs="Times New Roman"/>
      <w:b/>
      <w:color w:val="808080"/>
      <w:sz w:val="28"/>
    </w:rPr>
  </w:style>
  <w:style w:type="paragraph" w:customStyle="1" w:styleId="BDTRef-Details">
    <w:name w:val="BDT_Ref-Details"/>
    <w:basedOn w:val="Normal"/>
    <w:uiPriority w:val="99"/>
    <w:rsid w:val="0092311D"/>
    <w:rPr>
      <w:lang w:val="en-GB"/>
    </w:rPr>
  </w:style>
  <w:style w:type="paragraph" w:customStyle="1" w:styleId="BDTHorizontalLine">
    <w:name w:val="BDT_HorizontalLine"/>
    <w:basedOn w:val="Normal"/>
    <w:next w:val="Normal"/>
    <w:qFormat/>
    <w:rsid w:val="0092311D"/>
    <w:pPr>
      <w:spacing w:after="240"/>
      <w:jc w:val="center"/>
    </w:pPr>
    <w:rPr>
      <w:rFonts w:eastAsia="Batang" w:cs="Times New Roman"/>
      <w:szCs w:val="20"/>
      <w:lang w:val="es-ES" w:eastAsia="zh-CN"/>
    </w:rPr>
  </w:style>
  <w:style w:type="paragraph" w:customStyle="1" w:styleId="CEONormal">
    <w:name w:val="CEO_Normal"/>
    <w:link w:val="CEONormalChar"/>
    <w:uiPriority w:val="99"/>
    <w:rsid w:val="0092311D"/>
    <w:pPr>
      <w:spacing w:before="120" w:after="120" w:line="240" w:lineRule="auto"/>
    </w:pPr>
    <w:rPr>
      <w:rFonts w:ascii="Verdana" w:eastAsia="SimHei" w:hAnsi="Verdana" w:cs="Simplified Arabic"/>
      <w:sz w:val="19"/>
      <w:szCs w:val="28"/>
      <w:lang w:val="en-GB" w:eastAsia="en-US"/>
    </w:rPr>
  </w:style>
  <w:style w:type="character" w:customStyle="1" w:styleId="CEONormalChar">
    <w:name w:val="CEO_Normal Char"/>
    <w:basedOn w:val="DefaultParagraphFont"/>
    <w:link w:val="CEONormal"/>
    <w:uiPriority w:val="99"/>
    <w:rsid w:val="0092311D"/>
    <w:rPr>
      <w:rFonts w:ascii="Verdana" w:eastAsia="SimHei" w:hAnsi="Verdana" w:cs="Simplified Arabic"/>
      <w:sz w:val="19"/>
      <w:szCs w:val="28"/>
      <w:lang w:val="en-GB" w:eastAsia="en-US"/>
    </w:rPr>
  </w:style>
  <w:style w:type="table" w:styleId="TableGrid">
    <w:name w:val="Table Grid"/>
    <w:basedOn w:val="TableNormal"/>
    <w:uiPriority w:val="59"/>
    <w:rsid w:val="0092311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OcontributionStart">
    <w:name w:val="CEO_contributionStart"/>
    <w:basedOn w:val="Normal"/>
    <w:rsid w:val="0092311D"/>
    <w:pPr>
      <w:spacing w:before="360"/>
    </w:pPr>
    <w:rPr>
      <w:rFonts w:ascii="Verdana" w:eastAsia="SimHei" w:hAnsi="Verdana" w:cs="Simplified Arabic"/>
      <w:sz w:val="19"/>
      <w:szCs w:val="19"/>
      <w:lang w:val="en-GB"/>
    </w:rPr>
  </w:style>
  <w:style w:type="paragraph" w:styleId="NormalWeb">
    <w:name w:val="Normal (Web)"/>
    <w:basedOn w:val="Normal"/>
    <w:uiPriority w:val="99"/>
    <w:unhideWhenUsed/>
    <w:rsid w:val="0092311D"/>
    <w:pPr>
      <w:spacing w:before="0" w:after="0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AB7E3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B7E32"/>
    <w:rPr>
      <w:rFonts w:ascii="Calibri" w:eastAsia="SimSun" w:hAnsi="Calibri" w:cs="Traditional Arabic"/>
      <w:szCs w:val="3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B3E3F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644D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44D1"/>
    <w:rPr>
      <w:rFonts w:ascii="Calibri" w:eastAsia="SimSun" w:hAnsi="Calibri" w:cs="Traditional Arabic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644D1"/>
    <w:rPr>
      <w:vertAlign w:val="superscript"/>
    </w:rPr>
  </w:style>
  <w:style w:type="paragraph" w:customStyle="1" w:styleId="ane">
    <w:name w:val="ane"/>
    <w:basedOn w:val="CEONormal"/>
    <w:rsid w:val="00166C56"/>
    <w:pPr>
      <w:spacing w:before="240"/>
    </w:pPr>
    <w:rPr>
      <w:b/>
      <w:bCs/>
      <w:u w:val="single"/>
      <w:lang w:val="es-ES_tradnl"/>
    </w:rPr>
  </w:style>
  <w:style w:type="paragraph" w:customStyle="1" w:styleId="AnnexNoTitle">
    <w:name w:val="Annex_NoTitle"/>
    <w:basedOn w:val="Normal"/>
    <w:next w:val="Normal"/>
    <w:uiPriority w:val="99"/>
    <w:locked/>
    <w:rsid w:val="00166C56"/>
    <w:pPr>
      <w:keepNext/>
      <w:keepLines/>
      <w:spacing w:before="720"/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md/D10-SG01-C-0194/" TargetMode="External"/><Relationship Id="rId18" Type="http://schemas.openxmlformats.org/officeDocument/2006/relationships/hyperlink" Target="http://www.itu.int/ITU-D/study_groups/SGP_2010-2014/groups/definition/2011Council-report-related-to-definition-ict.pdf" TargetMode="External"/><Relationship Id="rId26" Type="http://schemas.openxmlformats.org/officeDocument/2006/relationships/hyperlink" Target="http://www.itu.int/itu-d/study_groups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md/D10-TDAG16-C-0025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cg-def-ict@itu.int" TargetMode="External"/><Relationship Id="rId17" Type="http://schemas.openxmlformats.org/officeDocument/2006/relationships/hyperlink" Target="http://www.itu.int/ITU-D/study_groups/SGP_2010-2014/groups/definition/PP10_Resolution140.pdf" TargetMode="External"/><Relationship Id="rId25" Type="http://schemas.openxmlformats.org/officeDocument/2006/relationships/hyperlink" Target="http://www.itu.int/en/ITU-T/committees/scv/Pages/default.aspx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g-def-ict@itu.int" TargetMode="External"/><Relationship Id="rId20" Type="http://schemas.openxmlformats.org/officeDocument/2006/relationships/hyperlink" Target="http://www.itu.int/md/D10-TDAG17-C-0026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&#225;gina%20web%20especial" TargetMode="External"/><Relationship Id="rId24" Type="http://schemas.openxmlformats.org/officeDocument/2006/relationships/hyperlink" Target="http://www.itu.int/ITU-R/index.asp?category=study-groups&amp;rlink=rccv&amp;lang=en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itu.int/ITU-D/study_groups/SGP_2010-2014/groups/definition/index.html" TargetMode="External"/><Relationship Id="rId23" Type="http://schemas.openxmlformats.org/officeDocument/2006/relationships/hyperlink" Target="http://www.itu.int/rec/T-REC-L.1400-201102-I" TargetMode="External"/><Relationship Id="rId28" Type="http://schemas.openxmlformats.org/officeDocument/2006/relationships/hyperlink" Target="http://www.itu.int/ITU-D/study_groups/SGP_2010-2014/groups/definition/index.html" TargetMode="External"/><Relationship Id="rId10" Type="http://schemas.openxmlformats.org/officeDocument/2006/relationships/hyperlink" Target="mailto:devsg@itu.int" TargetMode="External"/><Relationship Id="rId19" Type="http://schemas.openxmlformats.org/officeDocument/2006/relationships/hyperlink" Target="http://www.itu.int/ITU-D/study_groups/SGP_2010-2014/groups/definition/2012TDAG17-report-related-to-definition-icts.pdf" TargetMode="External"/><Relationship Id="rId31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itu.int/ITU-D/study_groups/" TargetMode="External"/><Relationship Id="rId22" Type="http://schemas.openxmlformats.org/officeDocument/2006/relationships/hyperlink" Target="http://www.itu.int/md/S11-CL-C-0061/" TargetMode="External"/><Relationship Id="rId27" Type="http://schemas.openxmlformats.org/officeDocument/2006/relationships/hyperlink" Target="mailto:devsg@itu.int" TargetMode="External"/><Relationship Id="rId3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" TargetMode="External"/><Relationship Id="rId1" Type="http://schemas.openxmlformats.org/officeDocument/2006/relationships/hyperlink" Target="mailto:bdt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6B662-3655-4CF5-9E1A-3B584A6D6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Gomez Rodriguez, Susana</dc:creator>
  <cp:lastModifiedBy>Stoudmann C.</cp:lastModifiedBy>
  <cp:revision>21</cp:revision>
  <cp:lastPrinted>2012-10-12T08:26:00Z</cp:lastPrinted>
  <dcterms:created xsi:type="dcterms:W3CDTF">2012-10-11T14:02:00Z</dcterms:created>
  <dcterms:modified xsi:type="dcterms:W3CDTF">2012-10-12T10:39:00Z</dcterms:modified>
</cp:coreProperties>
</file>