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Layout w:type="fixed"/>
        <w:tblLook w:val="00A0" w:firstRow="1" w:lastRow="0" w:firstColumn="1" w:lastColumn="0" w:noHBand="0" w:noVBand="0"/>
      </w:tblPr>
      <w:tblGrid>
        <w:gridCol w:w="1276"/>
        <w:gridCol w:w="3664"/>
        <w:gridCol w:w="283"/>
        <w:gridCol w:w="4416"/>
      </w:tblGrid>
      <w:tr w:rsidR="00ED2F3B">
        <w:trPr>
          <w:jc w:val="center"/>
        </w:trPr>
        <w:tc>
          <w:tcPr>
            <w:tcW w:w="9639" w:type="dxa"/>
            <w:gridSpan w:val="4"/>
            <w:tcMar>
              <w:top w:w="142" w:type="dxa"/>
              <w:bottom w:w="142" w:type="dxa"/>
            </w:tcMar>
          </w:tcPr>
          <w:p w:rsidR="00ED2F3B" w:rsidRDefault="0033062F" w:rsidP="00206661">
            <w:pPr>
              <w:pStyle w:val="BDTLogo"/>
              <w:rPr>
                <w:noProof/>
                <w:lang w:eastAsia="fr-CH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C974DE4" wp14:editId="1393FBE0">
                  <wp:extent cx="638175" cy="7048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F3B">
        <w:trPr>
          <w:jc w:val="center"/>
        </w:trPr>
        <w:tc>
          <w:tcPr>
            <w:tcW w:w="9639" w:type="dxa"/>
            <w:gridSpan w:val="4"/>
          </w:tcPr>
          <w:p w:rsidR="00ED2F3B" w:rsidRDefault="00ED2F3B" w:rsidP="00206661">
            <w:pPr>
              <w:spacing w:line="240" w:lineRule="auto"/>
              <w:rPr>
                <w:rStyle w:val="BDT-Name"/>
                <w:lang w:eastAsia="zh-CN"/>
              </w:rPr>
            </w:pPr>
            <w:bookmarkStart w:id="1" w:name="Logo"/>
            <w:bookmarkStart w:id="2" w:name="Origine"/>
            <w:bookmarkEnd w:id="1"/>
            <w:bookmarkEnd w:id="2"/>
            <w:r>
              <w:rPr>
                <w:rStyle w:val="BDT-Name"/>
                <w:rFonts w:hint="eastAsia"/>
                <w:lang w:eastAsia="zh-CN"/>
              </w:rPr>
              <w:t>电信发展局（</w:t>
            </w:r>
            <w:r>
              <w:rPr>
                <w:rStyle w:val="BDT-Name"/>
                <w:lang w:eastAsia="zh-CN"/>
              </w:rPr>
              <w:t>BDT</w:t>
            </w:r>
            <w:r>
              <w:rPr>
                <w:rStyle w:val="BDT-Name"/>
                <w:rFonts w:hint="eastAsia"/>
                <w:lang w:eastAsia="zh-CN"/>
              </w:rPr>
              <w:t>）</w:t>
            </w:r>
          </w:p>
        </w:tc>
      </w:tr>
      <w:tr w:rsidR="00ED2F3B">
        <w:trPr>
          <w:jc w:val="center"/>
        </w:trPr>
        <w:tc>
          <w:tcPr>
            <w:tcW w:w="9639" w:type="dxa"/>
            <w:gridSpan w:val="4"/>
          </w:tcPr>
          <w:p w:rsidR="00ED2F3B" w:rsidRDefault="00ED2F3B" w:rsidP="00206661">
            <w:pPr>
              <w:pStyle w:val="BDTSeparator"/>
              <w:rPr>
                <w:lang w:eastAsia="zh-CN"/>
              </w:rPr>
            </w:pPr>
          </w:p>
        </w:tc>
      </w:tr>
      <w:tr w:rsidR="00ED2F3B">
        <w:trPr>
          <w:jc w:val="center"/>
        </w:trPr>
        <w:tc>
          <w:tcPr>
            <w:tcW w:w="1276" w:type="dxa"/>
          </w:tcPr>
          <w:p w:rsidR="00ED2F3B" w:rsidRDefault="00ED2F3B" w:rsidP="00206661">
            <w:pPr>
              <w:pStyle w:val="BDTRef"/>
              <w:spacing w:before="0" w:after="0"/>
            </w:pPr>
            <w:proofErr w:type="spellStart"/>
            <w:r>
              <w:rPr>
                <w:rFonts w:hint="eastAsia"/>
              </w:rPr>
              <w:t>文号</w:t>
            </w:r>
            <w:proofErr w:type="spellEnd"/>
            <w:r>
              <w:rPr>
                <w:rFonts w:hint="eastAsia"/>
              </w:rPr>
              <w:t>：</w:t>
            </w:r>
          </w:p>
        </w:tc>
        <w:tc>
          <w:tcPr>
            <w:tcW w:w="3947" w:type="dxa"/>
            <w:gridSpan w:val="2"/>
          </w:tcPr>
          <w:p w:rsidR="00ED2F3B" w:rsidRDefault="002D2AFD" w:rsidP="00A61B0F">
            <w:pPr>
              <w:pStyle w:val="BDTRef-Details"/>
              <w:spacing w:before="0" w:after="0"/>
              <w:rPr>
                <w:lang w:eastAsia="zh-CN"/>
              </w:rPr>
            </w:pPr>
            <w:proofErr w:type="spellStart"/>
            <w:r w:rsidRPr="007B519F">
              <w:rPr>
                <w:rFonts w:hint="eastAsia"/>
              </w:rPr>
              <w:t>通函</w:t>
            </w:r>
            <w:proofErr w:type="spellEnd"/>
            <w:r w:rsidRPr="007B519F">
              <w:rPr>
                <w:rFonts w:hint="eastAsia"/>
              </w:rPr>
              <w:t>BDT</w:t>
            </w:r>
            <w:r w:rsidRPr="007B519F">
              <w:t>/</w:t>
            </w:r>
            <w:r w:rsidRPr="007B519F">
              <w:rPr>
                <w:rFonts w:hint="eastAsia"/>
              </w:rPr>
              <w:t>IP</w:t>
            </w:r>
            <w:r w:rsidRPr="007B519F">
              <w:t>/</w:t>
            </w:r>
            <w:r w:rsidRPr="007B519F">
              <w:rPr>
                <w:rFonts w:hint="eastAsia"/>
              </w:rPr>
              <w:t>CSTG</w:t>
            </w:r>
            <w:r w:rsidR="00A61B0F"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</w:rPr>
              <w:t>1</w:t>
            </w:r>
            <w:r w:rsidR="00735BB8">
              <w:rPr>
                <w:rFonts w:hint="eastAsia"/>
                <w:lang w:eastAsia="zh-CN"/>
              </w:rPr>
              <w:t>3</w:t>
            </w:r>
          </w:p>
        </w:tc>
        <w:tc>
          <w:tcPr>
            <w:tcW w:w="4416" w:type="dxa"/>
          </w:tcPr>
          <w:p w:rsidR="00ED2F3B" w:rsidRPr="00FE4281" w:rsidRDefault="002D2AFD" w:rsidP="00527C77">
            <w:pPr>
              <w:pStyle w:val="BDTDate"/>
            </w:pPr>
            <w:r w:rsidRPr="00FE4281">
              <w:rPr>
                <w:rFonts w:hint="eastAsia"/>
              </w:rPr>
              <w:t>2012</w:t>
            </w:r>
            <w:r w:rsidRPr="00FE4281">
              <w:rPr>
                <w:rFonts w:hint="eastAsia"/>
              </w:rPr>
              <w:t>年</w:t>
            </w:r>
            <w:r w:rsidR="00735BB8">
              <w:rPr>
                <w:rFonts w:hint="eastAsia"/>
                <w:lang w:eastAsia="zh-CN"/>
              </w:rPr>
              <w:t>6</w:t>
            </w:r>
            <w:r w:rsidRPr="00FE4281">
              <w:rPr>
                <w:rFonts w:hint="eastAsia"/>
              </w:rPr>
              <w:t>月</w:t>
            </w:r>
            <w:r w:rsidR="00527C77">
              <w:rPr>
                <w:rFonts w:hint="eastAsia"/>
                <w:lang w:eastAsia="zh-CN"/>
              </w:rPr>
              <w:t>25</w:t>
            </w:r>
            <w:r w:rsidRPr="00FE4281">
              <w:rPr>
                <w:rFonts w:hint="eastAsia"/>
              </w:rPr>
              <w:t>日</w:t>
            </w:r>
            <w:r w:rsidR="00ED2F3B" w:rsidRPr="00FE4281">
              <w:rPr>
                <w:rFonts w:hint="eastAsia"/>
              </w:rPr>
              <w:t>，日内瓦</w:t>
            </w:r>
          </w:p>
        </w:tc>
      </w:tr>
      <w:tr w:rsidR="00ED2F3B">
        <w:trPr>
          <w:jc w:val="center"/>
        </w:trPr>
        <w:tc>
          <w:tcPr>
            <w:tcW w:w="5223" w:type="dxa"/>
            <w:gridSpan w:val="3"/>
          </w:tcPr>
          <w:p w:rsidR="00ED2F3B" w:rsidRDefault="00ED2F3B" w:rsidP="00206661">
            <w:pPr>
              <w:pStyle w:val="BDTSeparator"/>
            </w:pPr>
          </w:p>
        </w:tc>
        <w:tc>
          <w:tcPr>
            <w:tcW w:w="4416" w:type="dxa"/>
          </w:tcPr>
          <w:p w:rsidR="00ED2F3B" w:rsidRPr="00834DD6" w:rsidRDefault="00ED2F3B" w:rsidP="00206661">
            <w:pPr>
              <w:spacing w:before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ED2F3B">
        <w:trPr>
          <w:jc w:val="center"/>
        </w:trPr>
        <w:tc>
          <w:tcPr>
            <w:tcW w:w="1276" w:type="dxa"/>
          </w:tcPr>
          <w:p w:rsidR="00ED2F3B" w:rsidRDefault="00ED2F3B" w:rsidP="00206661">
            <w:pPr>
              <w:pStyle w:val="BDTContact"/>
            </w:pPr>
          </w:p>
        </w:tc>
        <w:tc>
          <w:tcPr>
            <w:tcW w:w="3664" w:type="dxa"/>
          </w:tcPr>
          <w:p w:rsidR="00ED2F3B" w:rsidRDefault="00ED2F3B" w:rsidP="00206661">
            <w:pPr>
              <w:pStyle w:val="BDTContact-Details"/>
              <w:rPr>
                <w:lang w:eastAsia="zh-CN"/>
              </w:rPr>
            </w:pPr>
            <w:bookmarkStart w:id="3" w:name="Contact"/>
            <w:bookmarkEnd w:id="3"/>
          </w:p>
        </w:tc>
        <w:tc>
          <w:tcPr>
            <w:tcW w:w="283" w:type="dxa"/>
          </w:tcPr>
          <w:p w:rsidR="00ED2F3B" w:rsidRDefault="00ED2F3B" w:rsidP="00206661">
            <w:pPr>
              <w:spacing w:before="0" w:line="240" w:lineRule="auto"/>
              <w:rPr>
                <w:lang w:val="en-GB" w:eastAsia="zh-CN"/>
              </w:rPr>
            </w:pPr>
          </w:p>
        </w:tc>
        <w:tc>
          <w:tcPr>
            <w:tcW w:w="4416" w:type="dxa"/>
            <w:vMerge w:val="restart"/>
          </w:tcPr>
          <w:p w:rsidR="002D2AFD" w:rsidRPr="00834DD6" w:rsidRDefault="002D2AFD" w:rsidP="00FE4281">
            <w:pPr>
              <w:spacing w:before="0" w:line="240" w:lineRule="auto"/>
              <w:rPr>
                <w:lang w:eastAsia="zh-CN"/>
              </w:rPr>
            </w:pPr>
            <w:r w:rsidRPr="00834DD6">
              <w:rPr>
                <w:rFonts w:hint="eastAsia"/>
                <w:lang w:eastAsia="zh-CN"/>
              </w:rPr>
              <w:t>致：</w:t>
            </w:r>
          </w:p>
          <w:p w:rsidR="0001215A" w:rsidRPr="00834DD6" w:rsidRDefault="002D2AFD" w:rsidP="00FE4281">
            <w:pPr>
              <w:tabs>
                <w:tab w:val="clear" w:pos="794"/>
                <w:tab w:val="left" w:pos="339"/>
              </w:tabs>
              <w:spacing w:before="40" w:line="240" w:lineRule="auto"/>
              <w:ind w:left="340" w:hanging="340"/>
              <w:rPr>
                <w:lang w:eastAsia="zh-CN"/>
              </w:rPr>
            </w:pPr>
            <w:r w:rsidRPr="00834DD6">
              <w:rPr>
                <w:lang w:eastAsia="zh-CN"/>
              </w:rPr>
              <w:t>–</w:t>
            </w:r>
            <w:r w:rsidRPr="00834DD6">
              <w:rPr>
                <w:rFonts w:hint="eastAsia"/>
                <w:lang w:eastAsia="zh-CN"/>
              </w:rPr>
              <w:tab/>
            </w:r>
            <w:r w:rsidRPr="00834DD6">
              <w:rPr>
                <w:rFonts w:hint="eastAsia"/>
                <w:lang w:eastAsia="zh-CN"/>
              </w:rPr>
              <w:t>国际电联各成员国主管部门</w:t>
            </w:r>
          </w:p>
          <w:p w:rsidR="002D2AFD" w:rsidRPr="00834DD6" w:rsidRDefault="002D2AFD" w:rsidP="00FE4281">
            <w:pPr>
              <w:tabs>
                <w:tab w:val="clear" w:pos="794"/>
                <w:tab w:val="left" w:pos="339"/>
              </w:tabs>
              <w:spacing w:before="40" w:line="240" w:lineRule="auto"/>
              <w:ind w:left="340" w:hanging="340"/>
              <w:rPr>
                <w:lang w:eastAsia="zh-CN"/>
              </w:rPr>
            </w:pPr>
            <w:r w:rsidRPr="00834DD6">
              <w:rPr>
                <w:lang w:eastAsia="zh-CN"/>
              </w:rPr>
              <w:t>–</w:t>
            </w:r>
            <w:r w:rsidRPr="00834DD6">
              <w:rPr>
                <w:rFonts w:hint="eastAsia"/>
                <w:lang w:eastAsia="zh-CN"/>
              </w:rPr>
              <w:tab/>
            </w:r>
            <w:r w:rsidRPr="00834DD6">
              <w:rPr>
                <w:rFonts w:hint="eastAsia"/>
                <w:lang w:eastAsia="zh-CN"/>
              </w:rPr>
              <w:t>观察员（第</w:t>
            </w:r>
            <w:r w:rsidRPr="00834DD6">
              <w:rPr>
                <w:lang w:eastAsia="zh-CN"/>
              </w:rPr>
              <w:t>99</w:t>
            </w:r>
            <w:r w:rsidRPr="00834DD6">
              <w:rPr>
                <w:rFonts w:hint="eastAsia"/>
                <w:lang w:eastAsia="zh-CN"/>
              </w:rPr>
              <w:t>号决议）</w:t>
            </w:r>
          </w:p>
          <w:p w:rsidR="002D2AFD" w:rsidRPr="00834DD6" w:rsidRDefault="002D2AFD" w:rsidP="00FE4281">
            <w:pPr>
              <w:tabs>
                <w:tab w:val="clear" w:pos="794"/>
                <w:tab w:val="left" w:pos="339"/>
              </w:tabs>
              <w:spacing w:before="40" w:line="240" w:lineRule="auto"/>
              <w:ind w:left="340" w:hanging="340"/>
              <w:rPr>
                <w:lang w:eastAsia="zh-CN"/>
              </w:rPr>
            </w:pPr>
            <w:r w:rsidRPr="00834DD6">
              <w:rPr>
                <w:lang w:eastAsia="zh-CN"/>
              </w:rPr>
              <w:t>–</w:t>
            </w:r>
            <w:r w:rsidRPr="00834DD6">
              <w:rPr>
                <w:rFonts w:hint="eastAsia"/>
                <w:lang w:eastAsia="zh-CN"/>
              </w:rPr>
              <w:tab/>
            </w:r>
            <w:r w:rsidRPr="00834DD6">
              <w:rPr>
                <w:lang w:eastAsia="zh-CN"/>
              </w:rPr>
              <w:t>ITU-D</w:t>
            </w:r>
            <w:r w:rsidRPr="00834DD6">
              <w:rPr>
                <w:rFonts w:hint="eastAsia"/>
                <w:lang w:eastAsia="zh-CN"/>
              </w:rPr>
              <w:t>部门成员</w:t>
            </w:r>
            <w:r w:rsidR="00C41E9B" w:rsidRPr="00834DD6">
              <w:rPr>
                <w:rFonts w:hint="eastAsia"/>
                <w:lang w:eastAsia="zh-CN"/>
              </w:rPr>
              <w:t>、部门准成员、学术成员</w:t>
            </w:r>
          </w:p>
          <w:p w:rsidR="002D2AFD" w:rsidRDefault="002D2AFD" w:rsidP="00FE4281">
            <w:pPr>
              <w:tabs>
                <w:tab w:val="clear" w:pos="794"/>
                <w:tab w:val="left" w:pos="339"/>
              </w:tabs>
              <w:spacing w:before="40" w:line="240" w:lineRule="auto"/>
              <w:ind w:left="340" w:hanging="340"/>
              <w:rPr>
                <w:lang w:eastAsia="zh-CN"/>
              </w:rPr>
            </w:pPr>
            <w:r w:rsidRPr="00834DD6">
              <w:rPr>
                <w:lang w:eastAsia="zh-CN"/>
              </w:rPr>
              <w:t>–</w:t>
            </w:r>
            <w:r w:rsidRPr="00834DD6">
              <w:rPr>
                <w:rFonts w:hint="eastAsia"/>
                <w:lang w:eastAsia="zh-CN"/>
              </w:rPr>
              <w:tab/>
            </w:r>
            <w:r w:rsidRPr="00834DD6">
              <w:rPr>
                <w:lang w:eastAsia="zh-CN"/>
              </w:rPr>
              <w:t>ITU-D</w:t>
            </w:r>
            <w:r w:rsidRPr="00834DD6">
              <w:rPr>
                <w:rFonts w:hint="eastAsia"/>
                <w:lang w:eastAsia="zh-CN"/>
              </w:rPr>
              <w:t>第</w:t>
            </w:r>
            <w:r w:rsidRPr="00834DD6">
              <w:rPr>
                <w:lang w:eastAsia="zh-CN"/>
              </w:rPr>
              <w:t>1</w:t>
            </w:r>
            <w:r w:rsidRPr="00834DD6">
              <w:rPr>
                <w:rFonts w:hint="eastAsia"/>
                <w:lang w:eastAsia="zh-CN"/>
              </w:rPr>
              <w:t>和第</w:t>
            </w:r>
            <w:r w:rsidRPr="00834DD6">
              <w:rPr>
                <w:lang w:eastAsia="zh-CN"/>
              </w:rPr>
              <w:t>2</w:t>
            </w:r>
            <w:r w:rsidRPr="00834DD6">
              <w:rPr>
                <w:rFonts w:hint="eastAsia"/>
                <w:lang w:eastAsia="zh-CN"/>
              </w:rPr>
              <w:t>研究组正副主席</w:t>
            </w:r>
            <w:r w:rsidR="00C41E9B" w:rsidRPr="00834DD6">
              <w:rPr>
                <w:rFonts w:hint="eastAsia"/>
                <w:lang w:eastAsia="zh-CN"/>
              </w:rPr>
              <w:t>以及</w:t>
            </w:r>
            <w:r w:rsidRPr="00834DD6">
              <w:rPr>
                <w:lang w:eastAsia="zh-CN"/>
              </w:rPr>
              <w:br/>
            </w:r>
            <w:r w:rsidRPr="00834DD6">
              <w:rPr>
                <w:rFonts w:hint="eastAsia"/>
                <w:lang w:eastAsia="zh-CN"/>
              </w:rPr>
              <w:t>正副报告人</w:t>
            </w:r>
            <w:r w:rsidR="00E65C5F" w:rsidRPr="00834DD6">
              <w:rPr>
                <w:rFonts w:hint="eastAsia"/>
                <w:lang w:eastAsia="zh-CN"/>
              </w:rPr>
              <w:t>；</w:t>
            </w:r>
          </w:p>
          <w:p w:rsidR="00206661" w:rsidRPr="00206661" w:rsidRDefault="00206661" w:rsidP="00FE4281">
            <w:pPr>
              <w:tabs>
                <w:tab w:val="clear" w:pos="794"/>
                <w:tab w:val="left" w:pos="339"/>
              </w:tabs>
              <w:spacing w:before="40" w:line="240" w:lineRule="auto"/>
              <w:ind w:left="340" w:hanging="340"/>
              <w:rPr>
                <w:lang w:eastAsia="zh-CN"/>
              </w:rPr>
            </w:pPr>
            <w:r w:rsidRPr="00834DD6">
              <w:rPr>
                <w:lang w:eastAsia="zh-CN"/>
              </w:rPr>
              <w:t>–</w:t>
            </w:r>
            <w:r w:rsidRPr="00834DD6">
              <w:rPr>
                <w:rFonts w:hint="eastAsia"/>
                <w:lang w:eastAsia="zh-CN"/>
              </w:rPr>
              <w:tab/>
            </w:r>
            <w:r w:rsidRPr="00834DD6">
              <w:rPr>
                <w:lang w:eastAsia="zh-CN"/>
              </w:rPr>
              <w:t>ITU-D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和第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研究组牵头人</w:t>
            </w:r>
          </w:p>
          <w:p w:rsidR="00ED2F3B" w:rsidRPr="00834DD6" w:rsidRDefault="002D2AFD" w:rsidP="00FE4281">
            <w:pPr>
              <w:tabs>
                <w:tab w:val="clear" w:pos="794"/>
                <w:tab w:val="left" w:pos="339"/>
              </w:tabs>
              <w:spacing w:before="40" w:line="240" w:lineRule="auto"/>
              <w:ind w:left="340" w:hanging="340"/>
              <w:rPr>
                <w:vanish/>
                <w:lang w:eastAsia="zh-CN"/>
              </w:rPr>
            </w:pPr>
            <w:r w:rsidRPr="00834DD6">
              <w:rPr>
                <w:lang w:eastAsia="zh-CN"/>
              </w:rPr>
              <w:t>–</w:t>
            </w:r>
            <w:r w:rsidRPr="00834DD6">
              <w:rPr>
                <w:rFonts w:hint="eastAsia"/>
                <w:lang w:eastAsia="zh-CN"/>
              </w:rPr>
              <w:tab/>
            </w:r>
            <w:r w:rsidRPr="00834DD6">
              <w:rPr>
                <w:rFonts w:hint="eastAsia"/>
                <w:lang w:eastAsia="zh-CN"/>
              </w:rPr>
              <w:t>观察员（区域性组织和国际组织）</w:t>
            </w:r>
          </w:p>
        </w:tc>
      </w:tr>
      <w:tr w:rsidR="00ED2F3B">
        <w:trPr>
          <w:jc w:val="center"/>
        </w:trPr>
        <w:tc>
          <w:tcPr>
            <w:tcW w:w="1276" w:type="dxa"/>
          </w:tcPr>
          <w:p w:rsidR="00ED2F3B" w:rsidRDefault="00ED2F3B" w:rsidP="00206661">
            <w:pPr>
              <w:pStyle w:val="BDTContact"/>
              <w:rPr>
                <w:lang w:eastAsia="zh-CN"/>
              </w:rPr>
            </w:pPr>
          </w:p>
        </w:tc>
        <w:tc>
          <w:tcPr>
            <w:tcW w:w="3664" w:type="dxa"/>
          </w:tcPr>
          <w:p w:rsidR="00ED2F3B" w:rsidRDefault="00ED2F3B" w:rsidP="00206661">
            <w:pPr>
              <w:pStyle w:val="BDTContact-Details"/>
              <w:rPr>
                <w:lang w:eastAsia="zh-CN"/>
              </w:rPr>
            </w:pPr>
          </w:p>
        </w:tc>
        <w:tc>
          <w:tcPr>
            <w:tcW w:w="283" w:type="dxa"/>
          </w:tcPr>
          <w:p w:rsidR="00ED2F3B" w:rsidRDefault="00ED2F3B" w:rsidP="00206661">
            <w:pPr>
              <w:spacing w:before="0" w:line="240" w:lineRule="auto"/>
              <w:rPr>
                <w:lang w:val="en-GB" w:eastAsia="zh-CN"/>
              </w:rPr>
            </w:pPr>
          </w:p>
        </w:tc>
        <w:tc>
          <w:tcPr>
            <w:tcW w:w="4416" w:type="dxa"/>
            <w:vMerge/>
          </w:tcPr>
          <w:p w:rsidR="00ED2F3B" w:rsidRDefault="00ED2F3B" w:rsidP="00206661">
            <w:pPr>
              <w:spacing w:before="0" w:line="240" w:lineRule="auto"/>
              <w:rPr>
                <w:lang w:val="en-GB" w:eastAsia="zh-CN"/>
              </w:rPr>
            </w:pPr>
          </w:p>
        </w:tc>
      </w:tr>
      <w:tr w:rsidR="00ED2F3B">
        <w:trPr>
          <w:jc w:val="center"/>
        </w:trPr>
        <w:tc>
          <w:tcPr>
            <w:tcW w:w="1276" w:type="dxa"/>
          </w:tcPr>
          <w:p w:rsidR="00ED2F3B" w:rsidRDefault="00ED2F3B" w:rsidP="00206661">
            <w:pPr>
              <w:pStyle w:val="BDTContact"/>
              <w:rPr>
                <w:lang w:eastAsia="zh-CN"/>
              </w:rPr>
            </w:pPr>
          </w:p>
        </w:tc>
        <w:tc>
          <w:tcPr>
            <w:tcW w:w="3664" w:type="dxa"/>
          </w:tcPr>
          <w:p w:rsidR="00ED2F3B" w:rsidRDefault="00ED2F3B" w:rsidP="00206661">
            <w:pPr>
              <w:pStyle w:val="BDTContact-Details"/>
              <w:rPr>
                <w:lang w:eastAsia="zh-CN"/>
              </w:rPr>
            </w:pPr>
          </w:p>
        </w:tc>
        <w:tc>
          <w:tcPr>
            <w:tcW w:w="283" w:type="dxa"/>
          </w:tcPr>
          <w:p w:rsidR="00ED2F3B" w:rsidRDefault="00ED2F3B" w:rsidP="00206661">
            <w:pPr>
              <w:spacing w:before="0" w:line="240" w:lineRule="auto"/>
              <w:rPr>
                <w:lang w:val="en-GB" w:eastAsia="zh-CN"/>
              </w:rPr>
            </w:pPr>
          </w:p>
        </w:tc>
        <w:tc>
          <w:tcPr>
            <w:tcW w:w="4416" w:type="dxa"/>
            <w:vMerge/>
          </w:tcPr>
          <w:p w:rsidR="00ED2F3B" w:rsidRDefault="00ED2F3B" w:rsidP="00206661">
            <w:pPr>
              <w:spacing w:before="0" w:line="240" w:lineRule="auto"/>
              <w:rPr>
                <w:lang w:val="en-GB" w:eastAsia="zh-CN"/>
              </w:rPr>
            </w:pPr>
          </w:p>
        </w:tc>
      </w:tr>
      <w:tr w:rsidR="00ED2F3B">
        <w:trPr>
          <w:jc w:val="center"/>
        </w:trPr>
        <w:tc>
          <w:tcPr>
            <w:tcW w:w="1276" w:type="dxa"/>
          </w:tcPr>
          <w:p w:rsidR="00ED2F3B" w:rsidRDefault="00ED2F3B" w:rsidP="00206661">
            <w:pPr>
              <w:pStyle w:val="BDTContact"/>
              <w:rPr>
                <w:lang w:eastAsia="zh-CN"/>
              </w:rPr>
            </w:pPr>
          </w:p>
        </w:tc>
        <w:tc>
          <w:tcPr>
            <w:tcW w:w="3664" w:type="dxa"/>
          </w:tcPr>
          <w:p w:rsidR="00ED2F3B" w:rsidRDefault="00ED2F3B" w:rsidP="00206661">
            <w:pPr>
              <w:pStyle w:val="BDTContact-Details"/>
              <w:rPr>
                <w:lang w:eastAsia="zh-CN"/>
              </w:rPr>
            </w:pPr>
          </w:p>
        </w:tc>
        <w:tc>
          <w:tcPr>
            <w:tcW w:w="283" w:type="dxa"/>
          </w:tcPr>
          <w:p w:rsidR="00ED2F3B" w:rsidRDefault="00ED2F3B" w:rsidP="00206661">
            <w:pPr>
              <w:spacing w:before="0" w:line="240" w:lineRule="auto"/>
              <w:rPr>
                <w:lang w:val="en-GB" w:eastAsia="zh-CN"/>
              </w:rPr>
            </w:pPr>
          </w:p>
        </w:tc>
        <w:tc>
          <w:tcPr>
            <w:tcW w:w="4416" w:type="dxa"/>
            <w:vMerge/>
          </w:tcPr>
          <w:p w:rsidR="00ED2F3B" w:rsidRDefault="00ED2F3B" w:rsidP="00206661">
            <w:pPr>
              <w:spacing w:before="0" w:line="240" w:lineRule="auto"/>
              <w:rPr>
                <w:lang w:val="en-GB" w:eastAsia="zh-CN"/>
              </w:rPr>
            </w:pPr>
          </w:p>
        </w:tc>
      </w:tr>
      <w:tr w:rsidR="00ED2F3B">
        <w:trPr>
          <w:jc w:val="center"/>
        </w:trPr>
        <w:tc>
          <w:tcPr>
            <w:tcW w:w="9639" w:type="dxa"/>
            <w:gridSpan w:val="4"/>
          </w:tcPr>
          <w:p w:rsidR="00ED2F3B" w:rsidRDefault="00ED2F3B" w:rsidP="00206661">
            <w:pPr>
              <w:pStyle w:val="BDTSeparator"/>
              <w:rPr>
                <w:lang w:eastAsia="zh-CN"/>
              </w:rPr>
            </w:pPr>
          </w:p>
        </w:tc>
      </w:tr>
      <w:tr w:rsidR="002D2AFD">
        <w:trPr>
          <w:jc w:val="center"/>
        </w:trPr>
        <w:tc>
          <w:tcPr>
            <w:tcW w:w="1276" w:type="dxa"/>
          </w:tcPr>
          <w:p w:rsidR="002D2AFD" w:rsidRPr="00FE4281" w:rsidRDefault="002D2AFD" w:rsidP="00527C77">
            <w:pPr>
              <w:pStyle w:val="BDTSubject"/>
              <w:spacing w:before="120" w:after="0"/>
              <w:rPr>
                <w:b/>
                <w:bCs/>
              </w:rPr>
            </w:pPr>
            <w:proofErr w:type="spellStart"/>
            <w:r w:rsidRPr="00FE4281">
              <w:rPr>
                <w:rFonts w:hint="eastAsia"/>
                <w:b/>
                <w:bCs/>
              </w:rPr>
              <w:t>事由</w:t>
            </w:r>
            <w:proofErr w:type="spellEnd"/>
            <w:r w:rsidRPr="00FE4281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363" w:type="dxa"/>
            <w:gridSpan w:val="3"/>
          </w:tcPr>
          <w:p w:rsidR="00142C44" w:rsidRPr="00FE4281" w:rsidRDefault="00527C77" w:rsidP="00527C77">
            <w:pPr>
              <w:pStyle w:val="BDTNormal"/>
              <w:spacing w:after="0"/>
              <w:rPr>
                <w:b/>
                <w:bCs/>
                <w:lang w:eastAsia="zh-CN"/>
              </w:rPr>
            </w:pPr>
            <w:bookmarkStart w:id="4" w:name="Subject"/>
            <w:bookmarkEnd w:id="4"/>
            <w:r>
              <w:rPr>
                <w:rFonts w:hint="eastAsia"/>
                <w:b/>
                <w:bCs/>
                <w:lang w:eastAsia="zh-CN"/>
              </w:rPr>
              <w:t>希望</w:t>
            </w:r>
            <w:r w:rsidR="00D15448" w:rsidRPr="00FE4281">
              <w:rPr>
                <w:b/>
                <w:bCs/>
                <w:lang w:eastAsia="zh-CN"/>
              </w:rPr>
              <w:t>提供负责电子卫生和电子政务</w:t>
            </w:r>
            <w:r>
              <w:rPr>
                <w:rFonts w:hint="eastAsia"/>
                <w:b/>
                <w:bCs/>
                <w:lang w:eastAsia="zh-CN"/>
              </w:rPr>
              <w:t>方面的案例研究、</w:t>
            </w:r>
            <w:r>
              <w:rPr>
                <w:b/>
                <w:bCs/>
                <w:lang w:eastAsia="zh-CN"/>
              </w:rPr>
              <w:br/>
            </w:r>
            <w:r>
              <w:rPr>
                <w:rFonts w:hint="eastAsia"/>
                <w:b/>
                <w:bCs/>
                <w:lang w:eastAsia="zh-CN"/>
              </w:rPr>
              <w:t>取得的经验教训以及最佳做法的专家</w:t>
            </w:r>
          </w:p>
        </w:tc>
      </w:tr>
      <w:tr w:rsidR="002D2AFD">
        <w:trPr>
          <w:jc w:val="center"/>
        </w:trPr>
        <w:tc>
          <w:tcPr>
            <w:tcW w:w="1276" w:type="dxa"/>
          </w:tcPr>
          <w:p w:rsidR="002D2AFD" w:rsidRPr="00834DD6" w:rsidRDefault="002D2AFD" w:rsidP="00527C77">
            <w:pPr>
              <w:pStyle w:val="BDTSeparato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363" w:type="dxa"/>
            <w:gridSpan w:val="3"/>
          </w:tcPr>
          <w:p w:rsidR="002D2AFD" w:rsidRPr="00834DD6" w:rsidRDefault="002D2AFD" w:rsidP="00527C77">
            <w:pPr>
              <w:pStyle w:val="BDTSeparator"/>
              <w:rPr>
                <w:sz w:val="20"/>
                <w:szCs w:val="20"/>
                <w:lang w:eastAsia="zh-CN"/>
              </w:rPr>
            </w:pPr>
          </w:p>
        </w:tc>
      </w:tr>
      <w:tr w:rsidR="002D2AFD">
        <w:trPr>
          <w:jc w:val="center"/>
        </w:trPr>
        <w:tc>
          <w:tcPr>
            <w:tcW w:w="9639" w:type="dxa"/>
            <w:gridSpan w:val="4"/>
          </w:tcPr>
          <w:p w:rsidR="002D2AFD" w:rsidRPr="00014842" w:rsidRDefault="002D2AFD" w:rsidP="00527C77">
            <w:pPr>
              <w:pStyle w:val="BDTOpening"/>
            </w:pPr>
            <w:r w:rsidRPr="00014842">
              <w:t>尊敬的先生</w:t>
            </w:r>
            <w:r w:rsidRPr="00014842">
              <w:t>/</w:t>
            </w:r>
            <w:r w:rsidRPr="00014842">
              <w:t>女士：</w:t>
            </w:r>
          </w:p>
          <w:p w:rsidR="00392DE6" w:rsidRDefault="00392DE6" w:rsidP="00527C77">
            <w:pPr>
              <w:pStyle w:val="BDTNormal"/>
              <w:ind w:firstLineChars="200" w:firstLine="440"/>
              <w:rPr>
                <w:bCs/>
                <w:lang w:eastAsia="zh-CN"/>
              </w:rPr>
            </w:pPr>
            <w:r>
              <w:rPr>
                <w:lang w:eastAsia="zh-CN"/>
              </w:rPr>
              <w:t>我们</w:t>
            </w:r>
            <w:r w:rsidR="00206661">
              <w:rPr>
                <w:rFonts w:hint="eastAsia"/>
                <w:bCs/>
                <w:lang w:eastAsia="zh-CN"/>
              </w:rPr>
              <w:t>谨</w:t>
            </w:r>
            <w:r>
              <w:rPr>
                <w:lang w:eastAsia="zh-CN"/>
              </w:rPr>
              <w:t>通过本</w:t>
            </w:r>
            <w:r w:rsidR="00206661">
              <w:rPr>
                <w:rFonts w:hint="eastAsia"/>
                <w:bCs/>
                <w:lang w:eastAsia="zh-CN"/>
              </w:rPr>
              <w:t>函诚邀</w:t>
            </w:r>
            <w:r>
              <w:rPr>
                <w:lang w:eastAsia="zh-CN"/>
              </w:rPr>
              <w:t>贵方指定一名</w:t>
            </w:r>
            <w:r w:rsidR="00527C77">
              <w:rPr>
                <w:rFonts w:hint="eastAsia"/>
                <w:lang w:eastAsia="zh-CN"/>
              </w:rPr>
              <w:t>贵国的专家</w:t>
            </w:r>
            <w:r>
              <w:rPr>
                <w:lang w:eastAsia="zh-CN"/>
              </w:rPr>
              <w:t>，负责</w:t>
            </w:r>
            <w:r w:rsidR="00206661">
              <w:rPr>
                <w:rFonts w:hint="eastAsia"/>
                <w:bCs/>
                <w:lang w:eastAsia="zh-CN"/>
              </w:rPr>
              <w:t>就</w:t>
            </w:r>
            <w:r>
              <w:rPr>
                <w:lang w:eastAsia="zh-CN"/>
              </w:rPr>
              <w:t>电子卫生和电子政务课题</w:t>
            </w:r>
            <w:r w:rsidR="00527C77">
              <w:rPr>
                <w:rFonts w:hint="eastAsia"/>
                <w:lang w:eastAsia="zh-CN"/>
              </w:rPr>
              <w:t>与</w:t>
            </w:r>
            <w:r w:rsidR="00527C77">
              <w:rPr>
                <w:rFonts w:hint="eastAsia"/>
                <w:bCs/>
                <w:lang w:eastAsia="zh-CN"/>
              </w:rPr>
              <w:t>ITU-D</w:t>
            </w:r>
            <w:r w:rsidR="00527C77">
              <w:rPr>
                <w:lang w:eastAsia="zh-CN"/>
              </w:rPr>
              <w:t>研究组</w:t>
            </w:r>
            <w:r>
              <w:rPr>
                <w:lang w:eastAsia="zh-CN"/>
              </w:rPr>
              <w:t>进行联络。在国际电信联盟有关信息通信技术</w:t>
            </w:r>
            <w:r w:rsidR="00206661">
              <w:rPr>
                <w:rFonts w:hint="eastAsia"/>
                <w:bCs/>
                <w:lang w:eastAsia="zh-CN"/>
              </w:rPr>
              <w:t>（</w:t>
            </w:r>
            <w:r w:rsidR="00206661">
              <w:rPr>
                <w:rFonts w:hint="eastAsia"/>
                <w:bCs/>
                <w:lang w:eastAsia="zh-CN"/>
              </w:rPr>
              <w:t>ICT</w:t>
            </w:r>
            <w:r w:rsidR="00206661">
              <w:rPr>
                <w:rFonts w:hint="eastAsia"/>
                <w:bCs/>
                <w:lang w:eastAsia="zh-CN"/>
              </w:rPr>
              <w:t>）</w:t>
            </w:r>
            <w:r>
              <w:rPr>
                <w:lang w:eastAsia="zh-CN"/>
              </w:rPr>
              <w:t>促进卫生和</w:t>
            </w:r>
            <w:r w:rsidR="00206661">
              <w:rPr>
                <w:rFonts w:hint="eastAsia"/>
                <w:bCs/>
                <w:lang w:eastAsia="zh-CN"/>
              </w:rPr>
              <w:t>政务</w:t>
            </w:r>
            <w:r>
              <w:rPr>
                <w:lang w:eastAsia="zh-CN"/>
              </w:rPr>
              <w:t>发展的框架范围内，</w:t>
            </w:r>
            <w:r w:rsidR="00206661">
              <w:rPr>
                <w:rFonts w:hint="eastAsia"/>
                <w:bCs/>
                <w:lang w:eastAsia="zh-CN"/>
              </w:rPr>
              <w:t>ITU-D</w:t>
            </w:r>
            <w:r>
              <w:rPr>
                <w:lang w:eastAsia="zh-CN"/>
              </w:rPr>
              <w:t>第</w:t>
            </w:r>
            <w:r w:rsidR="00206661">
              <w:rPr>
                <w:rFonts w:hint="eastAsia"/>
                <w:bCs/>
                <w:lang w:eastAsia="zh-CN"/>
              </w:rPr>
              <w:t>2</w:t>
            </w:r>
            <w:r>
              <w:rPr>
                <w:lang w:eastAsia="zh-CN"/>
              </w:rPr>
              <w:t>研究组</w:t>
            </w:r>
            <w:r w:rsidR="00206661">
              <w:rPr>
                <w:rFonts w:hint="eastAsia"/>
                <w:bCs/>
                <w:lang w:eastAsia="zh-CN"/>
              </w:rPr>
              <w:t>第</w:t>
            </w:r>
            <w:r>
              <w:rPr>
                <w:lang w:eastAsia="zh-CN"/>
              </w:rPr>
              <w:t>14</w:t>
            </w:r>
            <w:r w:rsidR="00206661">
              <w:rPr>
                <w:rFonts w:hint="eastAsia"/>
                <w:bCs/>
                <w:lang w:eastAsia="zh-CN"/>
              </w:rPr>
              <w:t>-3/2</w:t>
            </w:r>
            <w:r w:rsidR="00206661">
              <w:rPr>
                <w:rFonts w:hint="eastAsia"/>
                <w:bCs/>
                <w:lang w:eastAsia="zh-CN"/>
              </w:rPr>
              <w:t>号</w:t>
            </w:r>
            <w:r>
              <w:rPr>
                <w:lang w:eastAsia="zh-CN"/>
              </w:rPr>
              <w:t>课题</w:t>
            </w:r>
            <w:r w:rsidR="00206661">
              <w:rPr>
                <w:rFonts w:hint="eastAsia"/>
                <w:bCs/>
                <w:lang w:eastAsia="zh-CN"/>
              </w:rPr>
              <w:t xml:space="preserve"> </w:t>
            </w:r>
            <w:r w:rsidR="00206661" w:rsidRPr="00206661">
              <w:rPr>
                <w:bCs/>
                <w:lang w:eastAsia="zh-CN"/>
              </w:rPr>
              <w:t>–</w:t>
            </w:r>
            <w:r w:rsidR="00206661">
              <w:rPr>
                <w:rFonts w:hint="eastAsia"/>
                <w:bCs/>
                <w:lang w:eastAsia="zh-CN"/>
              </w:rPr>
              <w:t xml:space="preserve"> </w:t>
            </w:r>
            <w:r w:rsidR="00206661" w:rsidRPr="00A61B0F">
              <w:rPr>
                <w:rFonts w:hint="eastAsia"/>
                <w:b/>
                <w:lang w:eastAsia="zh-CN"/>
              </w:rPr>
              <w:t>用于</w:t>
            </w:r>
            <w:r w:rsidRPr="00A61B0F">
              <w:rPr>
                <w:b/>
                <w:lang w:eastAsia="zh-CN"/>
              </w:rPr>
              <w:t>电子卫生</w:t>
            </w:r>
            <w:r w:rsidR="00206661" w:rsidRPr="00A61B0F">
              <w:rPr>
                <w:rFonts w:hint="eastAsia"/>
                <w:b/>
                <w:lang w:eastAsia="zh-CN"/>
              </w:rPr>
              <w:t>的电信</w:t>
            </w:r>
            <w:r w:rsidR="00206661">
              <w:rPr>
                <w:rFonts w:hint="eastAsia"/>
                <w:bCs/>
                <w:lang w:eastAsia="zh-CN"/>
              </w:rPr>
              <w:t xml:space="preserve"> </w:t>
            </w:r>
            <w:r w:rsidR="00206661" w:rsidRPr="00206661">
              <w:rPr>
                <w:bCs/>
                <w:lang w:eastAsia="zh-CN"/>
              </w:rPr>
              <w:t>–</w:t>
            </w:r>
            <w:r w:rsidR="00206661">
              <w:rPr>
                <w:rFonts w:hint="eastAsia"/>
                <w:bCs/>
                <w:lang w:eastAsia="zh-CN"/>
              </w:rPr>
              <w:t xml:space="preserve"> </w:t>
            </w:r>
            <w:r w:rsidR="00206661">
              <w:rPr>
                <w:rFonts w:hint="eastAsia"/>
                <w:bCs/>
                <w:lang w:eastAsia="zh-CN"/>
              </w:rPr>
              <w:t>的</w:t>
            </w:r>
            <w:r>
              <w:rPr>
                <w:lang w:eastAsia="zh-CN"/>
              </w:rPr>
              <w:t>任务是</w:t>
            </w:r>
            <w:r w:rsidR="00206661">
              <w:rPr>
                <w:rFonts w:hint="eastAsia"/>
                <w:bCs/>
                <w:lang w:eastAsia="zh-CN"/>
              </w:rPr>
              <w:t>“</w:t>
            </w:r>
            <w:r>
              <w:rPr>
                <w:lang w:eastAsia="zh-CN"/>
              </w:rPr>
              <w:t>传播信息</w:t>
            </w:r>
            <w:r w:rsidR="00206661">
              <w:rPr>
                <w:rFonts w:hint="eastAsia"/>
                <w:bCs/>
                <w:lang w:eastAsia="zh-CN"/>
              </w:rPr>
              <w:t>和电</w:t>
            </w:r>
            <w:r>
              <w:rPr>
                <w:lang w:eastAsia="zh-CN"/>
              </w:rPr>
              <w:t>信技术在电子卫生领域使用的相关经验和最佳做法</w:t>
            </w:r>
            <w:r w:rsidR="00206661">
              <w:rPr>
                <w:rFonts w:hint="eastAsia"/>
                <w:bCs/>
                <w:lang w:eastAsia="zh-CN"/>
              </w:rPr>
              <w:t>”。</w:t>
            </w:r>
            <w:r>
              <w:rPr>
                <w:lang w:eastAsia="zh-CN"/>
              </w:rPr>
              <w:t>同样，第</w:t>
            </w:r>
            <w:r w:rsidR="00206661">
              <w:rPr>
                <w:rFonts w:hint="eastAsia"/>
                <w:bCs/>
                <w:lang w:eastAsia="zh-CN"/>
              </w:rPr>
              <w:t>17-3/2</w:t>
            </w:r>
            <w:r>
              <w:rPr>
                <w:lang w:eastAsia="zh-CN"/>
              </w:rPr>
              <w:t>号课题</w:t>
            </w:r>
            <w:r w:rsidR="00206661">
              <w:rPr>
                <w:rFonts w:hint="eastAsia"/>
                <w:bCs/>
                <w:lang w:eastAsia="zh-CN"/>
              </w:rPr>
              <w:t xml:space="preserve"> </w:t>
            </w:r>
            <w:r w:rsidR="00527C77">
              <w:rPr>
                <w:rFonts w:hint="eastAsia"/>
                <w:bCs/>
                <w:lang w:eastAsia="zh-CN"/>
              </w:rPr>
              <w:t>专门负责研究“</w:t>
            </w:r>
            <w:r w:rsidRPr="00A61B0F">
              <w:rPr>
                <w:b/>
                <w:bCs/>
                <w:lang w:eastAsia="zh-CN"/>
              </w:rPr>
              <w:t>电子</w:t>
            </w:r>
            <w:r w:rsidR="00206661" w:rsidRPr="00A61B0F">
              <w:rPr>
                <w:rFonts w:hint="eastAsia"/>
                <w:b/>
                <w:bCs/>
                <w:lang w:eastAsia="zh-CN"/>
              </w:rPr>
              <w:t>政</w:t>
            </w:r>
            <w:r w:rsidRPr="00A61B0F">
              <w:rPr>
                <w:b/>
                <w:bCs/>
                <w:lang w:eastAsia="zh-CN"/>
              </w:rPr>
              <w:t>务活动进展并确定有利于发展中国家的电子政务应用领域</w:t>
            </w:r>
            <w:r w:rsidR="00527C77">
              <w:rPr>
                <w:rFonts w:hint="eastAsia"/>
                <w:bCs/>
                <w:lang w:eastAsia="zh-CN"/>
              </w:rPr>
              <w:t>”，并注重于</w:t>
            </w:r>
            <w:r w:rsidR="00206661">
              <w:rPr>
                <w:rFonts w:hint="eastAsia"/>
                <w:bCs/>
                <w:lang w:eastAsia="zh-CN"/>
              </w:rPr>
              <w:t>“</w:t>
            </w:r>
            <w:r>
              <w:rPr>
                <w:lang w:eastAsia="zh-CN"/>
              </w:rPr>
              <w:t>发达</w:t>
            </w:r>
            <w:r w:rsidR="00527C77">
              <w:rPr>
                <w:rFonts w:hint="eastAsia"/>
                <w:lang w:eastAsia="zh-CN"/>
              </w:rPr>
              <w:t>国家</w:t>
            </w:r>
            <w:r>
              <w:rPr>
                <w:lang w:eastAsia="zh-CN"/>
              </w:rPr>
              <w:t>和发展中国家</w:t>
            </w:r>
            <w:r w:rsidR="00206661">
              <w:rPr>
                <w:rFonts w:hint="eastAsia"/>
                <w:bCs/>
                <w:lang w:eastAsia="zh-CN"/>
              </w:rPr>
              <w:t>在</w:t>
            </w:r>
            <w:r>
              <w:rPr>
                <w:lang w:eastAsia="zh-CN"/>
              </w:rPr>
              <w:t>电子政务活动</w:t>
            </w:r>
            <w:r w:rsidR="00206661">
              <w:rPr>
                <w:rFonts w:hint="eastAsia"/>
                <w:bCs/>
                <w:lang w:eastAsia="zh-CN"/>
              </w:rPr>
              <w:t>方面</w:t>
            </w:r>
            <w:r>
              <w:rPr>
                <w:lang w:eastAsia="zh-CN"/>
              </w:rPr>
              <w:t>的</w:t>
            </w:r>
            <w:r w:rsidR="00206661">
              <w:rPr>
                <w:rFonts w:hint="eastAsia"/>
                <w:bCs/>
                <w:lang w:eastAsia="zh-CN"/>
              </w:rPr>
              <w:t>经验</w:t>
            </w:r>
            <w:r>
              <w:rPr>
                <w:lang w:eastAsia="zh-CN"/>
              </w:rPr>
              <w:t>教训，特别关注利用移动和无</w:t>
            </w:r>
            <w:r w:rsidR="00527C77">
              <w:rPr>
                <w:rFonts w:hint="eastAsia"/>
                <w:lang w:eastAsia="zh-CN"/>
              </w:rPr>
              <w:t>线</w:t>
            </w:r>
            <w:r>
              <w:rPr>
                <w:lang w:eastAsia="zh-CN"/>
              </w:rPr>
              <w:t>平台</w:t>
            </w:r>
            <w:r w:rsidR="00206661">
              <w:rPr>
                <w:rFonts w:hint="eastAsia"/>
                <w:bCs/>
                <w:lang w:eastAsia="zh-CN"/>
              </w:rPr>
              <w:t>为</w:t>
            </w:r>
            <w:r>
              <w:rPr>
                <w:lang w:eastAsia="zh-CN"/>
              </w:rPr>
              <w:t>农村和边远地区提供服务和进行支付</w:t>
            </w:r>
            <w:r w:rsidR="00206661">
              <w:rPr>
                <w:rFonts w:hint="eastAsia"/>
                <w:bCs/>
                <w:lang w:eastAsia="zh-CN"/>
              </w:rPr>
              <w:t>”</w:t>
            </w:r>
            <w:r>
              <w:rPr>
                <w:lang w:eastAsia="zh-CN"/>
              </w:rPr>
              <w:t>。</w:t>
            </w:r>
          </w:p>
          <w:p w:rsidR="00392DE6" w:rsidRDefault="00527C77" w:rsidP="00527C77">
            <w:pPr>
              <w:pStyle w:val="BDTNormal"/>
              <w:ind w:firstLineChars="200" w:firstLine="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可来自于</w:t>
            </w:r>
            <w:r w:rsidR="00392DE6">
              <w:rPr>
                <w:lang w:eastAsia="zh-CN"/>
              </w:rPr>
              <w:t>主管部门、</w:t>
            </w:r>
            <w:r w:rsidR="00206661">
              <w:rPr>
                <w:rFonts w:hint="eastAsia"/>
                <w:lang w:eastAsia="zh-CN"/>
              </w:rPr>
              <w:t>ITU-D</w:t>
            </w:r>
            <w:r w:rsidR="00206661">
              <w:rPr>
                <w:rFonts w:hint="eastAsia"/>
                <w:lang w:eastAsia="zh-CN"/>
              </w:rPr>
              <w:t>部门</w:t>
            </w:r>
            <w:r w:rsidR="00392DE6">
              <w:rPr>
                <w:lang w:eastAsia="zh-CN"/>
              </w:rPr>
              <w:t>成员、部门准成员和学术成员的</w:t>
            </w:r>
            <w:r>
              <w:rPr>
                <w:rFonts w:hint="eastAsia"/>
                <w:lang w:eastAsia="zh-CN"/>
              </w:rPr>
              <w:t>专家</w:t>
            </w:r>
            <w:r w:rsidR="00392DE6">
              <w:rPr>
                <w:lang w:eastAsia="zh-CN"/>
              </w:rPr>
              <w:t>将</w:t>
            </w:r>
            <w:r w:rsidR="00206661">
              <w:rPr>
                <w:rFonts w:hint="eastAsia"/>
                <w:lang w:eastAsia="zh-CN"/>
              </w:rPr>
              <w:t>与</w:t>
            </w:r>
            <w:r w:rsidR="00392DE6">
              <w:rPr>
                <w:lang w:eastAsia="zh-CN"/>
              </w:rPr>
              <w:t>负责研究这些课题的报</w:t>
            </w:r>
            <w:r w:rsidR="00735BB8">
              <w:rPr>
                <w:rFonts w:hint="eastAsia"/>
                <w:lang w:eastAsia="zh-CN"/>
              </w:rPr>
              <w:t>告</w:t>
            </w:r>
            <w:r w:rsidR="00392DE6">
              <w:rPr>
                <w:lang w:eastAsia="zh-CN"/>
              </w:rPr>
              <w:t>人</w:t>
            </w:r>
            <w:r w:rsidR="00206661">
              <w:rPr>
                <w:rFonts w:hint="eastAsia"/>
                <w:lang w:eastAsia="zh-CN"/>
              </w:rPr>
              <w:t>组</w:t>
            </w:r>
            <w:r w:rsidR="00392DE6">
              <w:rPr>
                <w:lang w:eastAsia="zh-CN"/>
              </w:rPr>
              <w:t>和电信发展局牵头人进行联络，</w:t>
            </w:r>
            <w:r w:rsidR="00735BB8">
              <w:rPr>
                <w:rFonts w:hint="eastAsia"/>
                <w:lang w:eastAsia="zh-CN"/>
              </w:rPr>
              <w:t>以便就这些</w:t>
            </w:r>
            <w:r>
              <w:rPr>
                <w:rFonts w:hint="eastAsia"/>
                <w:lang w:eastAsia="zh-CN"/>
              </w:rPr>
              <w:t>议题</w:t>
            </w:r>
            <w:r w:rsidR="00392DE6">
              <w:rPr>
                <w:lang w:eastAsia="zh-CN"/>
              </w:rPr>
              <w:t>提供有关国家经验、案例研究、</w:t>
            </w:r>
            <w:r>
              <w:rPr>
                <w:rFonts w:hint="eastAsia"/>
                <w:lang w:eastAsia="zh-CN"/>
              </w:rPr>
              <w:t>经验教训</w:t>
            </w:r>
            <w:r w:rsidR="00392DE6">
              <w:rPr>
                <w:lang w:eastAsia="zh-CN"/>
              </w:rPr>
              <w:t>和最佳做法</w:t>
            </w:r>
            <w:r w:rsidR="00206661">
              <w:rPr>
                <w:rFonts w:hint="eastAsia"/>
                <w:lang w:eastAsia="zh-CN"/>
              </w:rPr>
              <w:t>的</w:t>
            </w:r>
            <w:r w:rsidR="00392DE6">
              <w:rPr>
                <w:lang w:eastAsia="zh-CN"/>
              </w:rPr>
              <w:t>、</w:t>
            </w:r>
            <w:r w:rsidR="00206661">
              <w:rPr>
                <w:rFonts w:hint="eastAsia"/>
                <w:lang w:eastAsia="zh-CN"/>
              </w:rPr>
              <w:t>无</w:t>
            </w:r>
            <w:r w:rsidR="00392DE6">
              <w:rPr>
                <w:lang w:eastAsia="zh-CN"/>
              </w:rPr>
              <w:t>保密信息的文稿。</w:t>
            </w:r>
            <w:r>
              <w:rPr>
                <w:rFonts w:hint="eastAsia"/>
                <w:lang w:eastAsia="zh-CN"/>
              </w:rPr>
              <w:t>将对</w:t>
            </w:r>
            <w:r w:rsidR="00392DE6">
              <w:rPr>
                <w:lang w:eastAsia="zh-CN"/>
              </w:rPr>
              <w:t>收集到的信息</w:t>
            </w:r>
            <w:r>
              <w:rPr>
                <w:rFonts w:hint="eastAsia"/>
                <w:lang w:eastAsia="zh-CN"/>
              </w:rPr>
              <w:t>进行</w:t>
            </w:r>
            <w:r w:rsidR="00392DE6">
              <w:rPr>
                <w:lang w:eastAsia="zh-CN"/>
              </w:rPr>
              <w:t>整理并</w:t>
            </w:r>
            <w:r w:rsidR="00206661">
              <w:rPr>
                <w:rFonts w:hint="eastAsia"/>
                <w:lang w:eastAsia="zh-CN"/>
              </w:rPr>
              <w:t>通过</w:t>
            </w:r>
            <w:r w:rsidR="00206661">
              <w:rPr>
                <w:rFonts w:hint="eastAsia"/>
                <w:lang w:eastAsia="zh-CN"/>
              </w:rPr>
              <w:t>ITU-D</w:t>
            </w:r>
            <w:r w:rsidR="00206661">
              <w:rPr>
                <w:rFonts w:hint="eastAsia"/>
                <w:lang w:eastAsia="zh-CN"/>
              </w:rPr>
              <w:t>研究组</w:t>
            </w:r>
            <w:r w:rsidR="00392DE6">
              <w:rPr>
                <w:lang w:eastAsia="zh-CN"/>
              </w:rPr>
              <w:t>网站</w:t>
            </w:r>
            <w:r w:rsidR="00206661">
              <w:rPr>
                <w:rFonts w:hint="eastAsia"/>
                <w:lang w:eastAsia="zh-CN"/>
              </w:rPr>
              <w:t>向</w:t>
            </w:r>
            <w:r w:rsidR="00206661">
              <w:rPr>
                <w:lang w:eastAsia="zh-CN"/>
              </w:rPr>
              <w:t>成员</w:t>
            </w:r>
            <w:r w:rsidR="00392DE6">
              <w:rPr>
                <w:lang w:eastAsia="zh-CN"/>
              </w:rPr>
              <w:t>提供，以便</w:t>
            </w:r>
            <w:r w:rsidR="00206661">
              <w:rPr>
                <w:rFonts w:hint="eastAsia"/>
                <w:lang w:eastAsia="zh-CN"/>
              </w:rPr>
              <w:t>更广泛地</w:t>
            </w:r>
            <w:r w:rsidR="00392DE6">
              <w:rPr>
                <w:lang w:eastAsia="zh-CN"/>
              </w:rPr>
              <w:t>传播和共享信息。相关材料还将</w:t>
            </w:r>
            <w:r>
              <w:rPr>
                <w:rFonts w:hint="eastAsia"/>
                <w:lang w:eastAsia="zh-CN"/>
              </w:rPr>
              <w:t>反映</w:t>
            </w:r>
            <w:r w:rsidR="00392DE6">
              <w:rPr>
                <w:lang w:eastAsia="zh-CN"/>
              </w:rPr>
              <w:t>在研究组课题的最后实际成果中。</w:t>
            </w:r>
          </w:p>
          <w:p w:rsidR="00392DE6" w:rsidRDefault="00392DE6" w:rsidP="00527C77">
            <w:pPr>
              <w:pStyle w:val="BDTNormal"/>
              <w:ind w:firstLineChars="200" w:firstLine="440"/>
              <w:rPr>
                <w:lang w:eastAsia="zh-CN"/>
              </w:rPr>
            </w:pPr>
            <w:r>
              <w:rPr>
                <w:lang w:eastAsia="zh-CN"/>
              </w:rPr>
              <w:t>我们谨在此恳请贵方最好</w:t>
            </w:r>
            <w:r w:rsidR="00206661">
              <w:rPr>
                <w:rFonts w:hint="eastAsia"/>
                <w:lang w:eastAsia="zh-CN"/>
              </w:rPr>
              <w:t>于</w:t>
            </w:r>
            <w:r w:rsidR="00206661" w:rsidRPr="00A61B0F">
              <w:rPr>
                <w:rFonts w:hint="eastAsia"/>
                <w:b/>
                <w:bCs/>
                <w:lang w:eastAsia="zh-CN"/>
              </w:rPr>
              <w:t>2012</w:t>
            </w:r>
            <w:r w:rsidR="00206661" w:rsidRPr="00A61B0F">
              <w:rPr>
                <w:rFonts w:hint="eastAsia"/>
                <w:b/>
                <w:bCs/>
                <w:lang w:eastAsia="zh-CN"/>
              </w:rPr>
              <w:t>年</w:t>
            </w:r>
            <w:r w:rsidR="00206661" w:rsidRPr="00A61B0F">
              <w:rPr>
                <w:rFonts w:hint="eastAsia"/>
                <w:b/>
                <w:bCs/>
                <w:lang w:eastAsia="zh-CN"/>
              </w:rPr>
              <w:t>7</w:t>
            </w:r>
            <w:r w:rsidRPr="00A61B0F">
              <w:rPr>
                <w:b/>
                <w:bCs/>
                <w:lang w:eastAsia="zh-CN"/>
              </w:rPr>
              <w:t>月</w:t>
            </w:r>
            <w:r w:rsidRPr="00A61B0F">
              <w:rPr>
                <w:b/>
                <w:bCs/>
                <w:lang w:eastAsia="zh-CN"/>
              </w:rPr>
              <w:t>2</w:t>
            </w:r>
            <w:r w:rsidR="00527C77">
              <w:rPr>
                <w:rFonts w:hint="eastAsia"/>
                <w:b/>
                <w:bCs/>
                <w:lang w:eastAsia="zh-CN"/>
              </w:rPr>
              <w:t>7</w:t>
            </w:r>
            <w:r w:rsidRPr="00A61B0F">
              <w:rPr>
                <w:b/>
                <w:bCs/>
                <w:lang w:eastAsia="zh-CN"/>
              </w:rPr>
              <w:t>日（星期五）</w:t>
            </w:r>
            <w:r>
              <w:rPr>
                <w:lang w:eastAsia="zh-CN"/>
              </w:rPr>
              <w:t>之前将</w:t>
            </w:r>
            <w:r w:rsidR="00206661">
              <w:rPr>
                <w:rFonts w:hint="eastAsia"/>
                <w:lang w:eastAsia="zh-CN"/>
              </w:rPr>
              <w:t>贵</w:t>
            </w:r>
            <w:r>
              <w:rPr>
                <w:lang w:eastAsia="zh-CN"/>
              </w:rPr>
              <w:t>方相关人员的联系方式发至</w:t>
            </w:r>
            <w:r w:rsidR="00206661">
              <w:rPr>
                <w:rFonts w:hint="eastAsia"/>
                <w:lang w:eastAsia="zh-CN"/>
              </w:rPr>
              <w:t>ITU-D</w:t>
            </w:r>
            <w:r>
              <w:rPr>
                <w:lang w:eastAsia="zh-CN"/>
              </w:rPr>
              <w:t>研究</w:t>
            </w:r>
            <w:r w:rsidR="00206661">
              <w:rPr>
                <w:rFonts w:hint="eastAsia"/>
                <w:lang w:eastAsia="zh-CN"/>
              </w:rPr>
              <w:t>组</w:t>
            </w:r>
            <w:r>
              <w:rPr>
                <w:lang w:eastAsia="zh-CN"/>
              </w:rPr>
              <w:t>秘书处</w:t>
            </w:r>
            <w:r w:rsidR="00735BB8">
              <w:rPr>
                <w:rFonts w:hint="eastAsia"/>
                <w:lang w:eastAsia="zh-CN"/>
              </w:rPr>
              <w:t>（</w:t>
            </w:r>
            <w:hyperlink r:id="rId9" w:history="1">
              <w:r w:rsidR="00206661" w:rsidRPr="00206661">
                <w:rPr>
                  <w:rStyle w:val="Hyperlink"/>
                  <w:rFonts w:cs="Calibri"/>
                  <w:sz w:val="20"/>
                  <w:szCs w:val="20"/>
                </w:rPr>
                <w:t>devsg@itu.int</w:t>
              </w:r>
            </w:hyperlink>
            <w:r>
              <w:rPr>
                <w:lang w:eastAsia="zh-CN"/>
              </w:rPr>
              <w:t>）。</w:t>
            </w:r>
          </w:p>
          <w:p w:rsidR="00392DE6" w:rsidRDefault="00206661" w:rsidP="00527C77">
            <w:pPr>
              <w:pStyle w:val="BDTNormal"/>
              <w:ind w:firstLineChars="200" w:firstLine="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如贵方</w:t>
            </w:r>
            <w:r w:rsidR="00392DE6">
              <w:rPr>
                <w:lang w:eastAsia="zh-CN"/>
              </w:rPr>
              <w:t>对此有任何问题和需要了解更多信息，请随时按照</w:t>
            </w:r>
            <w:r>
              <w:rPr>
                <w:rFonts w:hint="eastAsia"/>
                <w:lang w:eastAsia="zh-CN"/>
              </w:rPr>
              <w:t>附件</w:t>
            </w:r>
            <w:r w:rsidR="00392DE6">
              <w:rPr>
                <w:lang w:eastAsia="zh-CN"/>
              </w:rPr>
              <w:t>提供的联系方式与</w:t>
            </w:r>
            <w:r>
              <w:rPr>
                <w:rFonts w:hint="eastAsia"/>
                <w:lang w:eastAsia="zh-CN"/>
              </w:rPr>
              <w:t>ITU-D</w:t>
            </w:r>
            <w:r w:rsidR="00392DE6">
              <w:rPr>
                <w:lang w:eastAsia="zh-CN"/>
              </w:rPr>
              <w:t>研究</w:t>
            </w:r>
            <w:r>
              <w:rPr>
                <w:rFonts w:hint="eastAsia"/>
                <w:lang w:eastAsia="zh-CN"/>
              </w:rPr>
              <w:t>组</w:t>
            </w:r>
            <w:r w:rsidR="00392DE6">
              <w:rPr>
                <w:lang w:eastAsia="zh-CN"/>
              </w:rPr>
              <w:t>协调人</w:t>
            </w:r>
            <w:r>
              <w:rPr>
                <w:rFonts w:cs="Calibri"/>
                <w:lang w:val="en-US" w:eastAsia="zh-CN"/>
              </w:rPr>
              <w:t>C</w:t>
            </w:r>
            <w:r w:rsidRPr="00E309A7">
              <w:rPr>
                <w:rFonts w:cs="Calibri"/>
                <w:lang w:val="en-US" w:eastAsia="zh-CN"/>
              </w:rPr>
              <w:t>.</w:t>
            </w:r>
            <w:r>
              <w:rPr>
                <w:rFonts w:cs="Calibri"/>
                <w:lang w:val="en-US" w:eastAsia="zh-CN"/>
              </w:rPr>
              <w:t xml:space="preserve"> Sund</w:t>
            </w:r>
            <w:r w:rsidR="00392DE6">
              <w:rPr>
                <w:lang w:eastAsia="zh-CN"/>
              </w:rPr>
              <w:t>女士联系。</w:t>
            </w:r>
          </w:p>
          <w:p w:rsidR="00392DE6" w:rsidRPr="00392DE6" w:rsidRDefault="00527C77" w:rsidP="00527C77">
            <w:pPr>
              <w:pStyle w:val="BDTNormal"/>
              <w:ind w:firstLineChars="200" w:firstLine="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谨对</w:t>
            </w:r>
            <w:r w:rsidR="00392DE6">
              <w:rPr>
                <w:lang w:eastAsia="zh-CN"/>
              </w:rPr>
              <w:t>您的合作预</w:t>
            </w:r>
            <w:r>
              <w:rPr>
                <w:rFonts w:hint="eastAsia"/>
                <w:lang w:eastAsia="zh-CN"/>
              </w:rPr>
              <w:t>表</w:t>
            </w:r>
            <w:r w:rsidR="00392DE6">
              <w:rPr>
                <w:lang w:eastAsia="zh-CN"/>
              </w:rPr>
              <w:t>感谢。</w:t>
            </w:r>
          </w:p>
          <w:p w:rsidR="007B357F" w:rsidRPr="00014842" w:rsidRDefault="007B357F" w:rsidP="00527C77">
            <w:pPr>
              <w:pStyle w:val="BDTNormal"/>
              <w:spacing w:before="0" w:after="0"/>
              <w:rPr>
                <w:bCs/>
                <w:lang w:val="en-US" w:eastAsia="zh-CN"/>
              </w:rPr>
            </w:pPr>
          </w:p>
          <w:p w:rsidR="007B357F" w:rsidRDefault="007B357F" w:rsidP="00527C77">
            <w:pPr>
              <w:pStyle w:val="BDTNormal"/>
              <w:rPr>
                <w:lang w:eastAsia="zh-CN"/>
              </w:rPr>
            </w:pPr>
            <w:r w:rsidRPr="00834DD6">
              <w:rPr>
                <w:rFonts w:hint="eastAsia"/>
                <w:lang w:eastAsia="zh-CN"/>
              </w:rPr>
              <w:t>顺致敬意，</w:t>
            </w:r>
          </w:p>
          <w:p w:rsidR="00834DD6" w:rsidRDefault="00014842" w:rsidP="00527C77">
            <w:pPr>
              <w:pStyle w:val="BDTSignatureName"/>
              <w:spacing w:before="240"/>
              <w:rPr>
                <w:lang w:eastAsia="zh-CN"/>
              </w:rPr>
            </w:pPr>
            <w:r w:rsidRPr="00014842">
              <w:rPr>
                <w:lang w:eastAsia="zh-CN"/>
              </w:rPr>
              <w:t>[</w:t>
            </w:r>
            <w:r w:rsidRPr="00014842">
              <w:rPr>
                <w:rFonts w:hint="eastAsia"/>
                <w:lang w:eastAsia="zh-CN"/>
              </w:rPr>
              <w:t>原件已签</w:t>
            </w:r>
            <w:r w:rsidRPr="00014842">
              <w:rPr>
                <w:lang w:eastAsia="zh-CN"/>
              </w:rPr>
              <w:t>]</w:t>
            </w:r>
          </w:p>
          <w:p w:rsidR="00D731F8" w:rsidRPr="00D731F8" w:rsidRDefault="00D731F8" w:rsidP="00527C77">
            <w:pPr>
              <w:pStyle w:val="BDTVisa"/>
              <w:spacing w:before="0" w:after="0"/>
              <w:ind w:left="992" w:hanging="992"/>
              <w:rPr>
                <w:lang w:val="en-GB" w:eastAsia="zh-CN"/>
              </w:rPr>
            </w:pPr>
          </w:p>
          <w:p w:rsidR="002D2AFD" w:rsidRPr="00014842" w:rsidRDefault="00E65C5F" w:rsidP="00527C77">
            <w:pPr>
              <w:pStyle w:val="BDTSignatureName"/>
              <w:spacing w:before="240"/>
              <w:rPr>
                <w:lang w:eastAsia="zh-CN"/>
              </w:rPr>
            </w:pPr>
            <w:r w:rsidRPr="00014842">
              <w:rPr>
                <w:rFonts w:hint="eastAsia"/>
                <w:lang w:eastAsia="zh-CN"/>
              </w:rPr>
              <w:t>电信发展局主任</w:t>
            </w:r>
            <w:r w:rsidRPr="00014842">
              <w:rPr>
                <w:lang w:eastAsia="zh-CN"/>
              </w:rPr>
              <w:br/>
            </w:r>
            <w:r w:rsidR="002D2AFD" w:rsidRPr="00014842">
              <w:rPr>
                <w:rFonts w:hint="eastAsia"/>
                <w:lang w:eastAsia="zh-CN"/>
              </w:rPr>
              <w:t>布哈伊马</w:t>
            </w:r>
            <w:r w:rsidR="002D2AFD" w:rsidRPr="00014842">
              <w:rPr>
                <w:lang w:eastAsia="zh-CN"/>
              </w:rPr>
              <w:t>∙</w:t>
            </w:r>
            <w:r w:rsidR="002D2AFD" w:rsidRPr="00014842">
              <w:rPr>
                <w:rFonts w:hint="eastAsia"/>
                <w:lang w:eastAsia="zh-CN"/>
              </w:rPr>
              <w:t>萨努</w:t>
            </w:r>
            <w:bookmarkStart w:id="5" w:name="CurrentLocation"/>
            <w:bookmarkEnd w:id="5"/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6C6DE8" w:rsidTr="006C6DE8">
        <w:tc>
          <w:tcPr>
            <w:tcW w:w="9855" w:type="dxa"/>
          </w:tcPr>
          <w:p w:rsidR="00D731F8" w:rsidRPr="00A61B0F" w:rsidRDefault="00D731F8" w:rsidP="00527C77">
            <w:pPr>
              <w:pStyle w:val="BDTAnnexes"/>
              <w:jc w:val="center"/>
              <w:rPr>
                <w:b/>
                <w:bCs/>
                <w:lang w:eastAsia="zh-CN"/>
              </w:rPr>
            </w:pPr>
            <w:r w:rsidRPr="00A61B0F">
              <w:rPr>
                <w:rFonts w:ascii="SimSun" w:eastAsia="SimSun" w:hAnsi="SimSun" w:cs="SimSun" w:hint="eastAsia"/>
                <w:b/>
                <w:bCs/>
                <w:lang w:eastAsia="zh-CN"/>
              </w:rPr>
              <w:lastRenderedPageBreak/>
              <w:t>附件</w:t>
            </w:r>
            <w:r w:rsidRPr="00A61B0F">
              <w:rPr>
                <w:b/>
                <w:bCs/>
                <w:lang w:eastAsia="zh-CN"/>
              </w:rPr>
              <w:t xml:space="preserve"> 1</w:t>
            </w:r>
          </w:p>
          <w:p w:rsidR="00D731F8" w:rsidRPr="00A61B0F" w:rsidRDefault="00D731F8" w:rsidP="00527C77">
            <w:pPr>
              <w:pStyle w:val="CEOHeading1Underlined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A61B0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第</w:t>
            </w:r>
            <w:r w:rsidRPr="00A61B0F">
              <w:rPr>
                <w:rFonts w:ascii="Calibri" w:hAnsi="Calibri" w:cs="Calibri"/>
                <w:sz w:val="22"/>
                <w:szCs w:val="22"/>
                <w:lang w:eastAsia="zh-CN"/>
              </w:rPr>
              <w:t>14-3/2</w:t>
            </w:r>
            <w:r w:rsidRPr="00A61B0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和</w:t>
            </w:r>
            <w:r w:rsidRPr="00A61B0F">
              <w:rPr>
                <w:rFonts w:ascii="Calibri" w:hAnsi="Calibri" w:cs="Calibri"/>
                <w:sz w:val="22"/>
                <w:szCs w:val="22"/>
                <w:lang w:eastAsia="zh-CN"/>
              </w:rPr>
              <w:t>17-3/2</w:t>
            </w:r>
            <w:r w:rsidRPr="00A61B0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号课题预期输出成果</w:t>
            </w:r>
          </w:p>
          <w:p w:rsidR="00D731F8" w:rsidRPr="00D731F8" w:rsidRDefault="00D731F8" w:rsidP="00527C77">
            <w:pPr>
              <w:pStyle w:val="BDTNormal"/>
              <w:ind w:firstLineChars="200" w:firstLine="440"/>
              <w:rPr>
                <w:szCs w:val="22"/>
                <w:lang w:eastAsia="zh-CN"/>
              </w:rPr>
            </w:pPr>
            <w:r w:rsidRPr="00D731F8">
              <w:rPr>
                <w:rFonts w:eastAsia="SimSun" w:hint="eastAsia"/>
                <w:szCs w:val="22"/>
                <w:lang w:eastAsia="zh-CN"/>
              </w:rPr>
              <w:t>以下网站提供有关第</w:t>
            </w:r>
            <w:r w:rsidRPr="00D731F8">
              <w:rPr>
                <w:rFonts w:cs="Calibri"/>
                <w:szCs w:val="22"/>
                <w:lang w:eastAsia="zh-CN"/>
              </w:rPr>
              <w:t>14-3/2</w:t>
            </w:r>
            <w:r w:rsidRPr="00D731F8">
              <w:rPr>
                <w:rFonts w:eastAsia="SimSun" w:hint="eastAsia"/>
                <w:szCs w:val="22"/>
                <w:lang w:eastAsia="zh-CN"/>
              </w:rPr>
              <w:t>号课题工作输出成果的详细信息：</w:t>
            </w:r>
          </w:p>
          <w:p w:rsidR="00D731F8" w:rsidRPr="00D731F8" w:rsidRDefault="00FA330D" w:rsidP="00527C77">
            <w:pPr>
              <w:pStyle w:val="BDTNormal"/>
              <w:rPr>
                <w:szCs w:val="22"/>
                <w:lang w:eastAsia="zh-CN"/>
              </w:rPr>
            </w:pPr>
            <w:hyperlink r:id="rId10" w:history="1">
              <w:r w:rsidR="00D731F8" w:rsidRPr="00D731F8">
                <w:rPr>
                  <w:rStyle w:val="Hyperlink"/>
                  <w:rFonts w:cs="Calibri"/>
                  <w:szCs w:val="22"/>
                </w:rPr>
                <w:t>http://www.itu.int/net3/ITU-D/stg/rgqlist.aspx?rgq=D10-RGQ14.3.2&amp;stg=2</w:t>
              </w:r>
            </w:hyperlink>
          </w:p>
          <w:p w:rsidR="00D731F8" w:rsidRPr="00D731F8" w:rsidRDefault="00D731F8" w:rsidP="00527C77">
            <w:pPr>
              <w:pStyle w:val="BDTNormal"/>
              <w:ind w:firstLineChars="200" w:firstLine="440"/>
              <w:rPr>
                <w:szCs w:val="22"/>
                <w:lang w:eastAsia="zh-CN"/>
              </w:rPr>
            </w:pPr>
            <w:r w:rsidRPr="00D731F8">
              <w:rPr>
                <w:rFonts w:eastAsia="SimSun" w:hint="eastAsia"/>
                <w:szCs w:val="22"/>
                <w:lang w:eastAsia="zh-CN"/>
              </w:rPr>
              <w:t>以下网站提供有关第</w:t>
            </w:r>
            <w:r w:rsidRPr="00D731F8">
              <w:rPr>
                <w:rFonts w:cs="Calibri"/>
                <w:szCs w:val="22"/>
                <w:lang w:eastAsia="zh-CN"/>
              </w:rPr>
              <w:t>17-3/2</w:t>
            </w:r>
            <w:r w:rsidRPr="00D731F8">
              <w:rPr>
                <w:rFonts w:eastAsia="SimSun" w:hint="eastAsia"/>
                <w:szCs w:val="22"/>
                <w:lang w:eastAsia="zh-CN"/>
              </w:rPr>
              <w:t>号</w:t>
            </w:r>
            <w:r w:rsidR="00735BB8">
              <w:rPr>
                <w:rFonts w:eastAsia="SimSun" w:hint="eastAsia"/>
                <w:szCs w:val="22"/>
                <w:lang w:eastAsia="zh-CN"/>
              </w:rPr>
              <w:t>课题</w:t>
            </w:r>
            <w:r w:rsidR="00735BB8" w:rsidRPr="00D731F8">
              <w:rPr>
                <w:rFonts w:eastAsia="SimSun" w:hint="eastAsia"/>
                <w:szCs w:val="22"/>
                <w:lang w:eastAsia="zh-CN"/>
              </w:rPr>
              <w:t>工作</w:t>
            </w:r>
            <w:r w:rsidR="00735BB8">
              <w:rPr>
                <w:rFonts w:eastAsia="SimSun" w:hint="eastAsia"/>
                <w:szCs w:val="22"/>
                <w:lang w:eastAsia="zh-CN"/>
              </w:rPr>
              <w:t>输</w:t>
            </w:r>
            <w:r w:rsidRPr="00D731F8">
              <w:rPr>
                <w:rFonts w:eastAsia="SimSun" w:hint="eastAsia"/>
                <w:szCs w:val="22"/>
                <w:lang w:eastAsia="zh-CN"/>
              </w:rPr>
              <w:t>出成果的详细信息：</w:t>
            </w:r>
          </w:p>
          <w:p w:rsidR="00D731F8" w:rsidRPr="00D731F8" w:rsidRDefault="00FA330D" w:rsidP="00527C77">
            <w:pPr>
              <w:pStyle w:val="BDTNormal"/>
              <w:rPr>
                <w:szCs w:val="22"/>
                <w:lang w:eastAsia="zh-CN"/>
              </w:rPr>
            </w:pPr>
            <w:hyperlink r:id="rId11" w:history="1">
              <w:r w:rsidR="00D731F8" w:rsidRPr="00D731F8">
                <w:rPr>
                  <w:rStyle w:val="Hyperlink"/>
                  <w:rFonts w:cs="Calibri"/>
                  <w:szCs w:val="22"/>
                </w:rPr>
                <w:t>http://www.itu.int/net3/ITU-D/stg/rgqlist.aspx?rgq=D10-RGQ14.3.2&amp;stg=2</w:t>
              </w:r>
            </w:hyperlink>
          </w:p>
          <w:p w:rsidR="00D731F8" w:rsidRPr="00D731F8" w:rsidRDefault="00D731F8" w:rsidP="00527C77">
            <w:pPr>
              <w:pStyle w:val="CEOHeading1Underlined"/>
              <w:rPr>
                <w:sz w:val="22"/>
                <w:szCs w:val="22"/>
                <w:lang w:eastAsia="zh-CN"/>
              </w:rPr>
            </w:pPr>
            <w:r w:rsidRPr="00D731F8">
              <w:rPr>
                <w:rFonts w:eastAsia="SimSun" w:hint="eastAsia"/>
                <w:sz w:val="22"/>
                <w:szCs w:val="22"/>
                <w:lang w:eastAsia="zh-CN"/>
              </w:rPr>
              <w:t>截止</w:t>
            </w:r>
            <w:r w:rsidR="00527C77">
              <w:rPr>
                <w:rFonts w:eastAsia="SimSun" w:hint="eastAsia"/>
                <w:sz w:val="22"/>
                <w:szCs w:val="22"/>
                <w:lang w:eastAsia="zh-CN"/>
              </w:rPr>
              <w:t>日期</w:t>
            </w:r>
            <w:r w:rsidRPr="00D731F8">
              <w:rPr>
                <w:rFonts w:eastAsia="SimSun" w:hint="eastAsia"/>
                <w:sz w:val="22"/>
                <w:szCs w:val="22"/>
                <w:lang w:eastAsia="zh-CN"/>
              </w:rPr>
              <w:t>和信息要求</w:t>
            </w:r>
          </w:p>
          <w:p w:rsidR="00D731F8" w:rsidRPr="00D731F8" w:rsidRDefault="00D731F8" w:rsidP="00527C77">
            <w:pPr>
              <w:pStyle w:val="BDTNormal"/>
              <w:ind w:firstLineChars="200" w:firstLine="440"/>
              <w:rPr>
                <w:szCs w:val="22"/>
                <w:lang w:eastAsia="zh-CN"/>
              </w:rPr>
            </w:pPr>
            <w:r w:rsidRPr="00D731F8">
              <w:rPr>
                <w:rFonts w:eastAsia="SimSun" w:hint="eastAsia"/>
                <w:szCs w:val="22"/>
                <w:lang w:eastAsia="zh-CN"/>
              </w:rPr>
              <w:t>如果我们能在</w:t>
            </w:r>
            <w:r w:rsidRPr="00A61B0F">
              <w:rPr>
                <w:b/>
                <w:bCs/>
                <w:szCs w:val="22"/>
                <w:lang w:eastAsia="zh-CN"/>
              </w:rPr>
              <w:t>2012</w:t>
            </w:r>
            <w:r w:rsidRPr="00A61B0F">
              <w:rPr>
                <w:rFonts w:eastAsia="SimSun" w:hint="eastAsia"/>
                <w:b/>
                <w:bCs/>
                <w:szCs w:val="22"/>
                <w:lang w:eastAsia="zh-CN"/>
              </w:rPr>
              <w:t>年</w:t>
            </w:r>
            <w:r w:rsidRPr="00A61B0F">
              <w:rPr>
                <w:rFonts w:hint="eastAsia"/>
                <w:b/>
                <w:bCs/>
                <w:szCs w:val="22"/>
                <w:lang w:eastAsia="zh-CN"/>
              </w:rPr>
              <w:t>7</w:t>
            </w:r>
            <w:r w:rsidRPr="00A61B0F">
              <w:rPr>
                <w:rFonts w:eastAsia="SimSun" w:hint="eastAsia"/>
                <w:b/>
                <w:bCs/>
                <w:szCs w:val="22"/>
                <w:lang w:eastAsia="zh-CN"/>
              </w:rPr>
              <w:t>月</w:t>
            </w:r>
            <w:r w:rsidRPr="00A61B0F">
              <w:rPr>
                <w:b/>
                <w:bCs/>
                <w:szCs w:val="22"/>
                <w:lang w:eastAsia="zh-CN"/>
              </w:rPr>
              <w:t>2</w:t>
            </w:r>
            <w:r w:rsidR="00527C77">
              <w:rPr>
                <w:rFonts w:eastAsiaTheme="minorEastAsia" w:hint="eastAsia"/>
                <w:b/>
                <w:bCs/>
                <w:szCs w:val="22"/>
                <w:lang w:eastAsia="zh-CN"/>
              </w:rPr>
              <w:t>7</w:t>
            </w:r>
            <w:r w:rsidRPr="00A61B0F">
              <w:rPr>
                <w:rFonts w:eastAsia="SimSun" w:hint="eastAsia"/>
                <w:b/>
                <w:bCs/>
                <w:szCs w:val="22"/>
                <w:lang w:eastAsia="zh-CN"/>
              </w:rPr>
              <w:t>日（星期五）</w:t>
            </w:r>
            <w:r w:rsidRPr="00D731F8">
              <w:rPr>
                <w:rFonts w:eastAsia="SimSun" w:hint="eastAsia"/>
                <w:szCs w:val="22"/>
                <w:lang w:eastAsia="zh-CN"/>
              </w:rPr>
              <w:t>之前收到贵</w:t>
            </w:r>
            <w:r w:rsidR="00527C77">
              <w:rPr>
                <w:rFonts w:eastAsia="SimSun" w:hint="eastAsia"/>
                <w:szCs w:val="22"/>
                <w:lang w:eastAsia="zh-CN"/>
              </w:rPr>
              <w:t>国</w:t>
            </w:r>
            <w:r w:rsidRPr="00D731F8">
              <w:rPr>
                <w:rFonts w:eastAsia="SimSun" w:hint="eastAsia"/>
                <w:szCs w:val="22"/>
                <w:lang w:eastAsia="zh-CN"/>
              </w:rPr>
              <w:t>负责电子卫生和电子政务联络工作</w:t>
            </w:r>
            <w:r w:rsidR="00527C77">
              <w:rPr>
                <w:rFonts w:eastAsia="SimSun" w:hint="eastAsia"/>
                <w:szCs w:val="22"/>
                <w:lang w:eastAsia="zh-CN"/>
              </w:rPr>
              <w:t>专家</w:t>
            </w:r>
            <w:r w:rsidRPr="00D731F8">
              <w:rPr>
                <w:rFonts w:eastAsia="SimSun" w:hint="eastAsia"/>
                <w:szCs w:val="22"/>
                <w:lang w:eastAsia="zh-CN"/>
              </w:rPr>
              <w:t>的姓名将不胜感激。</w:t>
            </w:r>
          </w:p>
          <w:p w:rsidR="00D731F8" w:rsidRPr="00D731F8" w:rsidRDefault="00D731F8" w:rsidP="00527C77">
            <w:pPr>
              <w:pStyle w:val="BDTNormal"/>
              <w:ind w:firstLineChars="200" w:firstLine="440"/>
              <w:rPr>
                <w:szCs w:val="22"/>
                <w:lang w:eastAsia="zh-CN"/>
              </w:rPr>
            </w:pPr>
            <w:r w:rsidRPr="00D731F8">
              <w:rPr>
                <w:rFonts w:eastAsia="SimSun" w:hint="eastAsia"/>
                <w:szCs w:val="22"/>
                <w:lang w:eastAsia="zh-CN"/>
              </w:rPr>
              <w:t>诚</w:t>
            </w:r>
            <w:r w:rsidR="00735BB8">
              <w:rPr>
                <w:rFonts w:eastAsia="SimSun" w:hint="eastAsia"/>
                <w:szCs w:val="22"/>
                <w:lang w:eastAsia="zh-CN"/>
              </w:rPr>
              <w:t>请</w:t>
            </w:r>
            <w:r w:rsidRPr="00D731F8">
              <w:rPr>
                <w:rFonts w:eastAsia="SimSun" w:hint="eastAsia"/>
                <w:szCs w:val="22"/>
                <w:lang w:eastAsia="zh-CN"/>
              </w:rPr>
              <w:t>贵方将上述联系人的相关联系方式通过电子邮件发至</w:t>
            </w:r>
            <w:r w:rsidRPr="00D731F8">
              <w:rPr>
                <w:rFonts w:hint="eastAsia"/>
                <w:szCs w:val="22"/>
                <w:lang w:eastAsia="zh-CN"/>
              </w:rPr>
              <w:t>ITU-D</w:t>
            </w:r>
            <w:r w:rsidRPr="00D731F8">
              <w:rPr>
                <w:rFonts w:eastAsia="SimSun" w:hint="eastAsia"/>
                <w:szCs w:val="22"/>
                <w:lang w:eastAsia="zh-CN"/>
              </w:rPr>
              <w:t>研究组秘书处（</w:t>
            </w:r>
            <w:r w:rsidRPr="00D731F8">
              <w:rPr>
                <w:szCs w:val="22"/>
                <w:lang w:eastAsia="zh-CN"/>
              </w:rPr>
              <w:t>Christine Sund</w:t>
            </w:r>
            <w:r w:rsidRPr="00D731F8">
              <w:rPr>
                <w:rFonts w:eastAsia="SimSun" w:hint="eastAsia"/>
                <w:szCs w:val="22"/>
                <w:lang w:eastAsia="zh-CN"/>
              </w:rPr>
              <w:t>女士）：</w:t>
            </w:r>
            <w:hyperlink r:id="rId12" w:history="1">
              <w:r w:rsidRPr="00D731F8">
                <w:rPr>
                  <w:rStyle w:val="Hyperlink"/>
                  <w:rFonts w:cs="Calibri"/>
                  <w:szCs w:val="22"/>
                  <w:lang w:val="en-US" w:eastAsia="zh-CN"/>
                </w:rPr>
                <w:t>devsg@itu.int</w:t>
              </w:r>
            </w:hyperlink>
            <w:r w:rsidRPr="00D731F8">
              <w:rPr>
                <w:rFonts w:eastAsia="SimSun" w:hint="eastAsia"/>
                <w:szCs w:val="22"/>
                <w:lang w:eastAsia="zh-CN"/>
              </w:rPr>
              <w:t>，并抄送电信发展局第</w:t>
            </w:r>
            <w:r w:rsidRPr="00D731F8">
              <w:rPr>
                <w:szCs w:val="22"/>
                <w:lang w:eastAsia="zh-CN"/>
              </w:rPr>
              <w:t>14</w:t>
            </w:r>
            <w:r w:rsidRPr="00D731F8">
              <w:rPr>
                <w:rFonts w:hint="eastAsia"/>
                <w:szCs w:val="22"/>
                <w:lang w:eastAsia="zh-CN"/>
              </w:rPr>
              <w:t>-3/2</w:t>
            </w:r>
            <w:r w:rsidRPr="00D731F8">
              <w:rPr>
                <w:rFonts w:eastAsia="SimSun" w:hint="eastAsia"/>
                <w:szCs w:val="22"/>
                <w:lang w:eastAsia="zh-CN"/>
              </w:rPr>
              <w:t>号课题（电子卫生）和第</w:t>
            </w:r>
            <w:r w:rsidRPr="00D731F8">
              <w:rPr>
                <w:rFonts w:hint="eastAsia"/>
                <w:szCs w:val="22"/>
                <w:lang w:eastAsia="zh-CN"/>
              </w:rPr>
              <w:t>17-3/2</w:t>
            </w:r>
            <w:r w:rsidRPr="00D731F8">
              <w:rPr>
                <w:rFonts w:eastAsia="SimSun" w:hint="eastAsia"/>
                <w:szCs w:val="22"/>
                <w:lang w:eastAsia="zh-CN"/>
              </w:rPr>
              <w:t>号课题（电子政务）牵头人</w:t>
            </w:r>
            <w:r w:rsidRPr="00D731F8">
              <w:rPr>
                <w:szCs w:val="22"/>
                <w:lang w:eastAsia="zh-CN"/>
              </w:rPr>
              <w:t>Hani Eskandar</w:t>
            </w:r>
            <w:r w:rsidRPr="00D731F8">
              <w:rPr>
                <w:rFonts w:eastAsia="SimSun" w:hint="eastAsia"/>
                <w:szCs w:val="22"/>
                <w:lang w:eastAsia="zh-CN"/>
              </w:rPr>
              <w:t>先生（国际电联</w:t>
            </w:r>
            <w:r w:rsidRPr="00D731F8">
              <w:rPr>
                <w:rFonts w:hint="eastAsia"/>
                <w:szCs w:val="22"/>
                <w:lang w:eastAsia="zh-CN"/>
              </w:rPr>
              <w:t>/</w:t>
            </w:r>
            <w:r w:rsidRPr="00D731F8">
              <w:rPr>
                <w:rFonts w:eastAsia="SimSun" w:hint="eastAsia"/>
                <w:szCs w:val="22"/>
                <w:lang w:eastAsia="zh-CN"/>
              </w:rPr>
              <w:t>电信发展</w:t>
            </w:r>
            <w:r w:rsidRPr="00D731F8">
              <w:rPr>
                <w:rFonts w:hint="eastAsia"/>
                <w:szCs w:val="22"/>
                <w:lang w:eastAsia="zh-CN"/>
              </w:rPr>
              <w:t>/IEE/CYB</w:t>
            </w:r>
            <w:r w:rsidRPr="00D731F8">
              <w:rPr>
                <w:rFonts w:eastAsia="SimSun" w:hint="eastAsia"/>
                <w:szCs w:val="22"/>
                <w:lang w:eastAsia="zh-CN"/>
              </w:rPr>
              <w:t>）：</w:t>
            </w:r>
            <w:hyperlink r:id="rId13" w:history="1">
              <w:r w:rsidRPr="00D731F8">
                <w:rPr>
                  <w:rStyle w:val="Hyperlink"/>
                  <w:rFonts w:cs="Calibri"/>
                  <w:szCs w:val="22"/>
                  <w:lang w:val="en-US" w:eastAsia="zh-CN"/>
                </w:rPr>
                <w:t>hani.eskandar@itu.int</w:t>
              </w:r>
            </w:hyperlink>
            <w:r w:rsidRPr="00D731F8">
              <w:rPr>
                <w:rFonts w:eastAsia="SimSun" w:hint="eastAsia"/>
                <w:szCs w:val="22"/>
                <w:lang w:eastAsia="zh-CN"/>
              </w:rPr>
              <w:t>。</w:t>
            </w:r>
          </w:p>
          <w:p w:rsidR="00D731F8" w:rsidRPr="00D731F8" w:rsidRDefault="00D731F8" w:rsidP="00527C77">
            <w:pPr>
              <w:pStyle w:val="BDTNormal"/>
              <w:ind w:firstLineChars="200" w:firstLine="440"/>
              <w:rPr>
                <w:szCs w:val="22"/>
                <w:lang w:eastAsia="zh-CN"/>
              </w:rPr>
            </w:pPr>
            <w:r w:rsidRPr="00D731F8">
              <w:rPr>
                <w:rFonts w:eastAsia="SimSun" w:hint="eastAsia"/>
                <w:szCs w:val="22"/>
                <w:lang w:eastAsia="zh-CN"/>
              </w:rPr>
              <w:t>如有</w:t>
            </w:r>
            <w:r w:rsidR="00527C77">
              <w:rPr>
                <w:rFonts w:eastAsia="SimSun" w:hint="eastAsia"/>
                <w:szCs w:val="22"/>
                <w:lang w:eastAsia="zh-CN"/>
              </w:rPr>
              <w:t>关于</w:t>
            </w:r>
            <w:r w:rsidRPr="00D731F8">
              <w:rPr>
                <w:rFonts w:eastAsia="SimSun" w:hint="eastAsia"/>
                <w:szCs w:val="22"/>
                <w:lang w:eastAsia="zh-CN"/>
              </w:rPr>
              <w:t>指定负责电子卫生和电子政务事宜</w:t>
            </w:r>
            <w:r w:rsidR="00527C77">
              <w:rPr>
                <w:rFonts w:eastAsia="SimSun" w:hint="eastAsia"/>
                <w:szCs w:val="22"/>
                <w:lang w:eastAsia="zh-CN"/>
              </w:rPr>
              <w:t>专家</w:t>
            </w:r>
            <w:r w:rsidRPr="00D731F8">
              <w:rPr>
                <w:rFonts w:eastAsia="SimSun" w:hint="eastAsia"/>
                <w:szCs w:val="22"/>
                <w:lang w:eastAsia="zh-CN"/>
              </w:rPr>
              <w:t>的任何问题和需要了解更多信息，请与电信发展局牵头人联系。</w:t>
            </w:r>
          </w:p>
          <w:p w:rsidR="00D731F8" w:rsidRPr="00D731F8" w:rsidRDefault="00D731F8" w:rsidP="00527C77">
            <w:pPr>
              <w:pStyle w:val="BDTNormal"/>
              <w:ind w:firstLineChars="200" w:firstLine="440"/>
              <w:rPr>
                <w:szCs w:val="22"/>
                <w:lang w:eastAsia="zh-CN"/>
              </w:rPr>
            </w:pPr>
            <w:r w:rsidRPr="00D731F8">
              <w:rPr>
                <w:rFonts w:eastAsia="SimSun" w:hint="eastAsia"/>
                <w:szCs w:val="22"/>
                <w:lang w:eastAsia="zh-CN"/>
              </w:rPr>
              <w:t>可向</w:t>
            </w:r>
            <w:r w:rsidRPr="00D731F8">
              <w:rPr>
                <w:rFonts w:hint="eastAsia"/>
                <w:szCs w:val="22"/>
                <w:lang w:eastAsia="zh-CN"/>
              </w:rPr>
              <w:t>ITU-D</w:t>
            </w:r>
            <w:r w:rsidRPr="00D731F8">
              <w:rPr>
                <w:rFonts w:eastAsia="SimSun" w:hint="eastAsia"/>
                <w:szCs w:val="22"/>
                <w:lang w:eastAsia="zh-CN"/>
              </w:rPr>
              <w:t>研究组秘书处（电话：</w:t>
            </w:r>
            <w:r w:rsidRPr="00D731F8">
              <w:rPr>
                <w:szCs w:val="22"/>
                <w:lang w:eastAsia="zh-CN"/>
              </w:rPr>
              <w:t>+41 22 730 5999</w:t>
            </w:r>
            <w:r w:rsidRPr="00D731F8">
              <w:rPr>
                <w:rFonts w:eastAsia="SimSun" w:hint="eastAsia"/>
                <w:szCs w:val="22"/>
                <w:lang w:eastAsia="zh-CN"/>
              </w:rPr>
              <w:t>，电子邮件：</w:t>
            </w:r>
            <w:hyperlink r:id="rId14" w:history="1">
              <w:r w:rsidRPr="00D731F8">
                <w:rPr>
                  <w:rStyle w:val="Hyperlink"/>
                  <w:rFonts w:cs="Calibri"/>
                  <w:szCs w:val="22"/>
                  <w:lang w:val="en-US" w:eastAsia="zh-CN"/>
                </w:rPr>
                <w:t>devsg@itu.int</w:t>
              </w:r>
            </w:hyperlink>
            <w:r w:rsidRPr="00D731F8">
              <w:rPr>
                <w:rFonts w:eastAsia="SimSun" w:hint="eastAsia"/>
                <w:szCs w:val="22"/>
                <w:lang w:eastAsia="zh-CN"/>
              </w:rPr>
              <w:t>）了解有关</w:t>
            </w:r>
            <w:r w:rsidRPr="00D731F8">
              <w:rPr>
                <w:rFonts w:hint="eastAsia"/>
                <w:szCs w:val="22"/>
                <w:lang w:eastAsia="zh-CN"/>
              </w:rPr>
              <w:t>ITU-D</w:t>
            </w:r>
            <w:r w:rsidRPr="00D731F8">
              <w:rPr>
                <w:rFonts w:eastAsia="SimSun" w:hint="eastAsia"/>
                <w:szCs w:val="22"/>
                <w:lang w:eastAsia="zh-CN"/>
              </w:rPr>
              <w:t>研究组（</w:t>
            </w:r>
            <w:hyperlink r:id="rId15" w:history="1">
              <w:r w:rsidRPr="00D731F8">
                <w:rPr>
                  <w:rStyle w:val="Hyperlink"/>
                  <w:rFonts w:cs="Calibri"/>
                  <w:szCs w:val="22"/>
                  <w:lang w:val="en-US" w:eastAsia="zh-CN"/>
                </w:rPr>
                <w:t>http://www.itu.int/ITU-D/study_groups/</w:t>
              </w:r>
            </w:hyperlink>
            <w:r w:rsidRPr="00D731F8">
              <w:rPr>
                <w:rFonts w:eastAsia="SimSun" w:hint="eastAsia"/>
                <w:szCs w:val="22"/>
                <w:lang w:eastAsia="zh-CN"/>
              </w:rPr>
              <w:t>）工作的一般性问题。</w:t>
            </w:r>
          </w:p>
          <w:p w:rsidR="006C6DE8" w:rsidRPr="00D731F8" w:rsidRDefault="00D731F8" w:rsidP="00527C77">
            <w:pPr>
              <w:pStyle w:val="BDTNormal"/>
              <w:ind w:firstLineChars="200" w:firstLine="440"/>
              <w:rPr>
                <w:rFonts w:eastAsia="SimSun"/>
                <w:szCs w:val="22"/>
                <w:lang w:eastAsia="zh-CN"/>
              </w:rPr>
            </w:pPr>
            <w:r w:rsidRPr="00D731F8">
              <w:rPr>
                <w:szCs w:val="22"/>
                <w:lang w:eastAsia="zh-CN"/>
              </w:rPr>
              <w:t>ITU</w:t>
            </w:r>
            <w:r w:rsidRPr="00D731F8">
              <w:rPr>
                <w:rFonts w:hint="eastAsia"/>
                <w:szCs w:val="22"/>
                <w:lang w:eastAsia="zh-CN"/>
              </w:rPr>
              <w:t>-D</w:t>
            </w:r>
            <w:r w:rsidRPr="00D731F8">
              <w:rPr>
                <w:rFonts w:eastAsia="SimSun" w:hint="eastAsia"/>
                <w:szCs w:val="22"/>
                <w:lang w:eastAsia="zh-CN"/>
              </w:rPr>
              <w:t>研究组的下一次会议将于</w:t>
            </w:r>
            <w:r w:rsidRPr="00D731F8">
              <w:rPr>
                <w:szCs w:val="22"/>
                <w:lang w:eastAsia="zh-CN"/>
              </w:rPr>
              <w:t>2012</w:t>
            </w:r>
            <w:r w:rsidRPr="00D731F8">
              <w:rPr>
                <w:rFonts w:eastAsia="SimSun" w:hint="eastAsia"/>
                <w:szCs w:val="22"/>
                <w:lang w:eastAsia="zh-CN"/>
              </w:rPr>
              <w:t>年</w:t>
            </w:r>
            <w:r w:rsidRPr="00D731F8">
              <w:rPr>
                <w:szCs w:val="22"/>
                <w:lang w:eastAsia="zh-CN"/>
              </w:rPr>
              <w:t>9</w:t>
            </w:r>
            <w:r w:rsidRPr="00D731F8">
              <w:rPr>
                <w:rFonts w:eastAsia="SimSun" w:hint="eastAsia"/>
                <w:szCs w:val="22"/>
                <w:lang w:eastAsia="zh-CN"/>
              </w:rPr>
              <w:t>月在日内瓦举行，第</w:t>
            </w:r>
            <w:r w:rsidRPr="00D731F8">
              <w:rPr>
                <w:rFonts w:hint="eastAsia"/>
                <w:szCs w:val="22"/>
                <w:lang w:eastAsia="zh-CN"/>
              </w:rPr>
              <w:t>1</w:t>
            </w:r>
            <w:r w:rsidRPr="00D731F8">
              <w:rPr>
                <w:rFonts w:eastAsia="SimSun" w:hint="eastAsia"/>
                <w:szCs w:val="22"/>
                <w:lang w:eastAsia="zh-CN"/>
              </w:rPr>
              <w:t>研究组将于</w:t>
            </w:r>
            <w:r w:rsidRPr="00D731F8">
              <w:rPr>
                <w:szCs w:val="22"/>
                <w:lang w:eastAsia="zh-CN"/>
              </w:rPr>
              <w:t>2012</w:t>
            </w:r>
            <w:r w:rsidRPr="00D731F8">
              <w:rPr>
                <w:rFonts w:eastAsia="SimSun" w:hint="eastAsia"/>
                <w:szCs w:val="22"/>
                <w:lang w:eastAsia="zh-CN"/>
              </w:rPr>
              <w:t>年</w:t>
            </w:r>
            <w:r w:rsidRPr="00D731F8">
              <w:rPr>
                <w:szCs w:val="22"/>
                <w:lang w:eastAsia="zh-CN"/>
              </w:rPr>
              <w:t>9</w:t>
            </w:r>
            <w:r w:rsidRPr="00D731F8">
              <w:rPr>
                <w:rFonts w:eastAsia="SimSun" w:hint="eastAsia"/>
                <w:szCs w:val="22"/>
                <w:lang w:eastAsia="zh-CN"/>
              </w:rPr>
              <w:t>月</w:t>
            </w:r>
            <w:r w:rsidRPr="00D731F8">
              <w:rPr>
                <w:rFonts w:hint="eastAsia"/>
                <w:szCs w:val="22"/>
                <w:lang w:eastAsia="zh-CN"/>
              </w:rPr>
              <w:t>10-14</w:t>
            </w:r>
            <w:r w:rsidRPr="00D731F8">
              <w:rPr>
                <w:rFonts w:eastAsia="SimSun" w:hint="eastAsia"/>
                <w:szCs w:val="22"/>
                <w:lang w:eastAsia="zh-CN"/>
              </w:rPr>
              <w:t>日举行会议，第</w:t>
            </w:r>
            <w:r w:rsidRPr="00D731F8">
              <w:rPr>
                <w:rFonts w:hint="eastAsia"/>
                <w:szCs w:val="22"/>
                <w:lang w:eastAsia="zh-CN"/>
              </w:rPr>
              <w:t>2</w:t>
            </w:r>
            <w:r w:rsidRPr="00D731F8">
              <w:rPr>
                <w:rFonts w:eastAsia="SimSun" w:hint="eastAsia"/>
                <w:szCs w:val="22"/>
                <w:lang w:eastAsia="zh-CN"/>
              </w:rPr>
              <w:t>研究组（包括第</w:t>
            </w:r>
            <w:r w:rsidRPr="00D731F8">
              <w:rPr>
                <w:rFonts w:hint="eastAsia"/>
                <w:szCs w:val="22"/>
                <w:lang w:eastAsia="zh-CN"/>
              </w:rPr>
              <w:t>9</w:t>
            </w:r>
            <w:r w:rsidRPr="00D731F8">
              <w:rPr>
                <w:rFonts w:eastAsia="SimSun" w:hint="eastAsia"/>
                <w:szCs w:val="22"/>
                <w:lang w:eastAsia="zh-CN"/>
              </w:rPr>
              <w:t>号决议）将于</w:t>
            </w:r>
            <w:r w:rsidRPr="00D731F8">
              <w:rPr>
                <w:szCs w:val="22"/>
                <w:lang w:eastAsia="zh-CN"/>
              </w:rPr>
              <w:t>2012</w:t>
            </w:r>
            <w:r w:rsidRPr="00D731F8">
              <w:rPr>
                <w:rFonts w:eastAsia="SimSun" w:hint="eastAsia"/>
                <w:szCs w:val="22"/>
                <w:lang w:eastAsia="zh-CN"/>
              </w:rPr>
              <w:t>年</w:t>
            </w:r>
            <w:r w:rsidRPr="00D731F8">
              <w:rPr>
                <w:szCs w:val="22"/>
                <w:lang w:eastAsia="zh-CN"/>
              </w:rPr>
              <w:t>9</w:t>
            </w:r>
            <w:r w:rsidRPr="00D731F8">
              <w:rPr>
                <w:rFonts w:eastAsia="SimSun" w:hint="eastAsia"/>
                <w:szCs w:val="22"/>
                <w:lang w:eastAsia="zh-CN"/>
              </w:rPr>
              <w:t>月</w:t>
            </w:r>
            <w:r w:rsidRPr="00D731F8">
              <w:rPr>
                <w:szCs w:val="22"/>
                <w:lang w:eastAsia="zh-CN"/>
              </w:rPr>
              <w:t>17</w:t>
            </w:r>
            <w:r w:rsidRPr="00D731F8">
              <w:rPr>
                <w:rFonts w:hint="eastAsia"/>
                <w:szCs w:val="22"/>
                <w:lang w:eastAsia="zh-CN"/>
              </w:rPr>
              <w:t>-</w:t>
            </w:r>
            <w:r w:rsidRPr="00D731F8">
              <w:rPr>
                <w:szCs w:val="22"/>
                <w:lang w:eastAsia="zh-CN"/>
              </w:rPr>
              <w:t>21</w:t>
            </w:r>
            <w:r w:rsidRPr="00D731F8">
              <w:rPr>
                <w:rFonts w:eastAsia="SimSun" w:hint="eastAsia"/>
                <w:szCs w:val="22"/>
                <w:lang w:eastAsia="zh-CN"/>
              </w:rPr>
              <w:t>日举行会议。下列网站提供的相关通函含有有关这些会议的详细信息：</w:t>
            </w:r>
            <w:hyperlink r:id="rId16" w:history="1">
              <w:r w:rsidRPr="00D731F8">
                <w:rPr>
                  <w:rStyle w:val="Hyperlink"/>
                  <w:rFonts w:cs="Calibri"/>
                  <w:szCs w:val="22"/>
                  <w:lang w:val="en-US" w:eastAsia="zh-CN"/>
                </w:rPr>
                <w:t>http://www.itu.int/md/D10-CA-CIR-0012/</w:t>
              </w:r>
            </w:hyperlink>
            <w:r w:rsidRPr="00D731F8">
              <w:rPr>
                <w:rFonts w:eastAsia="SimSun" w:hint="eastAsia"/>
                <w:szCs w:val="22"/>
                <w:lang w:eastAsia="zh-CN"/>
              </w:rPr>
              <w:t>。</w:t>
            </w:r>
          </w:p>
          <w:p w:rsidR="00D731F8" w:rsidRDefault="00D731F8" w:rsidP="00527C77">
            <w:pPr>
              <w:pStyle w:val="Reasons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:rsidR="00583320" w:rsidRPr="00583320" w:rsidRDefault="00583320" w:rsidP="00527C77">
            <w:pPr>
              <w:pStyle w:val="Reasons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:rsidR="00D731F8" w:rsidRDefault="00D731F8" w:rsidP="00527C77">
            <w:pPr>
              <w:spacing w:line="240" w:lineRule="auto"/>
              <w:jc w:val="center"/>
            </w:pPr>
            <w:r>
              <w:t>______________</w:t>
            </w:r>
          </w:p>
          <w:p w:rsidR="00D731F8" w:rsidRDefault="00D731F8" w:rsidP="00527C77">
            <w:pPr>
              <w:spacing w:line="240" w:lineRule="auto"/>
              <w:ind w:firstLineChars="200" w:firstLine="440"/>
              <w:rPr>
                <w:lang w:eastAsia="zh-CN"/>
              </w:rPr>
            </w:pPr>
          </w:p>
        </w:tc>
      </w:tr>
    </w:tbl>
    <w:p w:rsidR="006C6DE8" w:rsidRDefault="006C6DE8" w:rsidP="00527C77">
      <w:pPr>
        <w:pStyle w:val="BDTNormal"/>
        <w:spacing w:after="0"/>
        <w:rPr>
          <w:szCs w:val="22"/>
          <w:lang w:val="en-US" w:eastAsia="zh-CN"/>
        </w:rPr>
      </w:pPr>
    </w:p>
    <w:sectPr w:rsidR="006C6DE8" w:rsidSect="00235A29">
      <w:headerReference w:type="even" r:id="rId17"/>
      <w:headerReference w:type="default" r:id="rId18"/>
      <w:footerReference w:type="first" r:id="rId19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40C" w:rsidRDefault="00ED740C">
      <w:r>
        <w:separator/>
      </w:r>
    </w:p>
    <w:p w:rsidR="00ED740C" w:rsidRDefault="00ED740C"/>
  </w:endnote>
  <w:endnote w:type="continuationSeparator" w:id="0">
    <w:p w:rsidR="00ED740C" w:rsidRDefault="00ED740C">
      <w:r>
        <w:continuationSeparator/>
      </w:r>
    </w:p>
    <w:p w:rsidR="00ED740C" w:rsidRDefault="00ED74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0C" w:rsidRDefault="00ED740C">
    <w:pPr>
      <w:pStyle w:val="BDTFooter"/>
      <w:rPr>
        <w:lang w:val="fr-CH"/>
      </w:rPr>
    </w:pPr>
    <w:r>
      <w:rPr>
        <w:lang w:val="fr-CH"/>
      </w:rPr>
      <w:t xml:space="preserve">International </w:t>
    </w:r>
    <w:proofErr w:type="spellStart"/>
    <w:r>
      <w:rPr>
        <w:lang w:val="fr-CH"/>
      </w:rPr>
      <w:t>Telecommunication</w:t>
    </w:r>
    <w:proofErr w:type="spellEnd"/>
    <w:r>
      <w:rPr>
        <w:lang w:val="fr-CH"/>
      </w:rPr>
      <w:t xml:space="preserve"> Union • Place des Nations • CH</w:t>
    </w:r>
    <w:r>
      <w:rPr>
        <w:lang w:val="fr-CH"/>
      </w:rPr>
      <w:noBreakHyphen/>
      <w:t xml:space="preserve">1211 Geneva 20 • </w:t>
    </w:r>
    <w:proofErr w:type="spellStart"/>
    <w:r>
      <w:rPr>
        <w:lang w:val="fr-CH"/>
      </w:rPr>
      <w:t>Switzerland</w:t>
    </w:r>
    <w:proofErr w:type="spellEnd"/>
    <w:r>
      <w:rPr>
        <w:lang w:val="fr-CH"/>
      </w:rPr>
      <w:t xml:space="preserve"> </w:t>
    </w:r>
    <w:r>
      <w:rPr>
        <w:lang w:val="fr-CH"/>
      </w:rPr>
      <w:br/>
      <w:t>Tel: +41 22 730 5111 • Fax: +41 22</w:t>
    </w:r>
    <w:r>
      <w:t> </w:t>
    </w:r>
    <w:r>
      <w:rPr>
        <w:lang w:val="fr-CH"/>
      </w:rPr>
      <w:t>730 5545/730</w:t>
    </w:r>
    <w:r>
      <w:t> </w:t>
    </w:r>
    <w:r>
      <w:rPr>
        <w:lang w:val="fr-CH"/>
      </w:rPr>
      <w:t xml:space="preserve">5484 • E-mail: </w:t>
    </w:r>
    <w:hyperlink r:id="rId1" w:history="1">
      <w:r>
        <w:rPr>
          <w:lang w:val="fr-CH"/>
        </w:rPr>
        <w:t>bdtmail@itu.int</w:t>
      </w:r>
    </w:hyperlink>
    <w:r>
      <w:rPr>
        <w:lang w:val="fr-CH"/>
      </w:rPr>
      <w:t xml:space="preserve"> • </w:t>
    </w:r>
    <w:hyperlink r:id="rId2" w:history="1">
      <w:r>
        <w:rPr>
          <w:lang w:val="fr-CH"/>
        </w:rPr>
        <w:t>www.itu.int</w:t>
      </w:r>
    </w:hyperlink>
    <w:r>
      <w:t>/</w:t>
    </w:r>
    <w:proofErr w:type="spellStart"/>
    <w:r>
      <w:t>itu-d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40C" w:rsidRDefault="00ED740C">
      <w:r>
        <w:t>____________________</w:t>
      </w:r>
    </w:p>
    <w:p w:rsidR="00ED740C" w:rsidRDefault="00ED740C"/>
  </w:footnote>
  <w:footnote w:type="continuationSeparator" w:id="0">
    <w:p w:rsidR="00ED740C" w:rsidRDefault="00ED740C">
      <w:r>
        <w:continuationSeparator/>
      </w:r>
    </w:p>
    <w:p w:rsidR="00ED740C" w:rsidRDefault="00ED74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0C" w:rsidRDefault="00ED740C">
    <w:pPr>
      <w:pStyle w:val="BDTHeaderPageNumber"/>
    </w:pPr>
    <w:r>
      <w:t xml:space="preserve">– </w:t>
    </w: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 PAGE </w:instrText>
    </w:r>
    <w:r>
      <w:rPr>
        <w:rStyle w:val="PageNumber"/>
        <w:rFonts w:cs="Traditional Arabic"/>
      </w:rPr>
      <w:fldChar w:fldCharType="separate"/>
    </w:r>
    <w:r w:rsidR="00FA330D">
      <w:rPr>
        <w:rStyle w:val="PageNumber"/>
        <w:rFonts w:cs="Traditional Arabic"/>
        <w:noProof/>
      </w:rPr>
      <w:t>2</w:t>
    </w:r>
    <w:r>
      <w:rPr>
        <w:rStyle w:val="PageNumber"/>
        <w:rFonts w:cs="Traditional Arabic"/>
      </w:rPr>
      <w:fldChar w:fldCharType="end"/>
    </w:r>
    <w:r>
      <w:rPr>
        <w:rStyle w:val="PageNumber"/>
        <w:rFonts w:cs="Traditional Arabic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0C" w:rsidRPr="00DA14B4" w:rsidRDefault="00ED740C" w:rsidP="00DA14B4">
    <w:pPr>
      <w:pStyle w:val="BDTHeaderPageNumber"/>
      <w:rPr>
        <w:lang w:eastAsia="zh-CN"/>
      </w:rPr>
    </w:pPr>
    <w:r>
      <w:t xml:space="preserve">– </w:t>
    </w: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 PAGE </w:instrText>
    </w:r>
    <w:r>
      <w:rPr>
        <w:rStyle w:val="PageNumber"/>
        <w:rFonts w:cs="Traditional Arabic"/>
      </w:rPr>
      <w:fldChar w:fldCharType="separate"/>
    </w:r>
    <w:r w:rsidR="00716201">
      <w:rPr>
        <w:rStyle w:val="PageNumber"/>
        <w:rFonts w:cs="Traditional Arabic"/>
        <w:noProof/>
      </w:rPr>
      <w:t>2</w:t>
    </w:r>
    <w:r>
      <w:rPr>
        <w:rStyle w:val="PageNumber"/>
        <w:rFonts w:cs="Traditional Arabic"/>
      </w:rPr>
      <w:fldChar w:fldCharType="end"/>
    </w:r>
    <w:r>
      <w:rPr>
        <w:rStyle w:val="PageNumber"/>
        <w:rFonts w:cs="Traditional Arabic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3E64E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13C9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0C0BD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F629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8CA9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AAEE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76A0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04E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62C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2201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09E653F"/>
    <w:multiLevelType w:val="hybridMultilevel"/>
    <w:tmpl w:val="D3D8C5C4"/>
    <w:lvl w:ilvl="0" w:tplc="D30C1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340E20"/>
    <w:multiLevelType w:val="hybridMultilevel"/>
    <w:tmpl w:val="21123C28"/>
    <w:lvl w:ilvl="0" w:tplc="BB4E1D96">
      <w:start w:val="1"/>
      <w:numFmt w:val="bullet"/>
      <w:pStyle w:val="CEOindentblackdo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882D0B"/>
    <w:multiLevelType w:val="hybridMultilevel"/>
    <w:tmpl w:val="9446C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3136B4"/>
    <w:multiLevelType w:val="hybridMultilevel"/>
    <w:tmpl w:val="A25C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15"/>
  </w:num>
  <w:num w:numId="21">
    <w:abstractNumId w:val="17"/>
  </w:num>
  <w:num w:numId="22">
    <w:abstractNumId w:val="1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ED2F3B"/>
    <w:rsid w:val="0001215A"/>
    <w:rsid w:val="00014842"/>
    <w:rsid w:val="0005540E"/>
    <w:rsid w:val="000A61CA"/>
    <w:rsid w:val="000F6C9B"/>
    <w:rsid w:val="00142C44"/>
    <w:rsid w:val="00146D64"/>
    <w:rsid w:val="0016553C"/>
    <w:rsid w:val="00194AE5"/>
    <w:rsid w:val="00206661"/>
    <w:rsid w:val="00235A29"/>
    <w:rsid w:val="00294688"/>
    <w:rsid w:val="002D2AFD"/>
    <w:rsid w:val="00323D48"/>
    <w:rsid w:val="0033062F"/>
    <w:rsid w:val="0034705E"/>
    <w:rsid w:val="00392039"/>
    <w:rsid w:val="00392DE6"/>
    <w:rsid w:val="003D7D7F"/>
    <w:rsid w:val="00480160"/>
    <w:rsid w:val="00527C77"/>
    <w:rsid w:val="00583320"/>
    <w:rsid w:val="00651844"/>
    <w:rsid w:val="006C6DE8"/>
    <w:rsid w:val="006D015B"/>
    <w:rsid w:val="006F7AE7"/>
    <w:rsid w:val="00716201"/>
    <w:rsid w:val="00735BB8"/>
    <w:rsid w:val="00751329"/>
    <w:rsid w:val="00752A74"/>
    <w:rsid w:val="007B357F"/>
    <w:rsid w:val="007D159B"/>
    <w:rsid w:val="00834DD6"/>
    <w:rsid w:val="008375F5"/>
    <w:rsid w:val="00885EB0"/>
    <w:rsid w:val="00917BA0"/>
    <w:rsid w:val="009E50D5"/>
    <w:rsid w:val="00A61B0F"/>
    <w:rsid w:val="00A67F22"/>
    <w:rsid w:val="00AA110A"/>
    <w:rsid w:val="00AC5EC9"/>
    <w:rsid w:val="00B11562"/>
    <w:rsid w:val="00B44F21"/>
    <w:rsid w:val="00B60FCA"/>
    <w:rsid w:val="00BA0637"/>
    <w:rsid w:val="00C41E9B"/>
    <w:rsid w:val="00C43BF1"/>
    <w:rsid w:val="00C61491"/>
    <w:rsid w:val="00C77AF6"/>
    <w:rsid w:val="00C8323A"/>
    <w:rsid w:val="00C8358F"/>
    <w:rsid w:val="00D15448"/>
    <w:rsid w:val="00D272CA"/>
    <w:rsid w:val="00D5700F"/>
    <w:rsid w:val="00D70C4F"/>
    <w:rsid w:val="00D731F8"/>
    <w:rsid w:val="00DA14B4"/>
    <w:rsid w:val="00DA6047"/>
    <w:rsid w:val="00DB014A"/>
    <w:rsid w:val="00DD2161"/>
    <w:rsid w:val="00E100BB"/>
    <w:rsid w:val="00E3278F"/>
    <w:rsid w:val="00E6569F"/>
    <w:rsid w:val="00E65C5F"/>
    <w:rsid w:val="00E8389B"/>
    <w:rsid w:val="00EC47E4"/>
    <w:rsid w:val="00ED2F3B"/>
    <w:rsid w:val="00ED740C"/>
    <w:rsid w:val="00F3304C"/>
    <w:rsid w:val="00FA330D"/>
    <w:rsid w:val="00FC2AFD"/>
    <w:rsid w:val="00FE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85E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5EB0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885EB0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885EB0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885EB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885EB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885EB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885EB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885EB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885E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5EB0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85EB0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85EB0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85EB0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85EB0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85EB0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85EB0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85EB0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85EB0"/>
    <w:rPr>
      <w:rFonts w:ascii="Cambria" w:eastAsia="SimSun" w:hAnsi="Cambria" w:cs="Times New Roman"/>
      <w:lang w:eastAsia="en-US"/>
    </w:rPr>
  </w:style>
  <w:style w:type="paragraph" w:customStyle="1" w:styleId="BDTOpening">
    <w:name w:val="BDT_Opening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240" w:line="240" w:lineRule="auto"/>
      <w:textAlignment w:val="auto"/>
    </w:pPr>
    <w:rPr>
      <w:rFonts w:cs="Times New Roman"/>
      <w:szCs w:val="22"/>
      <w:lang w:eastAsia="zh-CN"/>
    </w:rPr>
  </w:style>
  <w:style w:type="paragraph" w:customStyle="1" w:styleId="BDTClosing">
    <w:name w:val="BDT_Closing"/>
    <w:next w:val="BDTOriginalSigned"/>
    <w:uiPriority w:val="99"/>
    <w:rsid w:val="00885EB0"/>
    <w:pPr>
      <w:spacing w:before="120" w:after="120"/>
    </w:pPr>
    <w:rPr>
      <w:rFonts w:cs="Traditional Arabic"/>
      <w:szCs w:val="24"/>
    </w:rPr>
  </w:style>
  <w:style w:type="paragraph" w:customStyle="1" w:styleId="BDTAnnexabc-start">
    <w:name w:val="BDT_Annex_abc-start"/>
    <w:next w:val="Normal"/>
    <w:uiPriority w:val="99"/>
    <w:rsid w:val="00885EB0"/>
    <w:pPr>
      <w:ind w:left="1763" w:right="709" w:hanging="442"/>
    </w:pPr>
    <w:rPr>
      <w:rFonts w:cs="Times New Roman"/>
      <w:szCs w:val="19"/>
      <w:lang w:eastAsia="en-US"/>
    </w:rPr>
  </w:style>
  <w:style w:type="paragraph" w:customStyle="1" w:styleId="BDTAnnexi-ii-iii">
    <w:name w:val="BDT_Annex_i-ii-iii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2421" w:hanging="329"/>
      <w:textAlignment w:val="auto"/>
    </w:pPr>
    <w:rPr>
      <w:rFonts w:cs="Times New Roman"/>
      <w:szCs w:val="19"/>
      <w:lang w:val="en-GB"/>
    </w:rPr>
  </w:style>
  <w:style w:type="paragraph" w:customStyle="1" w:styleId="BDTAnnexActionPlan">
    <w:name w:val="BDT_AnnexActionPlan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ind w:left="1321" w:hanging="550"/>
      <w:textAlignment w:val="auto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81" w:lineRule="auto"/>
      <w:textAlignment w:val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 w:line="240" w:lineRule="auto"/>
      <w:textAlignment w:val="auto"/>
    </w:pPr>
    <w:rPr>
      <w:rFonts w:cs="Times New Roman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120" w:after="120" w:line="240" w:lineRule="auto"/>
      <w:ind w:left="1100" w:right="709" w:hanging="329"/>
      <w:textAlignment w:val="auto"/>
    </w:pPr>
    <w:rPr>
      <w:rFonts w:cs="Times New Roman"/>
      <w:szCs w:val="19"/>
    </w:rPr>
  </w:style>
  <w:style w:type="paragraph" w:customStyle="1" w:styleId="BDTcontributionH1">
    <w:name w:val="BDT_contributionH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textAlignment w:val="auto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 w:line="240" w:lineRule="auto"/>
      <w:ind w:left="709" w:hanging="709"/>
      <w:textAlignment w:val="auto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 w:line="240" w:lineRule="auto"/>
      <w:jc w:val="center"/>
      <w:textAlignment w:val="auto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480" w:line="240" w:lineRule="auto"/>
      <w:jc w:val="center"/>
      <w:textAlignment w:val="auto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885EB0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885EB0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</w:rPr>
  </w:style>
  <w:style w:type="paragraph" w:customStyle="1" w:styleId="BDTFooter">
    <w:name w:val="BDT_Footer"/>
    <w:uiPriority w:val="99"/>
    <w:rsid w:val="00885EB0"/>
    <w:pPr>
      <w:tabs>
        <w:tab w:val="right" w:pos="9072"/>
      </w:tabs>
      <w:jc w:val="center"/>
    </w:pPr>
    <w:rPr>
      <w:rFonts w:eastAsia="SimHei" w:cs="Traditional Arabic"/>
      <w:sz w:val="18"/>
      <w:szCs w:val="18"/>
      <w:lang w:eastAsia="en-US"/>
    </w:rPr>
  </w:style>
  <w:style w:type="paragraph" w:customStyle="1" w:styleId="BDTFooterContact1">
    <w:name w:val="BDT_FooterContact1"/>
    <w:basedOn w:val="Normal"/>
    <w:next w:val="Normal"/>
    <w:uiPriority w:val="99"/>
    <w:rsid w:val="00885EB0"/>
    <w:pPr>
      <w:pBdr>
        <w:top w:val="single" w:sz="4" w:space="8" w:color="auto"/>
      </w:pBdr>
      <w:tabs>
        <w:tab w:val="clear" w:pos="794"/>
        <w:tab w:val="clear" w:pos="1191"/>
        <w:tab w:val="clear" w:pos="1588"/>
        <w:tab w:val="clear" w:pos="1985"/>
        <w:tab w:val="left" w:pos="1560"/>
      </w:tabs>
      <w:overflowPunct/>
      <w:autoSpaceDE/>
      <w:autoSpaceDN/>
      <w:adjustRightInd/>
      <w:spacing w:before="120" w:after="120" w:line="240" w:lineRule="auto"/>
      <w:ind w:hanging="3828"/>
      <w:textAlignment w:val="auto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3828" w:hanging="2268"/>
      <w:textAlignment w:val="auto"/>
    </w:pPr>
    <w:rPr>
      <w:rFonts w:eastAsia="SimHei"/>
      <w:sz w:val="20"/>
      <w:szCs w:val="20"/>
    </w:rPr>
  </w:style>
  <w:style w:type="paragraph" w:customStyle="1" w:styleId="BDTFootnoteText">
    <w:name w:val="BDT_Footnote Tex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left" w:pos="357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ind w:left="1877"/>
      <w:textAlignment w:val="auto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20" w:after="120" w:line="240" w:lineRule="auto"/>
      <w:textAlignment w:val="auto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072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885EB0"/>
    <w:pPr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color w:val="808080"/>
    </w:rPr>
  </w:style>
  <w:style w:type="paragraph" w:styleId="TOC9">
    <w:name w:val="toc 9"/>
    <w:basedOn w:val="Normal"/>
    <w:uiPriority w:val="99"/>
    <w:semiHidden/>
    <w:rsid w:val="00885EB0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80"/>
      <w:ind w:left="1531" w:right="851" w:hanging="851"/>
    </w:pPr>
  </w:style>
  <w:style w:type="paragraph" w:customStyle="1" w:styleId="BDTIndent1-123">
    <w:name w:val="BDT_Indent1-123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eastAsia="SimHei"/>
    </w:rPr>
  </w:style>
  <w:style w:type="paragraph" w:customStyle="1" w:styleId="BDTindent-abc">
    <w:name w:val="BDT_indent-abc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textAlignment w:val="auto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customStyle="1" w:styleId="BDTMeetingDates">
    <w:name w:val="BDT_MeetingDate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40" w:line="240" w:lineRule="auto"/>
      <w:textAlignment w:val="auto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sz w:val="19"/>
    </w:rPr>
  </w:style>
  <w:style w:type="character" w:customStyle="1" w:styleId="BDTName">
    <w:name w:val="BDT_Name"/>
    <w:basedOn w:val="DefaultParagraphFont"/>
    <w:uiPriority w:val="99"/>
    <w:rsid w:val="00885EB0"/>
    <w:rPr>
      <w:rFonts w:cs="Times New Roman"/>
      <w:b/>
      <w:color w:val="808080"/>
      <w:sz w:val="28"/>
    </w:rPr>
  </w:style>
  <w:style w:type="paragraph" w:customStyle="1" w:styleId="BDTOriginalLanguage">
    <w:name w:val="BDT_OriginalLanguag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szCs w:val="19"/>
    </w:rPr>
  </w:style>
  <w:style w:type="paragraph" w:customStyle="1" w:styleId="BDTPageNumber">
    <w:name w:val="BDT_PageNumber"/>
    <w:uiPriority w:val="99"/>
    <w:rsid w:val="00885EB0"/>
    <w:pPr>
      <w:jc w:val="center"/>
    </w:pPr>
    <w:rPr>
      <w:rFonts w:cs="Traditional Arabic"/>
      <w:sz w:val="20"/>
      <w:szCs w:val="20"/>
      <w:lang w:val="fr-CH" w:eastAsia="en-US"/>
    </w:rPr>
  </w:style>
  <w:style w:type="paragraph" w:customStyle="1" w:styleId="BDTParagraph11">
    <w:name w:val="BDT_Paragraph 1.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 w:line="240" w:lineRule="auto"/>
      <w:textAlignment w:val="auto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left" w:pos="1928"/>
      </w:tabs>
      <w:overflowPunct/>
      <w:autoSpaceDE/>
      <w:autoSpaceDN/>
      <w:adjustRightInd/>
      <w:spacing w:before="120" w:after="120" w:line="240" w:lineRule="auto"/>
      <w:ind w:left="1928" w:hanging="1928"/>
      <w:textAlignment w:val="auto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customStyle="1" w:styleId="BDTRevision">
    <w:name w:val="BDT_Revision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right" w:pos="3011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noProof/>
      <w:sz w:val="20"/>
      <w:szCs w:val="20"/>
      <w:lang w:val="fr-CA"/>
    </w:rPr>
  </w:style>
  <w:style w:type="paragraph" w:styleId="Header">
    <w:name w:val="header"/>
    <w:basedOn w:val="Normal"/>
    <w:link w:val="HeaderChar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5EB0"/>
    <w:rPr>
      <w:rFonts w:cs="Traditional Arabic"/>
      <w:sz w:val="30"/>
      <w:szCs w:val="30"/>
      <w:lang w:eastAsia="en-US" w:bidi="ar-SA"/>
    </w:rPr>
  </w:style>
  <w:style w:type="paragraph" w:customStyle="1" w:styleId="BDTSectorName">
    <w:name w:val="BDT_SectorNam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ignatureTitle">
    <w:name w:val="BDT_SignatureTitle"/>
    <w:next w:val="BDTVisa"/>
    <w:uiPriority w:val="99"/>
    <w:rsid w:val="0016553C"/>
    <w:rPr>
      <w:rFonts w:cs="Traditional Arabic"/>
      <w:szCs w:val="30"/>
      <w:lang w:val="es-ES"/>
    </w:rPr>
  </w:style>
  <w:style w:type="paragraph" w:customStyle="1" w:styleId="BDTSmall">
    <w:name w:val="BDT_Small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SourceTitle">
    <w:name w:val="BDT_Source_Titl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eastAsia="SimHei" w:cs="Simplified Arabic"/>
      <w:sz w:val="16"/>
      <w:szCs w:val="24"/>
      <w:lang w:val="en-GB"/>
    </w:rPr>
  </w:style>
  <w:style w:type="paragraph" w:customStyle="1" w:styleId="BDTSubjectdetails">
    <w:name w:val="BDT_Subject_details"/>
    <w:uiPriority w:val="99"/>
    <w:rsid w:val="00885E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textAlignment w:val="baseline"/>
    </w:pPr>
    <w:rPr>
      <w:rFonts w:cs="Traditional Arabic"/>
      <w:szCs w:val="30"/>
      <w:lang w:val="en-GB" w:eastAsia="en-US"/>
    </w:rPr>
  </w:style>
  <w:style w:type="paragraph" w:styleId="Footer">
    <w:name w:val="footer"/>
    <w:basedOn w:val="Normal"/>
    <w:link w:val="FooterChar"/>
    <w:rsid w:val="00885EB0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5EB0"/>
    <w:rPr>
      <w:rFonts w:cs="Traditional Arabic"/>
      <w:sz w:val="30"/>
      <w:szCs w:val="30"/>
      <w:lang w:eastAsia="en-US" w:bidi="ar-SA"/>
    </w:rPr>
  </w:style>
  <w:style w:type="character" w:styleId="PageNumber">
    <w:name w:val="page number"/>
    <w:basedOn w:val="DefaultParagraphFont"/>
    <w:uiPriority w:val="99"/>
    <w:rsid w:val="00885EB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85EB0"/>
    <w:rPr>
      <w:rFonts w:cs="Times New Roman"/>
      <w:sz w:val="16"/>
      <w:szCs w:val="16"/>
    </w:rPr>
  </w:style>
  <w:style w:type="paragraph" w:customStyle="1" w:styleId="BDTAddressee">
    <w:name w:val="BDT_Addressee"/>
    <w:uiPriority w:val="99"/>
    <w:rsid w:val="00885E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top"/>
    </w:pPr>
    <w:rPr>
      <w:rFonts w:cs="Traditional Arabic"/>
      <w:szCs w:val="30"/>
      <w:lang w:val="en-GB" w:eastAsia="en-US"/>
    </w:rPr>
  </w:style>
  <w:style w:type="paragraph" w:customStyle="1" w:styleId="BDTContact">
    <w:name w:val="BDT_Contact"/>
    <w:basedOn w:val="BDTNormal"/>
    <w:link w:val="BDTContactCharChar"/>
    <w:uiPriority w:val="99"/>
    <w:rsid w:val="00885EB0"/>
    <w:pPr>
      <w:spacing w:before="0"/>
    </w:pPr>
    <w:rPr>
      <w:color w:val="333333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885EB0"/>
    <w:rPr>
      <w:rFonts w:ascii="Calibri" w:eastAsia="SimSun" w:hAnsi="Calibri" w:cs="Simplified Arabic"/>
      <w:color w:val="333333"/>
      <w:sz w:val="28"/>
      <w:szCs w:val="28"/>
      <w:lang w:val="en-GB" w:eastAsia="en-US" w:bidi="ar-SA"/>
    </w:rPr>
  </w:style>
  <w:style w:type="paragraph" w:customStyle="1" w:styleId="BDTContact-Details">
    <w:name w:val="BDT_Contact-Details"/>
    <w:uiPriority w:val="99"/>
    <w:rsid w:val="00885E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cs="Traditional Arabic"/>
      <w:szCs w:val="30"/>
      <w:lang w:val="en-GB" w:eastAsia="en-US"/>
    </w:rPr>
  </w:style>
  <w:style w:type="paragraph" w:customStyle="1" w:styleId="BDTDate">
    <w:name w:val="BDT_Date"/>
    <w:basedOn w:val="Normal"/>
    <w:uiPriority w:val="99"/>
    <w:rsid w:val="00885EB0"/>
    <w:pPr>
      <w:spacing w:before="120" w:after="120" w:line="240" w:lineRule="auto"/>
    </w:pPr>
    <w:rPr>
      <w:rFonts w:cs="Arial"/>
    </w:rPr>
  </w:style>
  <w:style w:type="paragraph" w:customStyle="1" w:styleId="BDTEndReturn">
    <w:name w:val="BDT_EndReturn"/>
    <w:basedOn w:val="Normal"/>
    <w:uiPriority w:val="99"/>
    <w:rsid w:val="00885EB0"/>
    <w:pPr>
      <w:spacing w:before="120" w:after="120" w:line="240" w:lineRule="auto"/>
    </w:pPr>
    <w:rPr>
      <w:sz w:val="20"/>
      <w:szCs w:val="16"/>
      <w:lang w:val="fr-FR"/>
    </w:rPr>
  </w:style>
  <w:style w:type="paragraph" w:customStyle="1" w:styleId="BDTLogo">
    <w:name w:val="BDT_Logo"/>
    <w:uiPriority w:val="99"/>
    <w:rsid w:val="00885EB0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OriginalSigned">
    <w:name w:val="BDT_OriginalSigned"/>
    <w:basedOn w:val="Normal"/>
    <w:next w:val="BDTSignatureName"/>
    <w:uiPriority w:val="99"/>
    <w:rsid w:val="00885EB0"/>
    <w:pPr>
      <w:spacing w:before="360" w:after="360" w:line="240" w:lineRule="auto"/>
    </w:pPr>
    <w:rPr>
      <w:rFonts w:cs="Times New Roman"/>
      <w:szCs w:val="24"/>
      <w:lang w:eastAsia="zh-CN"/>
    </w:rPr>
  </w:style>
  <w:style w:type="paragraph" w:customStyle="1" w:styleId="BDTRef">
    <w:name w:val="BDT_Ref"/>
    <w:basedOn w:val="BDTNormal"/>
    <w:next w:val="BDTRef-Details"/>
    <w:uiPriority w:val="99"/>
    <w:rsid w:val="00885EB0"/>
    <w:rPr>
      <w:lang w:val="en-GB"/>
    </w:rPr>
  </w:style>
  <w:style w:type="paragraph" w:customStyle="1" w:styleId="BDTSeparator">
    <w:name w:val="BDT_Separator"/>
    <w:basedOn w:val="Normal"/>
    <w:uiPriority w:val="99"/>
    <w:rsid w:val="00885EB0"/>
    <w:pPr>
      <w:spacing w:before="0" w:line="240" w:lineRule="auto"/>
    </w:pPr>
    <w:rPr>
      <w:lang w:val="en-GB"/>
    </w:rPr>
  </w:style>
  <w:style w:type="paragraph" w:customStyle="1" w:styleId="BDTSignatureName">
    <w:name w:val="BDT_SignatureName"/>
    <w:next w:val="BDTVisa"/>
    <w:uiPriority w:val="99"/>
    <w:rsid w:val="0016553C"/>
    <w:pPr>
      <w:spacing w:before="360"/>
    </w:pPr>
    <w:rPr>
      <w:rFonts w:cs="Simplified Arabic"/>
      <w:bCs/>
      <w:color w:val="333333"/>
      <w:szCs w:val="19"/>
      <w:lang w:val="en-GB" w:eastAsia="en-US"/>
    </w:rPr>
  </w:style>
  <w:style w:type="paragraph" w:customStyle="1" w:styleId="BDTVisa">
    <w:name w:val="BDT_Visa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ind w:left="993" w:hanging="993"/>
      <w:textAlignment w:val="auto"/>
    </w:pPr>
    <w:rPr>
      <w:rFonts w:cs="Times New Roman"/>
      <w:szCs w:val="20"/>
      <w:lang w:val="fr-FR"/>
    </w:rPr>
  </w:style>
  <w:style w:type="paragraph" w:customStyle="1" w:styleId="BDTRef-Details">
    <w:name w:val="BDT_Ref-Details"/>
    <w:basedOn w:val="BDTRef"/>
    <w:uiPriority w:val="99"/>
    <w:rsid w:val="00885EB0"/>
    <w:rPr>
      <w:color w:val="333333"/>
    </w:rPr>
  </w:style>
  <w:style w:type="paragraph" w:customStyle="1" w:styleId="BDTSubject">
    <w:name w:val="BDT_Subject"/>
    <w:uiPriority w:val="99"/>
    <w:rsid w:val="00885EB0"/>
    <w:pPr>
      <w:spacing w:before="80" w:after="80"/>
    </w:pPr>
    <w:rPr>
      <w:rFonts w:cs="Traditional Arabic"/>
      <w:szCs w:val="30"/>
      <w:lang w:val="en-GB" w:eastAsia="en-US"/>
    </w:rPr>
  </w:style>
  <w:style w:type="paragraph" w:customStyle="1" w:styleId="BDTSubjectDetails0">
    <w:name w:val="BDT_Subject_Details"/>
    <w:basedOn w:val="BDTSubject"/>
    <w:uiPriority w:val="99"/>
    <w:rsid w:val="00885EB0"/>
    <w:pPr>
      <w:spacing w:before="0"/>
    </w:pPr>
    <w:rPr>
      <w:rFonts w:cs="Simplified Arabic"/>
      <w:color w:val="333333"/>
      <w:szCs w:val="28"/>
    </w:rPr>
  </w:style>
  <w:style w:type="character" w:customStyle="1" w:styleId="BDT-Name">
    <w:name w:val="BDT-Name"/>
    <w:basedOn w:val="DefaultParagraphFont"/>
    <w:uiPriority w:val="99"/>
    <w:rsid w:val="00885EB0"/>
    <w:rPr>
      <w:rFonts w:cs="Times New Roman"/>
      <w:b/>
      <w:color w:val="808080"/>
      <w:sz w:val="28"/>
    </w:rPr>
  </w:style>
  <w:style w:type="character" w:styleId="FollowedHyperlink">
    <w:name w:val="FollowedHyperlink"/>
    <w:basedOn w:val="DefaultParagraphFont"/>
    <w:uiPriority w:val="99"/>
    <w:rsid w:val="00885EB0"/>
    <w:rPr>
      <w:rFonts w:cs="Times New Roman"/>
      <w:color w:val="800080"/>
      <w:u w:val="single"/>
    </w:rPr>
  </w:style>
  <w:style w:type="paragraph" w:customStyle="1" w:styleId="BDTNormal">
    <w:name w:val="BDT_Normal"/>
    <w:uiPriority w:val="99"/>
    <w:rsid w:val="00885EB0"/>
    <w:pPr>
      <w:spacing w:before="120" w:after="120"/>
    </w:pPr>
    <w:rPr>
      <w:rFonts w:cs="Traditional Arabic"/>
      <w:szCs w:val="30"/>
      <w:lang w:val="es-ES" w:eastAsia="en-US"/>
    </w:rPr>
  </w:style>
  <w:style w:type="paragraph" w:customStyle="1" w:styleId="BDTCopie">
    <w:name w:val="BDT_Copie"/>
    <w:basedOn w:val="BDTNormal"/>
    <w:next w:val="BDTVisa"/>
    <w:qFormat/>
    <w:rsid w:val="00C77AF6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C77AF6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Tablelegend">
    <w:name w:val="Table_legend"/>
    <w:basedOn w:val="Normal"/>
    <w:rsid w:val="002D2AF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rFonts w:cs="Times New Roman"/>
      <w:szCs w:val="22"/>
      <w:lang w:eastAsia="zh-CN"/>
    </w:rPr>
  </w:style>
  <w:style w:type="paragraph" w:customStyle="1" w:styleId="Section2">
    <w:name w:val="Section_2"/>
    <w:basedOn w:val="Normal"/>
    <w:next w:val="Normal"/>
    <w:rsid w:val="002D2AF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cs="Times New Roman"/>
      <w:i/>
      <w:szCs w:val="22"/>
      <w:lang w:eastAsia="zh-CN"/>
    </w:rPr>
  </w:style>
  <w:style w:type="paragraph" w:customStyle="1" w:styleId="MOS-Hyperlink">
    <w:name w:val="MOS-Hyperlink"/>
    <w:basedOn w:val="Normal"/>
    <w:link w:val="MOS-HyperlinkChar"/>
    <w:rsid w:val="002D2AF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right="-426"/>
      <w:textAlignment w:val="auto"/>
    </w:pPr>
    <w:rPr>
      <w:rFonts w:ascii="Verdana" w:hAnsi="Verdana"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locked/>
    <w:rsid w:val="002D2AFD"/>
    <w:rPr>
      <w:rFonts w:ascii="Verdana" w:hAnsi="Verdana" w:cs="Times New Roman"/>
      <w:sz w:val="18"/>
      <w:szCs w:val="20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locked/>
    <w:rsid w:val="007B357F"/>
    <w:rPr>
      <w:rFonts w:cs="Times New Roman"/>
      <w:color w:val="0000FF"/>
      <w:u w:val="single"/>
    </w:rPr>
  </w:style>
  <w:style w:type="paragraph" w:customStyle="1" w:styleId="CEOClosing">
    <w:name w:val="CEO_Closing"/>
    <w:basedOn w:val="Normal"/>
    <w:link w:val="CEOClosingChar"/>
    <w:rsid w:val="007B357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textAlignment w:val="auto"/>
    </w:pPr>
    <w:rPr>
      <w:rFonts w:ascii="Verdana" w:hAnsi="Verdana" w:cs="Times New Roman"/>
      <w:szCs w:val="24"/>
      <w:lang w:eastAsia="zh-CN"/>
    </w:rPr>
  </w:style>
  <w:style w:type="character" w:customStyle="1" w:styleId="CEOClosingChar">
    <w:name w:val="CEO_Closing Char"/>
    <w:basedOn w:val="DefaultParagraphFont"/>
    <w:link w:val="CEOClosing"/>
    <w:locked/>
    <w:rsid w:val="007B357F"/>
    <w:rPr>
      <w:rFonts w:ascii="Verdana" w:hAnsi="Verdana" w:cs="Times New Roman"/>
      <w:szCs w:val="24"/>
    </w:rPr>
  </w:style>
  <w:style w:type="paragraph" w:customStyle="1" w:styleId="CEONormal">
    <w:name w:val="CEO_Normal"/>
    <w:link w:val="CEONormalChar"/>
    <w:uiPriority w:val="99"/>
    <w:rsid w:val="007B357F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Heading1Underlined">
    <w:name w:val="CEO_Heading 1_Underlined"/>
    <w:basedOn w:val="Normal"/>
    <w:link w:val="CEOHeading1UnderlinedChar"/>
    <w:rsid w:val="007B357F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line="240" w:lineRule="auto"/>
      <w:textAlignment w:val="auto"/>
    </w:pPr>
    <w:rPr>
      <w:rFonts w:ascii="Verdana" w:hAnsi="Verdana" w:cs="Times New Roman Bold"/>
      <w:b/>
      <w:bCs/>
      <w:sz w:val="19"/>
      <w:szCs w:val="20"/>
      <w:lang w:val="en-GB"/>
    </w:rPr>
  </w:style>
  <w:style w:type="paragraph" w:customStyle="1" w:styleId="CEOindentblackdots">
    <w:name w:val="CEO_indentblackdots"/>
    <w:rsid w:val="007B357F"/>
    <w:pPr>
      <w:numPr>
        <w:numId w:val="20"/>
      </w:numPr>
    </w:pPr>
    <w:rPr>
      <w:rFonts w:ascii="Verdana" w:hAnsi="Verdana" w:cs="Times New Roman"/>
      <w:sz w:val="19"/>
      <w:szCs w:val="20"/>
      <w:lang w:val="fr-CH" w:eastAsia="en-US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7B357F"/>
    <w:rPr>
      <w:rFonts w:ascii="Verdana" w:hAnsi="Verdana" w:cs="Times New Roman Bold"/>
      <w:b/>
      <w:bCs/>
      <w:sz w:val="19"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7B357F"/>
    <w:pPr>
      <w:pBdr>
        <w:bottom w:val="none" w:sz="0" w:space="0" w:color="auto"/>
      </w:pBdr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rsid w:val="007B357F"/>
    <w:rPr>
      <w:rFonts w:ascii="Verdana" w:eastAsia="SimHei" w:hAnsi="Verdana" w:cs="Simplified Arabic"/>
      <w:sz w:val="19"/>
      <w:szCs w:val="28"/>
      <w:lang w:val="en-GB" w:eastAsia="en-US"/>
    </w:rPr>
  </w:style>
  <w:style w:type="table" w:styleId="TableGrid">
    <w:name w:val="Table Grid"/>
    <w:basedOn w:val="TableNormal"/>
    <w:uiPriority w:val="59"/>
    <w:locked/>
    <w:rsid w:val="007B357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shorttext">
    <w:name w:val="long_text short_text"/>
    <w:basedOn w:val="DefaultParagraphFont"/>
    <w:rsid w:val="007B357F"/>
  </w:style>
  <w:style w:type="paragraph" w:customStyle="1" w:styleId="Reasons">
    <w:name w:val="Reasons"/>
    <w:basedOn w:val="Normal"/>
    <w:qFormat/>
    <w:rsid w:val="0001215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D216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16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85E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5EB0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885EB0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885EB0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885EB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885EB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885EB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885EB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885EB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885E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5EB0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85EB0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85EB0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85EB0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85EB0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85EB0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85EB0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85EB0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85EB0"/>
    <w:rPr>
      <w:rFonts w:ascii="Cambria" w:eastAsia="SimSun" w:hAnsi="Cambria" w:cs="Times New Roman"/>
      <w:lang w:eastAsia="en-US"/>
    </w:rPr>
  </w:style>
  <w:style w:type="paragraph" w:customStyle="1" w:styleId="BDTOpening">
    <w:name w:val="BDT_Opening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240" w:line="240" w:lineRule="auto"/>
      <w:textAlignment w:val="auto"/>
    </w:pPr>
    <w:rPr>
      <w:rFonts w:cs="Times New Roman"/>
      <w:szCs w:val="22"/>
      <w:lang w:eastAsia="zh-CN"/>
    </w:rPr>
  </w:style>
  <w:style w:type="paragraph" w:customStyle="1" w:styleId="BDTClosing">
    <w:name w:val="BDT_Closing"/>
    <w:next w:val="BDTOriginalSigned"/>
    <w:uiPriority w:val="99"/>
    <w:rsid w:val="00885EB0"/>
    <w:pPr>
      <w:spacing w:before="120" w:after="120"/>
    </w:pPr>
    <w:rPr>
      <w:rFonts w:cs="Traditional Arabic"/>
      <w:szCs w:val="24"/>
    </w:rPr>
  </w:style>
  <w:style w:type="paragraph" w:customStyle="1" w:styleId="BDTAnnexabc-start">
    <w:name w:val="BDT_Annex_abc-start"/>
    <w:next w:val="Normal"/>
    <w:uiPriority w:val="99"/>
    <w:rsid w:val="00885EB0"/>
    <w:pPr>
      <w:ind w:left="1763" w:right="709" w:hanging="442"/>
    </w:pPr>
    <w:rPr>
      <w:rFonts w:cs="Times New Roman"/>
      <w:szCs w:val="19"/>
      <w:lang w:eastAsia="en-US"/>
    </w:rPr>
  </w:style>
  <w:style w:type="paragraph" w:customStyle="1" w:styleId="BDTAnnexi-ii-iii">
    <w:name w:val="BDT_Annex_i-ii-iii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2421" w:hanging="329"/>
      <w:textAlignment w:val="auto"/>
    </w:pPr>
    <w:rPr>
      <w:rFonts w:cs="Times New Roman"/>
      <w:szCs w:val="19"/>
      <w:lang w:val="en-GB"/>
    </w:rPr>
  </w:style>
  <w:style w:type="paragraph" w:customStyle="1" w:styleId="BDTAnnexActionPlan">
    <w:name w:val="BDT_AnnexActionPlan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ind w:left="1321" w:hanging="550"/>
      <w:textAlignment w:val="auto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81" w:lineRule="auto"/>
      <w:textAlignment w:val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 w:line="240" w:lineRule="auto"/>
      <w:textAlignment w:val="auto"/>
    </w:pPr>
    <w:rPr>
      <w:rFonts w:cs="Times New Roman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120" w:after="120" w:line="240" w:lineRule="auto"/>
      <w:ind w:left="1100" w:right="709" w:hanging="329"/>
      <w:textAlignment w:val="auto"/>
    </w:pPr>
    <w:rPr>
      <w:rFonts w:cs="Times New Roman"/>
      <w:szCs w:val="19"/>
    </w:rPr>
  </w:style>
  <w:style w:type="paragraph" w:customStyle="1" w:styleId="BDTcontributionH1">
    <w:name w:val="BDT_contributionH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textAlignment w:val="auto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 w:line="240" w:lineRule="auto"/>
      <w:ind w:left="709" w:hanging="709"/>
      <w:textAlignment w:val="auto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 w:line="240" w:lineRule="auto"/>
      <w:jc w:val="center"/>
      <w:textAlignment w:val="auto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480" w:line="240" w:lineRule="auto"/>
      <w:jc w:val="center"/>
      <w:textAlignment w:val="auto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885EB0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885EB0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</w:rPr>
  </w:style>
  <w:style w:type="paragraph" w:customStyle="1" w:styleId="BDTFooter">
    <w:name w:val="BDT_Footer"/>
    <w:uiPriority w:val="99"/>
    <w:rsid w:val="00885EB0"/>
    <w:pPr>
      <w:tabs>
        <w:tab w:val="right" w:pos="9072"/>
      </w:tabs>
      <w:jc w:val="center"/>
    </w:pPr>
    <w:rPr>
      <w:rFonts w:eastAsia="SimHei" w:cs="Traditional Arabic"/>
      <w:sz w:val="18"/>
      <w:szCs w:val="18"/>
      <w:lang w:eastAsia="en-US"/>
    </w:rPr>
  </w:style>
  <w:style w:type="paragraph" w:customStyle="1" w:styleId="BDTFooterContact1">
    <w:name w:val="BDT_FooterContact1"/>
    <w:basedOn w:val="Normal"/>
    <w:next w:val="Normal"/>
    <w:uiPriority w:val="99"/>
    <w:rsid w:val="00885EB0"/>
    <w:pPr>
      <w:pBdr>
        <w:top w:val="single" w:sz="4" w:space="8" w:color="auto"/>
      </w:pBdr>
      <w:tabs>
        <w:tab w:val="clear" w:pos="794"/>
        <w:tab w:val="clear" w:pos="1191"/>
        <w:tab w:val="clear" w:pos="1588"/>
        <w:tab w:val="clear" w:pos="1985"/>
        <w:tab w:val="left" w:pos="1560"/>
      </w:tabs>
      <w:overflowPunct/>
      <w:autoSpaceDE/>
      <w:autoSpaceDN/>
      <w:adjustRightInd/>
      <w:spacing w:before="120" w:after="120" w:line="240" w:lineRule="auto"/>
      <w:ind w:hanging="3828"/>
      <w:textAlignment w:val="auto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3828" w:hanging="2268"/>
      <w:textAlignment w:val="auto"/>
    </w:pPr>
    <w:rPr>
      <w:rFonts w:eastAsia="SimHei"/>
      <w:sz w:val="20"/>
      <w:szCs w:val="20"/>
    </w:rPr>
  </w:style>
  <w:style w:type="paragraph" w:customStyle="1" w:styleId="BDTFootnoteText">
    <w:name w:val="BDT_Footnote Tex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left" w:pos="357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ind w:left="1877"/>
      <w:textAlignment w:val="auto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20" w:after="120" w:line="240" w:lineRule="auto"/>
      <w:textAlignment w:val="auto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072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885EB0"/>
    <w:pPr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color w:val="808080"/>
    </w:rPr>
  </w:style>
  <w:style w:type="paragraph" w:styleId="TOC9">
    <w:name w:val="toc 9"/>
    <w:basedOn w:val="Normal"/>
    <w:uiPriority w:val="99"/>
    <w:semiHidden/>
    <w:rsid w:val="00885EB0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80"/>
      <w:ind w:left="1531" w:right="851" w:hanging="851"/>
    </w:pPr>
  </w:style>
  <w:style w:type="paragraph" w:customStyle="1" w:styleId="BDTIndent1-123">
    <w:name w:val="BDT_Indent1-123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eastAsia="SimHei"/>
    </w:rPr>
  </w:style>
  <w:style w:type="paragraph" w:customStyle="1" w:styleId="BDTindent-abc">
    <w:name w:val="BDT_indent-abc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textAlignment w:val="auto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customStyle="1" w:styleId="BDTMeetingDates">
    <w:name w:val="BDT_MeetingDate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40" w:line="240" w:lineRule="auto"/>
      <w:textAlignment w:val="auto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sz w:val="19"/>
    </w:rPr>
  </w:style>
  <w:style w:type="character" w:customStyle="1" w:styleId="BDTName">
    <w:name w:val="BDT_Name"/>
    <w:basedOn w:val="DefaultParagraphFont"/>
    <w:uiPriority w:val="99"/>
    <w:rsid w:val="00885EB0"/>
    <w:rPr>
      <w:rFonts w:cs="Times New Roman"/>
      <w:b/>
      <w:color w:val="808080"/>
      <w:sz w:val="28"/>
    </w:rPr>
  </w:style>
  <w:style w:type="paragraph" w:customStyle="1" w:styleId="BDTOriginalLanguage">
    <w:name w:val="BDT_OriginalLanguag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szCs w:val="19"/>
    </w:rPr>
  </w:style>
  <w:style w:type="paragraph" w:customStyle="1" w:styleId="BDTPageNumber">
    <w:name w:val="BDT_PageNumber"/>
    <w:uiPriority w:val="99"/>
    <w:rsid w:val="00885EB0"/>
    <w:pPr>
      <w:jc w:val="center"/>
    </w:pPr>
    <w:rPr>
      <w:rFonts w:cs="Traditional Arabic"/>
      <w:sz w:val="20"/>
      <w:szCs w:val="20"/>
      <w:lang w:val="fr-CH" w:eastAsia="en-US"/>
    </w:rPr>
  </w:style>
  <w:style w:type="paragraph" w:customStyle="1" w:styleId="BDTParagraph11">
    <w:name w:val="BDT_Paragraph 1.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 w:line="240" w:lineRule="auto"/>
      <w:textAlignment w:val="auto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left" w:pos="1928"/>
      </w:tabs>
      <w:overflowPunct/>
      <w:autoSpaceDE/>
      <w:autoSpaceDN/>
      <w:adjustRightInd/>
      <w:spacing w:before="120" w:after="120" w:line="240" w:lineRule="auto"/>
      <w:ind w:left="1928" w:hanging="1928"/>
      <w:textAlignment w:val="auto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customStyle="1" w:styleId="BDTRevision">
    <w:name w:val="BDT_Revision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right" w:pos="3011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noProof/>
      <w:sz w:val="20"/>
      <w:szCs w:val="20"/>
      <w:lang w:val="fr-CA"/>
    </w:rPr>
  </w:style>
  <w:style w:type="paragraph" w:styleId="Header">
    <w:name w:val="header"/>
    <w:basedOn w:val="Normal"/>
    <w:link w:val="HeaderChar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5EB0"/>
    <w:rPr>
      <w:rFonts w:cs="Traditional Arabic"/>
      <w:sz w:val="30"/>
      <w:szCs w:val="30"/>
      <w:lang w:eastAsia="en-US" w:bidi="ar-SA"/>
    </w:rPr>
  </w:style>
  <w:style w:type="paragraph" w:customStyle="1" w:styleId="BDTSectorName">
    <w:name w:val="BDT_SectorNam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ignatureTitle">
    <w:name w:val="BDT_SignatureTitle"/>
    <w:next w:val="BDTVisa"/>
    <w:uiPriority w:val="99"/>
    <w:rsid w:val="0016553C"/>
    <w:rPr>
      <w:rFonts w:cs="Traditional Arabic"/>
      <w:szCs w:val="30"/>
      <w:lang w:val="es-ES"/>
    </w:rPr>
  </w:style>
  <w:style w:type="paragraph" w:customStyle="1" w:styleId="BDTSmall">
    <w:name w:val="BDT_Small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SourceTitle">
    <w:name w:val="BDT_Source_Titl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eastAsia="SimHei" w:cs="Simplified Arabic"/>
      <w:sz w:val="16"/>
      <w:szCs w:val="24"/>
      <w:lang w:val="en-GB"/>
    </w:rPr>
  </w:style>
  <w:style w:type="paragraph" w:customStyle="1" w:styleId="BDTSubjectdetails">
    <w:name w:val="BDT_Subject_details"/>
    <w:uiPriority w:val="99"/>
    <w:rsid w:val="00885E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textAlignment w:val="baseline"/>
    </w:pPr>
    <w:rPr>
      <w:rFonts w:cs="Traditional Arabic"/>
      <w:szCs w:val="30"/>
      <w:lang w:val="en-GB" w:eastAsia="en-US"/>
    </w:rPr>
  </w:style>
  <w:style w:type="paragraph" w:styleId="Footer">
    <w:name w:val="footer"/>
    <w:basedOn w:val="Normal"/>
    <w:link w:val="FooterChar"/>
    <w:rsid w:val="00885EB0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5EB0"/>
    <w:rPr>
      <w:rFonts w:cs="Traditional Arabic"/>
      <w:sz w:val="30"/>
      <w:szCs w:val="30"/>
      <w:lang w:eastAsia="en-US" w:bidi="ar-SA"/>
    </w:rPr>
  </w:style>
  <w:style w:type="character" w:styleId="PageNumber">
    <w:name w:val="page number"/>
    <w:basedOn w:val="DefaultParagraphFont"/>
    <w:uiPriority w:val="99"/>
    <w:rsid w:val="00885EB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85EB0"/>
    <w:rPr>
      <w:rFonts w:cs="Times New Roman"/>
      <w:sz w:val="16"/>
      <w:szCs w:val="16"/>
    </w:rPr>
  </w:style>
  <w:style w:type="paragraph" w:customStyle="1" w:styleId="BDTAddressee">
    <w:name w:val="BDT_Addressee"/>
    <w:uiPriority w:val="99"/>
    <w:rsid w:val="00885E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top"/>
    </w:pPr>
    <w:rPr>
      <w:rFonts w:cs="Traditional Arabic"/>
      <w:szCs w:val="30"/>
      <w:lang w:val="en-GB" w:eastAsia="en-US"/>
    </w:rPr>
  </w:style>
  <w:style w:type="paragraph" w:customStyle="1" w:styleId="BDTContact">
    <w:name w:val="BDT_Contact"/>
    <w:basedOn w:val="BDTNormal"/>
    <w:link w:val="BDTContactCharChar"/>
    <w:uiPriority w:val="99"/>
    <w:rsid w:val="00885EB0"/>
    <w:pPr>
      <w:spacing w:before="0"/>
    </w:pPr>
    <w:rPr>
      <w:color w:val="333333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885EB0"/>
    <w:rPr>
      <w:rFonts w:ascii="Calibri" w:eastAsia="SimSun" w:hAnsi="Calibri" w:cs="Simplified Arabic"/>
      <w:color w:val="333333"/>
      <w:sz w:val="28"/>
      <w:szCs w:val="28"/>
      <w:lang w:val="en-GB" w:eastAsia="en-US" w:bidi="ar-SA"/>
    </w:rPr>
  </w:style>
  <w:style w:type="paragraph" w:customStyle="1" w:styleId="BDTContact-Details">
    <w:name w:val="BDT_Contact-Details"/>
    <w:uiPriority w:val="99"/>
    <w:rsid w:val="00885E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cs="Traditional Arabic"/>
      <w:szCs w:val="30"/>
      <w:lang w:val="en-GB" w:eastAsia="en-US"/>
    </w:rPr>
  </w:style>
  <w:style w:type="paragraph" w:customStyle="1" w:styleId="BDTDate">
    <w:name w:val="BDT_Date"/>
    <w:basedOn w:val="Normal"/>
    <w:uiPriority w:val="99"/>
    <w:rsid w:val="00885EB0"/>
    <w:pPr>
      <w:spacing w:before="120" w:after="120" w:line="240" w:lineRule="auto"/>
    </w:pPr>
    <w:rPr>
      <w:rFonts w:cs="Arial"/>
    </w:rPr>
  </w:style>
  <w:style w:type="paragraph" w:customStyle="1" w:styleId="BDTEndReturn">
    <w:name w:val="BDT_EndReturn"/>
    <w:basedOn w:val="Normal"/>
    <w:uiPriority w:val="99"/>
    <w:rsid w:val="00885EB0"/>
    <w:pPr>
      <w:spacing w:before="120" w:after="120" w:line="240" w:lineRule="auto"/>
    </w:pPr>
    <w:rPr>
      <w:sz w:val="20"/>
      <w:szCs w:val="16"/>
      <w:lang w:val="fr-FR"/>
    </w:rPr>
  </w:style>
  <w:style w:type="paragraph" w:customStyle="1" w:styleId="BDTLogo">
    <w:name w:val="BDT_Logo"/>
    <w:uiPriority w:val="99"/>
    <w:rsid w:val="00885EB0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OriginalSigned">
    <w:name w:val="BDT_OriginalSigned"/>
    <w:basedOn w:val="Normal"/>
    <w:next w:val="BDTSignatureName"/>
    <w:uiPriority w:val="99"/>
    <w:rsid w:val="00885EB0"/>
    <w:pPr>
      <w:spacing w:before="360" w:after="360" w:line="240" w:lineRule="auto"/>
    </w:pPr>
    <w:rPr>
      <w:rFonts w:cs="Times New Roman"/>
      <w:szCs w:val="24"/>
      <w:lang w:eastAsia="zh-CN"/>
    </w:rPr>
  </w:style>
  <w:style w:type="paragraph" w:customStyle="1" w:styleId="BDTRef">
    <w:name w:val="BDT_Ref"/>
    <w:basedOn w:val="BDTNormal"/>
    <w:next w:val="BDTRef-Details"/>
    <w:uiPriority w:val="99"/>
    <w:rsid w:val="00885EB0"/>
    <w:rPr>
      <w:lang w:val="en-GB"/>
    </w:rPr>
  </w:style>
  <w:style w:type="paragraph" w:customStyle="1" w:styleId="BDTSeparator">
    <w:name w:val="BDT_Separator"/>
    <w:basedOn w:val="Normal"/>
    <w:uiPriority w:val="99"/>
    <w:rsid w:val="00885EB0"/>
    <w:pPr>
      <w:spacing w:before="0" w:line="240" w:lineRule="auto"/>
    </w:pPr>
    <w:rPr>
      <w:lang w:val="en-GB"/>
    </w:rPr>
  </w:style>
  <w:style w:type="paragraph" w:customStyle="1" w:styleId="BDTSignatureName">
    <w:name w:val="BDT_SignatureName"/>
    <w:next w:val="BDTVisa"/>
    <w:uiPriority w:val="99"/>
    <w:rsid w:val="0016553C"/>
    <w:pPr>
      <w:spacing w:before="360"/>
    </w:pPr>
    <w:rPr>
      <w:rFonts w:cs="Simplified Arabic"/>
      <w:bCs/>
      <w:color w:val="333333"/>
      <w:szCs w:val="19"/>
      <w:lang w:val="en-GB" w:eastAsia="en-US"/>
    </w:rPr>
  </w:style>
  <w:style w:type="paragraph" w:customStyle="1" w:styleId="BDTVisa">
    <w:name w:val="BDT_Visa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ind w:left="993" w:hanging="993"/>
      <w:textAlignment w:val="auto"/>
    </w:pPr>
    <w:rPr>
      <w:rFonts w:cs="Times New Roman"/>
      <w:szCs w:val="20"/>
      <w:lang w:val="fr-FR"/>
    </w:rPr>
  </w:style>
  <w:style w:type="paragraph" w:customStyle="1" w:styleId="BDTRef-Details">
    <w:name w:val="BDT_Ref-Details"/>
    <w:basedOn w:val="BDTRef"/>
    <w:uiPriority w:val="99"/>
    <w:rsid w:val="00885EB0"/>
    <w:rPr>
      <w:color w:val="333333"/>
    </w:rPr>
  </w:style>
  <w:style w:type="paragraph" w:customStyle="1" w:styleId="BDTSubject">
    <w:name w:val="BDT_Subject"/>
    <w:uiPriority w:val="99"/>
    <w:rsid w:val="00885EB0"/>
    <w:pPr>
      <w:spacing w:before="80" w:after="80"/>
    </w:pPr>
    <w:rPr>
      <w:rFonts w:cs="Traditional Arabic"/>
      <w:szCs w:val="30"/>
      <w:lang w:val="en-GB" w:eastAsia="en-US"/>
    </w:rPr>
  </w:style>
  <w:style w:type="paragraph" w:customStyle="1" w:styleId="BDTSubjectDetails0">
    <w:name w:val="BDT_Subject_Details"/>
    <w:basedOn w:val="BDTSubject"/>
    <w:uiPriority w:val="99"/>
    <w:rsid w:val="00885EB0"/>
    <w:pPr>
      <w:spacing w:before="0"/>
    </w:pPr>
    <w:rPr>
      <w:rFonts w:cs="Simplified Arabic"/>
      <w:color w:val="333333"/>
      <w:szCs w:val="28"/>
    </w:rPr>
  </w:style>
  <w:style w:type="character" w:customStyle="1" w:styleId="BDT-Name">
    <w:name w:val="BDT-Name"/>
    <w:basedOn w:val="DefaultParagraphFont"/>
    <w:uiPriority w:val="99"/>
    <w:rsid w:val="00885EB0"/>
    <w:rPr>
      <w:rFonts w:cs="Times New Roman"/>
      <w:b/>
      <w:color w:val="808080"/>
      <w:sz w:val="28"/>
    </w:rPr>
  </w:style>
  <w:style w:type="character" w:styleId="FollowedHyperlink">
    <w:name w:val="FollowedHyperlink"/>
    <w:basedOn w:val="DefaultParagraphFont"/>
    <w:uiPriority w:val="99"/>
    <w:rsid w:val="00885EB0"/>
    <w:rPr>
      <w:rFonts w:cs="Times New Roman"/>
      <w:color w:val="800080"/>
      <w:u w:val="single"/>
    </w:rPr>
  </w:style>
  <w:style w:type="paragraph" w:customStyle="1" w:styleId="BDTNormal">
    <w:name w:val="BDT_Normal"/>
    <w:uiPriority w:val="99"/>
    <w:rsid w:val="00885EB0"/>
    <w:pPr>
      <w:spacing w:before="120" w:after="120"/>
    </w:pPr>
    <w:rPr>
      <w:rFonts w:cs="Traditional Arabic"/>
      <w:szCs w:val="30"/>
      <w:lang w:val="es-ES" w:eastAsia="en-US"/>
    </w:rPr>
  </w:style>
  <w:style w:type="paragraph" w:customStyle="1" w:styleId="BDTCopie">
    <w:name w:val="BDT_Copie"/>
    <w:basedOn w:val="BDTNormal"/>
    <w:next w:val="BDTVisa"/>
    <w:qFormat/>
    <w:rsid w:val="00C77AF6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C77AF6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Tablelegend">
    <w:name w:val="Table_legend"/>
    <w:basedOn w:val="Normal"/>
    <w:rsid w:val="002D2AF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rFonts w:cs="Times New Roman"/>
      <w:szCs w:val="22"/>
      <w:lang w:eastAsia="zh-CN"/>
    </w:rPr>
  </w:style>
  <w:style w:type="paragraph" w:customStyle="1" w:styleId="Section2">
    <w:name w:val="Section_2"/>
    <w:basedOn w:val="Normal"/>
    <w:next w:val="Normal"/>
    <w:rsid w:val="002D2AF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cs="Times New Roman"/>
      <w:i/>
      <w:szCs w:val="22"/>
      <w:lang w:eastAsia="zh-CN"/>
    </w:rPr>
  </w:style>
  <w:style w:type="paragraph" w:customStyle="1" w:styleId="MOS-Hyperlink">
    <w:name w:val="MOS-Hyperlink"/>
    <w:basedOn w:val="Normal"/>
    <w:link w:val="MOS-HyperlinkChar"/>
    <w:rsid w:val="002D2AF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right="-426"/>
      <w:textAlignment w:val="auto"/>
    </w:pPr>
    <w:rPr>
      <w:rFonts w:ascii="Verdana" w:hAnsi="Verdana"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locked/>
    <w:rsid w:val="002D2AFD"/>
    <w:rPr>
      <w:rFonts w:ascii="Verdana" w:hAnsi="Verdana" w:cs="Times New Roman"/>
      <w:sz w:val="18"/>
      <w:szCs w:val="20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locked/>
    <w:rsid w:val="007B357F"/>
    <w:rPr>
      <w:rFonts w:cs="Times New Roman"/>
      <w:color w:val="0000FF"/>
      <w:u w:val="single"/>
    </w:rPr>
  </w:style>
  <w:style w:type="paragraph" w:customStyle="1" w:styleId="CEOClosing">
    <w:name w:val="CEO_Closing"/>
    <w:basedOn w:val="Normal"/>
    <w:link w:val="CEOClosingChar"/>
    <w:rsid w:val="007B357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textAlignment w:val="auto"/>
    </w:pPr>
    <w:rPr>
      <w:rFonts w:ascii="Verdana" w:hAnsi="Verdana" w:cs="Times New Roman"/>
      <w:szCs w:val="24"/>
      <w:lang w:eastAsia="zh-CN"/>
    </w:rPr>
  </w:style>
  <w:style w:type="character" w:customStyle="1" w:styleId="CEOClosingChar">
    <w:name w:val="CEO_Closing Char"/>
    <w:basedOn w:val="DefaultParagraphFont"/>
    <w:link w:val="CEOClosing"/>
    <w:locked/>
    <w:rsid w:val="007B357F"/>
    <w:rPr>
      <w:rFonts w:ascii="Verdana" w:hAnsi="Verdana" w:cs="Times New Roman"/>
      <w:szCs w:val="24"/>
    </w:rPr>
  </w:style>
  <w:style w:type="paragraph" w:customStyle="1" w:styleId="CEONormal">
    <w:name w:val="CEO_Normal"/>
    <w:link w:val="CEONormalChar"/>
    <w:uiPriority w:val="99"/>
    <w:rsid w:val="007B357F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Heading1Underlined">
    <w:name w:val="CEO_Heading 1_Underlined"/>
    <w:basedOn w:val="Normal"/>
    <w:link w:val="CEOHeading1UnderlinedChar"/>
    <w:rsid w:val="007B357F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line="240" w:lineRule="auto"/>
      <w:textAlignment w:val="auto"/>
    </w:pPr>
    <w:rPr>
      <w:rFonts w:ascii="Verdana" w:hAnsi="Verdana" w:cs="Times New Roman Bold"/>
      <w:b/>
      <w:bCs/>
      <w:sz w:val="19"/>
      <w:szCs w:val="20"/>
      <w:lang w:val="en-GB"/>
    </w:rPr>
  </w:style>
  <w:style w:type="paragraph" w:customStyle="1" w:styleId="CEOindentblackdots">
    <w:name w:val="CEO_indentblackdots"/>
    <w:rsid w:val="007B357F"/>
    <w:pPr>
      <w:numPr>
        <w:numId w:val="20"/>
      </w:numPr>
    </w:pPr>
    <w:rPr>
      <w:rFonts w:ascii="Verdana" w:hAnsi="Verdana" w:cs="Times New Roman"/>
      <w:sz w:val="19"/>
      <w:szCs w:val="20"/>
      <w:lang w:val="fr-CH" w:eastAsia="en-US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7B357F"/>
    <w:rPr>
      <w:rFonts w:ascii="Verdana" w:hAnsi="Verdana" w:cs="Times New Roman Bold"/>
      <w:b/>
      <w:bCs/>
      <w:sz w:val="19"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7B357F"/>
    <w:pPr>
      <w:pBdr>
        <w:bottom w:val="none" w:sz="0" w:space="0" w:color="auto"/>
      </w:pBdr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rsid w:val="007B357F"/>
    <w:rPr>
      <w:rFonts w:ascii="Verdana" w:eastAsia="SimHei" w:hAnsi="Verdana" w:cs="Simplified Arabic"/>
      <w:sz w:val="19"/>
      <w:szCs w:val="28"/>
      <w:lang w:val="en-GB" w:eastAsia="en-US"/>
    </w:rPr>
  </w:style>
  <w:style w:type="table" w:styleId="TableGrid">
    <w:name w:val="Table Grid"/>
    <w:basedOn w:val="TableNormal"/>
    <w:uiPriority w:val="59"/>
    <w:locked/>
    <w:rsid w:val="007B357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shorttext">
    <w:name w:val="long_text short_text"/>
    <w:basedOn w:val="DefaultParagraphFont"/>
    <w:rsid w:val="007B357F"/>
  </w:style>
  <w:style w:type="paragraph" w:customStyle="1" w:styleId="Reasons">
    <w:name w:val="Reasons"/>
    <w:basedOn w:val="Normal"/>
    <w:qFormat/>
    <w:rsid w:val="0001215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D216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1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hani.eskandar@itu.int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evsg@itu.in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tu.int/md/D10-CA-CIR-0012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3/ITU-D/stg/rgqlist.aspx?rgq=D10-RGQ14.3.2&amp;stg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D/study_groups/" TargetMode="External"/><Relationship Id="rId10" Type="http://schemas.openxmlformats.org/officeDocument/2006/relationships/hyperlink" Target="http://www.itu.int/net3/ITU-D/stg/rgqlist.aspx?rgq=D10-RGQ14.3.2&amp;stg=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vsg@itu.int" TargetMode="External"/><Relationship Id="rId14" Type="http://schemas.openxmlformats.org/officeDocument/2006/relationships/hyperlink" Target="mailto:devsg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bdt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1111</Words>
  <Characters>1007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(Chinese)</vt:lpstr>
    </vt:vector>
  </TitlesOfParts>
  <Company>ITU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(Chinese)</dc:title>
  <dc:creator>Efrem Yosef</dc:creator>
  <cp:lastModifiedBy>Stoudmann, Catherine</cp:lastModifiedBy>
  <cp:revision>7</cp:revision>
  <cp:lastPrinted>2012-06-25T15:32:00Z</cp:lastPrinted>
  <dcterms:created xsi:type="dcterms:W3CDTF">2012-06-25T15:13:00Z</dcterms:created>
  <dcterms:modified xsi:type="dcterms:W3CDTF">2012-07-16T14:25:00Z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