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826"/>
        <w:gridCol w:w="4253"/>
        <w:gridCol w:w="3810"/>
      </w:tblGrid>
      <w:tr w:rsidR="00C147E5" w:rsidRPr="00EF7DEA" w:rsidTr="002E37C1">
        <w:trPr>
          <w:trHeight w:val="1163"/>
          <w:jc w:val="center"/>
        </w:trPr>
        <w:tc>
          <w:tcPr>
            <w:tcW w:w="9889" w:type="dxa"/>
            <w:gridSpan w:val="3"/>
            <w:tcMar>
              <w:top w:w="142" w:type="dxa"/>
              <w:bottom w:w="142" w:type="dxa"/>
            </w:tcMar>
          </w:tcPr>
          <w:p w:rsidR="00C147E5" w:rsidRPr="00EF7DEA" w:rsidRDefault="00E53091" w:rsidP="002E37C1">
            <w:pPr>
              <w:pStyle w:val="BDTLogo"/>
              <w:rPr>
                <w:rFonts w:cs="Calibri"/>
                <w:lang w:val="ru-RU" w:eastAsia="fr-CH"/>
              </w:rPr>
            </w:pPr>
            <w:r w:rsidRPr="00EF7DEA"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31428CEC" wp14:editId="61250A81">
                  <wp:extent cx="638175" cy="7334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7E5" w:rsidRPr="00EF7DEA">
        <w:trPr>
          <w:jc w:val="center"/>
        </w:trPr>
        <w:tc>
          <w:tcPr>
            <w:tcW w:w="9889" w:type="dxa"/>
            <w:gridSpan w:val="3"/>
          </w:tcPr>
          <w:p w:rsidR="00C147E5" w:rsidRPr="00EF7DEA" w:rsidRDefault="00B51D63" w:rsidP="00754CD5">
            <w:pPr>
              <w:spacing w:after="360"/>
              <w:rPr>
                <w:rStyle w:val="BDT-Name"/>
                <w:rFonts w:cs="Calibri"/>
                <w:lang w:val="ru-RU"/>
              </w:rPr>
            </w:pPr>
            <w:r w:rsidRPr="00EF7DEA">
              <w:rPr>
                <w:rStyle w:val="BDTName"/>
                <w:rFonts w:cs="Calibri"/>
                <w:lang w:val="ru-RU"/>
              </w:rPr>
              <w:t xml:space="preserve">Бюро развития </w:t>
            </w:r>
            <w:r w:rsidRPr="00EF7DEA">
              <w:rPr>
                <w:rStyle w:val="BDTName"/>
                <w:rFonts w:cs="Calibri"/>
                <w:lang w:val="ru-RU"/>
              </w:rPr>
              <w:br/>
              <w:t>электросвязи (БРЭ)</w:t>
            </w:r>
          </w:p>
        </w:tc>
      </w:tr>
      <w:tr w:rsidR="00B51D63" w:rsidRPr="00EF7DEA" w:rsidTr="00754CD5">
        <w:trPr>
          <w:trHeight w:val="519"/>
          <w:jc w:val="center"/>
        </w:trPr>
        <w:tc>
          <w:tcPr>
            <w:tcW w:w="1826" w:type="dxa"/>
          </w:tcPr>
          <w:p w:rsidR="00B51D63" w:rsidRPr="00EF7DEA" w:rsidRDefault="00B51D63" w:rsidP="002E37C1">
            <w:pPr>
              <w:pStyle w:val="BDTRef"/>
              <w:spacing w:before="60"/>
              <w:rPr>
                <w:rFonts w:cs="Calibri"/>
                <w:szCs w:val="22"/>
                <w:lang w:val="ru-RU"/>
              </w:rPr>
            </w:pPr>
            <w:r w:rsidRPr="00EF7DEA">
              <w:rPr>
                <w:rFonts w:cs="Calibri"/>
                <w:szCs w:val="22"/>
                <w:lang w:val="ru-RU"/>
              </w:rPr>
              <w:t>Осн.:</w:t>
            </w:r>
          </w:p>
        </w:tc>
        <w:tc>
          <w:tcPr>
            <w:tcW w:w="4253" w:type="dxa"/>
          </w:tcPr>
          <w:p w:rsidR="00B51D63" w:rsidRPr="00EF7DEA" w:rsidRDefault="00B51D63" w:rsidP="002E37C1">
            <w:pPr>
              <w:pStyle w:val="BDTRef-Details"/>
              <w:spacing w:before="60" w:after="120"/>
              <w:rPr>
                <w:rFonts w:cs="Calibri"/>
                <w:szCs w:val="22"/>
                <w:lang w:val="ru-RU"/>
              </w:rPr>
            </w:pPr>
            <w:r w:rsidRPr="00EF7DEA">
              <w:rPr>
                <w:rFonts w:cs="Calibri"/>
                <w:szCs w:val="22"/>
                <w:lang w:val="ru-RU"/>
              </w:rPr>
              <w:t>Циркуляр BDT/IP/CSTG</w:t>
            </w:r>
            <w:r w:rsidR="007E0DFE" w:rsidRPr="00EF7DEA">
              <w:rPr>
                <w:rFonts w:cs="Calibri"/>
                <w:szCs w:val="22"/>
                <w:lang w:val="ru-RU"/>
              </w:rPr>
              <w:t>/</w:t>
            </w:r>
            <w:r w:rsidR="00DB3F2C" w:rsidRPr="00EF7DEA">
              <w:rPr>
                <w:rFonts w:cs="Calibri"/>
                <w:szCs w:val="22"/>
                <w:lang w:val="ru-RU"/>
              </w:rPr>
              <w:t>008</w:t>
            </w:r>
            <w:r w:rsidR="00B46ADB" w:rsidRPr="00EF7DEA">
              <w:rPr>
                <w:rFonts w:cs="Calibri"/>
                <w:szCs w:val="22"/>
                <w:lang w:val="ru-RU"/>
              </w:rPr>
              <w:t xml:space="preserve"> </w:t>
            </w:r>
          </w:p>
        </w:tc>
        <w:tc>
          <w:tcPr>
            <w:tcW w:w="3810" w:type="dxa"/>
          </w:tcPr>
          <w:p w:rsidR="00B51D63" w:rsidRPr="00EF7DEA" w:rsidRDefault="00754CD5" w:rsidP="00576D58">
            <w:pPr>
              <w:pStyle w:val="BDTDate"/>
              <w:spacing w:before="60"/>
              <w:rPr>
                <w:rFonts w:cs="Calibri"/>
                <w:lang w:val="ru-RU"/>
              </w:rPr>
            </w:pPr>
            <w:r w:rsidRPr="00EF7DEA">
              <w:rPr>
                <w:rFonts w:cs="Calibri"/>
                <w:szCs w:val="22"/>
                <w:lang w:val="ru-RU"/>
              </w:rPr>
              <w:t xml:space="preserve">Женева, </w:t>
            </w:r>
            <w:r w:rsidR="001D6CEA">
              <w:rPr>
                <w:rFonts w:cs="Calibri"/>
                <w:szCs w:val="22"/>
                <w:lang w:val="fr-CH"/>
              </w:rPr>
              <w:t>2</w:t>
            </w:r>
            <w:r w:rsidR="00576D58">
              <w:rPr>
                <w:rFonts w:cs="Calibri"/>
                <w:szCs w:val="22"/>
                <w:lang w:val="fr-CH"/>
              </w:rPr>
              <w:t>1</w:t>
            </w:r>
            <w:r w:rsidR="00B51D63" w:rsidRPr="00EF7DEA">
              <w:rPr>
                <w:rFonts w:cs="Calibri"/>
                <w:szCs w:val="22"/>
                <w:lang w:val="ru-RU"/>
              </w:rPr>
              <w:t xml:space="preserve"> </w:t>
            </w:r>
            <w:r w:rsidR="004E3E65" w:rsidRPr="00EF7DEA">
              <w:rPr>
                <w:rFonts w:cs="Calibri"/>
                <w:szCs w:val="22"/>
                <w:lang w:val="ru-RU"/>
              </w:rPr>
              <w:t>октября</w:t>
            </w:r>
            <w:r w:rsidR="00B51D63" w:rsidRPr="00EF7DEA">
              <w:rPr>
                <w:rFonts w:cs="Calibri"/>
                <w:szCs w:val="22"/>
                <w:lang w:val="ru-RU"/>
              </w:rPr>
              <w:t xml:space="preserve"> 2011 года</w:t>
            </w:r>
          </w:p>
        </w:tc>
      </w:tr>
      <w:tr w:rsidR="006D6061" w:rsidRPr="00576D58" w:rsidTr="007559CE">
        <w:trPr>
          <w:jc w:val="center"/>
        </w:trPr>
        <w:tc>
          <w:tcPr>
            <w:tcW w:w="1826" w:type="dxa"/>
          </w:tcPr>
          <w:p w:rsidR="006D6061" w:rsidRPr="00EF7DEA" w:rsidRDefault="006D6061" w:rsidP="00EF7DEA">
            <w:pPr>
              <w:pStyle w:val="BDTContact"/>
              <w:spacing w:before="120"/>
              <w:rPr>
                <w:rFonts w:cs="Calibri"/>
                <w:szCs w:val="22"/>
                <w:lang w:val="ru-RU"/>
              </w:rPr>
            </w:pPr>
            <w:r w:rsidRPr="00EF7DEA">
              <w:rPr>
                <w:rFonts w:cs="Calibri"/>
                <w:szCs w:val="22"/>
                <w:lang w:val="ru-RU"/>
              </w:rPr>
              <w:t>Для контактов:</w:t>
            </w:r>
          </w:p>
        </w:tc>
        <w:tc>
          <w:tcPr>
            <w:tcW w:w="4253" w:type="dxa"/>
          </w:tcPr>
          <w:p w:rsidR="006D6061" w:rsidRPr="00EF7DEA" w:rsidRDefault="006D6061" w:rsidP="006D6061">
            <w:pPr>
              <w:pStyle w:val="BDTContact-Details"/>
              <w:spacing w:before="120" w:after="0"/>
              <w:rPr>
                <w:rFonts w:cs="Calibri"/>
                <w:lang w:val="ru-RU"/>
              </w:rPr>
            </w:pPr>
            <w:bookmarkStart w:id="0" w:name="Contact"/>
            <w:bookmarkEnd w:id="0"/>
            <w:r w:rsidRPr="00EF7DEA">
              <w:rPr>
                <w:rFonts w:cs="Calibri"/>
                <w:szCs w:val="22"/>
                <w:lang w:val="ru-RU"/>
              </w:rPr>
              <w:t xml:space="preserve">Кристин Санд (Christine Sund), </w:t>
            </w:r>
            <w:r w:rsidRPr="00EF7DEA">
              <w:rPr>
                <w:rFonts w:cs="Calibri"/>
                <w:szCs w:val="22"/>
                <w:lang w:val="ru-RU"/>
              </w:rPr>
              <w:br/>
              <w:t>и.о. координатора исследовательских комиссий МСЭ-D</w:t>
            </w:r>
          </w:p>
        </w:tc>
        <w:tc>
          <w:tcPr>
            <w:tcW w:w="3810" w:type="dxa"/>
            <w:vMerge w:val="restart"/>
          </w:tcPr>
          <w:p w:rsidR="006D6061" w:rsidRPr="00EF7DEA" w:rsidRDefault="006D6061" w:rsidP="00C6647B">
            <w:pPr>
              <w:pStyle w:val="BDTContact-Details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120" w:after="0"/>
              <w:ind w:left="284" w:hanging="284"/>
              <w:rPr>
                <w:rFonts w:cs="Calibri"/>
                <w:szCs w:val="22"/>
                <w:lang w:val="ru-RU"/>
              </w:rPr>
            </w:pPr>
            <w:r w:rsidRPr="00EF7DEA">
              <w:rPr>
                <w:rFonts w:cs="Calibri"/>
                <w:szCs w:val="22"/>
                <w:lang w:val="ru-RU"/>
              </w:rPr>
              <w:t>−</w:t>
            </w:r>
            <w:r w:rsidRPr="00EF7DEA">
              <w:rPr>
                <w:rFonts w:cs="Calibri"/>
                <w:szCs w:val="22"/>
                <w:lang w:val="ru-RU"/>
              </w:rPr>
              <w:tab/>
              <w:t>Администрациям Государств –</w:t>
            </w:r>
            <w:r w:rsidR="00C6647B">
              <w:rPr>
                <w:rFonts w:cs="Calibri"/>
                <w:szCs w:val="22"/>
                <w:lang w:val="ru-RU"/>
              </w:rPr>
              <w:t xml:space="preserve"> </w:t>
            </w:r>
            <w:r w:rsidRPr="00EF7DEA">
              <w:rPr>
                <w:rFonts w:cs="Calibri"/>
                <w:szCs w:val="22"/>
                <w:lang w:val="ru-RU"/>
              </w:rPr>
              <w:t>Членов МСЭ</w:t>
            </w:r>
          </w:p>
          <w:p w:rsidR="006D6061" w:rsidRPr="00EF7DEA" w:rsidRDefault="006D6061" w:rsidP="00EF7DEA">
            <w:pPr>
              <w:pStyle w:val="BDTContact-Details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0"/>
              <w:ind w:left="284" w:hanging="284"/>
              <w:rPr>
                <w:rFonts w:cs="Calibri"/>
                <w:szCs w:val="22"/>
                <w:lang w:val="ru-RU"/>
              </w:rPr>
            </w:pPr>
            <w:r w:rsidRPr="00EF7DEA">
              <w:rPr>
                <w:rFonts w:cs="Calibri"/>
                <w:szCs w:val="22"/>
                <w:lang w:val="ru-RU"/>
              </w:rPr>
              <w:t>−</w:t>
            </w:r>
            <w:r w:rsidRPr="00EF7DEA">
              <w:rPr>
                <w:rFonts w:cs="Calibri"/>
                <w:szCs w:val="22"/>
                <w:lang w:val="ru-RU"/>
              </w:rPr>
              <w:tab/>
              <w:t>Членам Сектора МСЭ-D</w:t>
            </w:r>
          </w:p>
          <w:p w:rsidR="006D6061" w:rsidRPr="00EF7DEA" w:rsidRDefault="006D6061" w:rsidP="00EF7DEA">
            <w:pPr>
              <w:pStyle w:val="BDTContact-Details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0"/>
              <w:ind w:left="284" w:hanging="284"/>
              <w:rPr>
                <w:rFonts w:cs="Calibri"/>
                <w:szCs w:val="22"/>
                <w:lang w:val="ru-RU"/>
              </w:rPr>
            </w:pPr>
            <w:r w:rsidRPr="00EF7DEA">
              <w:rPr>
                <w:rFonts w:cs="Calibri"/>
                <w:szCs w:val="22"/>
                <w:lang w:val="ru-RU"/>
              </w:rPr>
              <w:t>−</w:t>
            </w:r>
            <w:r w:rsidRPr="00EF7DEA">
              <w:rPr>
                <w:rFonts w:cs="Calibri"/>
                <w:szCs w:val="22"/>
                <w:lang w:val="ru-RU"/>
              </w:rPr>
              <w:tab/>
              <w:t>Ассоциированным членам МСЭ-D</w:t>
            </w:r>
          </w:p>
          <w:p w:rsidR="006D6061" w:rsidRPr="00EF7DEA" w:rsidRDefault="006D6061" w:rsidP="00EF7DEA">
            <w:pPr>
              <w:pStyle w:val="BDTContact-Details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0"/>
              <w:ind w:left="284" w:hanging="284"/>
              <w:rPr>
                <w:rFonts w:cs="Calibri"/>
                <w:vanish/>
                <w:lang w:val="ru-RU"/>
              </w:rPr>
            </w:pPr>
            <w:r w:rsidRPr="00EF7DEA">
              <w:rPr>
                <w:rFonts w:cs="Calibri"/>
                <w:szCs w:val="22"/>
                <w:lang w:val="ru-RU"/>
              </w:rPr>
              <w:t>−</w:t>
            </w:r>
            <w:r w:rsidRPr="00EF7DEA">
              <w:rPr>
                <w:rFonts w:cs="Calibri"/>
                <w:szCs w:val="22"/>
                <w:lang w:val="ru-RU"/>
              </w:rPr>
              <w:tab/>
              <w:t>Контактным лицам 1-й и 2</w:t>
            </w:r>
            <w:r w:rsidRPr="00EF7DEA">
              <w:rPr>
                <w:rFonts w:cs="Calibri"/>
                <w:szCs w:val="22"/>
                <w:lang w:val="ru-RU"/>
              </w:rPr>
              <w:noBreakHyphen/>
              <w:t>й Исследовательских комиссий МСЭ-D</w:t>
            </w:r>
          </w:p>
        </w:tc>
      </w:tr>
      <w:tr w:rsidR="006D6061" w:rsidRPr="00EF7DEA" w:rsidTr="002C367F">
        <w:trPr>
          <w:jc w:val="center"/>
        </w:trPr>
        <w:tc>
          <w:tcPr>
            <w:tcW w:w="1826" w:type="dxa"/>
          </w:tcPr>
          <w:p w:rsidR="006D6061" w:rsidRPr="00EF7DEA" w:rsidRDefault="006D6061" w:rsidP="00EF7DEA">
            <w:pPr>
              <w:pStyle w:val="BDTContact"/>
              <w:spacing w:before="60"/>
              <w:rPr>
                <w:rFonts w:cs="Calibri"/>
                <w:szCs w:val="22"/>
                <w:lang w:val="ru-RU"/>
              </w:rPr>
            </w:pPr>
            <w:r w:rsidRPr="00EF7DEA">
              <w:rPr>
                <w:rFonts w:cs="Calibri"/>
                <w:szCs w:val="22"/>
                <w:lang w:val="ru-RU"/>
              </w:rPr>
              <w:t>Тел.:</w:t>
            </w:r>
          </w:p>
        </w:tc>
        <w:tc>
          <w:tcPr>
            <w:tcW w:w="4253" w:type="dxa"/>
          </w:tcPr>
          <w:p w:rsidR="006D6061" w:rsidRPr="00EF7DEA" w:rsidRDefault="006D6061" w:rsidP="002E37C1">
            <w:pPr>
              <w:pStyle w:val="BDTContact-Details"/>
              <w:spacing w:before="60" w:after="0"/>
              <w:rPr>
                <w:rFonts w:cs="Calibri"/>
                <w:lang w:val="ru-RU"/>
              </w:rPr>
            </w:pPr>
            <w:r w:rsidRPr="00EF7DEA">
              <w:rPr>
                <w:rFonts w:cs="Calibri"/>
                <w:szCs w:val="22"/>
                <w:lang w:val="ru-RU"/>
              </w:rPr>
              <w:t>+41 22 730 5203/5999</w:t>
            </w:r>
          </w:p>
        </w:tc>
        <w:tc>
          <w:tcPr>
            <w:tcW w:w="3810" w:type="dxa"/>
            <w:vMerge/>
          </w:tcPr>
          <w:p w:rsidR="006D6061" w:rsidRPr="00EF7DEA" w:rsidRDefault="006D6061" w:rsidP="002E37C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cs="Calibri"/>
                <w:lang w:val="ru-RU"/>
              </w:rPr>
            </w:pPr>
          </w:p>
        </w:tc>
      </w:tr>
      <w:tr w:rsidR="006D6061" w:rsidRPr="00EF7DEA" w:rsidTr="00F9321E">
        <w:trPr>
          <w:jc w:val="center"/>
        </w:trPr>
        <w:tc>
          <w:tcPr>
            <w:tcW w:w="1826" w:type="dxa"/>
          </w:tcPr>
          <w:p w:rsidR="006D6061" w:rsidRPr="00EF7DEA" w:rsidRDefault="006D6061" w:rsidP="002E37C1">
            <w:pPr>
              <w:pStyle w:val="BDTContact"/>
              <w:spacing w:before="60"/>
              <w:rPr>
                <w:rFonts w:cs="Calibri"/>
                <w:szCs w:val="22"/>
                <w:lang w:val="ru-RU"/>
              </w:rPr>
            </w:pPr>
            <w:r w:rsidRPr="00EF7DEA">
              <w:rPr>
                <w:rFonts w:cs="Calibri"/>
                <w:szCs w:val="22"/>
                <w:lang w:val="ru-RU"/>
              </w:rPr>
              <w:t>Факс:</w:t>
            </w:r>
          </w:p>
        </w:tc>
        <w:tc>
          <w:tcPr>
            <w:tcW w:w="4253" w:type="dxa"/>
          </w:tcPr>
          <w:p w:rsidR="006D6061" w:rsidRPr="00EF7DEA" w:rsidRDefault="006D6061" w:rsidP="002E37C1">
            <w:pPr>
              <w:pStyle w:val="BDTContact-Details"/>
              <w:spacing w:before="60" w:after="0"/>
              <w:rPr>
                <w:rFonts w:cs="Calibri"/>
                <w:lang w:val="ru-RU"/>
              </w:rPr>
            </w:pPr>
            <w:r w:rsidRPr="00EF7DEA">
              <w:rPr>
                <w:rFonts w:cs="Calibri"/>
                <w:szCs w:val="22"/>
                <w:lang w:val="ru-RU"/>
              </w:rPr>
              <w:t>+41 22 730 5484</w:t>
            </w:r>
          </w:p>
        </w:tc>
        <w:tc>
          <w:tcPr>
            <w:tcW w:w="3810" w:type="dxa"/>
            <w:vMerge/>
          </w:tcPr>
          <w:p w:rsidR="006D6061" w:rsidRPr="00EF7DEA" w:rsidRDefault="006D6061" w:rsidP="002E37C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cs="Calibri"/>
                <w:lang w:val="ru-RU"/>
              </w:rPr>
            </w:pPr>
          </w:p>
        </w:tc>
      </w:tr>
      <w:tr w:rsidR="006D6061" w:rsidRPr="00EF7DEA" w:rsidTr="00B512D5">
        <w:trPr>
          <w:jc w:val="center"/>
        </w:trPr>
        <w:tc>
          <w:tcPr>
            <w:tcW w:w="1826" w:type="dxa"/>
          </w:tcPr>
          <w:p w:rsidR="006D6061" w:rsidRPr="00EF7DEA" w:rsidRDefault="006D6061" w:rsidP="002E37C1">
            <w:pPr>
              <w:pStyle w:val="BDTContact"/>
              <w:spacing w:before="60"/>
              <w:rPr>
                <w:rFonts w:cs="Calibri"/>
                <w:szCs w:val="22"/>
                <w:lang w:val="ru-RU"/>
              </w:rPr>
            </w:pPr>
            <w:r w:rsidRPr="00EF7DEA">
              <w:rPr>
                <w:rFonts w:cs="Calibri"/>
                <w:szCs w:val="22"/>
                <w:lang w:val="ru-RU"/>
              </w:rPr>
              <w:t>Эл. почта:</w:t>
            </w:r>
          </w:p>
        </w:tc>
        <w:tc>
          <w:tcPr>
            <w:tcW w:w="4253" w:type="dxa"/>
          </w:tcPr>
          <w:p w:rsidR="006D6061" w:rsidRPr="00EF7DEA" w:rsidRDefault="006221E2" w:rsidP="002E37C1">
            <w:pPr>
              <w:pStyle w:val="BDTContact-Details"/>
              <w:spacing w:before="60" w:after="0"/>
              <w:rPr>
                <w:rFonts w:cs="Calibri"/>
                <w:lang w:val="ru-RU"/>
              </w:rPr>
            </w:pPr>
            <w:hyperlink r:id="rId10" w:history="1">
              <w:r w:rsidR="006D6061" w:rsidRPr="00EF7DEA">
                <w:rPr>
                  <w:rStyle w:val="Hyperlink"/>
                  <w:rFonts w:cs="Calibri"/>
                  <w:szCs w:val="22"/>
                  <w:lang w:val="ru-RU"/>
                </w:rPr>
                <w:t>devsg@itu.int</w:t>
              </w:r>
            </w:hyperlink>
            <w:r w:rsidR="006D6061" w:rsidRPr="00EF7DEA">
              <w:rPr>
                <w:rFonts w:cs="Calibri"/>
                <w:szCs w:val="22"/>
                <w:lang w:val="ru-RU"/>
              </w:rPr>
              <w:t xml:space="preserve"> </w:t>
            </w:r>
          </w:p>
        </w:tc>
        <w:tc>
          <w:tcPr>
            <w:tcW w:w="3810" w:type="dxa"/>
            <w:vMerge/>
          </w:tcPr>
          <w:p w:rsidR="006D6061" w:rsidRPr="00EF7DEA" w:rsidRDefault="006D6061" w:rsidP="002E37C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cs="Calibri"/>
                <w:lang w:val="ru-RU"/>
              </w:rPr>
            </w:pPr>
          </w:p>
        </w:tc>
      </w:tr>
      <w:tr w:rsidR="00C147E5" w:rsidRPr="00EF7DEA" w:rsidTr="002E37C1">
        <w:trPr>
          <w:jc w:val="center"/>
        </w:trPr>
        <w:tc>
          <w:tcPr>
            <w:tcW w:w="1826" w:type="dxa"/>
          </w:tcPr>
          <w:p w:rsidR="00C147E5" w:rsidRPr="00EF7DEA" w:rsidRDefault="00B51D63" w:rsidP="00EF7DEA">
            <w:pPr>
              <w:pStyle w:val="BDTSubject"/>
              <w:spacing w:before="240" w:after="0"/>
              <w:rPr>
                <w:rFonts w:cs="Calibri"/>
                <w:lang w:val="ru-RU"/>
              </w:rPr>
            </w:pPr>
            <w:r w:rsidRPr="00EF7DEA">
              <w:rPr>
                <w:rFonts w:cs="Calibri"/>
                <w:lang w:val="ru-RU"/>
              </w:rPr>
              <w:t>Предмет</w:t>
            </w:r>
            <w:r w:rsidR="00C147E5" w:rsidRPr="00EF7DEA">
              <w:rPr>
                <w:rFonts w:cs="Calibri"/>
                <w:lang w:val="ru-RU"/>
              </w:rPr>
              <w:t>:</w:t>
            </w:r>
          </w:p>
        </w:tc>
        <w:tc>
          <w:tcPr>
            <w:tcW w:w="8063" w:type="dxa"/>
            <w:gridSpan w:val="2"/>
          </w:tcPr>
          <w:p w:rsidR="00C147E5" w:rsidRPr="00EF7DEA" w:rsidRDefault="00B51D63" w:rsidP="00EF7DEA">
            <w:pPr>
              <w:pStyle w:val="BDTSubject"/>
              <w:spacing w:before="240" w:after="0"/>
              <w:rPr>
                <w:rFonts w:cs="Calibri"/>
                <w:lang w:val="ru-RU"/>
              </w:rPr>
            </w:pPr>
            <w:bookmarkStart w:id="1" w:name="Subject"/>
            <w:bookmarkEnd w:id="1"/>
            <w:r w:rsidRPr="00EF7DEA">
              <w:rPr>
                <w:rFonts w:cs="Calibri"/>
                <w:lang w:val="ru-RU"/>
              </w:rPr>
              <w:t xml:space="preserve">Обследование </w:t>
            </w:r>
            <w:r w:rsidR="004E3E65" w:rsidRPr="00EF7DEA">
              <w:rPr>
                <w:rFonts w:cs="Calibri"/>
                <w:lang w:val="ru-RU"/>
              </w:rPr>
              <w:t xml:space="preserve">МСЭ </w:t>
            </w:r>
            <w:r w:rsidR="00EA7B24" w:rsidRPr="00EF7DEA">
              <w:rPr>
                <w:rFonts w:cs="Calibri"/>
                <w:lang w:val="ru-RU"/>
              </w:rPr>
              <w:t xml:space="preserve">в целях создания </w:t>
            </w:r>
            <w:r w:rsidR="00DB3F2C" w:rsidRPr="00EF7DEA">
              <w:rPr>
                <w:rFonts w:cs="Calibri"/>
                <w:lang w:val="ru-RU"/>
              </w:rPr>
              <w:t xml:space="preserve">глобального </w:t>
            </w:r>
            <w:r w:rsidR="00EA7B24" w:rsidRPr="00EF7DEA">
              <w:rPr>
                <w:rFonts w:cs="Calibri"/>
                <w:lang w:val="ru-RU"/>
              </w:rPr>
              <w:t>сборника по вопросам государственной политики, касающейся перехода к цифровому наземному телевидению (ЦНТ)</w:t>
            </w:r>
          </w:p>
        </w:tc>
      </w:tr>
    </w:tbl>
    <w:p w:rsidR="006D6061" w:rsidRPr="006D6061" w:rsidRDefault="006D6061" w:rsidP="006D6061">
      <w:pPr>
        <w:pStyle w:val="BDTOpening"/>
        <w:spacing w:before="480"/>
        <w:rPr>
          <w:rFonts w:cs="Calibri"/>
          <w:noProof/>
          <w:lang w:val="ru-RU"/>
        </w:rPr>
      </w:pPr>
      <w:bookmarkStart w:id="2" w:name="Formula"/>
      <w:bookmarkStart w:id="3" w:name="MainStory"/>
      <w:bookmarkStart w:id="4" w:name="CurrentLocation"/>
      <w:bookmarkEnd w:id="2"/>
      <w:bookmarkEnd w:id="3"/>
      <w:bookmarkEnd w:id="4"/>
      <w:r>
        <w:rPr>
          <w:rFonts w:cs="Calibri"/>
          <w:lang w:val="ru-RU"/>
        </w:rPr>
        <w:t>Уважаемая госпожа,</w:t>
      </w:r>
      <w:r>
        <w:rPr>
          <w:rFonts w:cs="Calibri"/>
          <w:lang w:val="ru-RU"/>
        </w:rPr>
        <w:br/>
        <w:t>уважаемый господин,</w:t>
      </w:r>
    </w:p>
    <w:p w:rsidR="0058779E" w:rsidRPr="00EF7DEA" w:rsidRDefault="0058779E" w:rsidP="00EF7DEA">
      <w:pPr>
        <w:pStyle w:val="BDTNormal"/>
        <w:keepNext w:val="0"/>
        <w:keepLines w:val="0"/>
        <w:spacing w:after="0"/>
        <w:rPr>
          <w:rFonts w:cs="Calibri"/>
          <w:lang w:val="ru-RU"/>
        </w:rPr>
      </w:pPr>
      <w:r w:rsidRPr="00EF7DEA">
        <w:rPr>
          <w:rFonts w:cs="Calibri"/>
          <w:lang w:val="ru-RU"/>
        </w:rPr>
        <w:t xml:space="preserve">Группа Докладчика </w:t>
      </w:r>
      <w:r w:rsidR="00DB3F2C" w:rsidRPr="00EF7DEA">
        <w:rPr>
          <w:rFonts w:cs="Calibri"/>
          <w:lang w:val="ru-RU"/>
        </w:rPr>
        <w:t xml:space="preserve">2-й Исследовательской комиссии </w:t>
      </w:r>
      <w:r w:rsidRPr="00EF7DEA">
        <w:rPr>
          <w:rFonts w:cs="Calibri"/>
          <w:lang w:val="ru-RU"/>
        </w:rPr>
        <w:t>по Вопросу 11-3/2, посвященному экспертизе технологий и систем наземного цифрового звукового и телевизионного радиовещания, функциональной совместимости цифровых</w:t>
      </w:r>
      <w:r w:rsidR="00B32472" w:rsidRPr="00EF7DEA">
        <w:rPr>
          <w:rFonts w:cs="Calibri"/>
          <w:lang w:val="ru-RU"/>
        </w:rPr>
        <w:t xml:space="preserve"> </w:t>
      </w:r>
      <w:r w:rsidRPr="00EF7DEA">
        <w:rPr>
          <w:rFonts w:cs="Calibri"/>
          <w:lang w:val="ru-RU"/>
        </w:rPr>
        <w:t>наземных систем с существующими аналоговыми сетями, а также стратегий и методов перехода от аналоговых наземных средств к цифровым средствам, на своем собрании, состоявшемся в Женеве 13</w:t>
      </w:r>
      <w:r w:rsidR="00CD07E4" w:rsidRPr="00EF7DEA">
        <w:rPr>
          <w:rFonts w:cs="Calibri"/>
          <w:lang w:val="ru-RU"/>
        </w:rPr>
        <w:t> </w:t>
      </w:r>
      <w:r w:rsidRPr="00EF7DEA">
        <w:rPr>
          <w:rFonts w:cs="Calibri"/>
          <w:lang w:val="ru-RU"/>
        </w:rPr>
        <w:t>сентября 2011 года, решила провести обследование для Государств – Членов, Членов Сектора и Ассоциированных членов МСЭ-D с целью сбора новейшей информации о состоянии государственной политики, касающейся перехода от аналогового к цифровому наземному телевидению, и получения мнений по соответствующим вопросам, рассматриваемым в рамках Вопроса 11-3/2.</w:t>
      </w:r>
    </w:p>
    <w:p w:rsidR="0058779E" w:rsidRPr="00EF7DEA" w:rsidRDefault="0058779E" w:rsidP="00785C29">
      <w:pPr>
        <w:pStyle w:val="BDTNormal"/>
        <w:keepNext w:val="0"/>
        <w:keepLines w:val="0"/>
        <w:spacing w:after="0"/>
        <w:rPr>
          <w:rFonts w:cs="Calibri"/>
          <w:lang w:val="ru-RU"/>
        </w:rPr>
      </w:pPr>
      <w:r w:rsidRPr="00EF7DEA">
        <w:rPr>
          <w:rFonts w:cs="Calibri"/>
          <w:lang w:val="ru-RU"/>
        </w:rPr>
        <w:t>Результаты этого обследования будут также использованы в процессе реализации региональных инициатив, относящихся к переходу к цифровому наземному радиовещанию и согласованных в ходе ВКРЭ-10 для всех регионов.</w:t>
      </w:r>
    </w:p>
    <w:p w:rsidR="0058779E" w:rsidRPr="00EF7DEA" w:rsidRDefault="0058779E" w:rsidP="0058779E">
      <w:pPr>
        <w:pStyle w:val="BDTNormal"/>
        <w:keepNext w:val="0"/>
        <w:keepLines w:val="0"/>
        <w:spacing w:after="0"/>
        <w:rPr>
          <w:rFonts w:cs="Calibri"/>
          <w:lang w:val="ru-RU"/>
        </w:rPr>
      </w:pPr>
      <w:r w:rsidRPr="00EF7DEA">
        <w:rPr>
          <w:rFonts w:cs="Calibri"/>
          <w:lang w:val="ru-RU"/>
        </w:rPr>
        <w:t>Ожидается, что в течение исследовательского периода 2010</w:t>
      </w:r>
      <w:r w:rsidR="000F3655" w:rsidRPr="00EF7DEA">
        <w:rPr>
          <w:rFonts w:cs="Calibri"/>
          <w:lang w:val="ru-RU"/>
        </w:rPr>
        <w:t>–</w:t>
      </w:r>
      <w:r w:rsidRPr="00EF7DEA">
        <w:rPr>
          <w:rFonts w:cs="Calibri"/>
          <w:lang w:val="ru-RU"/>
        </w:rPr>
        <w:t xml:space="preserve">2014 годов в окончательных результатах работы по Вопросу 11-3/2 будет, среди прочего, отражено следующее: </w:t>
      </w:r>
    </w:p>
    <w:p w:rsidR="0058779E" w:rsidRPr="00EF7DEA" w:rsidRDefault="000F3655" w:rsidP="00152C1D">
      <w:pPr>
        <w:pStyle w:val="CEOindentblackdots"/>
        <w:numPr>
          <w:ilvl w:val="0"/>
          <w:numId w:val="46"/>
        </w:numPr>
        <w:rPr>
          <w:rFonts w:cs="Calibri"/>
          <w:lang w:val="ru-RU"/>
        </w:rPr>
      </w:pPr>
      <w:r w:rsidRPr="00EF7DEA">
        <w:rPr>
          <w:rFonts w:cs="Calibri"/>
          <w:lang w:val="ru-RU"/>
        </w:rPr>
        <w:t>а</w:t>
      </w:r>
      <w:r w:rsidR="0058779E" w:rsidRPr="00EF7DEA">
        <w:rPr>
          <w:rFonts w:cs="Calibri"/>
          <w:lang w:val="ru-RU"/>
        </w:rPr>
        <w:t>нализ постепенного перехода к цифровому наземному звуковому и телевизионному радиовещанию;</w:t>
      </w:r>
    </w:p>
    <w:p w:rsidR="0058779E" w:rsidRPr="00EF7DEA" w:rsidRDefault="000F3655" w:rsidP="00152C1D">
      <w:pPr>
        <w:pStyle w:val="CEOindentblackdots"/>
        <w:numPr>
          <w:ilvl w:val="0"/>
          <w:numId w:val="46"/>
        </w:numPr>
        <w:rPr>
          <w:rFonts w:cs="Calibri"/>
          <w:lang w:val="ru-RU"/>
        </w:rPr>
      </w:pPr>
      <w:r w:rsidRPr="00EF7DEA">
        <w:rPr>
          <w:rFonts w:cs="Calibri"/>
          <w:lang w:val="ru-RU"/>
        </w:rPr>
        <w:t>в</w:t>
      </w:r>
      <w:r w:rsidR="0058779E" w:rsidRPr="00EF7DEA">
        <w:rPr>
          <w:rFonts w:cs="Calibri"/>
          <w:lang w:val="ru-RU"/>
        </w:rPr>
        <w:t>лияние интерактивных мультимедийных приложений на базе цифрового наземного звукового и телевизионного радиовещания на развивающиеся страны, включая воздействие этих приложений на "цифровой разрыв" и социальную интеграцию с помощью электронных приложений;</w:t>
      </w:r>
    </w:p>
    <w:p w:rsidR="0058779E" w:rsidRPr="00EF7DEA" w:rsidRDefault="000F3655" w:rsidP="00152C1D">
      <w:pPr>
        <w:pStyle w:val="CEOindentblackdots"/>
        <w:numPr>
          <w:ilvl w:val="0"/>
          <w:numId w:val="46"/>
        </w:numPr>
        <w:rPr>
          <w:rFonts w:cs="Calibri"/>
          <w:lang w:val="ru-RU"/>
        </w:rPr>
      </w:pPr>
      <w:r w:rsidRPr="00EF7DEA">
        <w:rPr>
          <w:rFonts w:cs="Calibri"/>
          <w:lang w:val="ru-RU"/>
        </w:rPr>
        <w:t>п</w:t>
      </w:r>
      <w:r w:rsidR="0058779E" w:rsidRPr="00EF7DEA">
        <w:rPr>
          <w:rFonts w:cs="Calibri"/>
          <w:lang w:val="ru-RU"/>
        </w:rPr>
        <w:t>ланирование использования спектра в полосах частот, распределенных радиовещательным службам, при подготовке к отключению аналогового радиовещания, в том числе использование "белого" пространства, цифрового дивиденда и возможных планов полос, планов выделений и конкретных полос, которые должны быть распределены радиовещательным организациям после отключения аналогового радиовещания</w:t>
      </w:r>
      <w:r w:rsidR="00DB3F2C" w:rsidRPr="00EF7DEA">
        <w:rPr>
          <w:rFonts w:cs="Calibri"/>
          <w:lang w:val="ru-RU"/>
        </w:rPr>
        <w:t>,</w:t>
      </w:r>
      <w:r w:rsidR="0058779E" w:rsidRPr="00EF7DEA">
        <w:rPr>
          <w:rFonts w:cs="Calibri"/>
          <w:lang w:val="ru-RU"/>
        </w:rPr>
        <w:t xml:space="preserve"> в соответствии с компетенцией Сектора радиосвязи;</w:t>
      </w:r>
    </w:p>
    <w:p w:rsidR="0058779E" w:rsidRPr="00EF7DEA" w:rsidRDefault="000F3655" w:rsidP="00152C1D">
      <w:pPr>
        <w:pStyle w:val="CEOindentblackdots"/>
        <w:numPr>
          <w:ilvl w:val="0"/>
          <w:numId w:val="46"/>
        </w:numPr>
        <w:rPr>
          <w:rFonts w:cs="Calibri"/>
          <w:lang w:val="ru-RU"/>
        </w:rPr>
      </w:pPr>
      <w:r w:rsidRPr="00EF7DEA">
        <w:rPr>
          <w:rFonts w:cs="Calibri"/>
          <w:lang w:val="ru-RU"/>
        </w:rPr>
        <w:lastRenderedPageBreak/>
        <w:t>п</w:t>
      </w:r>
      <w:r w:rsidR="0058779E" w:rsidRPr="00EF7DEA">
        <w:rPr>
          <w:rFonts w:cs="Calibri"/>
          <w:lang w:val="ru-RU"/>
        </w:rPr>
        <w:t xml:space="preserve">ередовой опыт по </w:t>
      </w:r>
      <w:r w:rsidR="00DB3F2C" w:rsidRPr="00EF7DEA">
        <w:rPr>
          <w:rFonts w:cs="Calibri"/>
          <w:lang w:val="ru-RU"/>
        </w:rPr>
        <w:t>содействию</w:t>
      </w:r>
      <w:r w:rsidR="0058779E" w:rsidRPr="00EF7DEA">
        <w:rPr>
          <w:rFonts w:cs="Calibri"/>
          <w:lang w:val="ru-RU"/>
        </w:rPr>
        <w:t xml:space="preserve"> информированности общественности относительно перехода от аналогового к цифровому радиовещанию;</w:t>
      </w:r>
    </w:p>
    <w:p w:rsidR="0058779E" w:rsidRPr="00EF7DEA" w:rsidRDefault="0058779E" w:rsidP="00152C1D">
      <w:pPr>
        <w:pStyle w:val="CEOindentblackdots"/>
        <w:numPr>
          <w:ilvl w:val="0"/>
          <w:numId w:val="46"/>
        </w:numPr>
        <w:rPr>
          <w:rFonts w:cs="Calibri"/>
          <w:lang w:val="ru-RU"/>
        </w:rPr>
      </w:pPr>
      <w:r w:rsidRPr="00EF7DEA">
        <w:rPr>
          <w:rFonts w:cs="Calibri"/>
          <w:lang w:val="ru-RU"/>
        </w:rPr>
        <w:t>всесторонние исследования конкретных соглашений относительно местного производства или поставок оборудования для обеспечения перехода от аналогового к цифровому радиовещанию, например вопросы интеллектуальной собственности, передачи технологий и т. д.;</w:t>
      </w:r>
    </w:p>
    <w:p w:rsidR="0058779E" w:rsidRPr="00EF7DEA" w:rsidRDefault="0058779E" w:rsidP="00152C1D">
      <w:pPr>
        <w:pStyle w:val="CEOindentblackdots"/>
        <w:numPr>
          <w:ilvl w:val="0"/>
          <w:numId w:val="46"/>
        </w:numPr>
        <w:rPr>
          <w:rFonts w:cs="Calibri"/>
          <w:lang w:val="ru-RU"/>
        </w:rPr>
      </w:pPr>
      <w:r w:rsidRPr="00EF7DEA">
        <w:rPr>
          <w:rFonts w:cs="Calibri"/>
          <w:lang w:val="ru-RU"/>
        </w:rPr>
        <w:t>сборник по вопросам государственной политики, касающейся перехода к цифровому наземному радио и телевидению</w:t>
      </w:r>
      <w:r w:rsidR="00DB3F2C" w:rsidRPr="00EF7DEA">
        <w:rPr>
          <w:rFonts w:cs="Calibri"/>
          <w:lang w:val="ru-RU"/>
        </w:rPr>
        <w:t>,</w:t>
      </w:r>
      <w:r w:rsidRPr="00EF7DEA">
        <w:rPr>
          <w:rFonts w:cs="Calibri"/>
          <w:lang w:val="ru-RU"/>
        </w:rPr>
        <w:t xml:space="preserve"> в котором будет обобщен регуляторный опыт стран, изучающих, оценивающих и внедряющих технологии цифрового наземного звукового и телевизионного радиовещания.</w:t>
      </w:r>
    </w:p>
    <w:p w:rsidR="0058779E" w:rsidRPr="00EF7DEA" w:rsidRDefault="0058779E" w:rsidP="00DB3F2C">
      <w:pPr>
        <w:pStyle w:val="BDTNormal"/>
        <w:keepNext w:val="0"/>
        <w:keepLines w:val="0"/>
        <w:spacing w:after="0"/>
        <w:rPr>
          <w:rFonts w:cs="Calibri"/>
          <w:lang w:val="ru-RU"/>
        </w:rPr>
      </w:pPr>
      <w:r w:rsidRPr="00EF7DEA">
        <w:rPr>
          <w:rFonts w:cs="Calibri"/>
          <w:lang w:val="ru-RU"/>
        </w:rPr>
        <w:t xml:space="preserve">Доступ к веб-интерфейсу для обследования в целях </w:t>
      </w:r>
      <w:r w:rsidR="00DB3F2C" w:rsidRPr="00EF7DEA">
        <w:rPr>
          <w:rFonts w:cs="Calibri"/>
          <w:lang w:val="ru-RU"/>
        </w:rPr>
        <w:t>разработки</w:t>
      </w:r>
      <w:r w:rsidRPr="00EF7DEA">
        <w:rPr>
          <w:rFonts w:cs="Calibri"/>
          <w:lang w:val="ru-RU"/>
        </w:rPr>
        <w:t xml:space="preserve"> сборника по вопросам государственной политики, касающейся перехода к цифровому наземному телевидению, можно получить по следующему адресу: </w:t>
      </w:r>
      <w:r w:rsidRPr="00EF7DEA">
        <w:rPr>
          <w:rFonts w:cs="Calibri"/>
          <w:lang w:val="ru-RU"/>
        </w:rPr>
        <w:br/>
      </w:r>
      <w:r w:rsidR="00CA63E8">
        <w:fldChar w:fldCharType="begin"/>
      </w:r>
      <w:r w:rsidR="00CA63E8" w:rsidRPr="001D6CEA">
        <w:rPr>
          <w:lang w:val="ru-RU"/>
        </w:rPr>
        <w:instrText xml:space="preserve"> </w:instrText>
      </w:r>
      <w:r w:rsidR="00CA63E8">
        <w:instrText>HYPERLINK</w:instrText>
      </w:r>
      <w:r w:rsidR="00CA63E8" w:rsidRPr="001D6CEA">
        <w:rPr>
          <w:lang w:val="ru-RU"/>
        </w:rPr>
        <w:instrText xml:space="preserve"> "</w:instrText>
      </w:r>
      <w:r w:rsidR="00CA63E8">
        <w:instrText>http</w:instrText>
      </w:r>
      <w:r w:rsidR="00CA63E8" w:rsidRPr="001D6CEA">
        <w:rPr>
          <w:lang w:val="ru-RU"/>
        </w:rPr>
        <w:instrText>://</w:instrText>
      </w:r>
      <w:r w:rsidR="00CA63E8">
        <w:instrText>www</w:instrText>
      </w:r>
      <w:r w:rsidR="00CA63E8" w:rsidRPr="001D6CEA">
        <w:rPr>
          <w:lang w:val="ru-RU"/>
        </w:rPr>
        <w:instrText>.</w:instrText>
      </w:r>
      <w:r w:rsidR="00CA63E8">
        <w:instrText>itu</w:instrText>
      </w:r>
      <w:r w:rsidR="00CA63E8" w:rsidRPr="001D6CEA">
        <w:rPr>
          <w:lang w:val="ru-RU"/>
        </w:rPr>
        <w:instrText>.</w:instrText>
      </w:r>
      <w:r w:rsidR="00CA63E8">
        <w:instrText>int</w:instrText>
      </w:r>
      <w:r w:rsidR="00CA63E8" w:rsidRPr="001D6CEA">
        <w:rPr>
          <w:lang w:val="ru-RU"/>
        </w:rPr>
        <w:instrText>/</w:instrText>
      </w:r>
      <w:r w:rsidR="00CA63E8">
        <w:instrText>ITU</w:instrText>
      </w:r>
      <w:r w:rsidR="00CA63E8" w:rsidRPr="001D6CEA">
        <w:rPr>
          <w:lang w:val="ru-RU"/>
        </w:rPr>
        <w:instrText>-</w:instrText>
      </w:r>
      <w:r w:rsidR="00CA63E8">
        <w:instrText>D</w:instrText>
      </w:r>
      <w:r w:rsidR="00CA63E8" w:rsidRPr="001D6CEA">
        <w:rPr>
          <w:lang w:val="ru-RU"/>
        </w:rPr>
        <w:instrText>/</w:instrText>
      </w:r>
      <w:r w:rsidR="00CA63E8">
        <w:instrText>CDS</w:instrText>
      </w:r>
      <w:r w:rsidR="00CA63E8" w:rsidRPr="001D6CEA">
        <w:rPr>
          <w:lang w:val="ru-RU"/>
        </w:rPr>
        <w:instrText>/</w:instrText>
      </w:r>
      <w:r w:rsidR="00CA63E8">
        <w:instrText>gq</w:instrText>
      </w:r>
      <w:r w:rsidR="00CA63E8" w:rsidRPr="001D6CEA">
        <w:rPr>
          <w:lang w:val="ru-RU"/>
        </w:rPr>
        <w:instrText>/</w:instrText>
      </w:r>
      <w:r w:rsidR="00CA63E8">
        <w:instrText>generic</w:instrText>
      </w:r>
      <w:r w:rsidR="00CA63E8" w:rsidRPr="001D6CEA">
        <w:rPr>
          <w:lang w:val="ru-RU"/>
        </w:rPr>
        <w:instrText>/</w:instrText>
      </w:r>
      <w:r w:rsidR="00CA63E8">
        <w:instrText>questionnaire</w:instrText>
      </w:r>
      <w:r w:rsidR="00CA63E8" w:rsidRPr="001D6CEA">
        <w:rPr>
          <w:lang w:val="ru-RU"/>
        </w:rPr>
        <w:instrText>.</w:instrText>
      </w:r>
      <w:r w:rsidR="00CA63E8">
        <w:instrText>asp</w:instrText>
      </w:r>
      <w:r w:rsidR="00CA63E8" w:rsidRPr="001D6CEA">
        <w:rPr>
          <w:lang w:val="ru-RU"/>
        </w:rPr>
        <w:instrText>?</w:instrText>
      </w:r>
      <w:r w:rsidR="00CA63E8">
        <w:instrText>ProjectID</w:instrText>
      </w:r>
      <w:r w:rsidR="00CA63E8" w:rsidRPr="001D6CEA">
        <w:rPr>
          <w:lang w:val="ru-RU"/>
        </w:rPr>
        <w:instrText xml:space="preserve">=201" </w:instrText>
      </w:r>
      <w:r w:rsidR="00CA63E8">
        <w:fldChar w:fldCharType="separate"/>
      </w:r>
      <w:r w:rsidRPr="00EF7DEA">
        <w:rPr>
          <w:rStyle w:val="Hyperlink"/>
          <w:rFonts w:cs="Calibri"/>
          <w:lang w:val="ru-RU"/>
        </w:rPr>
        <w:t>http://www.itu.int/ITU-D/CDS/gq/generic/questionnaire.asp?ProjectID=201</w:t>
      </w:r>
      <w:r w:rsidR="00CA63E8">
        <w:rPr>
          <w:rStyle w:val="Hyperlink"/>
          <w:rFonts w:cs="Calibri"/>
          <w:lang w:val="ru-RU"/>
        </w:rPr>
        <w:fldChar w:fldCharType="end"/>
      </w:r>
      <w:r w:rsidR="000F3655" w:rsidRPr="00EF7DEA">
        <w:rPr>
          <w:rFonts w:cs="Calibri"/>
          <w:lang w:val="ru-RU"/>
        </w:rPr>
        <w:t>.</w:t>
      </w:r>
    </w:p>
    <w:p w:rsidR="0058779E" w:rsidRPr="00EF7DEA" w:rsidRDefault="0058779E" w:rsidP="00CA63E8">
      <w:pPr>
        <w:pStyle w:val="BDTNormal"/>
        <w:keepNext w:val="0"/>
        <w:keepLines w:val="0"/>
        <w:spacing w:after="0"/>
        <w:rPr>
          <w:rFonts w:cs="Calibri"/>
          <w:lang w:val="ru-RU"/>
        </w:rPr>
      </w:pPr>
      <w:r w:rsidRPr="00EF7DEA">
        <w:rPr>
          <w:rFonts w:cs="Calibri"/>
          <w:lang w:val="ru-RU"/>
        </w:rPr>
        <w:t>Будем признательны за заполнение настоящего вопросника в онлайновом</w:t>
      </w:r>
      <w:r w:rsidR="00661112" w:rsidRPr="00EF7DEA">
        <w:rPr>
          <w:rFonts w:cs="Calibri"/>
          <w:lang w:val="ru-RU"/>
        </w:rPr>
        <w:t xml:space="preserve"> </w:t>
      </w:r>
      <w:r w:rsidRPr="00EF7DEA">
        <w:rPr>
          <w:rFonts w:cs="Calibri"/>
          <w:lang w:val="ru-RU"/>
        </w:rPr>
        <w:t xml:space="preserve">режиме и представление его нам </w:t>
      </w:r>
      <w:r w:rsidRPr="00EF7DEA">
        <w:rPr>
          <w:rFonts w:cs="Calibri"/>
          <w:b/>
          <w:bCs/>
          <w:lang w:val="ru-RU"/>
        </w:rPr>
        <w:t>не позднее</w:t>
      </w:r>
      <w:r w:rsidRPr="00EF7DEA">
        <w:rPr>
          <w:rFonts w:cs="Calibri"/>
          <w:lang w:val="ru-RU"/>
        </w:rPr>
        <w:t xml:space="preserve"> </w:t>
      </w:r>
      <w:r w:rsidR="00CA63E8" w:rsidRPr="00CA63E8">
        <w:rPr>
          <w:rFonts w:cs="Calibri"/>
          <w:b/>
          <w:bCs/>
          <w:lang w:val="ru-RU"/>
        </w:rPr>
        <w:t>9</w:t>
      </w:r>
      <w:r w:rsidRPr="00EF7DEA">
        <w:rPr>
          <w:rFonts w:cs="Calibri"/>
          <w:b/>
          <w:bCs/>
          <w:lang w:val="ru-RU"/>
        </w:rPr>
        <w:t xml:space="preserve"> </w:t>
      </w:r>
      <w:r w:rsidR="00CA63E8" w:rsidRPr="00CA63E8">
        <w:rPr>
          <w:rStyle w:val="hps"/>
          <w:rFonts w:ascii="Arial" w:hAnsi="Arial" w:cs="Arial"/>
          <w:b/>
          <w:bCs/>
          <w:color w:val="333333"/>
          <w:lang w:val="ru-RU"/>
        </w:rPr>
        <w:t>декабря</w:t>
      </w:r>
      <w:r w:rsidRPr="00EF7DEA">
        <w:rPr>
          <w:rFonts w:cs="Calibri"/>
          <w:b/>
          <w:bCs/>
          <w:lang w:val="ru-RU"/>
        </w:rPr>
        <w:t xml:space="preserve"> 2011 года</w:t>
      </w:r>
      <w:r w:rsidRPr="00EF7DEA">
        <w:rPr>
          <w:rFonts w:cs="Calibri"/>
          <w:lang w:val="ru-RU"/>
        </w:rPr>
        <w:t>.</w:t>
      </w:r>
    </w:p>
    <w:p w:rsidR="0058779E" w:rsidRPr="00EF7DEA" w:rsidRDefault="0058779E" w:rsidP="0058779E">
      <w:pPr>
        <w:pStyle w:val="BDTNormal"/>
        <w:keepNext w:val="0"/>
        <w:keepLines w:val="0"/>
        <w:spacing w:after="0"/>
        <w:rPr>
          <w:rFonts w:cs="Calibri"/>
          <w:lang w:val="ru-RU"/>
        </w:rPr>
      </w:pPr>
      <w:r w:rsidRPr="00EF7DEA">
        <w:rPr>
          <w:rFonts w:cs="Calibri"/>
          <w:lang w:val="ru-RU"/>
        </w:rPr>
        <w:t>Ответы на запросы или просьбы о предоставлении дополнительной информации, касающейся настоящего обследования, можно получить у:</w:t>
      </w:r>
    </w:p>
    <w:p w:rsidR="0058779E" w:rsidRPr="00EF7DEA" w:rsidRDefault="000F3655" w:rsidP="00576D58">
      <w:pPr>
        <w:pStyle w:val="CEOindentblackdots"/>
        <w:numPr>
          <w:ilvl w:val="0"/>
          <w:numId w:val="44"/>
        </w:numPr>
        <w:rPr>
          <w:rFonts w:cs="Calibri"/>
          <w:lang w:val="ru-RU"/>
        </w:rPr>
      </w:pPr>
      <w:r w:rsidRPr="00EF7DEA">
        <w:rPr>
          <w:rFonts w:cs="Calibri"/>
          <w:lang w:val="ru-RU"/>
        </w:rPr>
        <w:t>Докладчик</w:t>
      </w:r>
      <w:r w:rsidR="006D6061">
        <w:rPr>
          <w:rFonts w:cs="Calibri"/>
          <w:lang w:val="ru-RU"/>
        </w:rPr>
        <w:t>а</w:t>
      </w:r>
      <w:r w:rsidRPr="00EF7DEA">
        <w:rPr>
          <w:rFonts w:cs="Calibri"/>
          <w:lang w:val="ru-RU"/>
        </w:rPr>
        <w:t xml:space="preserve"> по Вопросу 11-3</w:t>
      </w:r>
      <w:r w:rsidR="0058779E" w:rsidRPr="00EF7DEA">
        <w:rPr>
          <w:rFonts w:cs="Calibri"/>
          <w:lang w:val="ru-RU"/>
        </w:rPr>
        <w:t>/2 г-н</w:t>
      </w:r>
      <w:r w:rsidR="006D6061">
        <w:rPr>
          <w:rFonts w:cs="Calibri"/>
          <w:lang w:val="ru-RU"/>
        </w:rPr>
        <w:t>а</w:t>
      </w:r>
      <w:r w:rsidR="0058779E" w:rsidRPr="00EF7DEA">
        <w:rPr>
          <w:rFonts w:cs="Calibri"/>
          <w:lang w:val="ru-RU"/>
        </w:rPr>
        <w:t xml:space="preserve"> Петко Канчев</w:t>
      </w:r>
      <w:r w:rsidR="006D6061">
        <w:rPr>
          <w:rFonts w:cs="Calibri"/>
          <w:lang w:val="ru-RU"/>
        </w:rPr>
        <w:t>а</w:t>
      </w:r>
      <w:r w:rsidR="0058779E" w:rsidRPr="00EF7DEA">
        <w:rPr>
          <w:rFonts w:cs="Calibri"/>
          <w:lang w:val="ru-RU"/>
        </w:rPr>
        <w:t xml:space="preserve"> (</w:t>
      </w:r>
      <w:proofErr w:type="spellStart"/>
      <w:r w:rsidR="006D6061">
        <w:rPr>
          <w:rFonts w:cs="Calibri"/>
          <w:lang w:val="en-US"/>
        </w:rPr>
        <w:t>Mr</w:t>
      </w:r>
      <w:proofErr w:type="spellEnd"/>
      <w:r w:rsidR="006D6061" w:rsidRPr="006D6061">
        <w:rPr>
          <w:rFonts w:cs="Calibri"/>
          <w:lang w:val="ru-RU"/>
        </w:rPr>
        <w:t xml:space="preserve"> </w:t>
      </w:r>
      <w:r w:rsidR="0058779E" w:rsidRPr="00EF7DEA">
        <w:rPr>
          <w:rFonts w:cs="Calibri"/>
          <w:lang w:val="ru-RU"/>
        </w:rPr>
        <w:t xml:space="preserve">Petko Kantchev), </w:t>
      </w:r>
      <w:r w:rsidR="006D6061" w:rsidRPr="00EF7DEA">
        <w:rPr>
          <w:rFonts w:cs="Calibri"/>
          <w:lang w:val="ru-RU"/>
        </w:rPr>
        <w:t xml:space="preserve">Министерство </w:t>
      </w:r>
      <w:r w:rsidR="0058779E" w:rsidRPr="00EF7DEA">
        <w:rPr>
          <w:rFonts w:cs="Calibri"/>
          <w:lang w:val="ru-RU"/>
        </w:rPr>
        <w:t>транспорта, информационных т</w:t>
      </w:r>
      <w:r w:rsidR="006D6061">
        <w:rPr>
          <w:rFonts w:cs="Calibri"/>
          <w:lang w:val="ru-RU"/>
        </w:rPr>
        <w:t>ехнологий и связи Болгарии (тел.: +41 79 214 347;</w:t>
      </w:r>
      <w:r w:rsidR="0058779E" w:rsidRPr="00EF7DEA">
        <w:rPr>
          <w:rFonts w:cs="Calibri"/>
          <w:lang w:val="ru-RU"/>
        </w:rPr>
        <w:t xml:space="preserve"> эл.</w:t>
      </w:r>
      <w:r w:rsidR="006D6061">
        <w:rPr>
          <w:rFonts w:cs="Calibri"/>
          <w:lang w:val="en-US"/>
        </w:rPr>
        <w:t> </w:t>
      </w:r>
      <w:r w:rsidR="0058779E" w:rsidRPr="00EF7DEA">
        <w:rPr>
          <w:rFonts w:cs="Calibri"/>
          <w:lang w:val="ru-RU"/>
        </w:rPr>
        <w:t>почта:</w:t>
      </w:r>
      <w:r w:rsidR="006D6061">
        <w:rPr>
          <w:rFonts w:cs="Calibri"/>
          <w:lang w:val="en-US"/>
        </w:rPr>
        <w:t> </w:t>
      </w:r>
      <w:hyperlink r:id="rId11" w:history="1">
        <w:r w:rsidR="0058779E" w:rsidRPr="00EF7DEA">
          <w:rPr>
            <w:rStyle w:val="Hyperlink"/>
            <w:rFonts w:cs="Calibri"/>
            <w:lang w:val="ru-RU"/>
          </w:rPr>
          <w:t>petko.kantchev@ties.itu.int</w:t>
        </w:r>
      </w:hyperlink>
      <w:r w:rsidR="0058779E" w:rsidRPr="00EF7DEA">
        <w:rPr>
          <w:rFonts w:cs="Calibri"/>
          <w:lang w:val="ru-RU"/>
        </w:rPr>
        <w:t xml:space="preserve">); </w:t>
      </w:r>
    </w:p>
    <w:p w:rsidR="0058779E" w:rsidRPr="00EF7DEA" w:rsidRDefault="006D6061" w:rsidP="00576D58">
      <w:pPr>
        <w:pStyle w:val="CEOindentblackdots"/>
        <w:numPr>
          <w:ilvl w:val="0"/>
          <w:numId w:val="44"/>
        </w:numPr>
        <w:rPr>
          <w:rFonts w:cs="Calibri"/>
          <w:lang w:val="ru-RU"/>
        </w:rPr>
      </w:pPr>
      <w:r w:rsidRPr="00EF7DEA">
        <w:rPr>
          <w:rFonts w:cs="Calibri"/>
          <w:lang w:val="ru-RU"/>
        </w:rPr>
        <w:t>координатор</w:t>
      </w:r>
      <w:r>
        <w:rPr>
          <w:rFonts w:cs="Calibri"/>
          <w:lang w:val="ru-RU"/>
        </w:rPr>
        <w:t>а</w:t>
      </w:r>
      <w:r w:rsidRPr="00EF7DEA">
        <w:rPr>
          <w:rFonts w:cs="Calibri"/>
          <w:lang w:val="ru-RU"/>
        </w:rPr>
        <w:t xml:space="preserve"> </w:t>
      </w:r>
      <w:r w:rsidR="0058779E" w:rsidRPr="00EF7DEA">
        <w:rPr>
          <w:rFonts w:cs="Calibri"/>
          <w:lang w:val="ru-RU"/>
        </w:rPr>
        <w:t>БРЭ по данному Вопросу г-н</w:t>
      </w:r>
      <w:r>
        <w:rPr>
          <w:rFonts w:cs="Calibri"/>
          <w:lang w:val="ru-RU"/>
        </w:rPr>
        <w:t>а</w:t>
      </w:r>
      <w:r w:rsidR="0058779E" w:rsidRPr="00EF7DEA">
        <w:rPr>
          <w:rFonts w:cs="Calibri"/>
          <w:lang w:val="ru-RU"/>
        </w:rPr>
        <w:t xml:space="preserve"> Иштван</w:t>
      </w:r>
      <w:r>
        <w:rPr>
          <w:rFonts w:cs="Calibri"/>
          <w:lang w:val="ru-RU"/>
        </w:rPr>
        <w:t>а</w:t>
      </w:r>
      <w:r w:rsidR="0058779E" w:rsidRPr="00EF7DEA">
        <w:rPr>
          <w:rFonts w:cs="Calibri"/>
          <w:lang w:val="ru-RU"/>
        </w:rPr>
        <w:t xml:space="preserve"> Божоки (</w:t>
      </w:r>
      <w:proofErr w:type="spellStart"/>
      <w:r>
        <w:rPr>
          <w:rFonts w:cs="Calibri"/>
          <w:lang w:val="en-US"/>
        </w:rPr>
        <w:t>Mr</w:t>
      </w:r>
      <w:proofErr w:type="spellEnd"/>
      <w:r w:rsidRPr="006D6061">
        <w:rPr>
          <w:rFonts w:cs="Calibri"/>
          <w:lang w:val="ru-RU"/>
        </w:rPr>
        <w:t xml:space="preserve"> </w:t>
      </w:r>
      <w:r w:rsidR="0058779E" w:rsidRPr="00EF7DEA">
        <w:rPr>
          <w:rFonts w:cs="Calibri"/>
          <w:lang w:val="ru-RU"/>
        </w:rPr>
        <w:t xml:space="preserve">István Bozsoki), МСЭ/БРЭ/IEE/TND </w:t>
      </w:r>
      <w:r w:rsidR="000F3655" w:rsidRPr="00EF7DEA">
        <w:rPr>
          <w:rFonts w:cs="Calibri"/>
          <w:lang w:val="ru-RU"/>
        </w:rPr>
        <w:t>(тел.</w:t>
      </w:r>
      <w:r w:rsidR="0058779E" w:rsidRPr="00EF7DEA">
        <w:rPr>
          <w:rFonts w:cs="Calibri"/>
          <w:lang w:val="ru-RU"/>
        </w:rPr>
        <w:t>:+41 22 730 6347</w:t>
      </w:r>
      <w:r>
        <w:rPr>
          <w:rFonts w:cs="Calibri"/>
          <w:lang w:val="ru-RU"/>
        </w:rPr>
        <w:t>;</w:t>
      </w:r>
      <w:r w:rsidR="0058779E" w:rsidRPr="00EF7DEA">
        <w:rPr>
          <w:rFonts w:cs="Calibri"/>
          <w:lang w:val="ru-RU"/>
        </w:rPr>
        <w:t xml:space="preserve"> эл. почта: </w:t>
      </w:r>
      <w:hyperlink r:id="rId12" w:history="1">
        <w:r w:rsidR="0058779E" w:rsidRPr="00EF7DEA">
          <w:rPr>
            <w:rStyle w:val="Hyperlink"/>
            <w:rFonts w:cs="Calibri"/>
            <w:lang w:val="ru-RU"/>
          </w:rPr>
          <w:t>istvan.bozsoki@itu.int</w:t>
        </w:r>
      </w:hyperlink>
      <w:r w:rsidR="0058779E" w:rsidRPr="00EF7DEA">
        <w:rPr>
          <w:rFonts w:cs="Calibri"/>
          <w:lang w:val="ru-RU"/>
        </w:rPr>
        <w:t>).</w:t>
      </w:r>
    </w:p>
    <w:p w:rsidR="0058779E" w:rsidRPr="00EF7DEA" w:rsidRDefault="0058779E" w:rsidP="0058779E">
      <w:pPr>
        <w:pStyle w:val="BDTNormal"/>
        <w:keepNext w:val="0"/>
        <w:keepLines w:val="0"/>
        <w:spacing w:after="0"/>
        <w:rPr>
          <w:rFonts w:cs="Calibri"/>
          <w:lang w:val="ru-RU"/>
        </w:rPr>
      </w:pPr>
      <w:r w:rsidRPr="00EF7DEA">
        <w:rPr>
          <w:rFonts w:cs="Calibri"/>
          <w:lang w:val="ru-RU"/>
        </w:rPr>
        <w:t>По общим вопросам относительно работы исследовательских комиссий МСЭ-D (</w:t>
      </w:r>
      <w:hyperlink r:id="rId13" w:history="1">
        <w:r w:rsidRPr="00EF7DEA">
          <w:rPr>
            <w:rStyle w:val="Hyperlink"/>
            <w:rFonts w:cs="Calibri"/>
            <w:lang w:val="ru-RU"/>
          </w:rPr>
          <w:t>http://www.itu.int/ITU-D/study_groups/</w:t>
        </w:r>
      </w:hyperlink>
      <w:r w:rsidRPr="00EF7DEA">
        <w:rPr>
          <w:rFonts w:cs="Calibri"/>
          <w:lang w:val="ru-RU"/>
        </w:rPr>
        <w:t xml:space="preserve">) можно обращаться в секретариат исследовательских комиссий МСЭ-D (тел.: +41 22 730 5999, эл. почта: </w:t>
      </w:r>
      <w:hyperlink r:id="rId14" w:history="1">
        <w:r w:rsidRPr="00EF7DEA">
          <w:rPr>
            <w:rStyle w:val="Hyperlink"/>
            <w:rFonts w:cs="Calibri"/>
            <w:lang w:val="ru-RU"/>
          </w:rPr>
          <w:t>devsg@itu.int</w:t>
        </w:r>
      </w:hyperlink>
      <w:r w:rsidRPr="00EF7DEA">
        <w:rPr>
          <w:rFonts w:cs="Calibri"/>
          <w:lang w:val="ru-RU"/>
        </w:rPr>
        <w:t xml:space="preserve">). </w:t>
      </w:r>
    </w:p>
    <w:p w:rsidR="0058779E" w:rsidRPr="00EF7DEA" w:rsidRDefault="0058779E" w:rsidP="00DB3F2C">
      <w:pPr>
        <w:pStyle w:val="BDTNormal"/>
        <w:keepNext w:val="0"/>
        <w:keepLines w:val="0"/>
        <w:spacing w:after="0"/>
        <w:rPr>
          <w:rFonts w:cs="Calibri"/>
          <w:lang w:val="ru-RU"/>
        </w:rPr>
      </w:pPr>
      <w:r w:rsidRPr="00EF7DEA">
        <w:rPr>
          <w:rFonts w:cs="Calibri"/>
          <w:lang w:val="ru-RU"/>
        </w:rPr>
        <w:t>Все собранные данные будут использованы для выработки конкретных руководящих указаний и рекомендаций, основанных на реальном опыте и устоявшейся практике, для того чтобы помочь странам в</w:t>
      </w:r>
      <w:r w:rsidR="00DB3F2C" w:rsidRPr="00EF7DEA">
        <w:rPr>
          <w:rFonts w:cs="Calibri"/>
          <w:lang w:val="ru-RU"/>
        </w:rPr>
        <w:t xml:space="preserve"> переходе к цифровому наземному телевидению</w:t>
      </w:r>
      <w:r w:rsidRPr="00EF7DEA">
        <w:rPr>
          <w:rFonts w:cs="Calibri"/>
          <w:lang w:val="ru-RU"/>
        </w:rPr>
        <w:t xml:space="preserve">. </w:t>
      </w:r>
    </w:p>
    <w:p w:rsidR="0058779E" w:rsidRPr="00EF7DEA" w:rsidRDefault="0058779E" w:rsidP="006D6061">
      <w:pPr>
        <w:pStyle w:val="BDTNormal"/>
        <w:keepNext w:val="0"/>
        <w:keepLines w:val="0"/>
        <w:spacing w:after="0"/>
        <w:rPr>
          <w:rFonts w:cs="Calibri"/>
          <w:lang w:val="ru-RU"/>
        </w:rPr>
      </w:pPr>
      <w:r w:rsidRPr="00EF7DEA">
        <w:rPr>
          <w:rFonts w:cs="Calibri"/>
          <w:lang w:val="ru-RU"/>
        </w:rPr>
        <w:t>Успех данного исследования и ценность результатов обусловлены входными данными, полученными от Государств-Членов, Членов Сектора и Ассоциированных членов МСЭ-D. Надеемся на Ваше активное участие и вклады в работу исследовательских комиссий МСЭ-D.</w:t>
      </w:r>
    </w:p>
    <w:p w:rsidR="0058779E" w:rsidRPr="00EF7DEA" w:rsidRDefault="0058779E" w:rsidP="0058779E">
      <w:pPr>
        <w:pStyle w:val="BDTNormal"/>
        <w:keepNext w:val="0"/>
        <w:keepLines w:val="0"/>
        <w:spacing w:after="0"/>
        <w:rPr>
          <w:rFonts w:cs="Calibri"/>
          <w:lang w:val="ru-RU"/>
        </w:rPr>
      </w:pPr>
      <w:r w:rsidRPr="00EF7DEA">
        <w:rPr>
          <w:rFonts w:cs="Calibri"/>
          <w:lang w:val="ru-RU"/>
        </w:rPr>
        <w:t>Заранее благодарю Вас за сотрудничество.</w:t>
      </w:r>
    </w:p>
    <w:p w:rsidR="006D6061" w:rsidRDefault="006D6061" w:rsidP="006D6061">
      <w:pPr>
        <w:pStyle w:val="BDTSignatureName"/>
        <w:spacing w:before="120" w:after="0"/>
        <w:rPr>
          <w:lang w:val="fr-CH" w:eastAsia="zh-CN" w:bidi="ar-EG"/>
        </w:rPr>
      </w:pPr>
      <w:r>
        <w:rPr>
          <w:lang w:val="ru-RU" w:eastAsia="zh-CN" w:bidi="ar-EG"/>
        </w:rPr>
        <w:t>С уважением,</w:t>
      </w:r>
    </w:p>
    <w:p w:rsidR="004B1A8F" w:rsidRPr="004B1A8F" w:rsidRDefault="006221E2" w:rsidP="004B1A8F">
      <w:pPr>
        <w:pStyle w:val="BDTVisa"/>
        <w:rPr>
          <w:lang w:val="fr-CH" w:eastAsia="zh-CN" w:bidi="ar-EG"/>
        </w:rPr>
      </w:pPr>
      <w:r w:rsidRPr="00C6647B">
        <w:rPr>
          <w:rFonts w:cs="Calibri"/>
          <w:szCs w:val="22"/>
          <w:lang w:val="ru-RU" w:bidi="ar-EG"/>
        </w:rPr>
        <w:t>[Оригинал подписан]</w:t>
      </w:r>
      <w:bookmarkStart w:id="5" w:name="_GoBack"/>
      <w:bookmarkEnd w:id="5"/>
    </w:p>
    <w:p w:rsidR="00FF59FC" w:rsidRPr="00576D58" w:rsidRDefault="00FF59FC" w:rsidP="00EF7DEA">
      <w:pPr>
        <w:pStyle w:val="BDTSignatureName"/>
        <w:spacing w:before="240" w:after="0"/>
        <w:rPr>
          <w:rFonts w:cs="Calibri"/>
          <w:szCs w:val="22"/>
          <w:lang w:val="ru-RU"/>
        </w:rPr>
      </w:pPr>
    </w:p>
    <w:p w:rsidR="0058779E" w:rsidRPr="00C6647B" w:rsidRDefault="0058779E" w:rsidP="00EF7DEA">
      <w:pPr>
        <w:pStyle w:val="BDTSignatureName"/>
        <w:spacing w:before="240" w:after="0"/>
        <w:rPr>
          <w:rFonts w:cs="Calibri"/>
          <w:szCs w:val="22"/>
          <w:lang w:val="ru-RU"/>
        </w:rPr>
      </w:pPr>
      <w:r w:rsidRPr="00C6647B">
        <w:rPr>
          <w:rFonts w:cs="Calibri"/>
          <w:szCs w:val="22"/>
          <w:lang w:val="ru-RU"/>
        </w:rPr>
        <w:t>Брахима Сану</w:t>
      </w:r>
      <w:r w:rsidRPr="00C6647B">
        <w:rPr>
          <w:rFonts w:cs="Calibri"/>
          <w:szCs w:val="22"/>
          <w:lang w:val="ru-RU"/>
        </w:rPr>
        <w:br/>
        <w:t xml:space="preserve">Директор </w:t>
      </w:r>
    </w:p>
    <w:p w:rsidR="0058779E" w:rsidRPr="00C6647B" w:rsidRDefault="0058779E" w:rsidP="006D6061">
      <w:pPr>
        <w:pStyle w:val="BDTDistribution"/>
        <w:spacing w:before="120" w:after="0"/>
        <w:ind w:left="0" w:firstLine="0"/>
        <w:rPr>
          <w:rFonts w:cs="Calibri"/>
          <w:sz w:val="20"/>
          <w:u w:val="single"/>
          <w:lang w:val="ru-RU"/>
        </w:rPr>
      </w:pPr>
      <w:r w:rsidRPr="00C6647B">
        <w:rPr>
          <w:rFonts w:cs="Calibri"/>
          <w:sz w:val="20"/>
          <w:u w:val="single"/>
          <w:lang w:val="ru-RU"/>
        </w:rPr>
        <w:t>Рассылка</w:t>
      </w:r>
      <w:r w:rsidRPr="00C6647B">
        <w:rPr>
          <w:rFonts w:cs="Calibri"/>
          <w:sz w:val="20"/>
          <w:lang w:val="ru-RU"/>
        </w:rPr>
        <w:t>:</w:t>
      </w:r>
    </w:p>
    <w:p w:rsidR="0058779E" w:rsidRPr="00C6647B" w:rsidRDefault="0058779E" w:rsidP="00EF7DEA">
      <w:pPr>
        <w:pStyle w:val="BDTDistribution"/>
        <w:tabs>
          <w:tab w:val="left" w:pos="284"/>
        </w:tabs>
        <w:spacing w:before="80" w:after="0"/>
        <w:ind w:left="284" w:hanging="284"/>
        <w:rPr>
          <w:rFonts w:cs="Calibri"/>
          <w:sz w:val="20"/>
          <w:lang w:val="ru-RU"/>
        </w:rPr>
      </w:pPr>
      <w:r w:rsidRPr="00C6647B">
        <w:rPr>
          <w:rFonts w:cs="Calibri"/>
          <w:sz w:val="20"/>
          <w:lang w:val="ru-RU"/>
        </w:rPr>
        <w:t>–</w:t>
      </w:r>
      <w:r w:rsidRPr="00C6647B">
        <w:rPr>
          <w:rFonts w:cs="Calibri"/>
          <w:sz w:val="20"/>
          <w:lang w:val="ru-RU"/>
        </w:rPr>
        <w:tab/>
        <w:t>Администрациям Государств – Членов МСЭ</w:t>
      </w:r>
    </w:p>
    <w:p w:rsidR="0058779E" w:rsidRPr="00C6647B" w:rsidRDefault="0058779E" w:rsidP="00EF7DEA">
      <w:pPr>
        <w:pStyle w:val="BDTDistribution"/>
        <w:tabs>
          <w:tab w:val="left" w:pos="284"/>
        </w:tabs>
        <w:spacing w:before="0" w:after="0"/>
        <w:ind w:left="284" w:hanging="284"/>
        <w:rPr>
          <w:rFonts w:cs="Calibri"/>
          <w:sz w:val="20"/>
          <w:lang w:val="ru-RU"/>
        </w:rPr>
      </w:pPr>
      <w:r w:rsidRPr="00C6647B">
        <w:rPr>
          <w:rFonts w:cs="Calibri"/>
          <w:sz w:val="20"/>
          <w:lang w:val="ru-RU"/>
        </w:rPr>
        <w:t>–</w:t>
      </w:r>
      <w:r w:rsidRPr="00C6647B">
        <w:rPr>
          <w:rFonts w:cs="Calibri"/>
          <w:sz w:val="20"/>
          <w:lang w:val="ru-RU"/>
        </w:rPr>
        <w:tab/>
        <w:t>Наблюдателю (Резолюция 99)</w:t>
      </w:r>
    </w:p>
    <w:p w:rsidR="0058779E" w:rsidRPr="00C6647B" w:rsidRDefault="0058779E" w:rsidP="00EF7DEA">
      <w:pPr>
        <w:pStyle w:val="BDTDistribution"/>
        <w:tabs>
          <w:tab w:val="left" w:pos="284"/>
        </w:tabs>
        <w:spacing w:before="0" w:after="0"/>
        <w:ind w:left="284" w:hanging="284"/>
        <w:rPr>
          <w:rFonts w:cs="Calibri"/>
          <w:sz w:val="20"/>
          <w:lang w:val="ru-RU"/>
        </w:rPr>
      </w:pPr>
      <w:r w:rsidRPr="00C6647B">
        <w:rPr>
          <w:rFonts w:cs="Calibri"/>
          <w:sz w:val="20"/>
          <w:lang w:val="ru-RU"/>
        </w:rPr>
        <w:t>–</w:t>
      </w:r>
      <w:r w:rsidRPr="00C6647B">
        <w:rPr>
          <w:rFonts w:cs="Calibri"/>
          <w:sz w:val="20"/>
          <w:lang w:val="ru-RU"/>
        </w:rPr>
        <w:tab/>
        <w:t>Членам Сектора МСЭ-</w:t>
      </w:r>
      <w:r w:rsidRPr="00EF7DEA">
        <w:rPr>
          <w:rFonts w:cs="Calibri"/>
          <w:sz w:val="20"/>
          <w:lang w:val="en-US"/>
        </w:rPr>
        <w:t>D</w:t>
      </w:r>
    </w:p>
    <w:p w:rsidR="0058779E" w:rsidRPr="00C6647B" w:rsidRDefault="0058779E" w:rsidP="00EF7DEA">
      <w:pPr>
        <w:pStyle w:val="BDTDistribution"/>
        <w:tabs>
          <w:tab w:val="left" w:pos="284"/>
        </w:tabs>
        <w:spacing w:before="0" w:after="0"/>
        <w:ind w:left="284" w:hanging="284"/>
        <w:rPr>
          <w:rFonts w:cs="Calibri"/>
          <w:sz w:val="20"/>
          <w:lang w:val="ru-RU"/>
        </w:rPr>
      </w:pPr>
      <w:r w:rsidRPr="00C6647B">
        <w:rPr>
          <w:rFonts w:cs="Calibri"/>
          <w:sz w:val="20"/>
          <w:lang w:val="ru-RU"/>
        </w:rPr>
        <w:t>–</w:t>
      </w:r>
      <w:r w:rsidRPr="00C6647B">
        <w:rPr>
          <w:rFonts w:cs="Calibri"/>
          <w:sz w:val="20"/>
          <w:lang w:val="ru-RU"/>
        </w:rPr>
        <w:tab/>
        <w:t>Ассоциированным членам МСЭ-</w:t>
      </w:r>
      <w:r w:rsidRPr="00EF7DEA">
        <w:rPr>
          <w:rFonts w:cs="Calibri"/>
          <w:sz w:val="20"/>
          <w:lang w:val="en-US"/>
        </w:rPr>
        <w:t>D</w:t>
      </w:r>
      <w:r w:rsidRPr="00C6647B">
        <w:rPr>
          <w:rFonts w:cs="Calibri"/>
          <w:sz w:val="20"/>
          <w:lang w:val="ru-RU"/>
        </w:rPr>
        <w:t xml:space="preserve"> соответствующей исследовательской комиссии</w:t>
      </w:r>
    </w:p>
    <w:p w:rsidR="0058779E" w:rsidRPr="00C6647B" w:rsidRDefault="0058779E" w:rsidP="00EF7DEA">
      <w:pPr>
        <w:pStyle w:val="BDTDistribution"/>
        <w:tabs>
          <w:tab w:val="left" w:pos="284"/>
        </w:tabs>
        <w:spacing w:before="0" w:after="0"/>
        <w:ind w:left="284" w:hanging="284"/>
        <w:rPr>
          <w:rFonts w:cs="Calibri"/>
          <w:sz w:val="20"/>
          <w:lang w:val="ru-RU"/>
        </w:rPr>
      </w:pPr>
      <w:r w:rsidRPr="00C6647B">
        <w:rPr>
          <w:rFonts w:cs="Calibri"/>
          <w:sz w:val="20"/>
          <w:lang w:val="ru-RU"/>
        </w:rPr>
        <w:t>–</w:t>
      </w:r>
      <w:r w:rsidRPr="00C6647B">
        <w:rPr>
          <w:rFonts w:cs="Calibri"/>
          <w:sz w:val="20"/>
          <w:lang w:val="ru-RU"/>
        </w:rPr>
        <w:tab/>
        <w:t>Председателям, заместителям председателей, Докладчикам и заместителям Докладчиков 1-й и 2</w:t>
      </w:r>
      <w:r w:rsidRPr="00C6647B">
        <w:rPr>
          <w:rFonts w:cs="Calibri"/>
          <w:sz w:val="20"/>
          <w:lang w:val="ru-RU"/>
        </w:rPr>
        <w:noBreakHyphen/>
        <w:t>й</w:t>
      </w:r>
      <w:r w:rsidRPr="00EF7DEA">
        <w:rPr>
          <w:rFonts w:cs="Calibri"/>
          <w:sz w:val="20"/>
          <w:lang w:val="en-US"/>
        </w:rPr>
        <w:t> </w:t>
      </w:r>
      <w:r w:rsidRPr="00C6647B">
        <w:rPr>
          <w:rFonts w:cs="Calibri"/>
          <w:sz w:val="20"/>
          <w:lang w:val="ru-RU"/>
        </w:rPr>
        <w:t>Исследовательских комиссий МСЭ-</w:t>
      </w:r>
      <w:r w:rsidRPr="00EF7DEA">
        <w:rPr>
          <w:rFonts w:cs="Calibri"/>
          <w:sz w:val="20"/>
          <w:lang w:val="en-US"/>
        </w:rPr>
        <w:t>D</w:t>
      </w:r>
    </w:p>
    <w:p w:rsidR="0058779E" w:rsidRPr="00C6647B" w:rsidRDefault="0058779E" w:rsidP="00EF7DEA">
      <w:pPr>
        <w:pStyle w:val="BDTDistribution"/>
        <w:tabs>
          <w:tab w:val="left" w:pos="284"/>
        </w:tabs>
        <w:spacing w:before="0" w:after="0"/>
        <w:ind w:left="284" w:hanging="284"/>
        <w:rPr>
          <w:rFonts w:cs="Calibri"/>
          <w:sz w:val="20"/>
          <w:lang w:val="ru-RU"/>
        </w:rPr>
      </w:pPr>
      <w:r w:rsidRPr="00C6647B">
        <w:rPr>
          <w:rFonts w:cs="Calibri"/>
          <w:sz w:val="20"/>
          <w:lang w:val="ru-RU"/>
        </w:rPr>
        <w:t>–</w:t>
      </w:r>
      <w:r w:rsidRPr="00C6647B">
        <w:rPr>
          <w:rFonts w:cs="Calibri"/>
          <w:sz w:val="20"/>
          <w:lang w:val="ru-RU"/>
        </w:rPr>
        <w:tab/>
        <w:t>Назначенным координаторам (</w:t>
      </w:r>
      <w:r w:rsidRPr="00EF7DEA">
        <w:rPr>
          <w:rFonts w:cs="Calibri"/>
          <w:sz w:val="20"/>
          <w:lang w:val="en-US"/>
        </w:rPr>
        <w:t>DFP</w:t>
      </w:r>
      <w:r w:rsidRPr="00C6647B">
        <w:rPr>
          <w:rFonts w:cs="Calibri"/>
          <w:sz w:val="20"/>
          <w:lang w:val="ru-RU"/>
        </w:rPr>
        <w:t>)</w:t>
      </w:r>
    </w:p>
    <w:p w:rsidR="00754CD5" w:rsidRPr="00C6647B" w:rsidRDefault="0058779E" w:rsidP="00EF7DEA">
      <w:pPr>
        <w:pStyle w:val="BDTDistribution"/>
        <w:tabs>
          <w:tab w:val="left" w:pos="284"/>
        </w:tabs>
        <w:spacing w:before="0" w:after="0"/>
        <w:ind w:left="284" w:hanging="284"/>
        <w:rPr>
          <w:rFonts w:cs="Calibri"/>
          <w:sz w:val="20"/>
          <w:lang w:val="ru-RU"/>
        </w:rPr>
      </w:pPr>
      <w:r w:rsidRPr="00C6647B">
        <w:rPr>
          <w:rFonts w:cs="Calibri"/>
          <w:sz w:val="20"/>
          <w:lang w:val="ru-RU"/>
        </w:rPr>
        <w:t>–</w:t>
      </w:r>
      <w:r w:rsidRPr="00C6647B">
        <w:rPr>
          <w:rFonts w:cs="Calibri"/>
          <w:sz w:val="20"/>
          <w:lang w:val="ru-RU"/>
        </w:rPr>
        <w:tab/>
        <w:t>Директорам региональных отделений МСЭ</w:t>
      </w:r>
    </w:p>
    <w:sectPr w:rsidR="00754CD5" w:rsidRPr="00C6647B" w:rsidSect="00DB3F2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96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EA" w:rsidRDefault="00EF7DE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EF7DEA" w:rsidRDefault="00EF7DE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  <w:endnote w:type="continuationSeparator" w:id="0">
    <w:p w:rsidR="00EF7DEA" w:rsidRDefault="00EF7DE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EF7DEA" w:rsidRDefault="00EF7DE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EA" w:rsidRPr="002603FE" w:rsidRDefault="006221E2" w:rsidP="002E37C1">
    <w:pPr>
      <w:pStyle w:val="Footer"/>
      <w:tabs>
        <w:tab w:val="clear" w:pos="4320"/>
        <w:tab w:val="clear" w:pos="8640"/>
        <w:tab w:val="left" w:pos="5670"/>
        <w:tab w:val="right" w:pos="9639"/>
      </w:tabs>
      <w:spacing w:before="0" w:after="0" w:line="240" w:lineRule="auto"/>
      <w:rPr>
        <w:sz w:val="16"/>
        <w:szCs w:val="16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152C1D" w:rsidRPr="00152C1D">
      <w:rPr>
        <w:noProof/>
        <w:sz w:val="16"/>
        <w:szCs w:val="16"/>
      </w:rPr>
      <w:t>P:\STG\5StudyPeriod\Circulars_DM\08-Survey</w:t>
    </w:r>
    <w:r w:rsidR="00152C1D">
      <w:rPr>
        <w:noProof/>
      </w:rPr>
      <w:t xml:space="preserve"> Questionnaire for Q11-3-2\008v2R.DOCX</w:t>
    </w:r>
    <w:r>
      <w:rPr>
        <w:noProof/>
      </w:rPr>
      <w:fldChar w:fldCharType="end"/>
    </w:r>
    <w:r w:rsidR="00EF7DEA" w:rsidRPr="002603FE">
      <w:rPr>
        <w:noProof/>
        <w:sz w:val="16"/>
        <w:szCs w:val="16"/>
      </w:rPr>
      <w:t xml:space="preserve"> (307988)</w:t>
    </w:r>
    <w:r w:rsidR="00EF7DEA" w:rsidRPr="00D165E6">
      <w:rPr>
        <w:sz w:val="16"/>
        <w:szCs w:val="16"/>
      </w:rPr>
      <w:tab/>
    </w:r>
    <w:r w:rsidR="00EF7DEA" w:rsidRPr="00D165E6">
      <w:rPr>
        <w:sz w:val="16"/>
        <w:szCs w:val="16"/>
      </w:rPr>
      <w:fldChar w:fldCharType="begin"/>
    </w:r>
    <w:r w:rsidR="00EF7DEA" w:rsidRPr="00D165E6">
      <w:rPr>
        <w:sz w:val="16"/>
        <w:szCs w:val="16"/>
      </w:rPr>
      <w:instrText xml:space="preserve"> SAVEDATE \@ DD.MM.YY </w:instrText>
    </w:r>
    <w:r w:rsidR="00EF7DEA" w:rsidRPr="00D165E6">
      <w:rPr>
        <w:sz w:val="16"/>
        <w:szCs w:val="16"/>
      </w:rPr>
      <w:fldChar w:fldCharType="separate"/>
    </w:r>
    <w:r>
      <w:rPr>
        <w:noProof/>
        <w:sz w:val="16"/>
        <w:szCs w:val="16"/>
      </w:rPr>
      <w:t>21.10.11</w:t>
    </w:r>
    <w:r w:rsidR="00EF7DEA" w:rsidRPr="00D165E6">
      <w:rPr>
        <w:sz w:val="16"/>
        <w:szCs w:val="16"/>
      </w:rPr>
      <w:fldChar w:fldCharType="end"/>
    </w:r>
    <w:r w:rsidR="00EF7DEA" w:rsidRPr="00D165E6">
      <w:rPr>
        <w:sz w:val="16"/>
        <w:szCs w:val="16"/>
      </w:rPr>
      <w:tab/>
    </w:r>
    <w:r w:rsidR="00EF7DEA" w:rsidRPr="00D165E6">
      <w:rPr>
        <w:sz w:val="16"/>
        <w:szCs w:val="16"/>
      </w:rPr>
      <w:fldChar w:fldCharType="begin"/>
    </w:r>
    <w:r w:rsidR="00EF7DEA" w:rsidRPr="00D165E6">
      <w:rPr>
        <w:sz w:val="16"/>
        <w:szCs w:val="16"/>
      </w:rPr>
      <w:instrText xml:space="preserve"> PRINTDATE \@ DD.MM.YY </w:instrText>
    </w:r>
    <w:r w:rsidR="00EF7DEA" w:rsidRPr="00D165E6">
      <w:rPr>
        <w:sz w:val="16"/>
        <w:szCs w:val="16"/>
      </w:rPr>
      <w:fldChar w:fldCharType="separate"/>
    </w:r>
    <w:r w:rsidR="00152C1D">
      <w:rPr>
        <w:noProof/>
        <w:sz w:val="16"/>
        <w:szCs w:val="16"/>
      </w:rPr>
      <w:t>21.10.11</w:t>
    </w:r>
    <w:r w:rsidR="00EF7DEA" w:rsidRPr="00D165E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EA" w:rsidRPr="00FF59FC" w:rsidRDefault="00CA63E8" w:rsidP="0058779E">
    <w:pPr>
      <w:pStyle w:val="Footer"/>
      <w:tabs>
        <w:tab w:val="clear" w:pos="4320"/>
        <w:tab w:val="clear" w:pos="8640"/>
        <w:tab w:val="left" w:pos="5670"/>
        <w:tab w:val="right" w:pos="9639"/>
      </w:tabs>
      <w:spacing w:before="0" w:after="0" w:line="240" w:lineRule="auto"/>
      <w:rPr>
        <w:vanish/>
        <w:sz w:val="16"/>
        <w:szCs w:val="16"/>
      </w:rPr>
    </w:pPr>
    <w:r w:rsidRPr="00FF59FC">
      <w:rPr>
        <w:vanish/>
      </w:rPr>
      <w:fldChar w:fldCharType="begin"/>
    </w:r>
    <w:r w:rsidRPr="00FF59FC">
      <w:rPr>
        <w:vanish/>
      </w:rPr>
      <w:instrText xml:space="preserve"> FILENAME \p  \* MERGEFORMAT </w:instrText>
    </w:r>
    <w:r w:rsidRPr="00FF59FC">
      <w:rPr>
        <w:vanish/>
      </w:rPr>
      <w:fldChar w:fldCharType="separate"/>
    </w:r>
    <w:r w:rsidR="00152C1D" w:rsidRPr="00152C1D">
      <w:rPr>
        <w:noProof/>
        <w:vanish/>
        <w:sz w:val="16"/>
        <w:szCs w:val="16"/>
      </w:rPr>
      <w:t>P:\STG\5StudyPeriod\Circulars_DM\08-Survey</w:t>
    </w:r>
    <w:r w:rsidR="00152C1D">
      <w:rPr>
        <w:noProof/>
        <w:vanish/>
      </w:rPr>
      <w:t xml:space="preserve"> Questionnaire for Q11-3-2\008v2R.DOCX</w:t>
    </w:r>
    <w:r w:rsidRPr="00FF59FC">
      <w:rPr>
        <w:noProof/>
        <w:vanish/>
        <w:sz w:val="16"/>
        <w:szCs w:val="16"/>
      </w:rPr>
      <w:fldChar w:fldCharType="end"/>
    </w:r>
    <w:r w:rsidR="00EF7DEA" w:rsidRPr="00FF59FC">
      <w:rPr>
        <w:noProof/>
        <w:vanish/>
        <w:sz w:val="16"/>
        <w:szCs w:val="16"/>
      </w:rPr>
      <w:t xml:space="preserve"> (</w:t>
    </w:r>
    <w:r w:rsidR="00EF7DEA" w:rsidRPr="00FF59FC">
      <w:rPr>
        <w:noProof/>
        <w:vanish/>
        <w:sz w:val="16"/>
        <w:szCs w:val="16"/>
        <w:lang w:val="ru-RU"/>
      </w:rPr>
      <w:t>315454</w:t>
    </w:r>
    <w:r w:rsidR="00EF7DEA" w:rsidRPr="00FF59FC">
      <w:rPr>
        <w:noProof/>
        <w:vanish/>
        <w:sz w:val="16"/>
        <w:szCs w:val="16"/>
      </w:rPr>
      <w:t>)</w:t>
    </w:r>
    <w:r w:rsidR="00EF7DEA" w:rsidRPr="00FF59FC">
      <w:rPr>
        <w:vanish/>
        <w:sz w:val="16"/>
        <w:szCs w:val="16"/>
      </w:rPr>
      <w:tab/>
    </w:r>
    <w:r w:rsidR="00EF7DEA" w:rsidRPr="00FF59FC">
      <w:rPr>
        <w:vanish/>
        <w:sz w:val="16"/>
        <w:szCs w:val="16"/>
      </w:rPr>
      <w:fldChar w:fldCharType="begin"/>
    </w:r>
    <w:r w:rsidR="00EF7DEA" w:rsidRPr="00FF59FC">
      <w:rPr>
        <w:vanish/>
        <w:sz w:val="16"/>
        <w:szCs w:val="16"/>
      </w:rPr>
      <w:instrText xml:space="preserve"> SAVEDATE \@ DD.MM.YY </w:instrText>
    </w:r>
    <w:r w:rsidR="00EF7DEA" w:rsidRPr="00FF59FC">
      <w:rPr>
        <w:vanish/>
        <w:sz w:val="16"/>
        <w:szCs w:val="16"/>
      </w:rPr>
      <w:fldChar w:fldCharType="separate"/>
    </w:r>
    <w:r w:rsidR="006221E2">
      <w:rPr>
        <w:noProof/>
        <w:vanish/>
        <w:sz w:val="16"/>
        <w:szCs w:val="16"/>
      </w:rPr>
      <w:t>21.10.11</w:t>
    </w:r>
    <w:r w:rsidR="00EF7DEA" w:rsidRPr="00FF59FC">
      <w:rPr>
        <w:vanish/>
        <w:sz w:val="16"/>
        <w:szCs w:val="16"/>
      </w:rPr>
      <w:fldChar w:fldCharType="end"/>
    </w:r>
    <w:r w:rsidR="00EF7DEA" w:rsidRPr="00FF59FC">
      <w:rPr>
        <w:vanish/>
        <w:sz w:val="16"/>
        <w:szCs w:val="16"/>
      </w:rPr>
      <w:tab/>
    </w:r>
    <w:r w:rsidR="00EF7DEA" w:rsidRPr="00FF59FC">
      <w:rPr>
        <w:vanish/>
        <w:sz w:val="16"/>
        <w:szCs w:val="16"/>
      </w:rPr>
      <w:fldChar w:fldCharType="begin"/>
    </w:r>
    <w:r w:rsidR="00EF7DEA" w:rsidRPr="00FF59FC">
      <w:rPr>
        <w:vanish/>
        <w:sz w:val="16"/>
        <w:szCs w:val="16"/>
      </w:rPr>
      <w:instrText xml:space="preserve"> PRINTDATE \@ DD.MM.YY </w:instrText>
    </w:r>
    <w:r w:rsidR="00EF7DEA" w:rsidRPr="00FF59FC">
      <w:rPr>
        <w:vanish/>
        <w:sz w:val="16"/>
        <w:szCs w:val="16"/>
      </w:rPr>
      <w:fldChar w:fldCharType="separate"/>
    </w:r>
    <w:r w:rsidR="00152C1D">
      <w:rPr>
        <w:noProof/>
        <w:vanish/>
        <w:sz w:val="16"/>
        <w:szCs w:val="16"/>
      </w:rPr>
      <w:t>21.10.11</w:t>
    </w:r>
    <w:r w:rsidR="00EF7DEA" w:rsidRPr="00FF59FC">
      <w:rPr>
        <w:vanish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EA" w:rsidRPr="002E37C1" w:rsidRDefault="00EF7DEA" w:rsidP="002E37C1">
    <w:pPr>
      <w:pStyle w:val="BDTFooter"/>
      <w:jc w:val="center"/>
      <w:rPr>
        <w:lang w:val="ru-RU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</w:r>
    <w:proofErr w:type="gramStart"/>
    <w:r>
      <w:rPr>
        <w:lang w:val="ru-RU"/>
      </w:rPr>
      <w:t>Тел.</w:t>
    </w:r>
    <w:r>
      <w:rPr>
        <w:lang w:val="fr-CH"/>
      </w:rPr>
      <w:t>:</w:t>
    </w:r>
    <w:proofErr w:type="gramEnd"/>
    <w:r>
      <w:rPr>
        <w:lang w:val="fr-CH"/>
      </w:rPr>
      <w:t xml:space="preserve"> +41 22 730 5111 • </w:t>
    </w:r>
    <w:r>
      <w:rPr>
        <w:lang w:val="ru-RU"/>
      </w:rPr>
      <w:t>Факс</w:t>
    </w:r>
    <w:r>
      <w:rPr>
        <w:lang w:val="fr-CH"/>
      </w:rPr>
      <w:t xml:space="preserve">: +41 22 730 5545/730 5484 • </w:t>
    </w:r>
    <w:r>
      <w:rPr>
        <w:lang w:val="ru-RU"/>
      </w:rPr>
      <w:t>Эл. почта</w:t>
    </w:r>
    <w:r>
      <w:rPr>
        <w:lang w:val="fr-CH"/>
      </w:rPr>
      <w:t xml:space="preserve">: </w:t>
    </w:r>
    <w:hyperlink r:id="rId1" w:history="1">
      <w:r>
        <w:rPr>
          <w:rStyle w:val="Hyperlink"/>
          <w:szCs w:val="18"/>
          <w:lang w:val="fr-CH"/>
        </w:rPr>
        <w:t>bdtmail@itu.int</w:t>
      </w:r>
    </w:hyperlink>
    <w:r>
      <w:rPr>
        <w:lang w:val="fr-CH"/>
      </w:rPr>
      <w:t xml:space="preserve"> •</w:t>
    </w:r>
    <w:r>
      <w:rPr>
        <w:lang w:val="ru-RU"/>
      </w:rPr>
      <w:t xml:space="preserve"> </w:t>
    </w:r>
    <w:hyperlink r:id="rId2" w:history="1">
      <w:r w:rsidRPr="00055BF7">
        <w:rPr>
          <w:rStyle w:val="Hyperlink"/>
          <w:rFonts w:cs="Traditional Arabic"/>
          <w:lang w:val="fr-CH"/>
        </w:rPr>
        <w:t>www.itu.int</w:t>
      </w:r>
      <w:r w:rsidRPr="00055BF7">
        <w:rPr>
          <w:rStyle w:val="Hyperlink"/>
          <w:rFonts w:cs="Traditional Arabic"/>
        </w:rPr>
        <w:t>/</w:t>
      </w:r>
      <w:proofErr w:type="spellStart"/>
      <w:r w:rsidRPr="00055BF7">
        <w:rPr>
          <w:rStyle w:val="Hyperlink"/>
          <w:rFonts w:cs="Traditional Arabic"/>
        </w:rPr>
        <w:t>itu</w:t>
      </w:r>
      <w:proofErr w:type="spellEnd"/>
      <w:r w:rsidRPr="00055BF7">
        <w:rPr>
          <w:rStyle w:val="Hyperlink"/>
          <w:rFonts w:cs="Traditional Arabic"/>
        </w:rPr>
        <w:t>-d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EA" w:rsidRDefault="00EF7DE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EF7DEA" w:rsidRDefault="00EF7DE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  <w:footnote w:type="continuationSeparator" w:id="0">
    <w:p w:rsidR="00EF7DEA" w:rsidRDefault="00EF7DE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EF7DEA" w:rsidRDefault="00EF7DE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EA" w:rsidRPr="002E37C1" w:rsidRDefault="00EF7DEA" w:rsidP="002E37C1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sz w:val="18"/>
        <w:szCs w:val="18"/>
        <w:lang w:val="ru-RU"/>
      </w:rPr>
    </w:pPr>
    <w:r w:rsidRPr="00D165E6">
      <w:rPr>
        <w:sz w:val="18"/>
        <w:szCs w:val="18"/>
        <w:lang w:val="ru-RU"/>
      </w:rPr>
      <w:t>-</w:t>
    </w:r>
    <w:r w:rsidRPr="00D165E6">
      <w:rPr>
        <w:sz w:val="18"/>
        <w:szCs w:val="18"/>
      </w:rPr>
      <w:t xml:space="preserve"> </w:t>
    </w:r>
    <w:r w:rsidRPr="00D165E6">
      <w:rPr>
        <w:rStyle w:val="PageNumber"/>
        <w:sz w:val="18"/>
        <w:szCs w:val="18"/>
      </w:rPr>
      <w:fldChar w:fldCharType="begin"/>
    </w:r>
    <w:r w:rsidRPr="00D165E6">
      <w:rPr>
        <w:rStyle w:val="PageNumber"/>
        <w:sz w:val="18"/>
        <w:szCs w:val="18"/>
      </w:rPr>
      <w:instrText xml:space="preserve"> PAGE </w:instrText>
    </w:r>
    <w:r w:rsidRPr="00D165E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8</w:t>
    </w:r>
    <w:r w:rsidRPr="00D165E6">
      <w:rPr>
        <w:rStyle w:val="PageNumber"/>
        <w:sz w:val="18"/>
        <w:szCs w:val="18"/>
      </w:rPr>
      <w:fldChar w:fldCharType="end"/>
    </w:r>
    <w:r w:rsidRPr="00D165E6">
      <w:rPr>
        <w:rStyle w:val="PageNumber"/>
        <w:sz w:val="18"/>
        <w:szCs w:val="18"/>
      </w:rPr>
      <w:t xml:space="preserve"> </w:t>
    </w:r>
    <w:r w:rsidRPr="00D165E6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EA" w:rsidRPr="002E37C1" w:rsidRDefault="00EF7DEA" w:rsidP="002E37C1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jc w:val="center"/>
      <w:textAlignment w:val="baseline"/>
      <w:rPr>
        <w:sz w:val="18"/>
        <w:szCs w:val="18"/>
        <w:lang w:val="ru-RU"/>
      </w:rPr>
    </w:pPr>
    <w:r w:rsidRPr="00D165E6">
      <w:rPr>
        <w:sz w:val="18"/>
        <w:szCs w:val="18"/>
        <w:lang w:val="ru-RU"/>
      </w:rPr>
      <w:t>-</w:t>
    </w:r>
    <w:r w:rsidRPr="00D165E6">
      <w:rPr>
        <w:sz w:val="18"/>
        <w:szCs w:val="18"/>
      </w:rPr>
      <w:t xml:space="preserve"> </w:t>
    </w:r>
    <w:r w:rsidRPr="00D165E6">
      <w:rPr>
        <w:rStyle w:val="PageNumber"/>
        <w:sz w:val="18"/>
        <w:szCs w:val="18"/>
      </w:rPr>
      <w:fldChar w:fldCharType="begin"/>
    </w:r>
    <w:r w:rsidRPr="00D165E6">
      <w:rPr>
        <w:rStyle w:val="PageNumber"/>
        <w:sz w:val="18"/>
        <w:szCs w:val="18"/>
      </w:rPr>
      <w:instrText xml:space="preserve"> PAGE </w:instrText>
    </w:r>
    <w:r w:rsidRPr="00D165E6">
      <w:rPr>
        <w:rStyle w:val="PageNumber"/>
        <w:sz w:val="18"/>
        <w:szCs w:val="18"/>
      </w:rPr>
      <w:fldChar w:fldCharType="separate"/>
    </w:r>
    <w:r w:rsidR="006221E2">
      <w:rPr>
        <w:rStyle w:val="PageNumber"/>
        <w:noProof/>
        <w:sz w:val="18"/>
        <w:szCs w:val="18"/>
      </w:rPr>
      <w:t>2</w:t>
    </w:r>
    <w:r w:rsidRPr="00D165E6">
      <w:rPr>
        <w:rStyle w:val="PageNumber"/>
        <w:sz w:val="18"/>
        <w:szCs w:val="18"/>
      </w:rPr>
      <w:fldChar w:fldCharType="end"/>
    </w:r>
    <w:r w:rsidRPr="00D165E6">
      <w:rPr>
        <w:rStyle w:val="PageNumber"/>
        <w:sz w:val="18"/>
        <w:szCs w:val="18"/>
      </w:rPr>
      <w:t xml:space="preserve"> </w:t>
    </w:r>
    <w:r w:rsidRPr="00D165E6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EA" w:rsidRDefault="00EF7DEA" w:rsidP="002E37C1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9pt;height:8.9pt" o:bullet="t">
        <v:imagedata r:id="rId1" o:title=""/>
      </v:shape>
    </w:pict>
  </w:numPicBullet>
  <w:abstractNum w:abstractNumId="0">
    <w:nsid w:val="FFFFFF7C"/>
    <w:multiLevelType w:val="singleLevel"/>
    <w:tmpl w:val="52923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88F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24D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0A0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4AF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CE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56D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E5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72F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C4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18483C63"/>
    <w:multiLevelType w:val="hybridMultilevel"/>
    <w:tmpl w:val="BAB0A5C0"/>
    <w:lvl w:ilvl="0" w:tplc="FDFC4500">
      <w:numFmt w:val="bullet"/>
      <w:lvlText w:val=""/>
      <w:lvlJc w:val="left"/>
      <w:pPr>
        <w:ind w:left="360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F5722D"/>
    <w:multiLevelType w:val="hybridMultilevel"/>
    <w:tmpl w:val="357C52E4"/>
    <w:lvl w:ilvl="0" w:tplc="5B66BEDC">
      <w:start w:val="1"/>
      <w:numFmt w:val="bullet"/>
      <w:pStyle w:val="CEODistributionEmdash"/>
      <w:lvlText w:val="—"/>
      <w:lvlJc w:val="left"/>
      <w:pPr>
        <w:tabs>
          <w:tab w:val="num" w:pos="913"/>
        </w:tabs>
        <w:ind w:left="91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259"/>
        </w:tabs>
        <w:ind w:left="-12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39"/>
        </w:tabs>
        <w:ind w:left="-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</w:abstractNum>
  <w:abstractNum w:abstractNumId="18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2B0083"/>
    <w:multiLevelType w:val="hybridMultilevel"/>
    <w:tmpl w:val="86561F06"/>
    <w:lvl w:ilvl="0" w:tplc="E2FA23C6">
      <w:numFmt w:val="bullet"/>
      <w:lvlText w:val="–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CAC5F8D"/>
    <w:multiLevelType w:val="hybridMultilevel"/>
    <w:tmpl w:val="52202D54"/>
    <w:lvl w:ilvl="0" w:tplc="D598C482">
      <w:start w:val="1"/>
      <w:numFmt w:val="bullet"/>
      <w:pStyle w:val="CEODocIndentEndashLis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825850"/>
    <w:multiLevelType w:val="hybridMultilevel"/>
    <w:tmpl w:val="6DE460DC"/>
    <w:lvl w:ilvl="0" w:tplc="E2FA23C6">
      <w:numFmt w:val="bullet"/>
      <w:lvlText w:val="–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505F91"/>
    <w:multiLevelType w:val="hybridMultilevel"/>
    <w:tmpl w:val="494E8B0A"/>
    <w:lvl w:ilvl="0" w:tplc="9894D2C4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B3550A"/>
    <w:multiLevelType w:val="hybridMultilevel"/>
    <w:tmpl w:val="014625F6"/>
    <w:lvl w:ilvl="0" w:tplc="D1D202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401FC"/>
    <w:multiLevelType w:val="hybridMultilevel"/>
    <w:tmpl w:val="6C8A4D16"/>
    <w:lvl w:ilvl="0" w:tplc="8182CA4C">
      <w:start w:val="11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4E6DB3"/>
    <w:multiLevelType w:val="hybridMultilevel"/>
    <w:tmpl w:val="63A6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2018A"/>
    <w:multiLevelType w:val="hybridMultilevel"/>
    <w:tmpl w:val="57A6EECA"/>
    <w:lvl w:ilvl="0" w:tplc="357427A6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D96243"/>
    <w:multiLevelType w:val="hybridMultilevel"/>
    <w:tmpl w:val="68D4E2BE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9D2430"/>
    <w:multiLevelType w:val="hybridMultilevel"/>
    <w:tmpl w:val="DD5A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5D4975"/>
    <w:multiLevelType w:val="hybridMultilevel"/>
    <w:tmpl w:val="7DE2BBB8"/>
    <w:lvl w:ilvl="0" w:tplc="E2FA23C6">
      <w:numFmt w:val="bullet"/>
      <w:lvlText w:val="–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5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31"/>
  </w:num>
  <w:num w:numId="8">
    <w:abstractNumId w:val="34"/>
  </w:num>
  <w:num w:numId="9">
    <w:abstractNumId w:val="26"/>
  </w:num>
  <w:num w:numId="10">
    <w:abstractNumId w:val="15"/>
  </w:num>
  <w:num w:numId="11">
    <w:abstractNumId w:val="35"/>
  </w:num>
  <w:num w:numId="12">
    <w:abstractNumId w:val="19"/>
    <w:lvlOverride w:ilvl="0">
      <w:startOverride w:val="1"/>
    </w:lvlOverride>
  </w:num>
  <w:num w:numId="13">
    <w:abstractNumId w:val="35"/>
  </w:num>
  <w:num w:numId="14">
    <w:abstractNumId w:val="35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31"/>
  </w:num>
  <w:num w:numId="20">
    <w:abstractNumId w:val="34"/>
  </w:num>
  <w:num w:numId="21">
    <w:abstractNumId w:val="26"/>
  </w:num>
  <w:num w:numId="22">
    <w:abstractNumId w:val="15"/>
  </w:num>
  <w:num w:numId="23">
    <w:abstractNumId w:val="35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23"/>
  </w:num>
  <w:num w:numId="37">
    <w:abstractNumId w:val="24"/>
  </w:num>
  <w:num w:numId="38">
    <w:abstractNumId w:val="30"/>
  </w:num>
  <w:num w:numId="39">
    <w:abstractNumId w:val="27"/>
  </w:num>
  <w:num w:numId="40">
    <w:abstractNumId w:val="16"/>
  </w:num>
  <w:num w:numId="41">
    <w:abstractNumId w:val="32"/>
  </w:num>
  <w:num w:numId="42">
    <w:abstractNumId w:val="29"/>
  </w:num>
  <w:num w:numId="43">
    <w:abstractNumId w:val="28"/>
  </w:num>
  <w:num w:numId="44">
    <w:abstractNumId w:val="22"/>
  </w:num>
  <w:num w:numId="45">
    <w:abstractNumId w:val="33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DF505F"/>
    <w:rsid w:val="00010066"/>
    <w:rsid w:val="0002655C"/>
    <w:rsid w:val="00047397"/>
    <w:rsid w:val="000560B5"/>
    <w:rsid w:val="000A0E9B"/>
    <w:rsid w:val="000C1D4E"/>
    <w:rsid w:val="000E2FD8"/>
    <w:rsid w:val="000F3655"/>
    <w:rsid w:val="001042C4"/>
    <w:rsid w:val="00123EBD"/>
    <w:rsid w:val="001437AE"/>
    <w:rsid w:val="00152C1D"/>
    <w:rsid w:val="00177100"/>
    <w:rsid w:val="001C5E82"/>
    <w:rsid w:val="001D65AA"/>
    <w:rsid w:val="001D6CEA"/>
    <w:rsid w:val="001E308B"/>
    <w:rsid w:val="001E30C0"/>
    <w:rsid w:val="001E4EF5"/>
    <w:rsid w:val="002175EF"/>
    <w:rsid w:val="0024440F"/>
    <w:rsid w:val="00252E74"/>
    <w:rsid w:val="002603FE"/>
    <w:rsid w:val="00275F6A"/>
    <w:rsid w:val="002B3941"/>
    <w:rsid w:val="002B71FB"/>
    <w:rsid w:val="002E37C1"/>
    <w:rsid w:val="002F5A5E"/>
    <w:rsid w:val="0030688A"/>
    <w:rsid w:val="00314322"/>
    <w:rsid w:val="00321D7C"/>
    <w:rsid w:val="003368A3"/>
    <w:rsid w:val="003430DB"/>
    <w:rsid w:val="00352AD6"/>
    <w:rsid w:val="00383F00"/>
    <w:rsid w:val="003904AA"/>
    <w:rsid w:val="00396996"/>
    <w:rsid w:val="003A1FA4"/>
    <w:rsid w:val="003C0A01"/>
    <w:rsid w:val="003C4320"/>
    <w:rsid w:val="003D5EED"/>
    <w:rsid w:val="0040295D"/>
    <w:rsid w:val="00413BCF"/>
    <w:rsid w:val="00425CDA"/>
    <w:rsid w:val="004878AA"/>
    <w:rsid w:val="004A0134"/>
    <w:rsid w:val="004A351C"/>
    <w:rsid w:val="004A6FDF"/>
    <w:rsid w:val="004B1A8F"/>
    <w:rsid w:val="004B62D9"/>
    <w:rsid w:val="004D2FF0"/>
    <w:rsid w:val="004D7CD9"/>
    <w:rsid w:val="004E12A3"/>
    <w:rsid w:val="004E3E65"/>
    <w:rsid w:val="005122E8"/>
    <w:rsid w:val="00526DA7"/>
    <w:rsid w:val="00530CC7"/>
    <w:rsid w:val="005355BC"/>
    <w:rsid w:val="00543369"/>
    <w:rsid w:val="005542FA"/>
    <w:rsid w:val="00564AD1"/>
    <w:rsid w:val="00576D58"/>
    <w:rsid w:val="00584C6E"/>
    <w:rsid w:val="0058779E"/>
    <w:rsid w:val="005E3AAD"/>
    <w:rsid w:val="00603674"/>
    <w:rsid w:val="00610838"/>
    <w:rsid w:val="00615501"/>
    <w:rsid w:val="006170E5"/>
    <w:rsid w:val="006221E2"/>
    <w:rsid w:val="006237E6"/>
    <w:rsid w:val="006366AC"/>
    <w:rsid w:val="00651DF1"/>
    <w:rsid w:val="006520FC"/>
    <w:rsid w:val="00661112"/>
    <w:rsid w:val="00661416"/>
    <w:rsid w:val="00663E8F"/>
    <w:rsid w:val="006641F4"/>
    <w:rsid w:val="00687840"/>
    <w:rsid w:val="0069453D"/>
    <w:rsid w:val="006D6061"/>
    <w:rsid w:val="006E1BCC"/>
    <w:rsid w:val="006E7234"/>
    <w:rsid w:val="00702B8F"/>
    <w:rsid w:val="007121F8"/>
    <w:rsid w:val="00732F53"/>
    <w:rsid w:val="00742216"/>
    <w:rsid w:val="007456D9"/>
    <w:rsid w:val="00751E5E"/>
    <w:rsid w:val="00754CD5"/>
    <w:rsid w:val="007574AF"/>
    <w:rsid w:val="00762167"/>
    <w:rsid w:val="00762C3F"/>
    <w:rsid w:val="00782F97"/>
    <w:rsid w:val="00785C29"/>
    <w:rsid w:val="007A100D"/>
    <w:rsid w:val="007A4FB8"/>
    <w:rsid w:val="007C3C5E"/>
    <w:rsid w:val="007C4C6D"/>
    <w:rsid w:val="007C7E95"/>
    <w:rsid w:val="007E0DFE"/>
    <w:rsid w:val="007F5F0F"/>
    <w:rsid w:val="0080160E"/>
    <w:rsid w:val="008247A5"/>
    <w:rsid w:val="00861213"/>
    <w:rsid w:val="0086291F"/>
    <w:rsid w:val="00873F00"/>
    <w:rsid w:val="00896CA2"/>
    <w:rsid w:val="008C6BEA"/>
    <w:rsid w:val="008D35D4"/>
    <w:rsid w:val="00902B9E"/>
    <w:rsid w:val="00913522"/>
    <w:rsid w:val="00921D9C"/>
    <w:rsid w:val="0093663F"/>
    <w:rsid w:val="00951D3F"/>
    <w:rsid w:val="00963DC2"/>
    <w:rsid w:val="009824F0"/>
    <w:rsid w:val="009849A8"/>
    <w:rsid w:val="009A277E"/>
    <w:rsid w:val="009B1198"/>
    <w:rsid w:val="009D429C"/>
    <w:rsid w:val="00A061FA"/>
    <w:rsid w:val="00A13DF2"/>
    <w:rsid w:val="00A3578E"/>
    <w:rsid w:val="00A4598D"/>
    <w:rsid w:val="00A46014"/>
    <w:rsid w:val="00A57A31"/>
    <w:rsid w:val="00A62BBB"/>
    <w:rsid w:val="00A81CD5"/>
    <w:rsid w:val="00A95CDE"/>
    <w:rsid w:val="00AB41A6"/>
    <w:rsid w:val="00AB41E6"/>
    <w:rsid w:val="00AC5700"/>
    <w:rsid w:val="00AF000F"/>
    <w:rsid w:val="00AF36EF"/>
    <w:rsid w:val="00B251FE"/>
    <w:rsid w:val="00B32472"/>
    <w:rsid w:val="00B33E3F"/>
    <w:rsid w:val="00B378D3"/>
    <w:rsid w:val="00B46ADB"/>
    <w:rsid w:val="00B51D63"/>
    <w:rsid w:val="00B57F1C"/>
    <w:rsid w:val="00B85FC5"/>
    <w:rsid w:val="00B90568"/>
    <w:rsid w:val="00BB3B94"/>
    <w:rsid w:val="00BD357D"/>
    <w:rsid w:val="00BD3708"/>
    <w:rsid w:val="00BF6787"/>
    <w:rsid w:val="00C11042"/>
    <w:rsid w:val="00C147E5"/>
    <w:rsid w:val="00C149E3"/>
    <w:rsid w:val="00C1562E"/>
    <w:rsid w:val="00C1577D"/>
    <w:rsid w:val="00C2067E"/>
    <w:rsid w:val="00C42C9F"/>
    <w:rsid w:val="00C456AB"/>
    <w:rsid w:val="00C54FCD"/>
    <w:rsid w:val="00C6647B"/>
    <w:rsid w:val="00C769FB"/>
    <w:rsid w:val="00C76D7C"/>
    <w:rsid w:val="00CA0940"/>
    <w:rsid w:val="00CA63E8"/>
    <w:rsid w:val="00CB5453"/>
    <w:rsid w:val="00CB5D5E"/>
    <w:rsid w:val="00CC7C28"/>
    <w:rsid w:val="00CD07E4"/>
    <w:rsid w:val="00CE1771"/>
    <w:rsid w:val="00D233AA"/>
    <w:rsid w:val="00D34D6B"/>
    <w:rsid w:val="00D36E72"/>
    <w:rsid w:val="00D66843"/>
    <w:rsid w:val="00D76FBD"/>
    <w:rsid w:val="00D82DCA"/>
    <w:rsid w:val="00D83009"/>
    <w:rsid w:val="00D8662A"/>
    <w:rsid w:val="00D942B1"/>
    <w:rsid w:val="00D94918"/>
    <w:rsid w:val="00DB1387"/>
    <w:rsid w:val="00DB3F2C"/>
    <w:rsid w:val="00DC2A02"/>
    <w:rsid w:val="00DC3431"/>
    <w:rsid w:val="00DD055F"/>
    <w:rsid w:val="00DD4A72"/>
    <w:rsid w:val="00DD5AA7"/>
    <w:rsid w:val="00DE36BC"/>
    <w:rsid w:val="00DE52AD"/>
    <w:rsid w:val="00DF505F"/>
    <w:rsid w:val="00DF5B14"/>
    <w:rsid w:val="00E17D04"/>
    <w:rsid w:val="00E36C60"/>
    <w:rsid w:val="00E53091"/>
    <w:rsid w:val="00E542F2"/>
    <w:rsid w:val="00E71552"/>
    <w:rsid w:val="00EA7B24"/>
    <w:rsid w:val="00EB7234"/>
    <w:rsid w:val="00EC3A3E"/>
    <w:rsid w:val="00EF7DEA"/>
    <w:rsid w:val="00F02D74"/>
    <w:rsid w:val="00F0330B"/>
    <w:rsid w:val="00F10715"/>
    <w:rsid w:val="00F55B73"/>
    <w:rsid w:val="00F77519"/>
    <w:rsid w:val="00F80877"/>
    <w:rsid w:val="00F94161"/>
    <w:rsid w:val="00FD1803"/>
    <w:rsid w:val="00FF048C"/>
    <w:rsid w:val="00FF59FC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9453D"/>
    <w:pPr>
      <w:spacing w:before="120" w:after="120"/>
    </w:pPr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9453D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9453D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945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453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45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453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453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45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45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45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453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453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453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453D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453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9453D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6945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453D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  <w:lang w:eastAsia="zh-CN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69453D"/>
    <w:pPr>
      <w:numPr>
        <w:numId w:val="37"/>
      </w:numPr>
      <w:tabs>
        <w:tab w:val="clear" w:pos="2237"/>
        <w:tab w:val="num" w:pos="1151"/>
      </w:tabs>
      <w:ind w:left="1151"/>
    </w:pPr>
    <w:rPr>
      <w:rFonts w:eastAsia="SimSun" w:cs="Traditional Arabic"/>
      <w:szCs w:val="30"/>
    </w:rPr>
  </w:style>
  <w:style w:type="paragraph" w:customStyle="1" w:styleId="BDTDocDates">
    <w:name w:val="BDT_DocDates"/>
    <w:basedOn w:val="Normal"/>
    <w:uiPriority w:val="99"/>
    <w:rsid w:val="0069453D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9453D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9453D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9453D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69453D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69453D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383F00"/>
    <w:pPr>
      <w:tabs>
        <w:tab w:val="left" w:pos="567"/>
      </w:tabs>
      <w:spacing w:before="80" w:after="0"/>
      <w:ind w:left="567" w:hanging="567"/>
    </w:p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69453D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9453D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69453D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69453D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69453D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69453D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9453D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9453D"/>
    <w:pPr>
      <w:spacing w:before="120" w:after="120"/>
    </w:pPr>
    <w:rPr>
      <w:rFonts w:ascii="Verdana" w:eastAsia="SimSun" w:hAnsi="Verdana" w:cs="Times New Roman"/>
      <w:sz w:val="20"/>
      <w:szCs w:val="20"/>
      <w:lang w:val="en-GB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69453D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69453D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69453D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eastAsia="SimSun" w:hAnsi="Calibri" w:cs="Times New Roman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F02D74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2D74"/>
    <w:pPr>
      <w:ind w:left="720"/>
      <w:contextualSpacing/>
    </w:pPr>
    <w:rPr>
      <w:rFonts w:ascii="Verdana" w:hAnsi="Verdana" w:cs="Times New Roman"/>
      <w:sz w:val="18"/>
      <w:szCs w:val="20"/>
      <w:lang w:eastAsia="zh-CN"/>
    </w:rPr>
  </w:style>
  <w:style w:type="paragraph" w:customStyle="1" w:styleId="BDTRef-Details">
    <w:name w:val="BDT_Ref-Details"/>
    <w:basedOn w:val="BDTNormal"/>
    <w:uiPriority w:val="99"/>
    <w:rsid w:val="00B51D63"/>
    <w:pPr>
      <w:keepNext w:val="0"/>
      <w:keepLines w:val="0"/>
      <w:spacing w:after="0"/>
    </w:pPr>
    <w:rPr>
      <w:rFonts w:cs="Traditional Arabic"/>
      <w:szCs w:val="30"/>
    </w:rPr>
  </w:style>
  <w:style w:type="character" w:customStyle="1" w:styleId="BDTName">
    <w:name w:val="BDT_Name"/>
    <w:basedOn w:val="DefaultParagraphFont"/>
    <w:uiPriority w:val="99"/>
    <w:rsid w:val="00B51D63"/>
    <w:rPr>
      <w:rFonts w:cs="Times New Roman"/>
      <w:b/>
      <w:color w:val="808080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2E37C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7C1"/>
    <w:rPr>
      <w:rFonts w:eastAsia="SimSun" w:cs="Traditional Arabic"/>
      <w:szCs w:val="30"/>
    </w:rPr>
  </w:style>
  <w:style w:type="paragraph" w:customStyle="1" w:styleId="CEOindentblackdots">
    <w:name w:val="CEO_indentblackdots"/>
    <w:rsid w:val="00177100"/>
    <w:pPr>
      <w:tabs>
        <w:tab w:val="left" w:pos="567"/>
      </w:tabs>
      <w:spacing w:before="80"/>
    </w:pPr>
    <w:rPr>
      <w:rFonts w:eastAsia="SimSun" w:cs="Times New Roman"/>
      <w:szCs w:val="20"/>
      <w:lang w:val="fr-CH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615501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15501"/>
    <w:rPr>
      <w:rFonts w:ascii="Arial" w:eastAsia="SimSu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615501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15501"/>
    <w:rPr>
      <w:rFonts w:ascii="Arial" w:eastAsia="SimSun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674"/>
    <w:rPr>
      <w:color w:val="808080"/>
    </w:rPr>
  </w:style>
  <w:style w:type="character" w:customStyle="1" w:styleId="hps">
    <w:name w:val="hps"/>
    <w:basedOn w:val="DefaultParagraphFont"/>
    <w:rsid w:val="00CA6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9453D"/>
    <w:pPr>
      <w:spacing w:before="120" w:after="120"/>
    </w:pPr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9453D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9453D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945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453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45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453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453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45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45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45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453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453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453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453D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453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9453D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6945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453D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  <w:lang w:eastAsia="zh-CN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69453D"/>
    <w:pPr>
      <w:numPr>
        <w:numId w:val="37"/>
      </w:numPr>
      <w:tabs>
        <w:tab w:val="clear" w:pos="2237"/>
        <w:tab w:val="num" w:pos="1151"/>
      </w:tabs>
      <w:ind w:left="1151"/>
    </w:pPr>
    <w:rPr>
      <w:rFonts w:eastAsia="SimSun" w:cs="Traditional Arabic"/>
      <w:szCs w:val="30"/>
    </w:rPr>
  </w:style>
  <w:style w:type="paragraph" w:customStyle="1" w:styleId="BDTDocDates">
    <w:name w:val="BDT_DocDates"/>
    <w:basedOn w:val="Normal"/>
    <w:uiPriority w:val="99"/>
    <w:rsid w:val="0069453D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9453D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9453D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9453D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69453D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69453D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383F00"/>
    <w:pPr>
      <w:tabs>
        <w:tab w:val="left" w:pos="567"/>
      </w:tabs>
      <w:spacing w:before="80" w:after="0"/>
      <w:ind w:left="567" w:hanging="567"/>
    </w:p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69453D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9453D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69453D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69453D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69453D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69453D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9453D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9453D"/>
    <w:pPr>
      <w:spacing w:before="120" w:after="120"/>
    </w:pPr>
    <w:rPr>
      <w:rFonts w:ascii="Verdana" w:eastAsia="SimSun" w:hAnsi="Verdana" w:cs="Times New Roman"/>
      <w:sz w:val="20"/>
      <w:szCs w:val="20"/>
      <w:lang w:val="en-GB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69453D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69453D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69453D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eastAsia="SimSun" w:hAnsi="Calibri" w:cs="Times New Roman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F02D74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2D74"/>
    <w:pPr>
      <w:ind w:left="720"/>
      <w:contextualSpacing/>
    </w:pPr>
    <w:rPr>
      <w:rFonts w:ascii="Verdana" w:hAnsi="Verdana" w:cs="Times New Roman"/>
      <w:sz w:val="18"/>
      <w:szCs w:val="20"/>
      <w:lang w:eastAsia="zh-CN"/>
    </w:rPr>
  </w:style>
  <w:style w:type="paragraph" w:customStyle="1" w:styleId="BDTRef-Details">
    <w:name w:val="BDT_Ref-Details"/>
    <w:basedOn w:val="BDTNormal"/>
    <w:uiPriority w:val="99"/>
    <w:rsid w:val="00B51D63"/>
    <w:pPr>
      <w:keepNext w:val="0"/>
      <w:keepLines w:val="0"/>
      <w:spacing w:after="0"/>
    </w:pPr>
    <w:rPr>
      <w:rFonts w:cs="Traditional Arabic"/>
      <w:szCs w:val="30"/>
    </w:rPr>
  </w:style>
  <w:style w:type="character" w:customStyle="1" w:styleId="BDTName">
    <w:name w:val="BDT_Name"/>
    <w:basedOn w:val="DefaultParagraphFont"/>
    <w:uiPriority w:val="99"/>
    <w:rsid w:val="00B51D63"/>
    <w:rPr>
      <w:rFonts w:cs="Times New Roman"/>
      <w:b/>
      <w:color w:val="808080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2E37C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7C1"/>
    <w:rPr>
      <w:rFonts w:eastAsia="SimSun" w:cs="Traditional Arabic"/>
      <w:szCs w:val="30"/>
    </w:rPr>
  </w:style>
  <w:style w:type="paragraph" w:customStyle="1" w:styleId="CEOindentblackdots">
    <w:name w:val="CEO_indentblackdots"/>
    <w:rsid w:val="00177100"/>
    <w:pPr>
      <w:tabs>
        <w:tab w:val="left" w:pos="567"/>
      </w:tabs>
      <w:spacing w:before="80"/>
    </w:pPr>
    <w:rPr>
      <w:rFonts w:eastAsia="SimSun" w:cs="Times New Roman"/>
      <w:szCs w:val="20"/>
      <w:lang w:val="fr-CH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615501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15501"/>
    <w:rPr>
      <w:rFonts w:ascii="Arial" w:eastAsia="SimSu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615501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15501"/>
    <w:rPr>
      <w:rFonts w:ascii="Arial" w:eastAsia="SimSun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674"/>
    <w:rPr>
      <w:color w:val="808080"/>
    </w:rPr>
  </w:style>
  <w:style w:type="character" w:customStyle="1" w:styleId="hps">
    <w:name w:val="hps"/>
    <w:basedOn w:val="DefaultParagraphFont"/>
    <w:rsid w:val="00CA6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850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2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08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D/study_group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stvan.bozsoki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ko.kantchev@ties.itu.in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devsg@itu.int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mailto:devsg@itu.int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F054-D130-47E2-826D-A9C7A0F8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keywords/>
  <dc:description/>
  <cp:lastModifiedBy>BDT</cp:lastModifiedBy>
  <cp:revision>2</cp:revision>
  <cp:lastPrinted>2011-10-21T11:47:00Z</cp:lastPrinted>
  <dcterms:created xsi:type="dcterms:W3CDTF">2011-10-25T09:56:00Z</dcterms:created>
  <dcterms:modified xsi:type="dcterms:W3CDTF">2011-10-25T09:56:00Z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