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702"/>
        <w:gridCol w:w="125"/>
        <w:gridCol w:w="284"/>
        <w:gridCol w:w="4536"/>
      </w:tblGrid>
      <w:tr w:rsidR="0085107D" w:rsidRPr="0085107D" w:rsidTr="00353978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p w:rsidR="0085107D" w:rsidRPr="0085107D" w:rsidRDefault="0085107D" w:rsidP="0085107D">
            <w:pPr>
              <w:spacing w:after="0" w:line="240" w:lineRule="auto"/>
              <w:jc w:val="center"/>
              <w:rPr>
                <w:rFonts w:ascii="Calibri" w:eastAsia="SimHei" w:hAnsi="Calibri" w:cs="Simplified Arabic"/>
                <w:noProof/>
                <w:szCs w:val="28"/>
                <w:lang w:val="en-GB" w:eastAsia="fr-CH"/>
              </w:rPr>
            </w:pPr>
            <w:bookmarkStart w:id="0" w:name="_GoBack"/>
            <w:bookmarkEnd w:id="0"/>
            <w:r w:rsidRPr="0085107D">
              <w:rPr>
                <w:rFonts w:ascii="Calibri" w:eastAsia="SimHei" w:hAnsi="Calibri" w:cs="Simplified Arabic"/>
                <w:noProof/>
                <w:szCs w:val="28"/>
              </w:rPr>
              <w:drawing>
                <wp:inline distT="0" distB="0" distL="0" distR="0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19" w:rsidRPr="00CD6EE6" w:rsidTr="007572E4">
        <w:trPr>
          <w:jc w:val="center"/>
        </w:trPr>
        <w:tc>
          <w:tcPr>
            <w:tcW w:w="4944" w:type="dxa"/>
            <w:gridSpan w:val="2"/>
          </w:tcPr>
          <w:p w:rsidR="00780B19" w:rsidRPr="00780B19" w:rsidRDefault="00780B19" w:rsidP="00963E10">
            <w:pPr>
              <w:spacing w:before="120" w:after="120" w:line="240" w:lineRule="auto"/>
              <w:rPr>
                <w:rFonts w:ascii="Trebuchet MS" w:eastAsia="SimSun" w:hAnsi="Trebuchet MS" w:cs="Traditional Arabic"/>
                <w:b/>
                <w:color w:val="808080"/>
                <w:sz w:val="28"/>
                <w:szCs w:val="30"/>
                <w:lang w:val="es-ES_tradnl" w:eastAsia="en-US"/>
              </w:rPr>
            </w:pPr>
            <w:r w:rsidRPr="00780B19">
              <w:rPr>
                <w:rFonts w:ascii="Trebuchet MS" w:eastAsia="SimSun" w:hAnsi="Trebuchet MS" w:cs="Times New Roman"/>
                <w:b/>
                <w:color w:val="808080"/>
                <w:sz w:val="28"/>
                <w:szCs w:val="30"/>
                <w:lang w:val="es-ES_tradnl" w:eastAsia="en-US"/>
              </w:rPr>
              <w:t xml:space="preserve">Oficina de Desarrollo de las Telecomunicaciones </w:t>
            </w:r>
            <w:r w:rsidRPr="00780B19">
              <w:rPr>
                <w:rFonts w:ascii="Trebuchet MS" w:eastAsia="SimSun" w:hAnsi="Trebuchet MS" w:cs="Traditional Arabic"/>
                <w:b/>
                <w:color w:val="808080"/>
                <w:sz w:val="28"/>
                <w:szCs w:val="30"/>
                <w:lang w:val="es-ES_tradnl" w:eastAsia="en-US"/>
              </w:rPr>
              <w:t>(BDT)</w:t>
            </w:r>
          </w:p>
        </w:tc>
        <w:tc>
          <w:tcPr>
            <w:tcW w:w="4945" w:type="dxa"/>
            <w:gridSpan w:val="3"/>
          </w:tcPr>
          <w:p w:rsidR="00780B19" w:rsidRPr="00963E10" w:rsidRDefault="00780B19" w:rsidP="00963E10">
            <w:pPr>
              <w:spacing w:before="120" w:after="120" w:line="240" w:lineRule="auto"/>
              <w:rPr>
                <w:rFonts w:ascii="Calibri" w:eastAsia="SimSun" w:hAnsi="Calibri" w:cs="Traditional Arabic"/>
                <w:b/>
                <w:color w:val="808080"/>
                <w:sz w:val="28"/>
                <w:szCs w:val="30"/>
                <w:lang w:val="es-ES_tradnl" w:eastAsia="en-US"/>
              </w:rPr>
            </w:pPr>
          </w:p>
        </w:tc>
      </w:tr>
      <w:tr w:rsidR="0085107D" w:rsidRPr="00CD6EE6" w:rsidTr="00353978">
        <w:trPr>
          <w:jc w:val="center"/>
        </w:trPr>
        <w:tc>
          <w:tcPr>
            <w:tcW w:w="9889" w:type="dxa"/>
            <w:gridSpan w:val="5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85107D" w:rsidP="0085107D">
            <w:pPr>
              <w:spacing w:before="120" w:after="120" w:line="240" w:lineRule="auto"/>
              <w:rPr>
                <w:rFonts w:eastAsia="SimSun" w:cs="Traditional Arabic"/>
                <w:lang w:val="en-GB" w:eastAsia="en-US"/>
              </w:rPr>
            </w:pPr>
            <w:r w:rsidRPr="00743371">
              <w:rPr>
                <w:rFonts w:eastAsia="SimSun" w:cs="Traditional Arabic"/>
                <w:lang w:val="en-GB" w:eastAsia="en-US"/>
              </w:rPr>
              <w:t>Ref.</w:t>
            </w:r>
            <w:r w:rsidR="00353978"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4111" w:type="dxa"/>
            <w:gridSpan w:val="3"/>
          </w:tcPr>
          <w:p w:rsidR="0085107D" w:rsidRPr="00743371" w:rsidRDefault="0085107D" w:rsidP="00F303A1">
            <w:pPr>
              <w:spacing w:before="120" w:after="120" w:line="240" w:lineRule="auto"/>
              <w:rPr>
                <w:rFonts w:eastAsia="SimSun" w:cs="Traditional Arabic"/>
                <w:lang w:val="en-GB" w:eastAsia="en-US"/>
              </w:rPr>
            </w:pPr>
            <w:r w:rsidRPr="00743371">
              <w:rPr>
                <w:rFonts w:eastAsia="SimSun" w:cs="Traditional Arabic"/>
                <w:lang w:val="pt-BR" w:eastAsia="en-US"/>
              </w:rPr>
              <w:t>Circular BDT/IP/CSTG-</w:t>
            </w:r>
            <w:r w:rsidR="00F303A1" w:rsidRPr="00743371">
              <w:rPr>
                <w:rFonts w:eastAsia="SimSun" w:cs="Traditional Arabic"/>
                <w:lang w:val="pt-BR" w:eastAsia="en-US"/>
              </w:rPr>
              <w:t>6</w:t>
            </w:r>
          </w:p>
        </w:tc>
        <w:tc>
          <w:tcPr>
            <w:tcW w:w="4536" w:type="dxa"/>
          </w:tcPr>
          <w:p w:rsidR="0085107D" w:rsidRPr="00743371" w:rsidRDefault="0085107D" w:rsidP="00617681">
            <w:pPr>
              <w:spacing w:before="120" w:after="120" w:line="240" w:lineRule="auto"/>
              <w:rPr>
                <w:rFonts w:eastAsia="SimSun" w:cs="Arial"/>
                <w:lang w:val="en-GB" w:eastAsia="en-US"/>
              </w:rPr>
            </w:pPr>
            <w:proofErr w:type="spellStart"/>
            <w:r w:rsidRPr="00743371">
              <w:rPr>
                <w:rFonts w:eastAsia="SimSun" w:cs="Arial"/>
                <w:lang w:val="en-GB" w:eastAsia="en-US"/>
              </w:rPr>
              <w:t>G</w:t>
            </w:r>
            <w:r w:rsidR="00963E10" w:rsidRPr="00743371">
              <w:rPr>
                <w:rFonts w:eastAsia="SimSun" w:cs="Arial"/>
                <w:lang w:val="en-GB" w:eastAsia="en-US"/>
              </w:rPr>
              <w:t>inebra</w:t>
            </w:r>
            <w:proofErr w:type="spellEnd"/>
            <w:r w:rsidR="00963E10" w:rsidRPr="00743371">
              <w:rPr>
                <w:rFonts w:eastAsia="SimSun" w:cs="Arial"/>
                <w:lang w:val="en-GB" w:eastAsia="en-US"/>
              </w:rPr>
              <w:t xml:space="preserve">, </w:t>
            </w:r>
            <w:r w:rsidR="00AE1480" w:rsidRPr="00743371">
              <w:rPr>
                <w:rFonts w:eastAsia="SimSun" w:cs="Arial"/>
                <w:lang w:val="en-GB" w:eastAsia="en-US"/>
              </w:rPr>
              <w:t>14</w:t>
            </w:r>
            <w:r w:rsidR="001E09A6" w:rsidRPr="00743371">
              <w:rPr>
                <w:rFonts w:eastAsia="SimSun" w:cs="Arial"/>
                <w:lang w:val="en-GB" w:eastAsia="en-US"/>
              </w:rPr>
              <w:t xml:space="preserve"> de </w:t>
            </w:r>
            <w:proofErr w:type="spellStart"/>
            <w:r w:rsidR="001E09A6" w:rsidRPr="00743371">
              <w:rPr>
                <w:rFonts w:eastAsia="SimSun" w:cs="Arial"/>
                <w:lang w:val="en-GB" w:eastAsia="en-US"/>
              </w:rPr>
              <w:t>junio</w:t>
            </w:r>
            <w:proofErr w:type="spellEnd"/>
            <w:r w:rsidR="00617681" w:rsidRPr="00743371">
              <w:rPr>
                <w:rFonts w:eastAsia="SimSun" w:cs="Arial"/>
                <w:lang w:val="en-GB" w:eastAsia="en-US"/>
              </w:rPr>
              <w:t xml:space="preserve"> </w:t>
            </w:r>
            <w:r w:rsidR="00963E10" w:rsidRPr="00743371">
              <w:rPr>
                <w:rFonts w:eastAsia="SimSun" w:cs="Arial"/>
                <w:lang w:val="en-GB" w:eastAsia="en-US"/>
              </w:rPr>
              <w:t xml:space="preserve">de </w:t>
            </w:r>
            <w:r w:rsidRPr="00743371">
              <w:rPr>
                <w:rFonts w:eastAsia="SimSun" w:cs="Arial"/>
                <w:lang w:val="en-GB" w:eastAsia="en-US"/>
              </w:rPr>
              <w:t>2011</w:t>
            </w: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85107D" w:rsidP="0085107D">
            <w:pPr>
              <w:spacing w:after="0" w:line="240" w:lineRule="auto"/>
              <w:rPr>
                <w:rFonts w:eastAsia="SimSun" w:cs="Traditional Arabic"/>
                <w:lang w:val="en-GB" w:eastAsia="en-US"/>
              </w:rPr>
            </w:pPr>
          </w:p>
        </w:tc>
        <w:tc>
          <w:tcPr>
            <w:tcW w:w="4111" w:type="dxa"/>
            <w:gridSpan w:val="3"/>
          </w:tcPr>
          <w:p w:rsidR="0085107D" w:rsidRPr="00743371" w:rsidRDefault="0085107D" w:rsidP="0085107D">
            <w:pPr>
              <w:spacing w:after="0" w:line="240" w:lineRule="auto"/>
              <w:rPr>
                <w:rFonts w:eastAsia="SimSun" w:cs="Traditional Arabic"/>
                <w:lang w:val="en-GB" w:eastAsia="en-US"/>
              </w:rPr>
            </w:pPr>
          </w:p>
        </w:tc>
        <w:tc>
          <w:tcPr>
            <w:tcW w:w="4536" w:type="dxa"/>
          </w:tcPr>
          <w:p w:rsidR="0085107D" w:rsidRPr="00743371" w:rsidRDefault="0085107D" w:rsidP="0085107D">
            <w:pPr>
              <w:spacing w:after="0" w:line="240" w:lineRule="auto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proofErr w:type="spellStart"/>
            <w:r w:rsidRPr="00743371">
              <w:rPr>
                <w:rFonts w:eastAsia="SimSun" w:cs="Traditional Arabic"/>
                <w:lang w:val="en-GB" w:eastAsia="en-US"/>
              </w:rPr>
              <w:t>Contact</w:t>
            </w:r>
            <w:r w:rsidR="00963E10" w:rsidRPr="00743371">
              <w:rPr>
                <w:rFonts w:eastAsia="SimSun" w:cs="Traditional Arabic"/>
                <w:lang w:val="en-GB" w:eastAsia="en-US"/>
              </w:rPr>
              <w:t>o</w:t>
            </w:r>
            <w:proofErr w:type="spellEnd"/>
            <w:r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743371" w:rsidRDefault="004D5732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_tradnl" w:eastAsia="en-US"/>
              </w:rPr>
            </w:pPr>
            <w:bookmarkStart w:id="1" w:name="Contact"/>
            <w:bookmarkEnd w:id="1"/>
            <w:r w:rsidRPr="00743371">
              <w:rPr>
                <w:rFonts w:eastAsia="SimSun" w:cs="Traditional Arabic"/>
                <w:lang w:val="es-ES_tradnl" w:eastAsia="en-US"/>
              </w:rPr>
              <w:t>Christine Sund, Coordinad</w:t>
            </w:r>
            <w:r w:rsidR="0085107D" w:rsidRPr="00743371">
              <w:rPr>
                <w:rFonts w:eastAsia="SimSun" w:cs="Traditional Arabic"/>
                <w:lang w:val="es-ES_tradnl" w:eastAsia="en-US"/>
              </w:rPr>
              <w:t>or</w:t>
            </w:r>
            <w:r w:rsidR="00963E10" w:rsidRPr="00743371">
              <w:rPr>
                <w:rFonts w:eastAsia="SimSun" w:cs="Traditional Arabic"/>
                <w:lang w:val="es-ES_tradnl" w:eastAsia="en-US"/>
              </w:rPr>
              <w:t>a en funciones,</w:t>
            </w:r>
            <w:r w:rsidR="0085107D" w:rsidRPr="00743371">
              <w:rPr>
                <w:rFonts w:eastAsia="SimSun" w:cs="Traditional Arabic"/>
                <w:lang w:val="es-ES_tradnl" w:eastAsia="en-US"/>
              </w:rPr>
              <w:t xml:space="preserve"> </w:t>
            </w:r>
            <w:r w:rsidR="00963E10" w:rsidRPr="00743371">
              <w:rPr>
                <w:rFonts w:eastAsia="SimSun" w:cs="Traditional Arabic"/>
                <w:lang w:val="es-ES_tradnl" w:eastAsia="en-US"/>
              </w:rPr>
              <w:t>Comisiones de Estudio del UIT-D</w:t>
            </w:r>
          </w:p>
        </w:tc>
        <w:tc>
          <w:tcPr>
            <w:tcW w:w="284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s-ES_tradnl" w:eastAsia="en-US"/>
              </w:rPr>
            </w:pPr>
          </w:p>
        </w:tc>
        <w:tc>
          <w:tcPr>
            <w:tcW w:w="4536" w:type="dxa"/>
            <w:vMerge w:val="restart"/>
          </w:tcPr>
          <w:p w:rsidR="00370F70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_tradnl"/>
              </w:rPr>
            </w:pPr>
            <w:r w:rsidRPr="0031443B">
              <w:rPr>
                <w:lang w:val="es-ES_tradnl"/>
              </w:rPr>
              <w:t xml:space="preserve">Administraciones de los Estados Miembros de la UIT </w:t>
            </w:r>
          </w:p>
          <w:p w:rsidR="00370F70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 xml:space="preserve">Miembros del Sector UIT-D </w:t>
            </w:r>
          </w:p>
          <w:p w:rsidR="00370F70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 xml:space="preserve">Asociados del UIT-D </w:t>
            </w:r>
          </w:p>
          <w:p w:rsidR="00370F70" w:rsidRPr="0031443B" w:rsidRDefault="00370F70" w:rsidP="00370F70">
            <w:pPr>
              <w:pStyle w:val="BDTContact-Details"/>
              <w:numPr>
                <w:ilvl w:val="0"/>
                <w:numId w:val="8"/>
              </w:numPr>
              <w:spacing w:before="0" w:after="0"/>
              <w:rPr>
                <w:lang w:val="es-ES_tradnl"/>
              </w:rPr>
            </w:pPr>
            <w:r w:rsidRPr="0031443B">
              <w:rPr>
                <w:lang w:val="es-ES_tradnl"/>
              </w:rPr>
              <w:t>Personas de contacto en las Comisiones de Estudio 1 y 2 del UIT-D</w:t>
            </w:r>
          </w:p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85107D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proofErr w:type="spellStart"/>
            <w:r w:rsidRPr="00743371">
              <w:rPr>
                <w:rFonts w:eastAsia="SimSun" w:cs="Traditional Arabic"/>
                <w:lang w:val="en-GB" w:eastAsia="en-US"/>
              </w:rPr>
              <w:t>T</w:t>
            </w:r>
            <w:r w:rsidR="00963E10" w:rsidRPr="00743371">
              <w:rPr>
                <w:rFonts w:eastAsia="SimSun" w:cs="Traditional Arabic"/>
                <w:lang w:val="en-GB" w:eastAsia="en-US"/>
              </w:rPr>
              <w:t>eléfono</w:t>
            </w:r>
            <w:proofErr w:type="spellEnd"/>
            <w:r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r w:rsidRPr="00743371">
              <w:rPr>
                <w:rFonts w:eastAsia="SimSun" w:cs="Traditional Arabic"/>
                <w:lang w:val="en-GB" w:eastAsia="en-US"/>
              </w:rPr>
              <w:t>+41 22 730 5</w:t>
            </w:r>
            <w:r w:rsidR="00CD6EE6">
              <w:rPr>
                <w:rFonts w:eastAsia="SimSun" w:cs="Traditional Arabic"/>
                <w:lang w:val="en-GB" w:eastAsia="en-US"/>
              </w:rPr>
              <w:t>203</w:t>
            </w:r>
          </w:p>
        </w:tc>
        <w:tc>
          <w:tcPr>
            <w:tcW w:w="284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proofErr w:type="spellStart"/>
            <w:r w:rsidRPr="00743371">
              <w:rPr>
                <w:rFonts w:eastAsia="SimSun" w:cs="Traditional Arabic"/>
                <w:lang w:val="en-GB" w:eastAsia="en-US"/>
              </w:rPr>
              <w:t>Telefax</w:t>
            </w:r>
            <w:proofErr w:type="spellEnd"/>
            <w:r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743371" w:rsidRDefault="0085107D" w:rsidP="00F303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r w:rsidRPr="00743371">
              <w:rPr>
                <w:rFonts w:eastAsia="SimSun" w:cs="Traditional Arabic"/>
                <w:lang w:val="en-GB" w:eastAsia="en-US"/>
              </w:rPr>
              <w:t xml:space="preserve">+41 22 730 </w:t>
            </w:r>
            <w:r w:rsidR="00F303A1" w:rsidRPr="00743371">
              <w:rPr>
                <w:rFonts w:eastAsia="SimSun" w:cs="Traditional Arabic"/>
                <w:lang w:val="en-GB" w:eastAsia="en-US"/>
              </w:rPr>
              <w:t>5484</w:t>
            </w:r>
            <w:r w:rsidRPr="00743371">
              <w:rPr>
                <w:rFonts w:eastAsia="SimSun" w:cs="Traditional Arabic"/>
                <w:lang w:val="en-GB" w:eastAsia="en-US"/>
              </w:rPr>
              <w:t xml:space="preserve">/730 </w:t>
            </w:r>
            <w:r w:rsidR="00F303A1" w:rsidRPr="00743371">
              <w:rPr>
                <w:rFonts w:eastAsia="SimSun" w:cs="Traditional Arabic"/>
                <w:lang w:val="en-GB" w:eastAsia="en-US"/>
              </w:rPr>
              <w:t>5545</w:t>
            </w:r>
          </w:p>
        </w:tc>
        <w:tc>
          <w:tcPr>
            <w:tcW w:w="284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743371" w:rsidRDefault="00963E10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proofErr w:type="spellStart"/>
            <w:r w:rsidRPr="00743371">
              <w:rPr>
                <w:rFonts w:eastAsia="SimSun" w:cs="Traditional Arabic"/>
                <w:lang w:val="en-GB" w:eastAsia="en-US"/>
              </w:rPr>
              <w:t>Correo</w:t>
            </w:r>
            <w:proofErr w:type="spellEnd"/>
            <w:r w:rsidRPr="00743371">
              <w:rPr>
                <w:rFonts w:eastAsia="SimSun" w:cs="Traditional Arabic"/>
                <w:lang w:val="en-GB" w:eastAsia="en-US"/>
              </w:rPr>
              <w:t>-e</w:t>
            </w:r>
            <w:r w:rsidR="0085107D"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3827" w:type="dxa"/>
            <w:gridSpan w:val="2"/>
          </w:tcPr>
          <w:p w:rsidR="0085107D" w:rsidRPr="00743371" w:rsidRDefault="004425BF" w:rsidP="004D57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hyperlink r:id="rId9" w:history="1">
              <w:r w:rsidR="0085107D" w:rsidRPr="00743371">
                <w:rPr>
                  <w:rFonts w:eastAsia="SimSun" w:cs="Traditional Arabic"/>
                  <w:color w:val="0000FF"/>
                  <w:u w:val="single"/>
                  <w:lang w:val="en-GB" w:eastAsia="en-US"/>
                </w:rPr>
                <w:t>devsg@itu.int</w:t>
              </w:r>
            </w:hyperlink>
            <w:r w:rsidR="0085107D" w:rsidRPr="00743371">
              <w:rPr>
                <w:rFonts w:eastAsia="SimSun" w:cs="Traditional Arabic"/>
                <w:lang w:val="en-GB" w:eastAsia="en-US"/>
              </w:rPr>
              <w:t xml:space="preserve"> </w:t>
            </w:r>
          </w:p>
        </w:tc>
        <w:tc>
          <w:tcPr>
            <w:tcW w:w="284" w:type="dxa"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743371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9889" w:type="dxa"/>
            <w:gridSpan w:val="5"/>
          </w:tcPr>
          <w:p w:rsidR="0085107D" w:rsidRPr="00743371" w:rsidRDefault="0085107D" w:rsidP="0085107D">
            <w:pPr>
              <w:spacing w:after="0" w:line="240" w:lineRule="auto"/>
              <w:rPr>
                <w:rFonts w:eastAsia="SimSun" w:cs="Traditional Arabic"/>
                <w:lang w:val="en-GB" w:eastAsia="en-US"/>
              </w:rPr>
            </w:pPr>
          </w:p>
        </w:tc>
      </w:tr>
      <w:tr w:rsidR="0085107D" w:rsidRPr="00CD6EE6" w:rsidTr="00353978">
        <w:trPr>
          <w:jc w:val="center"/>
        </w:trPr>
        <w:tc>
          <w:tcPr>
            <w:tcW w:w="1242" w:type="dxa"/>
          </w:tcPr>
          <w:p w:rsidR="0085107D" w:rsidRPr="00743371" w:rsidRDefault="00963E10" w:rsidP="00780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raditional Arabic"/>
                <w:lang w:val="en-GB" w:eastAsia="en-US"/>
              </w:rPr>
            </w:pPr>
            <w:r w:rsidRPr="00743371">
              <w:rPr>
                <w:rFonts w:cstheme="minorHAnsi"/>
                <w:lang w:val="es-ES"/>
              </w:rPr>
              <w:t>Asunto</w:t>
            </w:r>
            <w:r w:rsidRPr="00743371">
              <w:rPr>
                <w:rFonts w:eastAsia="SimSun" w:cs="Traditional Arabic"/>
                <w:lang w:val="en-GB" w:eastAsia="en-US"/>
              </w:rPr>
              <w:t>:</w:t>
            </w:r>
          </w:p>
        </w:tc>
        <w:tc>
          <w:tcPr>
            <w:tcW w:w="8647" w:type="dxa"/>
            <w:gridSpan w:val="4"/>
          </w:tcPr>
          <w:p w:rsidR="0085107D" w:rsidRPr="00743371" w:rsidRDefault="00165D56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theme="minorHAnsi"/>
                <w:lang w:val="es-ES_tradnl" w:eastAsia="en-US"/>
              </w:rPr>
            </w:pPr>
            <w:bookmarkStart w:id="2" w:name="Subject"/>
            <w:bookmarkEnd w:id="2"/>
            <w:r w:rsidRPr="00743371">
              <w:rPr>
                <w:rFonts w:cstheme="minorHAnsi"/>
                <w:lang w:val="es-ES"/>
              </w:rPr>
              <w:t>Encuesta sobre la Cuestión 19-2/1 de la Comisión de Estudio 1 del UIT-D: Implementación de los servicios de telecomunicaciones IP en los países en desarrollo</w:t>
            </w:r>
          </w:p>
        </w:tc>
      </w:tr>
      <w:tr w:rsidR="0085107D" w:rsidRPr="0085107D" w:rsidTr="00353978">
        <w:trPr>
          <w:jc w:val="center"/>
        </w:trPr>
        <w:tc>
          <w:tcPr>
            <w:tcW w:w="9889" w:type="dxa"/>
            <w:gridSpan w:val="5"/>
          </w:tcPr>
          <w:p w:rsidR="00963E10" w:rsidRPr="00743371" w:rsidRDefault="000C7FF4" w:rsidP="00743371">
            <w:pPr>
              <w:spacing w:before="240" w:after="240" w:line="240" w:lineRule="auto"/>
              <w:rPr>
                <w:rFonts w:eastAsia="SimSun" w:cs="Verdana"/>
                <w:lang w:val="es-ES_tradnl" w:eastAsia="en-US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43371">
              <w:rPr>
                <w:rFonts w:eastAsia="SimSun" w:cs="Verdana"/>
                <w:lang w:val="es-ES_tradnl" w:eastAsia="en-US"/>
              </w:rPr>
              <w:t>Estimada Señora/Estimado Señor:</w:t>
            </w:r>
          </w:p>
          <w:p w:rsidR="00165D56" w:rsidRPr="00743371" w:rsidRDefault="00165D56" w:rsidP="00E27E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 xml:space="preserve">En la reunión del Grupo de Relator sobre la Cuestión 19-2/1 de la Comisión de Estudio 1 del UIT D, celebrada en Ginebra el 9 de mayo de 2011, se decidió distribuir un cuestionario a todos los Estados Miembros, Miembros de Sector y Asociados para recabar información sobre la situación </w:t>
            </w:r>
            <w:r w:rsidR="00075D19" w:rsidRPr="00743371">
              <w:rPr>
                <w:rFonts w:cstheme="minorHAnsi"/>
                <w:lang w:val="es-ES"/>
              </w:rPr>
              <w:t xml:space="preserve">actual </w:t>
            </w:r>
            <w:r w:rsidRPr="00743371">
              <w:rPr>
                <w:rFonts w:cstheme="minorHAnsi"/>
                <w:lang w:val="es-ES"/>
              </w:rPr>
              <w:t>de las redes, servicios y aplicaciones de telecomunicaciones IP en lo que respecta a diversos aspectos (técnicos, reglamentarios, económicos, sociales, etc.) y obtener opiniones sobre los asuntos conexos que se abordan en el marco de la Cuestión 19-2/1.</w:t>
            </w:r>
          </w:p>
          <w:p w:rsidR="00165D56" w:rsidRPr="00743371" w:rsidRDefault="00165D56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Cabe esperar que durante el nuevo periodo de estudios (2010-2014), la Cuestión 19-2/1 (Implementación de los servicios de telecomunicaciones IP en los países en desarrollo) permitirá describir:</w:t>
            </w:r>
          </w:p>
          <w:p w:rsidR="00165D56" w:rsidRPr="00743371" w:rsidRDefault="00165D56" w:rsidP="00165D56">
            <w:pPr>
              <w:pStyle w:val="enumlev1"/>
              <w:tabs>
                <w:tab w:val="clear" w:pos="794"/>
                <w:tab w:val="left" w:pos="549"/>
              </w:tabs>
              <w:ind w:left="549" w:hanging="516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ab/>
            </w:r>
            <w:r w:rsidR="00E27EFD"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os posibles problemas con que se pueden encontrar los países en desarrollo a la hora de implantar redes y servicios IP, y sus aplicaciones conexas, así como los beneficios y oportunidades que pueden obtener.</w:t>
            </w:r>
          </w:p>
          <w:p w:rsidR="00165D56" w:rsidRPr="00743371" w:rsidRDefault="00165D56" w:rsidP="00165D56">
            <w:pPr>
              <w:pStyle w:val="enumlev1"/>
              <w:tabs>
                <w:tab w:val="clear" w:pos="794"/>
                <w:tab w:val="left" w:pos="549"/>
              </w:tabs>
              <w:ind w:left="549" w:hanging="516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ab/>
            </w:r>
            <w:r w:rsidR="00E27EFD"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as condiciones técnicas, económicas y reglamentarias que han de satisfacer los países en desarrollo para implantar las tecnologías y servicios IP, y sus aplicaciones conexas.</w:t>
            </w:r>
          </w:p>
          <w:p w:rsidR="00165D56" w:rsidRPr="00743371" w:rsidRDefault="00165D56" w:rsidP="00165D56">
            <w:pPr>
              <w:pStyle w:val="enumlev1"/>
              <w:tabs>
                <w:tab w:val="clear" w:pos="794"/>
                <w:tab w:val="left" w:pos="549"/>
              </w:tabs>
              <w:ind w:left="549" w:hanging="516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ab/>
            </w:r>
            <w:r w:rsidR="00E27EFD"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</w:t>
            </w:r>
            <w:r w:rsidRPr="007433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os principales interrogantes que suscita la explotación de redes y los servicios IP, y sus aplicaciones conexas, como las consecuencias económicas y los posibles marcos reglamentarios.</w:t>
            </w:r>
          </w:p>
          <w:p w:rsidR="00165D56" w:rsidRPr="00743371" w:rsidRDefault="00165D56" w:rsidP="00075D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Resultados previstos para esta Cuestión son</w:t>
            </w:r>
            <w:r w:rsidR="001D0D5D" w:rsidRPr="00743371">
              <w:rPr>
                <w:rFonts w:cstheme="minorHAnsi"/>
                <w:lang w:val="es-ES"/>
              </w:rPr>
              <w:t xml:space="preserve"> </w:t>
            </w:r>
            <w:r w:rsidRPr="00743371">
              <w:rPr>
                <w:rFonts w:cstheme="minorHAnsi"/>
                <w:lang w:val="es-ES"/>
              </w:rPr>
              <w:t xml:space="preserve">la preparación de Informes anuales sobre la situación de las </w:t>
            </w:r>
            <w:r w:rsidR="00075D19" w:rsidRPr="00743371">
              <w:rPr>
                <w:rFonts w:cstheme="minorHAnsi"/>
                <w:lang w:val="es-ES"/>
              </w:rPr>
              <w:t>aplicaciones IP;</w:t>
            </w:r>
            <w:r w:rsidRPr="00743371">
              <w:rPr>
                <w:rFonts w:cstheme="minorHAnsi"/>
                <w:lang w:val="es-ES"/>
              </w:rPr>
              <w:t xml:space="preserve"> un Informe Final detallado en el que se incorporarán los temas suscitados por cada Cuestión, así como las lecciones aprendidas, los éxitos logrados, los resultados y las conclusiones, y directrices para resolver los problemas identificados.</w:t>
            </w:r>
          </w:p>
          <w:p w:rsidR="00165D56" w:rsidRPr="00743371" w:rsidRDefault="00165D56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La encuesta puede accederse por la web en la siguiente dirección:</w:t>
            </w:r>
          </w:p>
          <w:p w:rsidR="00165D56" w:rsidRPr="00743371" w:rsidRDefault="004425BF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hyperlink r:id="rId10" w:history="1">
              <w:r w:rsidR="00650EDA" w:rsidRPr="00743371">
                <w:rPr>
                  <w:rStyle w:val="Hyperlink"/>
                  <w:lang w:val="es-ES"/>
                </w:rPr>
                <w:t>http://www.itu.int/ITU-D/CDS/gq/generic/questionnaire.asp?ProjectID=202</w:t>
              </w:r>
            </w:hyperlink>
          </w:p>
          <w:p w:rsidR="00165D56" w:rsidRPr="00743371" w:rsidRDefault="00165D56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Le ruego que rellene el cuestionario en línea y nos lo remita a más tardar el 30 de junio de 2011.</w:t>
            </w:r>
          </w:p>
          <w:p w:rsidR="00165D56" w:rsidRPr="00743371" w:rsidRDefault="00165D56" w:rsidP="00617681">
            <w:pPr>
              <w:keepNext/>
              <w:pageBreakBefore/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lastRenderedPageBreak/>
              <w:t xml:space="preserve">Para mayor información sobre esta encuesta diríjase a: </w:t>
            </w:r>
          </w:p>
          <w:p w:rsidR="00165D56" w:rsidRPr="00743371" w:rsidRDefault="00165D56" w:rsidP="0061768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•</w:t>
            </w:r>
            <w:r w:rsidRPr="00743371">
              <w:rPr>
                <w:rFonts w:cstheme="minorHAnsi"/>
                <w:lang w:val="es-ES"/>
              </w:rPr>
              <w:tab/>
              <w:t xml:space="preserve">El Relator para la Cuestión 19-2/1: Sra. Aysel </w:t>
            </w:r>
            <w:proofErr w:type="spellStart"/>
            <w:r w:rsidRPr="00743371">
              <w:rPr>
                <w:rFonts w:cstheme="minorHAnsi"/>
                <w:lang w:val="es-ES"/>
              </w:rPr>
              <w:t>Kandemir</w:t>
            </w:r>
            <w:proofErr w:type="spellEnd"/>
            <w:r w:rsidRPr="00743371">
              <w:rPr>
                <w:rFonts w:cstheme="minorHAnsi"/>
                <w:lang w:val="es-ES"/>
              </w:rPr>
              <w:t>, ICTA (Turquía) (Tel</w:t>
            </w:r>
            <w:r w:rsidR="00CA533F" w:rsidRPr="00743371">
              <w:rPr>
                <w:rFonts w:cstheme="minorHAnsi"/>
                <w:lang w:val="es-ES"/>
              </w:rPr>
              <w:t>.</w:t>
            </w:r>
            <w:r w:rsidRPr="00743371">
              <w:rPr>
                <w:rFonts w:cstheme="minorHAnsi"/>
                <w:lang w:val="es-ES"/>
              </w:rPr>
              <w:t xml:space="preserve">: </w:t>
            </w:r>
            <w:r w:rsidR="00CA533F" w:rsidRPr="00743371">
              <w:rPr>
                <w:lang w:val="es-ES_tradnl"/>
              </w:rPr>
              <w:t>90 312 294 7259,</w:t>
            </w:r>
            <w:r w:rsidRPr="00743371">
              <w:rPr>
                <w:rFonts w:cstheme="minorHAnsi"/>
                <w:lang w:val="es-ES"/>
              </w:rPr>
              <w:t xml:space="preserve"> </w:t>
            </w:r>
            <w:r w:rsidR="00CA533F" w:rsidRPr="00743371">
              <w:rPr>
                <w:rFonts w:cstheme="minorHAnsi"/>
                <w:lang w:val="es-ES"/>
              </w:rPr>
              <w:t>C</w:t>
            </w:r>
            <w:r w:rsidRPr="00743371">
              <w:rPr>
                <w:rFonts w:cstheme="minorHAnsi"/>
                <w:lang w:val="es-ES"/>
              </w:rPr>
              <w:t xml:space="preserve">orreo-e: </w:t>
            </w:r>
            <w:hyperlink r:id="rId11" w:history="1">
              <w:r w:rsidR="00CA533F" w:rsidRPr="00743371">
                <w:rPr>
                  <w:rStyle w:val="Hyperlink"/>
                  <w:lang w:val="es-ES_tradnl"/>
                </w:rPr>
                <w:t>akandemir@btk.gov.tr</w:t>
              </w:r>
            </w:hyperlink>
            <w:r w:rsidRPr="00743371">
              <w:rPr>
                <w:rFonts w:cstheme="minorHAnsi"/>
                <w:lang w:val="es-ES"/>
              </w:rPr>
              <w:t>).</w:t>
            </w:r>
          </w:p>
          <w:p w:rsidR="00165D56" w:rsidRPr="00743371" w:rsidRDefault="00165D56" w:rsidP="00E27EFD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•</w:t>
            </w:r>
            <w:r w:rsidRPr="00743371">
              <w:rPr>
                <w:rFonts w:cstheme="minorHAnsi"/>
                <w:lang w:val="es-ES"/>
              </w:rPr>
              <w:tab/>
              <w:t xml:space="preserve">El </w:t>
            </w:r>
            <w:r w:rsidR="00E27EFD" w:rsidRPr="00743371">
              <w:rPr>
                <w:rFonts w:cstheme="minorHAnsi"/>
                <w:lang w:val="es-ES"/>
              </w:rPr>
              <w:t>C</w:t>
            </w:r>
            <w:r w:rsidRPr="00743371">
              <w:rPr>
                <w:rFonts w:cstheme="minorHAnsi"/>
                <w:lang w:val="es-ES"/>
              </w:rPr>
              <w:t xml:space="preserve">oordinador de la BDT para esta Cuestión es el Sr. </w:t>
            </w:r>
            <w:proofErr w:type="spellStart"/>
            <w:r w:rsidRPr="00743371">
              <w:rPr>
                <w:rFonts w:cstheme="minorHAnsi"/>
                <w:lang w:val="es-ES"/>
              </w:rPr>
              <w:t>Désiré</w:t>
            </w:r>
            <w:proofErr w:type="spellEnd"/>
            <w:r w:rsidRPr="00743371">
              <w:rPr>
                <w:rFonts w:cstheme="minorHAnsi"/>
                <w:lang w:val="es-ES"/>
              </w:rPr>
              <w:t xml:space="preserve"> Karyabwite (Tel</w:t>
            </w:r>
            <w:r w:rsidR="00CA533F" w:rsidRPr="00743371">
              <w:rPr>
                <w:rFonts w:cstheme="minorHAnsi"/>
                <w:lang w:val="es-ES"/>
              </w:rPr>
              <w:t>.</w:t>
            </w:r>
            <w:r w:rsidRPr="00743371">
              <w:rPr>
                <w:rFonts w:cstheme="minorHAnsi"/>
                <w:lang w:val="es-ES"/>
              </w:rPr>
              <w:t xml:space="preserve">: +41 22 730 </w:t>
            </w:r>
            <w:r w:rsidR="00CA533F" w:rsidRPr="00743371">
              <w:rPr>
                <w:lang w:val="es-ES_tradnl"/>
              </w:rPr>
              <w:t>5009</w:t>
            </w:r>
            <w:r w:rsidRPr="00743371">
              <w:rPr>
                <w:rFonts w:cstheme="minorHAnsi"/>
                <w:lang w:val="es-ES"/>
              </w:rPr>
              <w:t xml:space="preserve">, </w:t>
            </w:r>
            <w:r w:rsidR="00CA533F" w:rsidRPr="00743371">
              <w:rPr>
                <w:rFonts w:cstheme="minorHAnsi"/>
                <w:lang w:val="es-ES"/>
              </w:rPr>
              <w:t>C</w:t>
            </w:r>
            <w:r w:rsidRPr="00743371">
              <w:rPr>
                <w:rFonts w:cstheme="minorHAnsi"/>
                <w:lang w:val="es-ES"/>
              </w:rPr>
              <w:t xml:space="preserve">orreo-e: </w:t>
            </w:r>
            <w:hyperlink r:id="rId12" w:history="1">
              <w:r w:rsidR="00CA533F" w:rsidRPr="00743371">
                <w:rPr>
                  <w:rStyle w:val="Hyperlink"/>
                  <w:lang w:val="es-ES_tradnl"/>
                </w:rPr>
                <w:t>desire.karyabwite@itu.int</w:t>
              </w:r>
            </w:hyperlink>
            <w:r w:rsidRPr="00743371">
              <w:rPr>
                <w:rFonts w:cstheme="minorHAnsi"/>
                <w:lang w:val="es-ES"/>
              </w:rPr>
              <w:t>)</w:t>
            </w:r>
            <w:r w:rsidR="00E27EFD" w:rsidRPr="00743371">
              <w:rPr>
                <w:rFonts w:cstheme="minorHAnsi"/>
                <w:lang w:val="es-ES"/>
              </w:rPr>
              <w:t>.</w:t>
            </w:r>
          </w:p>
          <w:p w:rsidR="00165D56" w:rsidRPr="00743371" w:rsidRDefault="00165D56" w:rsidP="00075D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_tradnl"/>
              </w:rPr>
            </w:pPr>
            <w:r w:rsidRPr="00743371">
              <w:rPr>
                <w:rFonts w:cstheme="minorHAnsi"/>
                <w:lang w:val="es-ES"/>
              </w:rPr>
              <w:t>Las pregu</w:t>
            </w:r>
            <w:r w:rsidR="00075D19" w:rsidRPr="00743371">
              <w:rPr>
                <w:rFonts w:cstheme="minorHAnsi"/>
                <w:lang w:val="es-ES"/>
              </w:rPr>
              <w:t>n</w:t>
            </w:r>
            <w:r w:rsidRPr="00743371">
              <w:rPr>
                <w:rFonts w:cstheme="minorHAnsi"/>
                <w:lang w:val="es-ES"/>
              </w:rPr>
              <w:t xml:space="preserve">tas generales sobre la labor de las Comisiones de Estudio del UIT-D </w:t>
            </w:r>
            <w:r w:rsidR="006813CE" w:rsidRPr="00743371">
              <w:rPr>
                <w:lang w:val="es-ES_tradnl"/>
              </w:rPr>
              <w:t>(</w:t>
            </w:r>
            <w:hyperlink r:id="rId13" w:history="1">
              <w:r w:rsidR="006813CE" w:rsidRPr="00743371">
                <w:rPr>
                  <w:rStyle w:val="Hyperlink"/>
                  <w:lang w:val="es-ES_tradnl"/>
                </w:rPr>
                <w:t>http://www.itu.int/ITU-D/study_groups/</w:t>
              </w:r>
            </w:hyperlink>
            <w:r w:rsidR="006813CE" w:rsidRPr="00743371">
              <w:rPr>
                <w:lang w:val="es-ES_tradnl"/>
              </w:rPr>
              <w:t>)</w:t>
            </w:r>
            <w:r w:rsidRPr="00743371">
              <w:rPr>
                <w:rFonts w:cstheme="minorHAnsi"/>
                <w:lang w:val="es-ES"/>
              </w:rPr>
              <w:t xml:space="preserve"> pueden dirigirse a la Secretaría de Comisiones de Estudio del UIT-D</w:t>
            </w:r>
            <w:r w:rsidR="006813CE" w:rsidRPr="00743371">
              <w:rPr>
                <w:rFonts w:cstheme="minorHAnsi"/>
                <w:lang w:val="es-ES"/>
              </w:rPr>
              <w:br/>
            </w:r>
            <w:r w:rsidR="006813CE" w:rsidRPr="00743371">
              <w:rPr>
                <w:lang w:val="es-ES_tradnl"/>
              </w:rPr>
              <w:t xml:space="preserve">(Tel.: +41 22 730 5990, Correo-e: </w:t>
            </w:r>
            <w:hyperlink r:id="rId14" w:history="1">
              <w:r w:rsidR="006813CE" w:rsidRPr="00743371">
                <w:rPr>
                  <w:rStyle w:val="Hyperlink"/>
                  <w:lang w:val="es-ES_tradnl"/>
                </w:rPr>
                <w:t>devsg@itu.int</w:t>
              </w:r>
            </w:hyperlink>
            <w:r w:rsidR="006813CE" w:rsidRPr="00743371">
              <w:rPr>
                <w:lang w:val="es-ES_tradnl"/>
              </w:rPr>
              <w:t>)</w:t>
            </w:r>
            <w:r w:rsidR="00E27EFD" w:rsidRPr="00743371">
              <w:rPr>
                <w:lang w:val="es-ES_tradnl"/>
              </w:rPr>
              <w:t>.</w:t>
            </w:r>
          </w:p>
          <w:p w:rsidR="00165D56" w:rsidRPr="00743371" w:rsidRDefault="00165D56" w:rsidP="00075D1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 xml:space="preserve">Los datos que se recaben se utilizarán para preparar directrices y recomendaciones concretas, basadas en la experiencia real y las prácticas establecidas, con el fin de ayudar a los países en </w:t>
            </w:r>
            <w:r w:rsidR="00075D19" w:rsidRPr="00743371">
              <w:rPr>
                <w:rFonts w:cstheme="minorHAnsi"/>
                <w:lang w:val="es-ES"/>
              </w:rPr>
              <w:t xml:space="preserve">desarrollo a crear </w:t>
            </w:r>
            <w:r w:rsidRPr="00743371">
              <w:rPr>
                <w:rFonts w:cstheme="minorHAnsi"/>
                <w:lang w:val="es-ES"/>
              </w:rPr>
              <w:t>servicios de telecomunicaciones IP.</w:t>
            </w:r>
          </w:p>
          <w:p w:rsidR="00165D56" w:rsidRPr="00743371" w:rsidRDefault="00165D56" w:rsidP="00E27E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 xml:space="preserve">El éxito de este estudio y la utilidad de los resultados dependen de las respuestas que se reciban de los Estados Miembros, Miembros de Sector y Asociados. </w:t>
            </w:r>
            <w:r w:rsidR="00BC7304" w:rsidRPr="00743371">
              <w:rPr>
                <w:rFonts w:cstheme="minorHAnsi"/>
                <w:lang w:val="es-ES"/>
              </w:rPr>
              <w:t>Esperamos contar con</w:t>
            </w:r>
            <w:r w:rsidRPr="00743371">
              <w:rPr>
                <w:rFonts w:cstheme="minorHAnsi"/>
                <w:lang w:val="es-ES"/>
              </w:rPr>
              <w:t xml:space="preserve"> su participación activa y sus contribuciones para los trabajos de las Comisiones de Estudio del UIT-</w:t>
            </w:r>
            <w:r w:rsidR="00E27EFD" w:rsidRPr="00743371">
              <w:rPr>
                <w:rFonts w:cstheme="minorHAnsi"/>
                <w:lang w:val="es-ES"/>
              </w:rPr>
              <w:t>D</w:t>
            </w:r>
            <w:r w:rsidRPr="00743371">
              <w:rPr>
                <w:rFonts w:cstheme="minorHAnsi"/>
                <w:lang w:val="es-ES"/>
              </w:rPr>
              <w:t>.</w:t>
            </w:r>
          </w:p>
          <w:p w:rsidR="00165D56" w:rsidRPr="00743371" w:rsidRDefault="00165D56" w:rsidP="00165D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 xml:space="preserve">Le agradezco de antemano su cooperación. </w:t>
            </w:r>
          </w:p>
          <w:p w:rsidR="00165D56" w:rsidRPr="00743371" w:rsidRDefault="00165D56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Atentamente</w:t>
            </w:r>
            <w:r w:rsidR="006813CE" w:rsidRPr="00743371">
              <w:rPr>
                <w:rFonts w:cstheme="minorHAnsi"/>
                <w:lang w:val="es-ES"/>
              </w:rPr>
              <w:t>.</w:t>
            </w:r>
          </w:p>
          <w:p w:rsidR="006813CE" w:rsidRPr="00743371" w:rsidRDefault="006813CE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</w:p>
          <w:p w:rsidR="00474224" w:rsidRPr="00743371" w:rsidRDefault="00474224" w:rsidP="00474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[Original firmado]</w:t>
            </w:r>
          </w:p>
          <w:p w:rsidR="006813CE" w:rsidRPr="00743371" w:rsidRDefault="006813CE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</w:p>
          <w:p w:rsidR="006813CE" w:rsidRPr="00743371" w:rsidRDefault="00165D56" w:rsidP="006813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s-ES"/>
              </w:rPr>
            </w:pPr>
            <w:r w:rsidRPr="00743371">
              <w:rPr>
                <w:rFonts w:cstheme="minorHAnsi"/>
                <w:lang w:val="es-ES"/>
              </w:rPr>
              <w:t>Brahima Sanou</w:t>
            </w:r>
            <w:r w:rsidR="006813CE" w:rsidRPr="00743371">
              <w:rPr>
                <w:rFonts w:cstheme="minorHAnsi"/>
                <w:lang w:val="es-ES"/>
              </w:rPr>
              <w:br/>
            </w:r>
            <w:r w:rsidRPr="00743371">
              <w:rPr>
                <w:rFonts w:cstheme="minorHAnsi"/>
                <w:lang w:val="es-ES"/>
              </w:rPr>
              <w:t>Director</w:t>
            </w:r>
          </w:p>
          <w:p w:rsidR="006813CE" w:rsidRPr="00743371" w:rsidRDefault="006813CE" w:rsidP="006813CE">
            <w:pPr>
              <w:pStyle w:val="BDTDistribution"/>
              <w:rPr>
                <w:rFonts w:asciiTheme="minorHAnsi" w:hAnsiTheme="minorHAnsi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Distribución</w:t>
            </w:r>
            <w:r w:rsidRPr="00743371">
              <w:rPr>
                <w:rFonts w:asciiTheme="minorHAnsi" w:hAnsiTheme="minorHAnsi"/>
                <w:szCs w:val="22"/>
                <w:lang w:val="es-ES_tradnl"/>
              </w:rPr>
              <w:t>: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Administraciones de los Estados Miembros de la UIT.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Observador (Resolución 99).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Miembros del Sector UIT-D.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Asociados del UIT-D en su respectiva Comisión de Estudio.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  <w:lang w:val="es-ES_tradnl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 xml:space="preserve">Presidentes, Vicepresidentes, Relatores y </w:t>
            </w:r>
            <w:proofErr w:type="spellStart"/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Vicerrelatores</w:t>
            </w:r>
            <w:proofErr w:type="spellEnd"/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 xml:space="preserve"> de las Comisiones de Estudio 1 y 2 del UIT-D.</w:t>
            </w:r>
          </w:p>
          <w:p w:rsidR="006813CE" w:rsidRPr="00743371" w:rsidRDefault="006813CE" w:rsidP="006813CE">
            <w:pPr>
              <w:pStyle w:val="BDTDistributionEmdash"/>
              <w:rPr>
                <w:rFonts w:asciiTheme="minorHAnsi" w:hAnsiTheme="minorHAnsi"/>
                <w:szCs w:val="22"/>
              </w:rPr>
            </w:pPr>
            <w:r w:rsidRPr="00743371">
              <w:rPr>
                <w:rFonts w:asciiTheme="minorHAnsi" w:hAnsiTheme="minorHAnsi" w:cstheme="minorHAnsi"/>
                <w:szCs w:val="22"/>
                <w:lang w:val="es-ES"/>
              </w:rPr>
              <w:t>Coordinadores designados</w:t>
            </w:r>
            <w:r w:rsidR="00E27EFD" w:rsidRPr="00743371">
              <w:rPr>
                <w:rFonts w:asciiTheme="minorHAnsi" w:hAnsiTheme="minorHAnsi" w:cstheme="minorHAnsi"/>
                <w:szCs w:val="22"/>
                <w:lang w:val="es-ES"/>
              </w:rPr>
              <w:t>.</w:t>
            </w:r>
          </w:p>
          <w:p w:rsidR="0085107D" w:rsidRPr="00743371" w:rsidRDefault="0085107D" w:rsidP="00617681">
            <w:pPr>
              <w:tabs>
                <w:tab w:val="left" w:pos="72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eastAsia="SimSun" w:cs="Traditional Arabic"/>
                <w:lang w:eastAsia="en-US"/>
              </w:rPr>
            </w:pPr>
          </w:p>
        </w:tc>
      </w:tr>
    </w:tbl>
    <w:p w:rsidR="00EE0E5D" w:rsidRPr="00617681" w:rsidRDefault="00EE0E5D" w:rsidP="004D5732">
      <w:pPr>
        <w:spacing w:before="120" w:after="240" w:line="240" w:lineRule="auto"/>
        <w:jc w:val="center"/>
        <w:rPr>
          <w:lang w:val="es-ES"/>
        </w:rPr>
      </w:pPr>
    </w:p>
    <w:sectPr w:rsidR="00EE0E5D" w:rsidRPr="00617681" w:rsidSect="00353978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A0" w:rsidRDefault="006A6BA0" w:rsidP="008906F2">
      <w:pPr>
        <w:spacing w:after="0" w:line="240" w:lineRule="auto"/>
      </w:pPr>
      <w:r>
        <w:separator/>
      </w:r>
    </w:p>
  </w:endnote>
  <w:endnote w:type="continuationSeparator" w:id="0">
    <w:p w:rsidR="006A6BA0" w:rsidRDefault="006A6BA0" w:rsidP="0089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0" w:rsidRPr="00353978" w:rsidRDefault="006A6BA0" w:rsidP="00554422">
    <w:pPr>
      <w:pStyle w:val="BDTFooter"/>
      <w:jc w:val="center"/>
      <w:rPr>
        <w:lang w:val="es-ES_tradnl"/>
      </w:rPr>
    </w:pPr>
    <w:r w:rsidRPr="00353978">
      <w:rPr>
        <w:lang w:val="es-ES_tradnl"/>
      </w:rPr>
      <w:t xml:space="preserve">Unión Internacional de Telecomunicaciones • Place des </w:t>
    </w:r>
    <w:proofErr w:type="spellStart"/>
    <w:r w:rsidRPr="00353978">
      <w:rPr>
        <w:lang w:val="es-ES_tradnl"/>
      </w:rPr>
      <w:t>Nations</w:t>
    </w:r>
    <w:proofErr w:type="spellEnd"/>
    <w:r w:rsidRPr="00353978">
      <w:rPr>
        <w:lang w:val="es-ES_tradnl"/>
      </w:rPr>
      <w:t xml:space="preserve"> • CH</w:t>
    </w:r>
    <w:r w:rsidRPr="00353978">
      <w:rPr>
        <w:lang w:val="es-ES_tradnl"/>
      </w:rPr>
      <w:noBreakHyphen/>
      <w:t>1211 Ginebra 20 • Suiza</w:t>
    </w:r>
    <w:r w:rsidRPr="00353978">
      <w:rPr>
        <w:lang w:val="es-ES_tradnl"/>
      </w:rPr>
      <w:br/>
      <w:t>Tel</w:t>
    </w:r>
    <w:r w:rsidR="00E27EFD">
      <w:rPr>
        <w:lang w:val="es-ES_tradnl"/>
      </w:rPr>
      <w:t>.</w:t>
    </w:r>
    <w:r w:rsidRPr="00353978">
      <w:rPr>
        <w:lang w:val="es-ES_tradnl"/>
      </w:rPr>
      <w:t xml:space="preserve">: +41 22 730 5111 • Fax: +41 22 733 5545/730 5484 • Correo-e: </w:t>
    </w:r>
    <w:hyperlink r:id="rId1" w:history="1">
      <w:r w:rsidRPr="00353978">
        <w:rPr>
          <w:rStyle w:val="Hyperlink"/>
          <w:szCs w:val="18"/>
          <w:lang w:val="es-ES_tradnl"/>
        </w:rPr>
        <w:t>bdtmail@itu.int</w:t>
      </w:r>
    </w:hyperlink>
    <w:r w:rsidRPr="00353978">
      <w:rPr>
        <w:lang w:val="es-ES_tradnl"/>
      </w:rPr>
      <w:t xml:space="preserve"> • </w:t>
    </w:r>
    <w:hyperlink r:id="rId2" w:history="1">
      <w:r w:rsidRPr="00353978">
        <w:rPr>
          <w:lang w:val="es-ES_tradnl"/>
        </w:rPr>
        <w:t>www.itu.int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A0" w:rsidRDefault="006A6BA0" w:rsidP="008906F2">
      <w:pPr>
        <w:spacing w:after="0" w:line="240" w:lineRule="auto"/>
      </w:pPr>
      <w:r>
        <w:separator/>
      </w:r>
    </w:p>
  </w:footnote>
  <w:footnote w:type="continuationSeparator" w:id="0">
    <w:p w:rsidR="006A6BA0" w:rsidRDefault="006A6BA0" w:rsidP="0089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0" w:rsidRDefault="006A6BA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4425BF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4425BF">
      <w:rPr>
        <w:rStyle w:val="PageNumber"/>
        <w:rFonts w:cs="Traditional Arabic"/>
      </w:rPr>
      <w:fldChar w:fldCharType="separate"/>
    </w:r>
    <w:r w:rsidR="00E27EFD">
      <w:rPr>
        <w:rStyle w:val="PageNumber"/>
        <w:rFonts w:cs="Traditional Arabic"/>
        <w:noProof/>
      </w:rPr>
      <w:t>1</w:t>
    </w:r>
    <w:r w:rsidR="004425BF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0" w:rsidRPr="00116A4F" w:rsidRDefault="006A6BA0" w:rsidP="00116A4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>
      <w:rPr>
        <w:sz w:val="18"/>
        <w:szCs w:val="18"/>
      </w:rPr>
      <w:t>-</w:t>
    </w:r>
    <w:r w:rsidRPr="00116A4F">
      <w:rPr>
        <w:sz w:val="18"/>
        <w:szCs w:val="18"/>
      </w:rPr>
      <w:t xml:space="preserve"> </w:t>
    </w:r>
    <w:r w:rsidR="004425BF" w:rsidRPr="00116A4F">
      <w:rPr>
        <w:sz w:val="18"/>
        <w:szCs w:val="18"/>
      </w:rPr>
      <w:fldChar w:fldCharType="begin"/>
    </w:r>
    <w:r w:rsidRPr="00116A4F">
      <w:rPr>
        <w:sz w:val="18"/>
        <w:szCs w:val="18"/>
      </w:rPr>
      <w:instrText xml:space="preserve"> PAGE </w:instrText>
    </w:r>
    <w:r w:rsidR="004425BF" w:rsidRPr="00116A4F">
      <w:rPr>
        <w:sz w:val="18"/>
        <w:szCs w:val="18"/>
      </w:rPr>
      <w:fldChar w:fldCharType="separate"/>
    </w:r>
    <w:r w:rsidR="00370F70">
      <w:rPr>
        <w:noProof/>
        <w:sz w:val="18"/>
        <w:szCs w:val="18"/>
      </w:rPr>
      <w:t>2</w:t>
    </w:r>
    <w:r w:rsidR="004425BF" w:rsidRPr="00116A4F">
      <w:rPr>
        <w:noProof/>
        <w:sz w:val="18"/>
        <w:szCs w:val="18"/>
      </w:rPr>
      <w:fldChar w:fldCharType="end"/>
    </w:r>
    <w:r w:rsidRPr="00116A4F">
      <w:rPr>
        <w:sz w:val="18"/>
        <w:szCs w:val="18"/>
      </w:rPr>
      <w:t xml:space="preserve"> </w:t>
    </w:r>
    <w:r>
      <w:rPr>
        <w:sz w:val="18"/>
        <w:szCs w:val="18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A0" w:rsidRDefault="006A6BA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831"/>
    <w:multiLevelType w:val="hybridMultilevel"/>
    <w:tmpl w:val="397E0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4E08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97D04"/>
    <w:multiLevelType w:val="hybridMultilevel"/>
    <w:tmpl w:val="CC9C0D80"/>
    <w:lvl w:ilvl="0" w:tplc="69623F40">
      <w:numFmt w:val="bullet"/>
      <w:lvlText w:val="–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5518F"/>
    <w:multiLevelType w:val="hybridMultilevel"/>
    <w:tmpl w:val="2C503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B3550A"/>
    <w:multiLevelType w:val="hybridMultilevel"/>
    <w:tmpl w:val="FB50CEE8"/>
    <w:lvl w:ilvl="0" w:tplc="2E48D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A156D"/>
    <w:multiLevelType w:val="hybridMultilevel"/>
    <w:tmpl w:val="778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107D"/>
    <w:rsid w:val="00002162"/>
    <w:rsid w:val="00022636"/>
    <w:rsid w:val="00075D19"/>
    <w:rsid w:val="00076A0C"/>
    <w:rsid w:val="000849C2"/>
    <w:rsid w:val="000C7FF4"/>
    <w:rsid w:val="000D480B"/>
    <w:rsid w:val="00116A4F"/>
    <w:rsid w:val="00165D56"/>
    <w:rsid w:val="0017296E"/>
    <w:rsid w:val="001841C0"/>
    <w:rsid w:val="001D0D5D"/>
    <w:rsid w:val="001E09A6"/>
    <w:rsid w:val="001F7245"/>
    <w:rsid w:val="00203476"/>
    <w:rsid w:val="002D4011"/>
    <w:rsid w:val="002E0B41"/>
    <w:rsid w:val="002F45D0"/>
    <w:rsid w:val="00353978"/>
    <w:rsid w:val="003674F6"/>
    <w:rsid w:val="00370F70"/>
    <w:rsid w:val="0038340C"/>
    <w:rsid w:val="00400A2D"/>
    <w:rsid w:val="004425BF"/>
    <w:rsid w:val="0045022E"/>
    <w:rsid w:val="004563AE"/>
    <w:rsid w:val="00474224"/>
    <w:rsid w:val="004C0CA3"/>
    <w:rsid w:val="004D5732"/>
    <w:rsid w:val="004E78D6"/>
    <w:rsid w:val="00520A4E"/>
    <w:rsid w:val="00545578"/>
    <w:rsid w:val="00554422"/>
    <w:rsid w:val="005C320D"/>
    <w:rsid w:val="005D506B"/>
    <w:rsid w:val="00602D23"/>
    <w:rsid w:val="0060337E"/>
    <w:rsid w:val="00606DE4"/>
    <w:rsid w:val="00617681"/>
    <w:rsid w:val="00650EDA"/>
    <w:rsid w:val="006813CE"/>
    <w:rsid w:val="006A6BA0"/>
    <w:rsid w:val="006C791C"/>
    <w:rsid w:val="00743371"/>
    <w:rsid w:val="00750FD0"/>
    <w:rsid w:val="007638A3"/>
    <w:rsid w:val="00780B19"/>
    <w:rsid w:val="007838B1"/>
    <w:rsid w:val="0079743C"/>
    <w:rsid w:val="0085107D"/>
    <w:rsid w:val="008906F2"/>
    <w:rsid w:val="009222CB"/>
    <w:rsid w:val="00963E10"/>
    <w:rsid w:val="00966837"/>
    <w:rsid w:val="00A104B1"/>
    <w:rsid w:val="00A140CD"/>
    <w:rsid w:val="00A2391F"/>
    <w:rsid w:val="00A70203"/>
    <w:rsid w:val="00AE1480"/>
    <w:rsid w:val="00AF18BD"/>
    <w:rsid w:val="00AF4815"/>
    <w:rsid w:val="00B57AFB"/>
    <w:rsid w:val="00BA4D58"/>
    <w:rsid w:val="00BC7304"/>
    <w:rsid w:val="00BF653F"/>
    <w:rsid w:val="00CA533F"/>
    <w:rsid w:val="00CB7337"/>
    <w:rsid w:val="00CB7476"/>
    <w:rsid w:val="00CD1207"/>
    <w:rsid w:val="00CD6EE6"/>
    <w:rsid w:val="00D6028E"/>
    <w:rsid w:val="00D80F40"/>
    <w:rsid w:val="00D85541"/>
    <w:rsid w:val="00D93EA5"/>
    <w:rsid w:val="00DA583C"/>
    <w:rsid w:val="00DA6D45"/>
    <w:rsid w:val="00DD4271"/>
    <w:rsid w:val="00E27EFD"/>
    <w:rsid w:val="00E53F5B"/>
    <w:rsid w:val="00EC688E"/>
    <w:rsid w:val="00EE0E5D"/>
    <w:rsid w:val="00EE7B94"/>
    <w:rsid w:val="00F200E6"/>
    <w:rsid w:val="00F303A1"/>
    <w:rsid w:val="00F44C58"/>
    <w:rsid w:val="00F6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aliases w:val="CEO_Hyperlink"/>
    <w:basedOn w:val="DefaultParagraphFont"/>
    <w:uiPriority w:val="99"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  <w:style w:type="paragraph" w:styleId="ListParagraph">
    <w:name w:val="List Paragraph"/>
    <w:basedOn w:val="Normal"/>
    <w:uiPriority w:val="99"/>
    <w:qFormat/>
    <w:rsid w:val="00165D56"/>
    <w:pPr>
      <w:ind w:left="720"/>
      <w:contextualSpacing/>
    </w:pPr>
  </w:style>
  <w:style w:type="paragraph" w:customStyle="1" w:styleId="enumlev1">
    <w:name w:val="enumlev1"/>
    <w:basedOn w:val="Normal"/>
    <w:link w:val="enumlev1Char"/>
    <w:rsid w:val="00165D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165D56"/>
    <w:rPr>
      <w:rFonts w:ascii="Times New Roman" w:eastAsia="Times New Roman" w:hAnsi="Times New Roman" w:cs="Times New Roman"/>
      <w:bCs/>
      <w:sz w:val="24"/>
      <w:szCs w:val="20"/>
      <w:lang w:val="fr-FR"/>
    </w:rPr>
  </w:style>
  <w:style w:type="paragraph" w:customStyle="1" w:styleId="BDTNormal">
    <w:name w:val="BDT_Normal"/>
    <w:basedOn w:val="CEONormal"/>
    <w:link w:val="BDTNormalChar"/>
    <w:uiPriority w:val="99"/>
    <w:rsid w:val="00CA533F"/>
    <w:pPr>
      <w:keepNext/>
      <w:keepLines/>
    </w:pPr>
    <w:rPr>
      <w:rFonts w:ascii="Calibri" w:hAnsi="Calibri"/>
      <w:sz w:val="22"/>
      <w:szCs w:val="22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A533F"/>
    <w:rPr>
      <w:rFonts w:ascii="Calibri" w:eastAsia="SimSun" w:hAnsi="Calibri" w:cs="Times New Roman"/>
      <w:lang w:val="en-GB" w:eastAsia="en-US"/>
    </w:rPr>
  </w:style>
  <w:style w:type="paragraph" w:customStyle="1" w:styleId="BDTDistribution">
    <w:name w:val="BDT_Distribution"/>
    <w:basedOn w:val="Normal"/>
    <w:uiPriority w:val="99"/>
    <w:rsid w:val="006813CE"/>
    <w:pPr>
      <w:spacing w:before="480" w:after="120" w:line="240" w:lineRule="auto"/>
      <w:ind w:left="709" w:hanging="709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BDTDistributionEmdash">
    <w:name w:val="BDT_Distribution_Emdash"/>
    <w:uiPriority w:val="99"/>
    <w:rsid w:val="006813CE"/>
    <w:pPr>
      <w:numPr>
        <w:numId w:val="5"/>
      </w:numPr>
      <w:tabs>
        <w:tab w:val="clear" w:pos="2237"/>
        <w:tab w:val="num" w:pos="1151"/>
      </w:tabs>
      <w:spacing w:after="0" w:line="240" w:lineRule="auto"/>
      <w:ind w:left="1151"/>
    </w:pPr>
    <w:rPr>
      <w:rFonts w:ascii="Calibri" w:eastAsia="SimSun" w:hAnsi="Calibri" w:cs="Traditional Arabic"/>
      <w:szCs w:val="30"/>
      <w:lang w:eastAsia="en-US"/>
    </w:rPr>
  </w:style>
  <w:style w:type="paragraph" w:customStyle="1" w:styleId="BDTEndReturn">
    <w:name w:val="BDT_EndReturn"/>
    <w:basedOn w:val="Normal"/>
    <w:uiPriority w:val="99"/>
    <w:rsid w:val="00681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SimSun" w:hAnsi="Calibri" w:cs="Traditional Arabic"/>
      <w:sz w:val="20"/>
      <w:szCs w:val="16"/>
      <w:lang w:val="fr-FR" w:eastAsia="en-US"/>
    </w:rPr>
  </w:style>
  <w:style w:type="table" w:styleId="TableGrid">
    <w:name w:val="Table Grid"/>
    <w:basedOn w:val="TableNormal"/>
    <w:rsid w:val="006813CE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1"/>
    <w:rPr>
      <w:rFonts w:ascii="Tahoma" w:hAnsi="Tahoma" w:cs="Tahoma"/>
      <w:sz w:val="16"/>
      <w:szCs w:val="16"/>
    </w:rPr>
  </w:style>
  <w:style w:type="paragraph" w:customStyle="1" w:styleId="BDTContact-Details">
    <w:name w:val="BDT_Contact-Details"/>
    <w:basedOn w:val="Normal"/>
    <w:uiPriority w:val="99"/>
    <w:rsid w:val="00370F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aliases w:val="CEO_Hyperlink"/>
    <w:basedOn w:val="DefaultParagraphFont"/>
    <w:uiPriority w:val="99"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  <w:style w:type="paragraph" w:styleId="ListParagraph">
    <w:name w:val="List Paragraph"/>
    <w:basedOn w:val="Normal"/>
    <w:uiPriority w:val="99"/>
    <w:qFormat/>
    <w:rsid w:val="00165D56"/>
    <w:pPr>
      <w:ind w:left="720"/>
      <w:contextualSpacing/>
    </w:pPr>
  </w:style>
  <w:style w:type="paragraph" w:customStyle="1" w:styleId="enumlev1">
    <w:name w:val="enumlev1"/>
    <w:basedOn w:val="Normal"/>
    <w:link w:val="enumlev1Char"/>
    <w:rsid w:val="00165D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165D56"/>
    <w:rPr>
      <w:rFonts w:ascii="Times New Roman" w:eastAsia="Times New Roman" w:hAnsi="Times New Roman" w:cs="Times New Roman"/>
      <w:bCs/>
      <w:sz w:val="24"/>
      <w:szCs w:val="20"/>
      <w:lang w:val="fr-FR"/>
    </w:rPr>
  </w:style>
  <w:style w:type="paragraph" w:customStyle="1" w:styleId="BDTNormal">
    <w:name w:val="BDT_Normal"/>
    <w:basedOn w:val="CEONormal"/>
    <w:link w:val="BDTNormalChar"/>
    <w:uiPriority w:val="99"/>
    <w:rsid w:val="00CA533F"/>
    <w:pPr>
      <w:keepNext/>
      <w:keepLines/>
    </w:pPr>
    <w:rPr>
      <w:rFonts w:ascii="Calibri" w:hAnsi="Calibri"/>
      <w:sz w:val="22"/>
      <w:szCs w:val="22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A533F"/>
    <w:rPr>
      <w:rFonts w:ascii="Calibri" w:eastAsia="SimSun" w:hAnsi="Calibri" w:cs="Times New Roman"/>
      <w:lang w:val="en-GB" w:eastAsia="en-US"/>
    </w:rPr>
  </w:style>
  <w:style w:type="paragraph" w:customStyle="1" w:styleId="BDTDistribution">
    <w:name w:val="BDT_Distribution"/>
    <w:basedOn w:val="Normal"/>
    <w:uiPriority w:val="99"/>
    <w:rsid w:val="006813CE"/>
    <w:pPr>
      <w:spacing w:before="480" w:after="120" w:line="240" w:lineRule="auto"/>
      <w:ind w:left="709" w:hanging="709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BDTDistributionEmdash">
    <w:name w:val="BDT_Distribution_Emdash"/>
    <w:uiPriority w:val="99"/>
    <w:rsid w:val="006813CE"/>
    <w:pPr>
      <w:numPr>
        <w:numId w:val="5"/>
      </w:numPr>
      <w:tabs>
        <w:tab w:val="clear" w:pos="2237"/>
        <w:tab w:val="num" w:pos="1151"/>
      </w:tabs>
      <w:spacing w:after="0" w:line="240" w:lineRule="auto"/>
      <w:ind w:left="1151"/>
    </w:pPr>
    <w:rPr>
      <w:rFonts w:ascii="Calibri" w:eastAsia="SimSun" w:hAnsi="Calibri" w:cs="Traditional Arabic"/>
      <w:szCs w:val="30"/>
      <w:lang w:eastAsia="en-US"/>
    </w:rPr>
  </w:style>
  <w:style w:type="paragraph" w:customStyle="1" w:styleId="BDTEndReturn">
    <w:name w:val="BDT_EndReturn"/>
    <w:basedOn w:val="Normal"/>
    <w:uiPriority w:val="99"/>
    <w:rsid w:val="00681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SimSun" w:hAnsi="Calibri" w:cs="Traditional Arabic"/>
      <w:sz w:val="20"/>
      <w:szCs w:val="16"/>
      <w:lang w:val="fr-FR" w:eastAsia="en-US"/>
    </w:rPr>
  </w:style>
  <w:style w:type="table" w:styleId="TableGrid">
    <w:name w:val="Table Grid"/>
    <w:basedOn w:val="TableNormal"/>
    <w:rsid w:val="006813CE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sire.karyabwite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ndemir@btk.gov.tr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D/CDS/gq/generic/questionnaire.asp?ProjectID=2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devs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7A62-6E69-42F5-BA99-2EAAAC24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sellier</cp:lastModifiedBy>
  <cp:revision>38</cp:revision>
  <cp:lastPrinted>2011-06-10T08:51:00Z</cp:lastPrinted>
  <dcterms:created xsi:type="dcterms:W3CDTF">2011-06-10T06:03:00Z</dcterms:created>
  <dcterms:modified xsi:type="dcterms:W3CDTF">2011-06-22T09:07:00Z</dcterms:modified>
</cp:coreProperties>
</file>