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AB2D04">
        <w:trPr>
          <w:cantSplit/>
        </w:trPr>
        <w:tc>
          <w:tcPr>
            <w:tcW w:w="6629" w:type="dxa"/>
          </w:tcPr>
          <w:p w:rsidR="001A16ED" w:rsidRPr="00F04067" w:rsidRDefault="001A16ED" w:rsidP="006A046E">
            <w:pPr>
              <w:spacing w:before="240" w:after="48" w:line="240" w:lineRule="atLeast"/>
              <w:rPr>
                <w:rFonts w:cstheme="minorHAnsi"/>
                <w:b/>
                <w:bCs/>
                <w:position w:val="6"/>
                <w:sz w:val="28"/>
                <w:szCs w:val="28"/>
              </w:rPr>
            </w:pPr>
            <w:bookmarkStart w:id="0" w:name="dpp"/>
            <w:bookmarkEnd w:id="0"/>
            <w:r w:rsidRPr="00936F04">
              <w:rPr>
                <w:rFonts w:eastAsia="SimSun" w:cs="Traditional Arabic"/>
                <w:b/>
                <w:position w:val="6"/>
                <w:sz w:val="30"/>
                <w:szCs w:val="30"/>
              </w:rPr>
              <w:t>Plenipotentiary Conference (PP-1</w:t>
            </w:r>
            <w:r>
              <w:rPr>
                <w:rFonts w:eastAsia="SimSun" w:cs="Traditional Arabic"/>
                <w:b/>
                <w:position w:val="6"/>
                <w:sz w:val="30"/>
                <w:szCs w:val="30"/>
              </w:rPr>
              <w:t>4</w:t>
            </w:r>
            <w:r w:rsidRPr="00936F04">
              <w:rPr>
                <w:rFonts w:eastAsia="SimSun" w:cs="Traditional Arabic"/>
                <w:b/>
                <w:position w:val="6"/>
                <w:sz w:val="30"/>
                <w:szCs w:val="30"/>
              </w:rPr>
              <w:t>)</w:t>
            </w:r>
            <w:r w:rsidRPr="00936F04">
              <w:rPr>
                <w:rFonts w:cs="Times"/>
                <w:b/>
                <w:position w:val="6"/>
                <w:sz w:val="26"/>
                <w:szCs w:val="26"/>
              </w:rPr>
              <w:br/>
            </w:r>
            <w:r>
              <w:rPr>
                <w:rFonts w:eastAsia="SimSun" w:cs="Traditional Arabic"/>
                <w:b/>
                <w:bCs/>
                <w:position w:val="6"/>
                <w:szCs w:val="24"/>
              </w:rPr>
              <w:t>Busan</w:t>
            </w:r>
            <w:r w:rsidRPr="00936F04">
              <w:rPr>
                <w:rFonts w:eastAsia="SimSun" w:cs="Traditional Arabic"/>
                <w:b/>
                <w:bCs/>
                <w:position w:val="6"/>
                <w:szCs w:val="24"/>
              </w:rPr>
              <w:t>, 2</w:t>
            </w:r>
            <w:r>
              <w:rPr>
                <w:rFonts w:eastAsia="SimSun" w:cs="Traditional Arabic"/>
                <w:b/>
                <w:bCs/>
                <w:position w:val="6"/>
                <w:szCs w:val="24"/>
              </w:rPr>
              <w:t>0</w:t>
            </w:r>
            <w:r w:rsidRPr="00936F04">
              <w:rPr>
                <w:rFonts w:eastAsia="SimSun" w:cs="Traditional Arabic"/>
                <w:b/>
                <w:bCs/>
                <w:position w:val="6"/>
                <w:szCs w:val="24"/>
              </w:rPr>
              <w:t xml:space="preserve"> October </w:t>
            </w:r>
            <w:r>
              <w:rPr>
                <w:rFonts w:eastAsia="SimSun" w:cs="Traditional Arabic"/>
                <w:b/>
                <w:bCs/>
                <w:position w:val="6"/>
                <w:szCs w:val="24"/>
              </w:rPr>
              <w:t>– 7 November 2014</w:t>
            </w:r>
          </w:p>
        </w:tc>
        <w:tc>
          <w:tcPr>
            <w:tcW w:w="3402" w:type="dxa"/>
          </w:tcPr>
          <w:p w:rsidR="001A16ED" w:rsidRPr="00D96B4B" w:rsidRDefault="001A16ED" w:rsidP="006A046E">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49456A9F" wp14:editId="07183A5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C324A8" w:rsidTr="00AB2D04">
        <w:trPr>
          <w:cantSplit/>
          <w:trHeight w:val="23"/>
        </w:trPr>
        <w:tc>
          <w:tcPr>
            <w:tcW w:w="6629" w:type="dxa"/>
            <w:shd w:val="clear" w:color="auto" w:fill="auto"/>
          </w:tcPr>
          <w:p w:rsidR="001A16ED" w:rsidRPr="00D96B4B" w:rsidRDefault="00E844D5" w:rsidP="002E77F4">
            <w:pPr>
              <w:pStyle w:val="Committee"/>
              <w:spacing w:after="0"/>
            </w:pPr>
            <w:bookmarkStart w:id="3" w:name="dnum" w:colFirst="1" w:colLast="1"/>
            <w:bookmarkStart w:id="4" w:name="dmeeting" w:colFirst="0" w:colLast="0"/>
            <w:bookmarkEnd w:id="2"/>
            <w:r>
              <w:rPr>
                <w:rFonts w:ascii="Calibri" w:eastAsia="SimSun" w:hAnsi="Calibri" w:cs="Traditional Arabic"/>
              </w:rPr>
              <w:t>PLENARY MEETING</w:t>
            </w:r>
          </w:p>
        </w:tc>
        <w:tc>
          <w:tcPr>
            <w:tcW w:w="3402" w:type="dxa"/>
            <w:shd w:val="clear" w:color="auto" w:fill="auto"/>
          </w:tcPr>
          <w:p w:rsidR="001A16ED" w:rsidRPr="00F44B1A" w:rsidRDefault="001A16ED" w:rsidP="003740BC">
            <w:pPr>
              <w:tabs>
                <w:tab w:val="left" w:pos="851"/>
              </w:tabs>
              <w:spacing w:before="0"/>
              <w:rPr>
                <w:rFonts w:cstheme="minorHAnsi"/>
                <w:b/>
                <w:szCs w:val="24"/>
              </w:rPr>
            </w:pPr>
            <w:r>
              <w:rPr>
                <w:rFonts w:eastAsia="SimSun" w:cs="Traditional Arabic"/>
                <w:b/>
                <w:szCs w:val="24"/>
              </w:rPr>
              <w:t>Document 98</w:t>
            </w:r>
            <w:r w:rsidR="009749D1">
              <w:rPr>
                <w:rFonts w:eastAsia="SimSun" w:cs="Traditional Arabic"/>
                <w:b/>
                <w:szCs w:val="24"/>
              </w:rPr>
              <w:t>(Rev.1)</w:t>
            </w:r>
            <w:r w:rsidR="00F44B1A" w:rsidRPr="00F44B1A">
              <w:rPr>
                <w:rFonts w:eastAsia="SimSun" w:cs="Traditional Arabic"/>
                <w:b/>
                <w:szCs w:val="24"/>
              </w:rPr>
              <w:t>-E</w:t>
            </w:r>
          </w:p>
        </w:tc>
      </w:tr>
      <w:tr w:rsidR="001A16ED" w:rsidRPr="00C324A8" w:rsidTr="00AB2D04">
        <w:trPr>
          <w:cantSplit/>
          <w:trHeight w:val="23"/>
        </w:trPr>
        <w:tc>
          <w:tcPr>
            <w:tcW w:w="6629" w:type="dxa"/>
            <w:shd w:val="clear" w:color="auto" w:fill="auto"/>
          </w:tcPr>
          <w:p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shd w:val="clear" w:color="auto" w:fill="auto"/>
          </w:tcPr>
          <w:p w:rsidR="001A16ED" w:rsidRPr="00D96B4B" w:rsidRDefault="001A16ED" w:rsidP="009749D1">
            <w:pPr>
              <w:spacing w:before="0"/>
              <w:rPr>
                <w:rFonts w:cstheme="minorHAnsi"/>
                <w:szCs w:val="24"/>
              </w:rPr>
            </w:pPr>
            <w:r w:rsidRPr="00D96B4B">
              <w:rPr>
                <w:rFonts w:eastAsia="SimSun" w:cs="Traditional Arabic"/>
                <w:b/>
                <w:szCs w:val="24"/>
              </w:rPr>
              <w:t>2</w:t>
            </w:r>
            <w:r w:rsidR="009749D1">
              <w:rPr>
                <w:rFonts w:eastAsia="SimSun" w:cs="Traditional Arabic"/>
                <w:b/>
                <w:szCs w:val="24"/>
              </w:rPr>
              <w:t xml:space="preserve"> November</w:t>
            </w:r>
            <w:r w:rsidRPr="00D96B4B">
              <w:rPr>
                <w:rFonts w:eastAsia="SimSun" w:cs="Traditional Arabic"/>
                <w:b/>
                <w:szCs w:val="24"/>
              </w:rPr>
              <w:t xml:space="preserve"> 2014</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D96B4B" w:rsidRDefault="001A16ED" w:rsidP="003740BC">
            <w:pPr>
              <w:tabs>
                <w:tab w:val="left" w:pos="993"/>
              </w:tabs>
              <w:spacing w:before="0"/>
              <w:rPr>
                <w:rFonts w:cstheme="minorHAnsi"/>
                <w:b/>
                <w:szCs w:val="24"/>
              </w:rPr>
            </w:pPr>
            <w:r w:rsidRPr="00D96B4B">
              <w:rPr>
                <w:rFonts w:eastAsia="SimSun" w:cs="Traditional Arabic"/>
                <w:b/>
                <w:szCs w:val="24"/>
              </w:rPr>
              <w:t>Original: English</w:t>
            </w:r>
          </w:p>
        </w:tc>
      </w:tr>
      <w:tr w:rsidR="001A16ED" w:rsidRPr="00C324A8" w:rsidTr="006A046E">
        <w:trPr>
          <w:cantSplit/>
          <w:trHeight w:val="23"/>
        </w:trPr>
        <w:tc>
          <w:tcPr>
            <w:tcW w:w="10031" w:type="dxa"/>
            <w:gridSpan w:val="2"/>
            <w:shd w:val="clear" w:color="auto" w:fill="auto"/>
          </w:tcPr>
          <w:p w:rsidR="001A16ED" w:rsidRPr="00D96B4B" w:rsidRDefault="001A16ED" w:rsidP="006A046E">
            <w:pPr>
              <w:tabs>
                <w:tab w:val="left" w:pos="993"/>
              </w:tabs>
              <w:rPr>
                <w:rFonts w:ascii="Verdana" w:hAnsi="Verdana"/>
                <w:b/>
                <w:szCs w:val="24"/>
              </w:rPr>
            </w:pPr>
          </w:p>
        </w:tc>
      </w:tr>
      <w:tr w:rsidR="001A16ED" w:rsidRPr="00C324A8" w:rsidTr="006A046E">
        <w:trPr>
          <w:cantSplit/>
          <w:trHeight w:val="23"/>
        </w:trPr>
        <w:tc>
          <w:tcPr>
            <w:tcW w:w="10031" w:type="dxa"/>
            <w:gridSpan w:val="2"/>
            <w:shd w:val="clear" w:color="auto" w:fill="auto"/>
          </w:tcPr>
          <w:p w:rsidR="001A16ED" w:rsidRDefault="001A16ED" w:rsidP="006A046E">
            <w:pPr>
              <w:pStyle w:val="Source"/>
            </w:pPr>
            <w:r>
              <w:rPr>
                <w:rFonts w:eastAsia="SimSun" w:cs="Traditional Arabic"/>
              </w:rPr>
              <w:t>India (Republic of)</w:t>
            </w:r>
          </w:p>
        </w:tc>
      </w:tr>
      <w:tr w:rsidR="001A16ED" w:rsidRPr="00C324A8" w:rsidTr="006A046E">
        <w:trPr>
          <w:cantSplit/>
          <w:trHeight w:val="23"/>
        </w:trPr>
        <w:tc>
          <w:tcPr>
            <w:tcW w:w="10031" w:type="dxa"/>
            <w:gridSpan w:val="2"/>
            <w:shd w:val="clear" w:color="auto" w:fill="auto"/>
          </w:tcPr>
          <w:p w:rsidR="001A16ED" w:rsidRDefault="001A16ED" w:rsidP="006A046E">
            <w:pPr>
              <w:pStyle w:val="Title1"/>
            </w:pPr>
            <w:r>
              <w:rPr>
                <w:rFonts w:eastAsia="SimSun" w:cs="Traditional Arabic"/>
              </w:rPr>
              <w:t>Proposals for the Work of the Conference</w:t>
            </w:r>
          </w:p>
        </w:tc>
      </w:tr>
      <w:tr w:rsidR="001A16ED" w:rsidRPr="00C324A8" w:rsidTr="006A046E">
        <w:trPr>
          <w:cantSplit/>
          <w:trHeight w:val="23"/>
        </w:trPr>
        <w:tc>
          <w:tcPr>
            <w:tcW w:w="10031" w:type="dxa"/>
            <w:gridSpan w:val="2"/>
            <w:shd w:val="clear" w:color="auto" w:fill="auto"/>
          </w:tcPr>
          <w:p w:rsidR="001A16ED" w:rsidRDefault="001A16ED" w:rsidP="009749D1">
            <w:pPr>
              <w:pStyle w:val="Title2"/>
            </w:pPr>
            <w:r>
              <w:rPr>
                <w:rFonts w:eastAsia="SimSun" w:cs="Traditional Arabic"/>
              </w:rPr>
              <w:t xml:space="preserve">DRAFT NEW RESOLUTION </w:t>
            </w:r>
          </w:p>
        </w:tc>
      </w:tr>
      <w:tr w:rsidR="001A16ED" w:rsidRPr="00C324A8" w:rsidTr="006A046E">
        <w:trPr>
          <w:cantSplit/>
          <w:trHeight w:val="23"/>
        </w:trPr>
        <w:tc>
          <w:tcPr>
            <w:tcW w:w="10031" w:type="dxa"/>
            <w:gridSpan w:val="2"/>
            <w:shd w:val="clear" w:color="auto" w:fill="auto"/>
          </w:tcPr>
          <w:p w:rsidR="001A16ED" w:rsidRPr="009749D1" w:rsidRDefault="009749D1" w:rsidP="009749D1">
            <w:pPr>
              <w:pStyle w:val="Title2"/>
              <w:rPr>
                <w:rFonts w:eastAsia="SimSun" w:cs="Traditional Arabic"/>
              </w:rPr>
            </w:pPr>
            <w:r w:rsidRPr="009749D1">
              <w:rPr>
                <w:rFonts w:eastAsia="SimSun" w:cs="Traditional Arabic"/>
              </w:rPr>
              <w:t>ITU’s role in Improving Network Functionalities for Evincing Trust and Confidence in IP based Telecom Networks</w:t>
            </w:r>
          </w:p>
        </w:tc>
      </w:tr>
      <w:bookmarkEnd w:id="7"/>
      <w:bookmarkEnd w:id="8"/>
    </w:tbl>
    <w:p w:rsidR="001A16ED" w:rsidRDefault="001A16ED" w:rsidP="00AB2D04"/>
    <w:p w:rsidR="00D05D7C" w:rsidRDefault="00AD07BE">
      <w:pPr>
        <w:pStyle w:val="Proposal"/>
      </w:pPr>
      <w:r>
        <w:t>ADD</w:t>
      </w:r>
      <w:r>
        <w:tab/>
        <w:t>IND/98/1</w:t>
      </w:r>
    </w:p>
    <w:p w:rsidR="009749D1" w:rsidRPr="009749D1" w:rsidRDefault="00AD07BE" w:rsidP="009749D1">
      <w:pPr>
        <w:pStyle w:val="ResNo"/>
        <w:rPr>
          <w:b/>
        </w:rPr>
      </w:pPr>
      <w:r w:rsidRPr="009749D1">
        <w:t>Draft New Resolution [IND-1]</w:t>
      </w:r>
      <w:r w:rsidR="009749D1" w:rsidRPr="009749D1">
        <w:rPr>
          <w:b/>
        </w:rPr>
        <w:t xml:space="preserve"> </w:t>
      </w:r>
    </w:p>
    <w:p w:rsidR="009749D1" w:rsidRPr="009749D1" w:rsidRDefault="009749D1" w:rsidP="009749D1">
      <w:pPr>
        <w:pStyle w:val="Restitle"/>
      </w:pPr>
      <w:r w:rsidRPr="009749D1">
        <w:t>ITU’s role in Improving Network Functionalities for Evincing Trust and Confidence in IP based Telecom Networks</w:t>
      </w:r>
    </w:p>
    <w:p w:rsidR="009749D1" w:rsidRPr="009749D1" w:rsidRDefault="009749D1" w:rsidP="009749D1">
      <w:pPr>
        <w:rPr>
          <w:rFonts w:asciiTheme="minorHAnsi" w:hAnsiTheme="minorHAnsi"/>
        </w:rPr>
      </w:pPr>
      <w:r w:rsidRPr="009749D1">
        <w:rPr>
          <w:rFonts w:asciiTheme="minorHAnsi" w:hAnsiTheme="minorHAnsi"/>
          <w:szCs w:val="24"/>
        </w:rPr>
        <w:t>The Plenipotentiary Conference of the International Telecommunication Union (Busan, 2014),</w:t>
      </w:r>
    </w:p>
    <w:p w:rsidR="009749D1" w:rsidRPr="009749D1" w:rsidRDefault="009749D1" w:rsidP="009749D1">
      <w:pPr>
        <w:pStyle w:val="Call"/>
      </w:pPr>
      <w:proofErr w:type="gramStart"/>
      <w:r w:rsidRPr="009749D1">
        <w:t>recalling</w:t>
      </w:r>
      <w:proofErr w:type="gramEnd"/>
      <w:r>
        <w:t>,</w:t>
      </w:r>
    </w:p>
    <w:p w:rsidR="009749D1" w:rsidRPr="009749D1" w:rsidRDefault="009749D1" w:rsidP="009749D1">
      <w:pPr>
        <w:rPr>
          <w:rFonts w:asciiTheme="minorHAnsi" w:hAnsiTheme="minorHAnsi"/>
        </w:rPr>
      </w:pPr>
      <w:r w:rsidRPr="009749D1">
        <w:rPr>
          <w:rFonts w:asciiTheme="minorHAnsi" w:hAnsiTheme="minorHAnsi"/>
          <w:i/>
          <w:iCs/>
          <w:szCs w:val="24"/>
        </w:rPr>
        <w:t>a)</w:t>
      </w:r>
      <w:r>
        <w:rPr>
          <w:rFonts w:asciiTheme="minorHAnsi" w:hAnsiTheme="minorHAnsi"/>
          <w:szCs w:val="24"/>
        </w:rPr>
        <w:tab/>
      </w:r>
      <w:r w:rsidRPr="009749D1">
        <w:rPr>
          <w:rFonts w:asciiTheme="minorHAnsi" w:hAnsiTheme="minorHAnsi"/>
          <w:szCs w:val="24"/>
        </w:rPr>
        <w:t xml:space="preserve">Resolution 101 (Rev. Guadalajara, 2010) of the Plenipotentiary Conference, on IP-based networks, in which Member States resolved to vest ITU with the mandate to collaborate and coordinate with relevant organizations involved in the development of IP-based networks and the future internet; </w:t>
      </w:r>
    </w:p>
    <w:p w:rsidR="009749D1" w:rsidRPr="009749D1" w:rsidRDefault="009749D1" w:rsidP="009749D1">
      <w:pPr>
        <w:rPr>
          <w:rFonts w:asciiTheme="minorHAnsi" w:hAnsiTheme="minorHAnsi"/>
          <w:i/>
          <w:iCs/>
        </w:rPr>
      </w:pPr>
      <w:r w:rsidRPr="009749D1">
        <w:rPr>
          <w:rFonts w:asciiTheme="minorHAnsi" w:hAnsiTheme="minorHAnsi"/>
          <w:i/>
          <w:iCs/>
          <w:szCs w:val="24"/>
        </w:rPr>
        <w:t>b)</w:t>
      </w:r>
      <w:r>
        <w:rPr>
          <w:rFonts w:asciiTheme="minorHAnsi" w:hAnsiTheme="minorHAnsi"/>
          <w:szCs w:val="24"/>
        </w:rPr>
        <w:tab/>
      </w:r>
      <w:r w:rsidRPr="009749D1">
        <w:rPr>
          <w:rFonts w:asciiTheme="minorHAnsi" w:hAnsiTheme="minorHAnsi"/>
          <w:szCs w:val="24"/>
        </w:rPr>
        <w:t>Resolution 102 (Rev. Guadalajara 2010) of the Plenipotentiary Conference, on ITU's role with regard to international public policy issues pertaining to the Internet and the management of Internet resources, including domain names and addresses;</w:t>
      </w:r>
    </w:p>
    <w:p w:rsidR="009749D1" w:rsidRPr="009749D1" w:rsidRDefault="009749D1" w:rsidP="009749D1">
      <w:pPr>
        <w:rPr>
          <w:rFonts w:asciiTheme="minorHAnsi" w:hAnsiTheme="minorHAnsi"/>
        </w:rPr>
      </w:pPr>
      <w:r w:rsidRPr="009749D1">
        <w:rPr>
          <w:rFonts w:asciiTheme="minorHAnsi" w:hAnsiTheme="minorHAnsi"/>
          <w:i/>
          <w:iCs/>
          <w:szCs w:val="24"/>
        </w:rPr>
        <w:t>c)</w:t>
      </w:r>
      <w:r>
        <w:rPr>
          <w:rFonts w:asciiTheme="minorHAnsi" w:hAnsiTheme="minorHAnsi"/>
          <w:szCs w:val="24"/>
        </w:rPr>
        <w:tab/>
      </w:r>
      <w:r w:rsidRPr="009749D1">
        <w:rPr>
          <w:rFonts w:asciiTheme="minorHAnsi" w:hAnsiTheme="minorHAnsi"/>
          <w:szCs w:val="24"/>
        </w:rPr>
        <w:t>Resolution 130 (Rev. Guadalajara 2010) of the Plenipotentiary Conference, on Strengthening the role of ITU in building confidence and security in the use of information and communication technologies</w:t>
      </w:r>
      <w:r>
        <w:rPr>
          <w:rFonts w:asciiTheme="minorHAnsi" w:hAnsiTheme="minorHAnsi"/>
          <w:szCs w:val="24"/>
        </w:rPr>
        <w:t>,</w:t>
      </w:r>
    </w:p>
    <w:p w:rsidR="009749D1" w:rsidRPr="009749D1" w:rsidRDefault="009749D1" w:rsidP="009749D1">
      <w:pPr>
        <w:pStyle w:val="Call"/>
      </w:pPr>
      <w:proofErr w:type="gramStart"/>
      <w:r w:rsidRPr="009749D1">
        <w:lastRenderedPageBreak/>
        <w:t>recalling</w:t>
      </w:r>
      <w:proofErr w:type="gramEnd"/>
      <w:r w:rsidRPr="009749D1">
        <w:t xml:space="preserve"> further,</w:t>
      </w:r>
    </w:p>
    <w:p w:rsidR="009749D1" w:rsidRPr="009749D1" w:rsidRDefault="009749D1" w:rsidP="009749D1">
      <w:pPr>
        <w:rPr>
          <w:rFonts w:asciiTheme="minorHAnsi" w:hAnsiTheme="minorHAnsi"/>
        </w:rPr>
      </w:pPr>
      <w:r w:rsidRPr="009749D1">
        <w:rPr>
          <w:rFonts w:asciiTheme="minorHAnsi" w:hAnsiTheme="minorHAnsi"/>
          <w:i/>
          <w:iCs/>
          <w:szCs w:val="24"/>
        </w:rPr>
        <w:t>a)</w:t>
      </w:r>
      <w:r>
        <w:rPr>
          <w:rFonts w:asciiTheme="minorHAnsi" w:hAnsiTheme="minorHAnsi"/>
          <w:szCs w:val="24"/>
        </w:rPr>
        <w:tab/>
      </w:r>
      <w:r w:rsidRPr="009749D1">
        <w:rPr>
          <w:rFonts w:asciiTheme="minorHAnsi" w:hAnsiTheme="minorHAnsi"/>
          <w:szCs w:val="24"/>
        </w:rPr>
        <w:t xml:space="preserve">Paragraph 39 of the Tunis Agenda, on building confidence and security in the use of ICTs by strengthening the trust framework; </w:t>
      </w:r>
    </w:p>
    <w:p w:rsidR="009749D1" w:rsidRPr="009749D1" w:rsidRDefault="009749D1" w:rsidP="009749D1">
      <w:pPr>
        <w:rPr>
          <w:rFonts w:asciiTheme="minorHAnsi" w:hAnsiTheme="minorHAnsi"/>
        </w:rPr>
      </w:pPr>
      <w:r w:rsidRPr="009749D1">
        <w:rPr>
          <w:rFonts w:asciiTheme="minorHAnsi" w:hAnsiTheme="minorHAnsi"/>
          <w:i/>
          <w:iCs/>
          <w:szCs w:val="24"/>
        </w:rPr>
        <w:t>b)</w:t>
      </w:r>
      <w:r>
        <w:rPr>
          <w:rFonts w:asciiTheme="minorHAnsi" w:hAnsiTheme="minorHAnsi"/>
          <w:szCs w:val="24"/>
        </w:rPr>
        <w:tab/>
      </w:r>
      <w:r w:rsidRPr="009749D1">
        <w:rPr>
          <w:rFonts w:asciiTheme="minorHAnsi" w:hAnsiTheme="minorHAnsi"/>
          <w:szCs w:val="24"/>
        </w:rPr>
        <w:t>Paragraph 46 of the Tunis Agenda, on ensuring respect for privacy and the protection of personal information and data;</w:t>
      </w:r>
    </w:p>
    <w:p w:rsidR="009749D1" w:rsidRPr="009749D1" w:rsidRDefault="009749D1" w:rsidP="009749D1">
      <w:pPr>
        <w:rPr>
          <w:rFonts w:asciiTheme="minorHAnsi" w:hAnsiTheme="minorHAnsi"/>
        </w:rPr>
      </w:pPr>
      <w:r w:rsidRPr="009749D1">
        <w:rPr>
          <w:rFonts w:asciiTheme="minorHAnsi" w:hAnsiTheme="minorHAnsi"/>
          <w:i/>
          <w:iCs/>
          <w:szCs w:val="24"/>
        </w:rPr>
        <w:t>c)</w:t>
      </w:r>
      <w:r>
        <w:rPr>
          <w:rFonts w:asciiTheme="minorHAnsi" w:hAnsiTheme="minorHAnsi"/>
          <w:szCs w:val="24"/>
        </w:rPr>
        <w:tab/>
      </w:r>
      <w:r w:rsidRPr="009749D1">
        <w:rPr>
          <w:rFonts w:asciiTheme="minorHAnsi" w:hAnsiTheme="minorHAnsi"/>
          <w:szCs w:val="24"/>
        </w:rPr>
        <w:t>Action Line C5 of the Geneva Plan of Action, on Building confidence and security in the use of ICTs in realizing Information Society, of which ITU is the sole coordinator;</w:t>
      </w:r>
    </w:p>
    <w:p w:rsidR="009749D1" w:rsidRPr="009749D1" w:rsidRDefault="009749D1" w:rsidP="009749D1">
      <w:pPr>
        <w:rPr>
          <w:rFonts w:asciiTheme="minorHAnsi" w:hAnsiTheme="minorHAnsi"/>
        </w:rPr>
      </w:pPr>
      <w:r w:rsidRPr="009749D1">
        <w:rPr>
          <w:rFonts w:asciiTheme="minorHAnsi" w:hAnsiTheme="minorHAnsi"/>
          <w:i/>
          <w:iCs/>
          <w:szCs w:val="24"/>
        </w:rPr>
        <w:t>d)</w:t>
      </w:r>
      <w:r>
        <w:rPr>
          <w:rFonts w:asciiTheme="minorHAnsi" w:hAnsiTheme="minorHAnsi"/>
          <w:szCs w:val="24"/>
        </w:rPr>
        <w:tab/>
      </w:r>
      <w:proofErr w:type="gramStart"/>
      <w:r w:rsidRPr="009749D1">
        <w:rPr>
          <w:rFonts w:asciiTheme="minorHAnsi" w:hAnsiTheme="minorHAnsi"/>
          <w:szCs w:val="24"/>
        </w:rPr>
        <w:t>the</w:t>
      </w:r>
      <w:proofErr w:type="gramEnd"/>
      <w:r w:rsidRPr="009749D1">
        <w:rPr>
          <w:rFonts w:asciiTheme="minorHAnsi" w:hAnsiTheme="minorHAnsi"/>
          <w:szCs w:val="24"/>
        </w:rPr>
        <w:t xml:space="preserve"> ongoing work under SG17 of ITU-T on ICT Security Standards Roadmap and under other questions, and SG13 on Next Generation Networks</w:t>
      </w:r>
      <w:r>
        <w:rPr>
          <w:rFonts w:asciiTheme="minorHAnsi" w:hAnsiTheme="minorHAnsi"/>
          <w:szCs w:val="24"/>
        </w:rPr>
        <w:t>,</w:t>
      </w:r>
    </w:p>
    <w:p w:rsidR="009749D1" w:rsidRPr="009749D1" w:rsidRDefault="009749D1" w:rsidP="009749D1">
      <w:pPr>
        <w:pStyle w:val="Call"/>
      </w:pPr>
      <w:proofErr w:type="gramStart"/>
      <w:r w:rsidRPr="009749D1">
        <w:t>recognizing</w:t>
      </w:r>
      <w:proofErr w:type="gramEnd"/>
      <w:r w:rsidRPr="009749D1">
        <w:t>,</w:t>
      </w:r>
    </w:p>
    <w:p w:rsidR="009749D1" w:rsidRPr="009749D1" w:rsidRDefault="009749D1" w:rsidP="009749D1">
      <w:pPr>
        <w:rPr>
          <w:rFonts w:asciiTheme="minorHAnsi" w:hAnsiTheme="minorHAnsi"/>
        </w:rPr>
      </w:pPr>
      <w:r w:rsidRPr="009749D1">
        <w:rPr>
          <w:rFonts w:asciiTheme="minorHAnsi" w:hAnsiTheme="minorHAnsi"/>
          <w:i/>
          <w:iCs/>
          <w:szCs w:val="24"/>
        </w:rPr>
        <w:t>a)</w:t>
      </w:r>
      <w:r>
        <w:rPr>
          <w:rFonts w:asciiTheme="minorHAnsi" w:hAnsiTheme="minorHAnsi"/>
          <w:szCs w:val="24"/>
        </w:rPr>
        <w:tab/>
      </w:r>
      <w:r w:rsidRPr="009749D1">
        <w:rPr>
          <w:rFonts w:asciiTheme="minorHAnsi" w:hAnsiTheme="minorHAnsi"/>
          <w:szCs w:val="24"/>
        </w:rPr>
        <w:t>that equitable, fair and just allocation and assignments of resources related to packet networks are necessary for telecom/ICT development, and require facilitation and collaboration among relevant organizations and member states for planning, implementation, monitoring and cooperation in its policies;</w:t>
      </w:r>
    </w:p>
    <w:p w:rsidR="009749D1" w:rsidRPr="009749D1" w:rsidRDefault="009749D1" w:rsidP="009749D1">
      <w:pPr>
        <w:rPr>
          <w:rFonts w:asciiTheme="minorHAnsi" w:hAnsiTheme="minorHAnsi"/>
        </w:rPr>
      </w:pPr>
      <w:r>
        <w:rPr>
          <w:rFonts w:asciiTheme="minorHAnsi" w:hAnsiTheme="minorHAnsi"/>
          <w:i/>
          <w:iCs/>
          <w:szCs w:val="24"/>
        </w:rPr>
        <w:t>b)</w:t>
      </w:r>
      <w:r>
        <w:rPr>
          <w:rFonts w:asciiTheme="minorHAnsi" w:hAnsiTheme="minorHAnsi"/>
          <w:i/>
          <w:iCs/>
          <w:szCs w:val="24"/>
        </w:rPr>
        <w:tab/>
      </w:r>
      <w:proofErr w:type="gramStart"/>
      <w:r w:rsidRPr="009749D1">
        <w:rPr>
          <w:rFonts w:asciiTheme="minorHAnsi" w:hAnsiTheme="minorHAnsi"/>
          <w:szCs w:val="24"/>
        </w:rPr>
        <w:t>that</w:t>
      </w:r>
      <w:proofErr w:type="gramEnd"/>
      <w:r w:rsidRPr="009749D1">
        <w:rPr>
          <w:rFonts w:asciiTheme="minorHAnsi" w:hAnsiTheme="minorHAnsi"/>
          <w:szCs w:val="24"/>
        </w:rPr>
        <w:t xml:space="preserve"> for proper functioning of a telecom network, resources namely, among others, naming, numbering and addressing are necessary;</w:t>
      </w:r>
    </w:p>
    <w:p w:rsidR="009749D1" w:rsidRPr="009749D1" w:rsidRDefault="009749D1" w:rsidP="009749D1">
      <w:pPr>
        <w:rPr>
          <w:rFonts w:asciiTheme="minorHAnsi" w:hAnsiTheme="minorHAnsi"/>
        </w:rPr>
      </w:pPr>
      <w:r>
        <w:rPr>
          <w:rFonts w:asciiTheme="minorHAnsi" w:hAnsiTheme="minorHAnsi"/>
          <w:i/>
          <w:iCs/>
          <w:szCs w:val="24"/>
        </w:rPr>
        <w:t>c)</w:t>
      </w:r>
      <w:r>
        <w:rPr>
          <w:rFonts w:asciiTheme="minorHAnsi" w:hAnsiTheme="minorHAnsi"/>
          <w:i/>
          <w:iCs/>
          <w:szCs w:val="24"/>
        </w:rPr>
        <w:tab/>
      </w:r>
      <w:r w:rsidRPr="009749D1">
        <w:rPr>
          <w:rFonts w:asciiTheme="minorHAnsi" w:hAnsiTheme="minorHAnsi"/>
          <w:szCs w:val="24"/>
        </w:rPr>
        <w:t xml:space="preserve">that, Council Resolution 1305, identified public policy issues related to International Internet (telecom/ICT management), such as security, </w:t>
      </w:r>
      <w:r w:rsidRPr="009749D1">
        <w:rPr>
          <w:rFonts w:asciiTheme="minorHAnsi" w:hAnsiTheme="minorHAnsi"/>
          <w:color w:val="000000"/>
          <w:szCs w:val="24"/>
        </w:rPr>
        <w:t>safety, continuity, sustainability, and robustness of the Internet (telecom/ICTs</w:t>
      </w:r>
      <w:r w:rsidRPr="009749D1">
        <w:rPr>
          <w:rFonts w:asciiTheme="minorHAnsi" w:hAnsiTheme="minorHAnsi"/>
          <w:szCs w:val="24"/>
        </w:rPr>
        <w:t>), and Council Resolution 1336 adopted at its 2011 session established a working group of the council on Internet Public Policy (CWG- Internet) whose terms of reference are to identify, study and develop matters related to International Internet Public related issues included in Council Resolution 1305</w:t>
      </w:r>
      <w:r>
        <w:rPr>
          <w:rFonts w:asciiTheme="minorHAnsi" w:hAnsiTheme="minorHAnsi"/>
          <w:szCs w:val="24"/>
        </w:rPr>
        <w:t>;</w:t>
      </w:r>
    </w:p>
    <w:p w:rsidR="009749D1" w:rsidRPr="009749D1" w:rsidRDefault="009749D1" w:rsidP="009749D1">
      <w:pPr>
        <w:rPr>
          <w:rFonts w:asciiTheme="minorHAnsi" w:hAnsiTheme="minorHAnsi"/>
        </w:rPr>
      </w:pPr>
      <w:r w:rsidRPr="009749D1">
        <w:rPr>
          <w:rFonts w:asciiTheme="minorHAnsi" w:hAnsiTheme="minorHAnsi"/>
          <w:i/>
          <w:iCs/>
          <w:szCs w:val="24"/>
        </w:rPr>
        <w:t>d)</w:t>
      </w:r>
      <w:r>
        <w:rPr>
          <w:rFonts w:asciiTheme="minorHAnsi" w:hAnsiTheme="minorHAnsi"/>
          <w:szCs w:val="24"/>
        </w:rPr>
        <w:tab/>
      </w:r>
      <w:r w:rsidRPr="009749D1">
        <w:rPr>
          <w:rFonts w:asciiTheme="minorHAnsi" w:hAnsiTheme="minorHAnsi"/>
          <w:szCs w:val="24"/>
        </w:rPr>
        <w:t>that for security and safety of telecom/ICT services, member states need to develop appropriate legal, policy and regulatory measures, which need to be supported by technical capabilities of networks;</w:t>
      </w:r>
    </w:p>
    <w:p w:rsidR="009749D1" w:rsidRPr="009749D1" w:rsidRDefault="009749D1" w:rsidP="009749D1">
      <w:pPr>
        <w:rPr>
          <w:rFonts w:asciiTheme="minorHAnsi" w:hAnsiTheme="minorHAnsi"/>
        </w:rPr>
      </w:pPr>
      <w:r w:rsidRPr="009749D1">
        <w:rPr>
          <w:rFonts w:asciiTheme="minorHAnsi" w:hAnsiTheme="minorHAnsi"/>
          <w:i/>
          <w:iCs/>
          <w:szCs w:val="24"/>
        </w:rPr>
        <w:t>e)</w:t>
      </w:r>
      <w:r>
        <w:rPr>
          <w:rFonts w:asciiTheme="minorHAnsi" w:hAnsiTheme="minorHAnsi"/>
          <w:szCs w:val="24"/>
        </w:rPr>
        <w:tab/>
      </w:r>
      <w:proofErr w:type="gramStart"/>
      <w:r w:rsidRPr="009749D1">
        <w:rPr>
          <w:rFonts w:asciiTheme="minorHAnsi" w:hAnsiTheme="minorHAnsi"/>
          <w:szCs w:val="24"/>
        </w:rPr>
        <w:t>that</w:t>
      </w:r>
      <w:proofErr w:type="gramEnd"/>
      <w:r w:rsidRPr="009749D1">
        <w:rPr>
          <w:rFonts w:asciiTheme="minorHAnsi" w:hAnsiTheme="minorHAnsi"/>
          <w:szCs w:val="24"/>
        </w:rPr>
        <w:t xml:space="preserve"> the private sector should play an active role in day-to-day operations, innovation and value creation; </w:t>
      </w:r>
    </w:p>
    <w:p w:rsidR="009749D1" w:rsidRPr="009749D1" w:rsidRDefault="009749D1" w:rsidP="009749D1">
      <w:pPr>
        <w:rPr>
          <w:rFonts w:asciiTheme="minorHAnsi" w:hAnsiTheme="minorHAnsi"/>
        </w:rPr>
      </w:pPr>
      <w:r>
        <w:rPr>
          <w:rFonts w:asciiTheme="minorHAnsi" w:hAnsiTheme="minorHAnsi"/>
          <w:i/>
          <w:iCs/>
          <w:szCs w:val="24"/>
        </w:rPr>
        <w:t>f)</w:t>
      </w:r>
      <w:r>
        <w:rPr>
          <w:rFonts w:asciiTheme="minorHAnsi" w:hAnsiTheme="minorHAnsi"/>
          <w:i/>
          <w:iCs/>
          <w:szCs w:val="24"/>
        </w:rPr>
        <w:tab/>
      </w:r>
      <w:r w:rsidRPr="009749D1">
        <w:rPr>
          <w:rFonts w:asciiTheme="minorHAnsi" w:hAnsiTheme="minorHAnsi"/>
          <w:szCs w:val="24"/>
        </w:rPr>
        <w:t>that a multi-stakeholder approach should be adopted, to the extent possible, at all levels to improve the coordination of activities of international and inter-governmental organizations and other institutions involved in telecom/ICT networks based on IP technology</w:t>
      </w:r>
      <w:r>
        <w:rPr>
          <w:rFonts w:asciiTheme="minorHAnsi" w:hAnsiTheme="minorHAnsi"/>
          <w:szCs w:val="24"/>
        </w:rPr>
        <w:t>,</w:t>
      </w:r>
    </w:p>
    <w:p w:rsidR="009749D1" w:rsidRPr="009749D1" w:rsidRDefault="009749D1" w:rsidP="009749D1">
      <w:pPr>
        <w:pStyle w:val="Call"/>
      </w:pPr>
      <w:proofErr w:type="gramStart"/>
      <w:r w:rsidRPr="009749D1">
        <w:t>considering</w:t>
      </w:r>
      <w:proofErr w:type="gramEnd"/>
      <w:r w:rsidRPr="009749D1">
        <w:t>,</w:t>
      </w:r>
    </w:p>
    <w:p w:rsidR="009749D1" w:rsidRPr="009749D1" w:rsidRDefault="009749D1" w:rsidP="009749D1">
      <w:pPr>
        <w:rPr>
          <w:rFonts w:asciiTheme="minorHAnsi" w:hAnsiTheme="minorHAnsi"/>
        </w:rPr>
      </w:pPr>
      <w:r w:rsidRPr="009749D1">
        <w:rPr>
          <w:rFonts w:asciiTheme="minorHAnsi" w:hAnsiTheme="minorHAnsi"/>
          <w:i/>
          <w:iCs/>
          <w:szCs w:val="24"/>
        </w:rPr>
        <w:t>a)</w:t>
      </w:r>
      <w:r>
        <w:rPr>
          <w:rFonts w:asciiTheme="minorHAnsi" w:hAnsiTheme="minorHAnsi"/>
          <w:szCs w:val="24"/>
        </w:rPr>
        <w:tab/>
      </w:r>
      <w:proofErr w:type="gramStart"/>
      <w:r w:rsidRPr="009749D1">
        <w:rPr>
          <w:rFonts w:asciiTheme="minorHAnsi" w:hAnsiTheme="minorHAnsi"/>
          <w:szCs w:val="24"/>
        </w:rPr>
        <w:t>that</w:t>
      </w:r>
      <w:proofErr w:type="gramEnd"/>
      <w:r w:rsidRPr="009749D1">
        <w:rPr>
          <w:rFonts w:asciiTheme="minorHAnsi" w:hAnsiTheme="minorHAnsi"/>
          <w:szCs w:val="24"/>
        </w:rPr>
        <w:t xml:space="preserve"> all future networks are likely to be packet-based, delivering several telecom services presently based on IP technology;</w:t>
      </w:r>
    </w:p>
    <w:p w:rsidR="009749D1" w:rsidRPr="009749D1" w:rsidRDefault="009749D1" w:rsidP="009749D1">
      <w:pPr>
        <w:rPr>
          <w:rFonts w:asciiTheme="minorHAnsi" w:hAnsiTheme="minorHAnsi"/>
        </w:rPr>
      </w:pPr>
      <w:r w:rsidRPr="009749D1">
        <w:rPr>
          <w:rFonts w:asciiTheme="minorHAnsi" w:hAnsiTheme="minorHAnsi"/>
          <w:i/>
          <w:iCs/>
          <w:szCs w:val="24"/>
        </w:rPr>
        <w:t>b)</w:t>
      </w:r>
      <w:r>
        <w:rPr>
          <w:rFonts w:asciiTheme="minorHAnsi" w:hAnsiTheme="minorHAnsi"/>
          <w:szCs w:val="24"/>
        </w:rPr>
        <w:tab/>
      </w:r>
      <w:proofErr w:type="gramStart"/>
      <w:r w:rsidRPr="009749D1">
        <w:rPr>
          <w:rFonts w:asciiTheme="minorHAnsi" w:hAnsiTheme="minorHAnsi"/>
          <w:szCs w:val="24"/>
        </w:rPr>
        <w:t>that</w:t>
      </w:r>
      <w:proofErr w:type="gramEnd"/>
      <w:r w:rsidRPr="009749D1">
        <w:rPr>
          <w:rFonts w:asciiTheme="minorHAnsi" w:hAnsiTheme="minorHAnsi"/>
          <w:szCs w:val="24"/>
        </w:rPr>
        <w:t xml:space="preserve"> modern day packet networks at present have many security weaknesses, including those relating to records of network transactions;</w:t>
      </w:r>
    </w:p>
    <w:p w:rsidR="009749D1" w:rsidRPr="009749D1" w:rsidRDefault="009749D1" w:rsidP="009749D1">
      <w:pPr>
        <w:rPr>
          <w:rFonts w:asciiTheme="minorHAnsi" w:hAnsiTheme="minorHAnsi"/>
        </w:rPr>
      </w:pPr>
      <w:r>
        <w:rPr>
          <w:rFonts w:asciiTheme="minorHAnsi" w:hAnsiTheme="minorHAnsi"/>
          <w:i/>
          <w:iCs/>
          <w:szCs w:val="24"/>
        </w:rPr>
        <w:t>c)</w:t>
      </w:r>
      <w:r>
        <w:rPr>
          <w:rFonts w:asciiTheme="minorHAnsi" w:hAnsiTheme="minorHAnsi"/>
          <w:i/>
          <w:iCs/>
          <w:szCs w:val="24"/>
        </w:rPr>
        <w:tab/>
      </w:r>
      <w:r w:rsidRPr="009749D1">
        <w:rPr>
          <w:rFonts w:asciiTheme="minorHAnsi" w:hAnsiTheme="minorHAnsi"/>
          <w:szCs w:val="24"/>
        </w:rPr>
        <w:t>that at times, even for local address resolution, the system has to use resources outside the country, which makes such address resolution costly and to some extent insecure, and may result in violation of privacy by other State, even without any recourse to address the privacy violation issue citing non applicability of privacy protection laws to non-citizens or by having different laws for citizens and non-citizens;</w:t>
      </w:r>
    </w:p>
    <w:p w:rsidR="009749D1" w:rsidRPr="009749D1" w:rsidRDefault="009749D1" w:rsidP="009749D1">
      <w:pPr>
        <w:rPr>
          <w:rFonts w:asciiTheme="minorHAnsi" w:hAnsiTheme="minorHAnsi"/>
        </w:rPr>
      </w:pPr>
      <w:r w:rsidRPr="009749D1">
        <w:rPr>
          <w:rFonts w:asciiTheme="minorHAnsi" w:hAnsiTheme="minorHAnsi"/>
          <w:i/>
          <w:iCs/>
          <w:szCs w:val="24"/>
        </w:rPr>
        <w:lastRenderedPageBreak/>
        <w:t>d)</w:t>
      </w:r>
      <w:r>
        <w:rPr>
          <w:rFonts w:asciiTheme="minorHAnsi" w:hAnsiTheme="minorHAnsi"/>
          <w:szCs w:val="24"/>
        </w:rPr>
        <w:tab/>
      </w:r>
      <w:r w:rsidRPr="009749D1">
        <w:rPr>
          <w:rFonts w:asciiTheme="minorHAnsi" w:hAnsiTheme="minorHAnsi"/>
          <w:szCs w:val="24"/>
        </w:rPr>
        <w:t>that at times, communication traffic originating and terminating in a country also flows outside the boundary of a country making such communication costly and to some extent insecure, and may result in violation of privacy even without any recourse to address the privacy violation issue citing non applicability of privacy protection laws to non-citizens or by having different laws for citizens and non-citizens;</w:t>
      </w:r>
    </w:p>
    <w:p w:rsidR="009749D1" w:rsidRPr="009749D1" w:rsidRDefault="009749D1" w:rsidP="009749D1">
      <w:pPr>
        <w:rPr>
          <w:rFonts w:asciiTheme="minorHAnsi" w:hAnsiTheme="minorHAnsi"/>
        </w:rPr>
      </w:pPr>
      <w:r w:rsidRPr="009749D1">
        <w:rPr>
          <w:rFonts w:asciiTheme="minorHAnsi" w:hAnsiTheme="minorHAnsi"/>
          <w:i/>
          <w:iCs/>
          <w:szCs w:val="24"/>
        </w:rPr>
        <w:t>e)</w:t>
      </w:r>
      <w:r>
        <w:rPr>
          <w:rFonts w:asciiTheme="minorHAnsi" w:hAnsiTheme="minorHAnsi"/>
          <w:szCs w:val="24"/>
        </w:rPr>
        <w:tab/>
      </w:r>
      <w:proofErr w:type="gramStart"/>
      <w:r w:rsidRPr="009749D1">
        <w:rPr>
          <w:rFonts w:asciiTheme="minorHAnsi" w:hAnsiTheme="minorHAnsi"/>
          <w:szCs w:val="24"/>
        </w:rPr>
        <w:t>that</w:t>
      </w:r>
      <w:proofErr w:type="gramEnd"/>
      <w:r w:rsidRPr="009749D1">
        <w:rPr>
          <w:rFonts w:asciiTheme="minorHAnsi" w:hAnsiTheme="minorHAnsi"/>
          <w:szCs w:val="24"/>
        </w:rPr>
        <w:t xml:space="preserve"> IP addresses are not contiguously distributed, which makes the tracing of communication difficult in case of need as per national laws;</w:t>
      </w:r>
    </w:p>
    <w:p w:rsidR="009749D1" w:rsidRPr="009749D1" w:rsidRDefault="009749D1" w:rsidP="009749D1">
      <w:pPr>
        <w:pStyle w:val="Call"/>
      </w:pPr>
      <w:proofErr w:type="gramStart"/>
      <w:r w:rsidRPr="009749D1">
        <w:t>resolves</w:t>
      </w:r>
      <w:proofErr w:type="gramEnd"/>
      <w:r w:rsidRPr="009749D1">
        <w:t>,</w:t>
      </w:r>
    </w:p>
    <w:p w:rsidR="009749D1" w:rsidRPr="009749D1" w:rsidRDefault="009749D1" w:rsidP="009749D1">
      <w:pPr>
        <w:rPr>
          <w:rFonts w:asciiTheme="minorHAnsi" w:hAnsiTheme="minorHAnsi"/>
        </w:rPr>
      </w:pPr>
      <w:r w:rsidRPr="009749D1">
        <w:rPr>
          <w:rFonts w:asciiTheme="minorHAnsi" w:hAnsiTheme="minorHAnsi"/>
          <w:szCs w:val="24"/>
        </w:rPr>
        <w:t>to address systematically the issues in the considering part of this resolution, seeing their criticality to deliver ICT-based services through public telecom networks, in view of ITU’s role in “Building confidence and security in the use of ICTs”, fulfilling of which is a fundamental need in realizing Information Society,</w:t>
      </w:r>
    </w:p>
    <w:p w:rsidR="009749D1" w:rsidRPr="009749D1" w:rsidRDefault="009749D1" w:rsidP="009749D1">
      <w:pPr>
        <w:pStyle w:val="Call"/>
      </w:pPr>
      <w:proofErr w:type="gramStart"/>
      <w:r w:rsidRPr="009749D1">
        <w:t>instructs</w:t>
      </w:r>
      <w:proofErr w:type="gramEnd"/>
      <w:r w:rsidRPr="009749D1">
        <w:t xml:space="preserve"> the Director of the Telecommunications Standardization Bureau,</w:t>
      </w:r>
    </w:p>
    <w:p w:rsidR="009749D1" w:rsidRPr="009749D1" w:rsidRDefault="009749D1" w:rsidP="009749D1">
      <w:pPr>
        <w:rPr>
          <w:rFonts w:asciiTheme="minorHAnsi" w:hAnsiTheme="minorHAnsi"/>
        </w:rPr>
      </w:pPr>
      <w:r>
        <w:rPr>
          <w:rFonts w:asciiTheme="minorHAnsi" w:hAnsiTheme="minorHAnsi"/>
          <w:color w:val="222222"/>
          <w:szCs w:val="24"/>
          <w:lang w:val="en-US"/>
        </w:rPr>
        <w:t>1</w:t>
      </w:r>
      <w:r>
        <w:rPr>
          <w:rFonts w:asciiTheme="minorHAnsi" w:hAnsiTheme="minorHAnsi"/>
          <w:color w:val="222222"/>
          <w:szCs w:val="24"/>
          <w:lang w:val="en-US"/>
        </w:rPr>
        <w:tab/>
      </w:r>
      <w:r w:rsidRPr="009749D1">
        <w:rPr>
          <w:rFonts w:asciiTheme="minorHAnsi" w:hAnsiTheme="minorHAnsi"/>
          <w:color w:val="222222"/>
          <w:szCs w:val="24"/>
          <w:lang w:val="en-US"/>
        </w:rPr>
        <w:t xml:space="preserve">to undertake study in collaboration with relevant </w:t>
      </w:r>
      <w:proofErr w:type="spellStart"/>
      <w:r w:rsidRPr="009749D1">
        <w:rPr>
          <w:rFonts w:asciiTheme="minorHAnsi" w:hAnsiTheme="minorHAnsi"/>
          <w:color w:val="222222"/>
          <w:szCs w:val="24"/>
          <w:lang w:val="en-US"/>
        </w:rPr>
        <w:t>organisations</w:t>
      </w:r>
      <w:proofErr w:type="spellEnd"/>
      <w:r w:rsidRPr="009749D1">
        <w:rPr>
          <w:rStyle w:val="FootnoteAnchor"/>
          <w:rFonts w:asciiTheme="minorHAnsi" w:hAnsiTheme="minorHAnsi"/>
          <w:color w:val="222222"/>
          <w:szCs w:val="24"/>
          <w:lang w:val="en-US"/>
        </w:rPr>
        <w:footnoteReference w:id="1"/>
      </w:r>
      <w:r w:rsidRPr="009749D1">
        <w:rPr>
          <w:rFonts w:asciiTheme="minorHAnsi" w:hAnsiTheme="minorHAnsi"/>
          <w:color w:val="222222"/>
          <w:szCs w:val="24"/>
          <w:lang w:val="en-US"/>
        </w:rPr>
        <w:t> involved in the development of IP-based networks and future networks:</w:t>
      </w:r>
    </w:p>
    <w:p w:rsidR="009749D1" w:rsidRPr="009749D1" w:rsidRDefault="009749D1" w:rsidP="009749D1">
      <w:pPr>
        <w:pStyle w:val="enumlev2"/>
      </w:pPr>
      <w:r>
        <w:rPr>
          <w:lang w:val="en-US"/>
        </w:rPr>
        <w:t>a)</w:t>
      </w:r>
      <w:r>
        <w:rPr>
          <w:lang w:val="en-US"/>
        </w:rPr>
        <w:tab/>
      </w:r>
      <w:proofErr w:type="gramStart"/>
      <w:r w:rsidRPr="009749D1">
        <w:rPr>
          <w:lang w:val="en-US"/>
        </w:rPr>
        <w:t>to</w:t>
      </w:r>
      <w:proofErr w:type="gramEnd"/>
      <w:r w:rsidRPr="009749D1">
        <w:rPr>
          <w:lang w:val="en-US"/>
        </w:rPr>
        <w:t xml:space="preserve"> explore the development of naming and numbering system from which the naming and numbering of different countries are easily discernible;</w:t>
      </w:r>
    </w:p>
    <w:p w:rsidR="009749D1" w:rsidRPr="009749D1" w:rsidRDefault="009749D1" w:rsidP="009749D1">
      <w:pPr>
        <w:pStyle w:val="enumlev2"/>
      </w:pPr>
      <w:r>
        <w:rPr>
          <w:lang w:val="en-US"/>
        </w:rPr>
        <w:t>b)</w:t>
      </w:r>
      <w:r>
        <w:rPr>
          <w:lang w:val="en-US"/>
        </w:rPr>
        <w:tab/>
      </w:r>
      <w:proofErr w:type="gramStart"/>
      <w:r w:rsidRPr="009749D1">
        <w:rPr>
          <w:lang w:val="en-US"/>
        </w:rPr>
        <w:t>to</w:t>
      </w:r>
      <w:proofErr w:type="gramEnd"/>
      <w:r w:rsidRPr="009749D1">
        <w:rPr>
          <w:lang w:val="en-US"/>
        </w:rPr>
        <w:t xml:space="preserve"> develop principles for allocation, assignment and management of IP resources including naming, numbering and addressing which is systematic, equitable, fair, just, democratic and transparent;</w:t>
      </w:r>
    </w:p>
    <w:p w:rsidR="009749D1" w:rsidRPr="009749D1" w:rsidRDefault="009749D1" w:rsidP="009749D1">
      <w:pPr>
        <w:pStyle w:val="enumlev2"/>
      </w:pPr>
      <w:r>
        <w:rPr>
          <w:lang w:val="en-US"/>
        </w:rPr>
        <w:t>c)</w:t>
      </w:r>
      <w:r>
        <w:rPr>
          <w:lang w:val="en-US"/>
        </w:rPr>
        <w:tab/>
      </w:r>
      <w:r w:rsidRPr="009749D1">
        <w:rPr>
          <w:lang w:val="en-US"/>
        </w:rPr>
        <w:t>to make recommendations on network capability which ensure effectively that address resolution for the traffic originating and intended to be terminated by the user in the same country/region takes place within the country/region;</w:t>
      </w:r>
    </w:p>
    <w:p w:rsidR="009749D1" w:rsidRPr="009749D1" w:rsidRDefault="009749D1" w:rsidP="009749D1">
      <w:pPr>
        <w:rPr>
          <w:rFonts w:asciiTheme="minorHAnsi" w:hAnsiTheme="minorHAnsi"/>
        </w:rPr>
      </w:pPr>
      <w:r>
        <w:rPr>
          <w:rFonts w:asciiTheme="minorHAnsi" w:hAnsiTheme="minorHAnsi"/>
          <w:szCs w:val="24"/>
          <w:lang w:val="en-US"/>
        </w:rPr>
        <w:t>2</w:t>
      </w:r>
      <w:r>
        <w:rPr>
          <w:rFonts w:asciiTheme="minorHAnsi" w:hAnsiTheme="minorHAnsi"/>
          <w:szCs w:val="24"/>
          <w:lang w:val="en-US"/>
        </w:rPr>
        <w:tab/>
      </w:r>
      <w:r w:rsidRPr="009749D1">
        <w:rPr>
          <w:rFonts w:asciiTheme="minorHAnsi" w:hAnsiTheme="minorHAnsi"/>
          <w:szCs w:val="24"/>
          <w:lang w:val="en-US"/>
        </w:rPr>
        <w:t>to </w:t>
      </w:r>
      <w:r w:rsidRPr="009749D1">
        <w:rPr>
          <w:rFonts w:asciiTheme="minorHAnsi" w:hAnsiTheme="minorHAnsi"/>
          <w:color w:val="222222"/>
          <w:szCs w:val="24"/>
          <w:lang w:val="en-US"/>
        </w:rPr>
        <w:t>undertake study in collaboration with relevant organisations</w:t>
      </w:r>
      <w:r w:rsidRPr="009749D1">
        <w:rPr>
          <w:rFonts w:asciiTheme="minorHAnsi" w:hAnsiTheme="minorHAnsi"/>
          <w:color w:val="222222"/>
          <w:szCs w:val="24"/>
          <w:vertAlign w:val="superscript"/>
          <w:lang w:val="en-US"/>
        </w:rPr>
        <w:t>1</w:t>
      </w:r>
      <w:r w:rsidRPr="009749D1">
        <w:rPr>
          <w:rFonts w:asciiTheme="minorHAnsi" w:hAnsiTheme="minorHAnsi"/>
          <w:color w:val="222222"/>
          <w:szCs w:val="24"/>
          <w:lang w:val="en-US"/>
        </w:rPr>
        <w:t> involved in the development of IP-based networks to recommend a system that ensures effectively that traffic originating and intended to be terminating in the same country remains within the country;</w:t>
      </w:r>
    </w:p>
    <w:p w:rsidR="009749D1" w:rsidRPr="009749D1" w:rsidRDefault="009749D1" w:rsidP="009749D1">
      <w:pPr>
        <w:rPr>
          <w:rFonts w:asciiTheme="minorHAnsi" w:hAnsiTheme="minorHAnsi"/>
        </w:rPr>
      </w:pPr>
      <w:r>
        <w:rPr>
          <w:rFonts w:asciiTheme="minorHAnsi" w:hAnsiTheme="minorHAnsi"/>
          <w:szCs w:val="24"/>
          <w:lang w:val="en-US"/>
        </w:rPr>
        <w:t>3</w:t>
      </w:r>
      <w:r>
        <w:rPr>
          <w:rFonts w:asciiTheme="minorHAnsi" w:hAnsiTheme="minorHAnsi"/>
          <w:szCs w:val="24"/>
          <w:lang w:val="en-US"/>
        </w:rPr>
        <w:tab/>
      </w:r>
      <w:r w:rsidRPr="009749D1">
        <w:rPr>
          <w:rFonts w:asciiTheme="minorHAnsi" w:hAnsiTheme="minorHAnsi"/>
          <w:szCs w:val="24"/>
          <w:lang w:val="en-US"/>
        </w:rPr>
        <w:t>to </w:t>
      </w:r>
      <w:r w:rsidRPr="009749D1">
        <w:rPr>
          <w:rFonts w:asciiTheme="minorHAnsi" w:hAnsiTheme="minorHAnsi"/>
          <w:color w:val="222222"/>
          <w:szCs w:val="24"/>
          <w:lang w:val="en-US"/>
        </w:rPr>
        <w:t>undertake study in collaboration with relevant organisations</w:t>
      </w:r>
      <w:r w:rsidRPr="009749D1">
        <w:rPr>
          <w:rFonts w:asciiTheme="minorHAnsi" w:hAnsiTheme="minorHAnsi"/>
          <w:color w:val="222222"/>
          <w:szCs w:val="24"/>
          <w:vertAlign w:val="superscript"/>
          <w:lang w:val="en-US"/>
        </w:rPr>
        <w:t>1</w:t>
      </w:r>
      <w:r w:rsidRPr="009749D1">
        <w:rPr>
          <w:rFonts w:asciiTheme="minorHAnsi" w:hAnsiTheme="minorHAnsi"/>
          <w:color w:val="222222"/>
          <w:szCs w:val="24"/>
          <w:lang w:val="en-US"/>
        </w:rPr>
        <w:t> involved in the development of IP-based to recommend effective ways for maintaining faithful records of transactions through the network;</w:t>
      </w:r>
    </w:p>
    <w:p w:rsidR="009749D1" w:rsidRPr="009749D1" w:rsidRDefault="009749D1" w:rsidP="009749D1">
      <w:pPr>
        <w:rPr>
          <w:rFonts w:asciiTheme="minorHAnsi" w:hAnsiTheme="minorHAnsi"/>
        </w:rPr>
      </w:pPr>
      <w:r>
        <w:rPr>
          <w:rFonts w:asciiTheme="minorHAnsi" w:hAnsiTheme="minorHAnsi"/>
          <w:szCs w:val="24"/>
          <w:lang w:val="en-US"/>
        </w:rPr>
        <w:t>4</w:t>
      </w:r>
      <w:r>
        <w:rPr>
          <w:rFonts w:asciiTheme="minorHAnsi" w:hAnsiTheme="minorHAnsi"/>
          <w:szCs w:val="24"/>
          <w:lang w:val="en-US"/>
        </w:rPr>
        <w:tab/>
      </w:r>
      <w:r w:rsidRPr="009749D1">
        <w:rPr>
          <w:rFonts w:asciiTheme="minorHAnsi" w:hAnsiTheme="minorHAnsi"/>
          <w:szCs w:val="24"/>
          <w:lang w:val="en-US"/>
        </w:rPr>
        <w:t xml:space="preserve">to undertake study in collaboration with all stakeholders involved to study the </w:t>
      </w:r>
      <w:r w:rsidRPr="009749D1">
        <w:rPr>
          <w:rFonts w:asciiTheme="minorHAnsi" w:hAnsiTheme="minorHAnsi"/>
          <w:color w:val="222222"/>
          <w:szCs w:val="24"/>
          <w:lang w:val="en-US"/>
        </w:rPr>
        <w:t xml:space="preserve">weaknesses of present protocols used in telecom networks, and develop and recommend secure, robust and tamper-proof protocols to meet the requirements of future networks in view of the envisaged manifold increase in traffic and end-devices in the near future in the light of </w:t>
      </w:r>
      <w:proofErr w:type="spellStart"/>
      <w:r w:rsidRPr="009749D1">
        <w:rPr>
          <w:rFonts w:asciiTheme="minorHAnsi" w:hAnsiTheme="minorHAnsi"/>
          <w:color w:val="222222"/>
          <w:szCs w:val="24"/>
          <w:lang w:val="en-US"/>
        </w:rPr>
        <w:t>IoT</w:t>
      </w:r>
      <w:proofErr w:type="spellEnd"/>
      <w:r w:rsidRPr="009749D1">
        <w:rPr>
          <w:rFonts w:asciiTheme="minorHAnsi" w:hAnsiTheme="minorHAnsi"/>
          <w:color w:val="222222"/>
          <w:szCs w:val="24"/>
          <w:lang w:val="en-US"/>
        </w:rPr>
        <w:t xml:space="preserve"> and M2M needs</w:t>
      </w:r>
      <w:r>
        <w:rPr>
          <w:rFonts w:asciiTheme="minorHAnsi" w:hAnsiTheme="minorHAnsi"/>
          <w:color w:val="222222"/>
          <w:szCs w:val="24"/>
          <w:lang w:val="en-US"/>
        </w:rPr>
        <w:t>,</w:t>
      </w:r>
      <w:bookmarkStart w:id="9" w:name="_GoBack"/>
      <w:bookmarkEnd w:id="9"/>
    </w:p>
    <w:p w:rsidR="009749D1" w:rsidRPr="009749D1" w:rsidRDefault="009749D1" w:rsidP="009749D1">
      <w:pPr>
        <w:pStyle w:val="Call"/>
      </w:pPr>
      <w:proofErr w:type="gramStart"/>
      <w:r w:rsidRPr="009749D1">
        <w:t>invites</w:t>
      </w:r>
      <w:proofErr w:type="gramEnd"/>
      <w:r w:rsidRPr="009749D1">
        <w:t xml:space="preserve"> Member States and Sector Members </w:t>
      </w:r>
    </w:p>
    <w:p w:rsidR="009749D1" w:rsidRPr="009749D1" w:rsidRDefault="009749D1" w:rsidP="009749D1">
      <w:pPr>
        <w:rPr>
          <w:rFonts w:asciiTheme="minorHAnsi" w:hAnsiTheme="minorHAnsi"/>
        </w:rPr>
      </w:pPr>
      <w:proofErr w:type="gramStart"/>
      <w:r w:rsidRPr="009749D1">
        <w:rPr>
          <w:rFonts w:asciiTheme="minorHAnsi" w:hAnsiTheme="minorHAnsi"/>
        </w:rPr>
        <w:t>to</w:t>
      </w:r>
      <w:proofErr w:type="gramEnd"/>
      <w:r w:rsidRPr="009749D1">
        <w:rPr>
          <w:rFonts w:asciiTheme="minorHAnsi" w:hAnsiTheme="minorHAnsi"/>
        </w:rPr>
        <w:t xml:space="preserve"> participate actively in the discussions around these issues and to make contributions. </w:t>
      </w:r>
    </w:p>
    <w:p w:rsidR="009749D1" w:rsidRPr="009749D1" w:rsidRDefault="009749D1" w:rsidP="009749D1">
      <w:pPr>
        <w:pStyle w:val="Reasons"/>
      </w:pPr>
    </w:p>
    <w:p w:rsidR="00D05D7C" w:rsidRPr="009749D1" w:rsidRDefault="009749D1" w:rsidP="009749D1">
      <w:pPr>
        <w:jc w:val="center"/>
        <w:rPr>
          <w:rFonts w:asciiTheme="minorHAnsi" w:hAnsiTheme="minorHAnsi"/>
          <w:u w:val="single"/>
        </w:rPr>
      </w:pPr>
      <w:r>
        <w:rPr>
          <w:rFonts w:asciiTheme="minorHAnsi" w:hAnsiTheme="minorHAnsi"/>
          <w:u w:val="single"/>
        </w:rPr>
        <w:t>                                     </w:t>
      </w:r>
    </w:p>
    <w:sectPr w:rsidR="00D05D7C" w:rsidRPr="009749D1" w:rsidSect="00361097">
      <w:headerReference w:type="default" r:id="rId11"/>
      <w:foot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E68" w:rsidRDefault="00676E68">
      <w:r>
        <w:separator/>
      </w:r>
    </w:p>
  </w:endnote>
  <w:endnote w:type="continuationSeparator" w:id="0">
    <w:p w:rsidR="00676E68" w:rsidRDefault="0067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3" w:rsidRPr="00AD07BE" w:rsidRDefault="00676E68" w:rsidP="00855DAB">
    <w:pPr>
      <w:pStyle w:val="Footer"/>
      <w:tabs>
        <w:tab w:val="clear" w:pos="5954"/>
        <w:tab w:val="clear" w:pos="9639"/>
        <w:tab w:val="left" w:pos="7655"/>
        <w:tab w:val="right" w:pos="9498"/>
      </w:tabs>
      <w:rPr>
        <w:color w:val="FFFFFF" w:themeColor="background1"/>
      </w:rPr>
    </w:pPr>
    <w:r w:rsidRPr="00AD07BE">
      <w:rPr>
        <w:color w:val="FFFFFF" w:themeColor="background1"/>
      </w:rPr>
      <w:fldChar w:fldCharType="begin"/>
    </w:r>
    <w:r w:rsidRPr="00AD07BE">
      <w:rPr>
        <w:color w:val="FFFFFF" w:themeColor="background1"/>
      </w:rPr>
      <w:instrText xml:space="preserve"> FILENAME \p \* MERGEFORMAT </w:instrText>
    </w:r>
    <w:r w:rsidRPr="00AD07BE">
      <w:rPr>
        <w:color w:val="FFFFFF" w:themeColor="background1"/>
      </w:rPr>
      <w:fldChar w:fldCharType="separate"/>
    </w:r>
    <w:r w:rsidR="003A4E67" w:rsidRPr="00AD07BE">
      <w:rPr>
        <w:color w:val="FFFFFF" w:themeColor="background1"/>
      </w:rPr>
      <w:t>C:\Users\manias\Dropbox\ProposalManagement\ProposalSharing\PP14\Templates\PP14-E.docx</w:t>
    </w:r>
    <w:r w:rsidRPr="00AD07BE">
      <w:rPr>
        <w:color w:val="FFFFFF" w:themeColor="background1"/>
      </w:rPr>
      <w:fldChar w:fldCharType="end"/>
    </w:r>
    <w:r w:rsidR="007E7B63" w:rsidRPr="00AD07BE">
      <w:rPr>
        <w:color w:val="FFFFFF" w:themeColor="background1"/>
      </w:rPr>
      <w:tab/>
    </w:r>
    <w:r w:rsidR="007E7B63" w:rsidRPr="00AD07BE">
      <w:rPr>
        <w:color w:val="FFFFFF" w:themeColor="background1"/>
      </w:rPr>
      <w:fldChar w:fldCharType="begin"/>
    </w:r>
    <w:r w:rsidR="007E7B63" w:rsidRPr="00AD07BE">
      <w:rPr>
        <w:color w:val="FFFFFF" w:themeColor="background1"/>
      </w:rPr>
      <w:instrText xml:space="preserve"> savedate \@ dd.MM.yy </w:instrText>
    </w:r>
    <w:r w:rsidR="007E7B63" w:rsidRPr="00AD07BE">
      <w:rPr>
        <w:color w:val="FFFFFF" w:themeColor="background1"/>
      </w:rPr>
      <w:fldChar w:fldCharType="separate"/>
    </w:r>
    <w:r w:rsidR="008D2221">
      <w:rPr>
        <w:color w:val="FFFFFF" w:themeColor="background1"/>
      </w:rPr>
      <w:t>21.10.14</w:t>
    </w:r>
    <w:r w:rsidR="007E7B63" w:rsidRPr="00AD07BE">
      <w:rPr>
        <w:color w:val="FFFFFF" w:themeColor="background1"/>
      </w:rPr>
      <w:fldChar w:fldCharType="end"/>
    </w:r>
    <w:r w:rsidR="007E7B63" w:rsidRPr="00AD07BE">
      <w:rPr>
        <w:color w:val="FFFFFF" w:themeColor="background1"/>
      </w:rPr>
      <w:tab/>
    </w:r>
    <w:r w:rsidR="007E7B63" w:rsidRPr="00AD07BE">
      <w:rPr>
        <w:color w:val="FFFFFF" w:themeColor="background1"/>
      </w:rPr>
      <w:fldChar w:fldCharType="begin"/>
    </w:r>
    <w:r w:rsidR="007E7B63" w:rsidRPr="00AD07BE">
      <w:rPr>
        <w:color w:val="FFFFFF" w:themeColor="background1"/>
      </w:rPr>
      <w:instrText xml:space="preserve"> printdate \@ dd.MM.yy </w:instrText>
    </w:r>
    <w:r w:rsidR="007E7B63" w:rsidRPr="00AD07BE">
      <w:rPr>
        <w:color w:val="FFFFFF" w:themeColor="background1"/>
      </w:rPr>
      <w:fldChar w:fldCharType="separate"/>
    </w:r>
    <w:r w:rsidR="003A4E67" w:rsidRPr="00AD07BE">
      <w:rPr>
        <w:color w:val="FFFFFF" w:themeColor="background1"/>
      </w:rPr>
      <w:t>00.00.00</w:t>
    </w:r>
    <w:r w:rsidR="007E7B63" w:rsidRPr="00AD07BE">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Pr="00AD07BE" w:rsidRDefault="00A516BB" w:rsidP="00AB2D04">
    <w:pPr>
      <w:pStyle w:val="firstfooter0"/>
      <w:spacing w:before="0" w:beforeAutospacing="0" w:after="0" w:afterAutospacing="0"/>
      <w:jc w:val="center"/>
      <w:rPr>
        <w:rFonts w:asciiTheme="minorHAnsi" w:hAnsiTheme="minorHAnsi"/>
        <w:color w:val="FFFFFF" w:themeColor="background1"/>
        <w:sz w:val="16"/>
        <w:szCs w:val="16"/>
        <w:lang w:val="en-GB"/>
      </w:rPr>
    </w:pPr>
  </w:p>
  <w:p w:rsidR="00A516BB" w:rsidRPr="00AD07BE" w:rsidRDefault="00676E68" w:rsidP="00855DAB">
    <w:pPr>
      <w:pStyle w:val="Footer"/>
      <w:tabs>
        <w:tab w:val="clear" w:pos="5954"/>
        <w:tab w:val="clear" w:pos="9639"/>
        <w:tab w:val="left" w:pos="7655"/>
        <w:tab w:val="right" w:pos="9498"/>
      </w:tabs>
      <w:rPr>
        <w:color w:val="FFFFFF" w:themeColor="background1"/>
      </w:rPr>
    </w:pPr>
    <w:r w:rsidRPr="00AD07BE">
      <w:rPr>
        <w:color w:val="FFFFFF" w:themeColor="background1"/>
      </w:rPr>
      <w:fldChar w:fldCharType="begin"/>
    </w:r>
    <w:r w:rsidRPr="00AD07BE">
      <w:rPr>
        <w:color w:val="FFFFFF" w:themeColor="background1"/>
      </w:rPr>
      <w:instrText xml:space="preserve"> FILENAME \p \* MERGEFORMAT </w:instrText>
    </w:r>
    <w:r w:rsidRPr="00AD07BE">
      <w:rPr>
        <w:color w:val="FFFFFF" w:themeColor="background1"/>
      </w:rPr>
      <w:fldChar w:fldCharType="separate"/>
    </w:r>
    <w:r w:rsidR="003A4E67" w:rsidRPr="00AD07BE">
      <w:rPr>
        <w:color w:val="FFFFFF" w:themeColor="background1"/>
      </w:rPr>
      <w:t>C:\Users\manias\Dropbox\ProposalManagement\ProposalSharing\PP14\Templates\PP14-E.docx</w:t>
    </w:r>
    <w:r w:rsidRPr="00AD07BE">
      <w:rPr>
        <w:color w:val="FFFFFF" w:themeColor="background1"/>
      </w:rPr>
      <w:fldChar w:fldCharType="end"/>
    </w:r>
    <w:r w:rsidR="00A516BB" w:rsidRPr="00AD07BE">
      <w:rPr>
        <w:color w:val="FFFFFF" w:themeColor="background1"/>
      </w:rPr>
      <w:tab/>
    </w:r>
    <w:r w:rsidR="00A516BB" w:rsidRPr="00AD07BE">
      <w:rPr>
        <w:color w:val="FFFFFF" w:themeColor="background1"/>
      </w:rPr>
      <w:fldChar w:fldCharType="begin"/>
    </w:r>
    <w:r w:rsidR="00A516BB" w:rsidRPr="00AD07BE">
      <w:rPr>
        <w:color w:val="FFFFFF" w:themeColor="background1"/>
      </w:rPr>
      <w:instrText xml:space="preserve"> savedate \@ dd.MM.yy </w:instrText>
    </w:r>
    <w:r w:rsidR="00A516BB" w:rsidRPr="00AD07BE">
      <w:rPr>
        <w:color w:val="FFFFFF" w:themeColor="background1"/>
      </w:rPr>
      <w:fldChar w:fldCharType="separate"/>
    </w:r>
    <w:r w:rsidR="008D2221">
      <w:rPr>
        <w:color w:val="FFFFFF" w:themeColor="background1"/>
      </w:rPr>
      <w:t>21.10.14</w:t>
    </w:r>
    <w:r w:rsidR="00A516BB" w:rsidRPr="00AD07BE">
      <w:rPr>
        <w:color w:val="FFFFFF" w:themeColor="background1"/>
      </w:rPr>
      <w:fldChar w:fldCharType="end"/>
    </w:r>
    <w:r w:rsidR="00A516BB" w:rsidRPr="00AD07BE">
      <w:rPr>
        <w:color w:val="FFFFFF" w:themeColor="background1"/>
      </w:rPr>
      <w:tab/>
    </w:r>
    <w:r w:rsidR="00A516BB" w:rsidRPr="00AD07BE">
      <w:rPr>
        <w:color w:val="FFFFFF" w:themeColor="background1"/>
      </w:rPr>
      <w:fldChar w:fldCharType="begin"/>
    </w:r>
    <w:r w:rsidR="00A516BB" w:rsidRPr="00AD07BE">
      <w:rPr>
        <w:color w:val="FFFFFF" w:themeColor="background1"/>
      </w:rPr>
      <w:instrText xml:space="preserve"> printdate \@ dd.MM.yy </w:instrText>
    </w:r>
    <w:r w:rsidR="00A516BB" w:rsidRPr="00AD07BE">
      <w:rPr>
        <w:color w:val="FFFFFF" w:themeColor="background1"/>
      </w:rPr>
      <w:fldChar w:fldCharType="separate"/>
    </w:r>
    <w:r w:rsidR="003A4E67" w:rsidRPr="00AD07BE">
      <w:rPr>
        <w:color w:val="FFFFFF" w:themeColor="background1"/>
      </w:rPr>
      <w:t>00.00.00</w:t>
    </w:r>
    <w:r w:rsidR="00A516BB" w:rsidRPr="00AD07BE">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E68" w:rsidRDefault="00676E68">
      <w:r>
        <w:t>____________________</w:t>
      </w:r>
    </w:p>
  </w:footnote>
  <w:footnote w:type="continuationSeparator" w:id="0">
    <w:p w:rsidR="00676E68" w:rsidRDefault="00676E68">
      <w:r>
        <w:continuationSeparator/>
      </w:r>
    </w:p>
  </w:footnote>
  <w:footnote w:id="1">
    <w:p w:rsidR="009749D1" w:rsidRPr="009749D1" w:rsidRDefault="009749D1" w:rsidP="009749D1">
      <w:pPr>
        <w:pStyle w:val="DefaultStyle"/>
        <w:widowControl w:val="0"/>
        <w:tabs>
          <w:tab w:val="clear" w:pos="567"/>
          <w:tab w:val="left" w:pos="284"/>
        </w:tabs>
        <w:overflowPunct w:val="0"/>
        <w:spacing w:before="0"/>
        <w:ind w:left="284" w:hanging="284"/>
        <w:jc w:val="both"/>
        <w:textAlignment w:val="auto"/>
        <w:rPr>
          <w:rFonts w:asciiTheme="minorHAnsi" w:hAnsiTheme="minorHAnsi"/>
        </w:rPr>
      </w:pPr>
      <w:r w:rsidRPr="009749D1">
        <w:rPr>
          <w:rStyle w:val="FootnoteReference"/>
          <w:rFonts w:asciiTheme="minorHAnsi" w:hAnsiTheme="minorHAnsi"/>
          <w:sz w:val="20"/>
        </w:rPr>
        <w:footnoteRef/>
      </w:r>
      <w:r w:rsidRPr="009749D1">
        <w:rPr>
          <w:rStyle w:val="FootnoteReference"/>
          <w:rFonts w:asciiTheme="minorHAnsi" w:hAnsiTheme="minorHAnsi"/>
          <w:sz w:val="20"/>
        </w:rPr>
        <w:tab/>
      </w:r>
      <w:r w:rsidRPr="009749D1">
        <w:rPr>
          <w:rFonts w:asciiTheme="minorHAnsi" w:hAnsiTheme="minorHAnsi"/>
          <w:sz w:val="20"/>
        </w:rPr>
        <w:t xml:space="preserve"> I</w:t>
      </w:r>
      <w:proofErr w:type="spellStart"/>
      <w:r w:rsidRPr="009749D1">
        <w:rPr>
          <w:rFonts w:asciiTheme="minorHAnsi" w:eastAsia="MS Mincho" w:hAnsiTheme="minorHAnsi"/>
          <w:sz w:val="20"/>
          <w:lang w:val="en-US"/>
        </w:rPr>
        <w:t>ncluding</w:t>
      </w:r>
      <w:proofErr w:type="spellEnd"/>
      <w:r w:rsidRPr="009749D1">
        <w:rPr>
          <w:rFonts w:asciiTheme="minorHAnsi" w:eastAsia="MS Mincho" w:hAnsiTheme="minorHAnsi"/>
          <w:sz w:val="20"/>
          <w:lang w:val="en-US"/>
        </w:rPr>
        <w:t>, but not limited to, the Internet Corporation for Assigned Names and Numbers (ICANN), the regional Internet registries (RIRs), the Internet Engineering Task Force (IETF), the Internet Society (ISOC) and the World Wide Web Consortium (W3C), on the basis of reciprocity.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9749D1">
      <w:rPr>
        <w:noProof/>
      </w:rPr>
      <w:t>2</w:t>
    </w:r>
    <w:r>
      <w:fldChar w:fldCharType="end"/>
    </w:r>
  </w:p>
  <w:p w:rsidR="00CE1B90" w:rsidRDefault="00CE1B90" w:rsidP="00CE1B90">
    <w:pPr>
      <w:pStyle w:val="Header"/>
    </w:pPr>
    <w:r>
      <w:t>PP14/98-E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30F878"/>
    <w:lvl w:ilvl="0">
      <w:start w:val="1"/>
      <w:numFmt w:val="decimal"/>
      <w:lvlText w:val="%1."/>
      <w:lvlJc w:val="left"/>
      <w:pPr>
        <w:tabs>
          <w:tab w:val="num" w:pos="1492"/>
        </w:tabs>
        <w:ind w:left="1492" w:hanging="360"/>
      </w:pPr>
    </w:lvl>
  </w:abstractNum>
  <w:abstractNum w:abstractNumId="1">
    <w:nsid w:val="FFFFFF7D"/>
    <w:multiLevelType w:val="singleLevel"/>
    <w:tmpl w:val="227A2C32"/>
    <w:lvl w:ilvl="0">
      <w:start w:val="1"/>
      <w:numFmt w:val="decimal"/>
      <w:lvlText w:val="%1."/>
      <w:lvlJc w:val="left"/>
      <w:pPr>
        <w:tabs>
          <w:tab w:val="num" w:pos="1209"/>
        </w:tabs>
        <w:ind w:left="1209" w:hanging="360"/>
      </w:pPr>
    </w:lvl>
  </w:abstractNum>
  <w:abstractNum w:abstractNumId="2">
    <w:nsid w:val="FFFFFF7E"/>
    <w:multiLevelType w:val="singleLevel"/>
    <w:tmpl w:val="7662F0CA"/>
    <w:lvl w:ilvl="0">
      <w:start w:val="1"/>
      <w:numFmt w:val="decimal"/>
      <w:lvlText w:val="%1."/>
      <w:lvlJc w:val="left"/>
      <w:pPr>
        <w:tabs>
          <w:tab w:val="num" w:pos="926"/>
        </w:tabs>
        <w:ind w:left="926" w:hanging="360"/>
      </w:pPr>
    </w:lvl>
  </w:abstractNum>
  <w:abstractNum w:abstractNumId="3">
    <w:nsid w:val="FFFFFF7F"/>
    <w:multiLevelType w:val="singleLevel"/>
    <w:tmpl w:val="AD2620B0"/>
    <w:lvl w:ilvl="0">
      <w:start w:val="1"/>
      <w:numFmt w:val="decimal"/>
      <w:lvlText w:val="%1."/>
      <w:lvlJc w:val="left"/>
      <w:pPr>
        <w:tabs>
          <w:tab w:val="num" w:pos="643"/>
        </w:tabs>
        <w:ind w:left="643" w:hanging="360"/>
      </w:pPr>
    </w:lvl>
  </w:abstractNum>
  <w:abstractNum w:abstractNumId="4">
    <w:nsid w:val="FFFFFF80"/>
    <w:multiLevelType w:val="singleLevel"/>
    <w:tmpl w:val="776019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6A70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427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4A71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84AF38"/>
    <w:lvl w:ilvl="0">
      <w:start w:val="1"/>
      <w:numFmt w:val="decimal"/>
      <w:lvlText w:val="%1."/>
      <w:lvlJc w:val="left"/>
      <w:pPr>
        <w:tabs>
          <w:tab w:val="num" w:pos="360"/>
        </w:tabs>
        <w:ind w:left="360" w:hanging="360"/>
      </w:pPr>
    </w:lvl>
  </w:abstractNum>
  <w:abstractNum w:abstractNumId="9">
    <w:nsid w:val="FFFFFF89"/>
    <w:multiLevelType w:val="singleLevel"/>
    <w:tmpl w:val="7B98FD5E"/>
    <w:lvl w:ilvl="0">
      <w:start w:val="1"/>
      <w:numFmt w:val="bullet"/>
      <w:lvlText w:val=""/>
      <w:lvlJc w:val="left"/>
      <w:pPr>
        <w:tabs>
          <w:tab w:val="num" w:pos="360"/>
        </w:tabs>
        <w:ind w:left="360" w:hanging="360"/>
      </w:pPr>
      <w:rPr>
        <w:rFonts w:ascii="Symbol" w:hAnsi="Symbol" w:hint="default"/>
      </w:rPr>
    </w:lvl>
  </w:abstractNum>
  <w:abstractNum w:abstractNumId="10">
    <w:nsid w:val="1A8927DD"/>
    <w:multiLevelType w:val="multilevel"/>
    <w:tmpl w:val="735E5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9A596F"/>
    <w:multiLevelType w:val="multilevel"/>
    <w:tmpl w:val="8580FF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D11AF8"/>
    <w:multiLevelType w:val="multilevel"/>
    <w:tmpl w:val="80D4EA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7B06F9"/>
    <w:multiLevelType w:val="multilevel"/>
    <w:tmpl w:val="58E00E2C"/>
    <w:lvl w:ilvl="0">
      <w:start w:val="1"/>
      <w:numFmt w:val="lowerLetter"/>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533D40"/>
    <w:multiLevelType w:val="multilevel"/>
    <w:tmpl w:val="0562C8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924"/>
    <w:rsid w:val="000507C1"/>
    <w:rsid w:val="00053B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471E"/>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0FD8"/>
    <w:rsid w:val="00474E00"/>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B661F"/>
    <w:rsid w:val="005C3315"/>
    <w:rsid w:val="005E1CC3"/>
    <w:rsid w:val="005F05C8"/>
    <w:rsid w:val="00604079"/>
    <w:rsid w:val="00617BE4"/>
    <w:rsid w:val="00620233"/>
    <w:rsid w:val="006404B0"/>
    <w:rsid w:val="0066499C"/>
    <w:rsid w:val="00676E68"/>
    <w:rsid w:val="00690147"/>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2221"/>
    <w:rsid w:val="008D3BE2"/>
    <w:rsid w:val="008D4D98"/>
    <w:rsid w:val="008E2A7B"/>
    <w:rsid w:val="008E6E9B"/>
    <w:rsid w:val="008F2C56"/>
    <w:rsid w:val="008F3C99"/>
    <w:rsid w:val="00900D5B"/>
    <w:rsid w:val="009236FE"/>
    <w:rsid w:val="00940E00"/>
    <w:rsid w:val="00945D4B"/>
    <w:rsid w:val="00950E0F"/>
    <w:rsid w:val="0096150D"/>
    <w:rsid w:val="009630FA"/>
    <w:rsid w:val="00967103"/>
    <w:rsid w:val="00967670"/>
    <w:rsid w:val="00970996"/>
    <w:rsid w:val="009749D1"/>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93B71"/>
    <w:rsid w:val="00AB0B32"/>
    <w:rsid w:val="00AB2D04"/>
    <w:rsid w:val="00AB5C39"/>
    <w:rsid w:val="00AB75A9"/>
    <w:rsid w:val="00AD07BE"/>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5D7C"/>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63453"/>
    <w:rsid w:val="00F74F68"/>
    <w:rsid w:val="00F95ABE"/>
    <w:rsid w:val="00F9756D"/>
    <w:rsid w:val="00FB5F12"/>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paragraph" w:customStyle="1" w:styleId="DefaultStyle">
    <w:name w:val="Default Style"/>
    <w:rsid w:val="009749D1"/>
    <w:pPr>
      <w:tabs>
        <w:tab w:val="left" w:pos="567"/>
        <w:tab w:val="left" w:pos="1134"/>
        <w:tab w:val="left" w:pos="1701"/>
        <w:tab w:val="left" w:pos="2268"/>
        <w:tab w:val="left" w:pos="2835"/>
      </w:tabs>
      <w:suppressAutoHyphens/>
      <w:spacing w:before="120" w:line="276" w:lineRule="auto"/>
      <w:textAlignment w:val="baseline"/>
    </w:pPr>
    <w:rPr>
      <w:rFonts w:ascii="Calibri" w:hAnsi="Calibri"/>
      <w:sz w:val="24"/>
      <w:lang w:val="en-GB" w:eastAsia="en-US"/>
    </w:rPr>
  </w:style>
  <w:style w:type="character" w:customStyle="1" w:styleId="FootnoteAnchor">
    <w:name w:val="Footnote Anchor"/>
    <w:rsid w:val="009749D1"/>
    <w:rPr>
      <w:vertAlign w:val="superscript"/>
    </w:rPr>
  </w:style>
  <w:style w:type="paragraph" w:customStyle="1" w:styleId="ColorfulList-Accent11">
    <w:name w:val="Colorful List - Accent 11"/>
    <w:basedOn w:val="DefaultStyle"/>
    <w:rsid w:val="009749D1"/>
    <w:pPr>
      <w:ind w:left="720"/>
      <w:contextualSpacing/>
    </w:pPr>
  </w:style>
  <w:style w:type="paragraph" w:styleId="ListParagraph">
    <w:name w:val="List Paragraph"/>
    <w:basedOn w:val="Normal"/>
    <w:uiPriority w:val="34"/>
    <w:qFormat/>
    <w:rsid w:val="00974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0c80b03-f9bd-4bc8-9427-0b9f11e7ec8d" targetNamespace="http://schemas.microsoft.com/office/2006/metadata/properties" ma:root="true" ma:fieldsID="d41af5c836d734370eb92e7ee5f83852" ns2:_="" ns3:_="">
    <xsd:import namespace="996b2e75-67fd-4955-a3b0-5ab9934cb50b"/>
    <xsd:import namespace="70c80b03-f9bd-4bc8-9427-0b9f11e7ec8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0c80b03-f9bd-4bc8-9427-0b9f11e7ec8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0c80b03-f9bd-4bc8-9427-0b9f11e7ec8d">Documents Proposals Manager (DPM)</DPM_x0020_Author>
    <DPM_x0020_File_x0020_name xmlns="70c80b03-f9bd-4bc8-9427-0b9f11e7ec8d">S14-PP-C-0098!!MSW-E</DPM_x0020_File_x0020_name>
    <DPM_x0020_Version xmlns="70c80b03-f9bd-4bc8-9427-0b9f11e7ec8d">DPM_v5.7.1.34_prod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0c80b03-f9bd-4bc8-9427-0b9f11e7e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purl.org/dc/elements/1.1/"/>
    <ds:schemaRef ds:uri="http://purl.org/dc/dcmitype/"/>
    <ds:schemaRef ds:uri="70c80b03-f9bd-4bc8-9427-0b9f11e7ec8d"/>
    <ds:schemaRef ds:uri="http://purl.org/dc/terms/"/>
    <ds:schemaRef ds:uri="http://schemas.microsoft.com/office/infopath/2007/PartnerControls"/>
    <ds:schemaRef ds:uri="996b2e75-67fd-4955-a3b0-5ab9934cb50b"/>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S14-PP-C-0098!!MSW-E</vt:lpstr>
    </vt:vector>
  </TitlesOfParts>
  <Manager/>
  <Company/>
  <LinksUpToDate>false</LinksUpToDate>
  <CharactersWithSpaces>6909</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S14-PP-C-0098!!MSW-E</dc:title>
  <dc:subject>Plenipotentiary Conference (PP-14)</dc:subject>
  <dc:creator/>
  <cp:keywords>DPM_v5.7.1.34_prod</cp:keywords>
  <cp:lastModifiedBy/>
  <cp:revision>1</cp:revision>
  <dcterms:created xsi:type="dcterms:W3CDTF">2014-11-02T23:49:00Z</dcterms:created>
  <dcterms:modified xsi:type="dcterms:W3CDTF">2014-11-03T00:00:00Z</dcterms:modified>
  <cp:category>Conference document</cp:category>
</cp:coreProperties>
</file>