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A926" w14:textId="680A16F2" w:rsidR="004F16E4" w:rsidRPr="002817F2" w:rsidRDefault="00990036" w:rsidP="006841A3">
      <w:pPr>
        <w:spacing w:before="0" w:after="0"/>
        <w:jc w:val="center"/>
        <w:rPr>
          <w:b/>
          <w:lang w:val="fr-FR"/>
        </w:rPr>
      </w:pPr>
      <w:r w:rsidRPr="002817F2">
        <w:rPr>
          <w:b/>
          <w:lang w:val="fr-FR"/>
        </w:rPr>
        <w:t xml:space="preserve">Annex </w:t>
      </w:r>
      <w:proofErr w:type="gramStart"/>
      <w:r w:rsidR="008B42C0" w:rsidRPr="002817F2">
        <w:rPr>
          <w:b/>
          <w:lang w:val="fr-FR"/>
        </w:rPr>
        <w:t>3</w:t>
      </w:r>
      <w:r w:rsidRPr="002817F2">
        <w:rPr>
          <w:b/>
          <w:lang w:val="fr-FR"/>
        </w:rPr>
        <w:t>:</w:t>
      </w:r>
      <w:proofErr w:type="gramEnd"/>
      <w:r w:rsidRPr="002817F2">
        <w:rPr>
          <w:b/>
          <w:lang w:val="fr-FR"/>
        </w:rPr>
        <w:t xml:space="preserve"> Contribution </w:t>
      </w:r>
      <w:r w:rsidR="005450F1">
        <w:rPr>
          <w:b/>
          <w:lang w:val="fr-FR"/>
        </w:rPr>
        <w:t>T</w:t>
      </w:r>
      <w:r w:rsidRPr="002817F2">
        <w:rPr>
          <w:b/>
          <w:lang w:val="fr-FR"/>
        </w:rPr>
        <w:t>emplate</w:t>
      </w:r>
    </w:p>
    <w:p w14:paraId="6B1AFB0F" w14:textId="77777777" w:rsidR="004F16E4" w:rsidRPr="002817F2" w:rsidRDefault="004F16E4" w:rsidP="004F16E4">
      <w:pPr>
        <w:spacing w:before="0" w:after="0"/>
        <w:jc w:val="both"/>
        <w:rPr>
          <w:b/>
          <w:lang w:val="fr-FR"/>
        </w:rPr>
      </w:pPr>
    </w:p>
    <w:p w14:paraId="276D9AB3" w14:textId="23178DD5" w:rsidR="004F16E4" w:rsidRPr="00967AD7" w:rsidRDefault="004F16E4" w:rsidP="004F16E4">
      <w:pPr>
        <w:spacing w:before="0" w:after="0"/>
        <w:jc w:val="center"/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 xml:space="preserve">ITU Regional Development Forum for </w:t>
      </w:r>
      <w:r w:rsidR="00EB61C3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>Asia and the Pacific</w:t>
      </w:r>
      <w:r w:rsidRPr="00967AD7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 xml:space="preserve"> (RDF-A</w:t>
      </w:r>
      <w:r w:rsidR="008E57F8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>S</w:t>
      </w:r>
      <w:r w:rsidR="00D019C0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>P</w:t>
      </w:r>
      <w:r w:rsidRPr="00967AD7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>)</w:t>
      </w:r>
      <w:r w:rsidR="49E7D99B" w:rsidRPr="083627F9">
        <w:rPr>
          <w:rFonts w:ascii="Avenir Next LT Pro" w:eastAsia="Calibri" w:hAnsi="Avenir Next LT Pro" w:cs="Arial"/>
          <w:b/>
          <w:bCs/>
          <w:color w:val="0070C0"/>
          <w:sz w:val="32"/>
          <w:szCs w:val="32"/>
          <w:lang w:val="en-GB"/>
        </w:rPr>
        <w:t xml:space="preserve"> 2026</w:t>
      </w:r>
    </w:p>
    <w:p w14:paraId="7AEC9565" w14:textId="77777777" w:rsidR="004F16E4" w:rsidRDefault="004F16E4" w:rsidP="004F16E4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</w:p>
    <w:p w14:paraId="32D49F64" w14:textId="051E6A9C" w:rsidR="004F16E4" w:rsidRPr="00967AD7" w:rsidRDefault="004F16E4" w:rsidP="004F16E4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  <w:t xml:space="preserve">Universal, meaningful, and affordable connectivity for </w:t>
      </w:r>
    </w:p>
    <w:p w14:paraId="21F39B6B" w14:textId="77777777" w:rsidR="004F16E4" w:rsidRPr="00967AD7" w:rsidRDefault="004F16E4" w:rsidP="004F16E4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  <w:r w:rsidRPr="00967AD7"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  <w:t>an inclusive and sustainable digital future</w:t>
      </w:r>
    </w:p>
    <w:p w14:paraId="199E146A" w14:textId="77777777" w:rsidR="004F16E4" w:rsidRPr="00967AD7" w:rsidRDefault="004F16E4" w:rsidP="004F16E4">
      <w:pPr>
        <w:spacing w:before="0" w:after="0" w:line="256" w:lineRule="auto"/>
        <w:jc w:val="center"/>
        <w:rPr>
          <w:rFonts w:ascii="Avenir Next LT Pro" w:eastAsia="Calibri" w:hAnsi="Avenir Next LT Pro" w:cs="Arial"/>
          <w:b/>
          <w:bCs/>
          <w:i/>
          <w:iCs/>
          <w:color w:val="0070C0"/>
          <w:sz w:val="24"/>
          <w:szCs w:val="24"/>
          <w:lang w:val="en-GB"/>
        </w:rPr>
      </w:pPr>
    </w:p>
    <w:p w14:paraId="6081F75B" w14:textId="04BFC614" w:rsidR="004F16E4" w:rsidRPr="00967AD7" w:rsidRDefault="00D019C0" w:rsidP="004F16E4">
      <w:pPr>
        <w:spacing w:before="0" w:after="160" w:line="256" w:lineRule="auto"/>
        <w:jc w:val="center"/>
        <w:rPr>
          <w:rFonts w:ascii="Avenir Next LT Pro" w:eastAsia="Calibri" w:hAnsi="Avenir Next LT Pro" w:cs="Arial"/>
          <w:b/>
          <w:bCs/>
          <w:color w:val="0070C0"/>
          <w:szCs w:val="22"/>
          <w:lang w:val="en-GB"/>
        </w:rPr>
      </w:pPr>
      <w:r>
        <w:rPr>
          <w:rFonts w:ascii="Avenir Next LT Pro" w:eastAsia="Calibri" w:hAnsi="Avenir Next LT Pro" w:cs="Arial"/>
          <w:b/>
          <w:bCs/>
          <w:color w:val="0070C0"/>
          <w:szCs w:val="22"/>
          <w:lang w:val="en-GB"/>
        </w:rPr>
        <w:t>16-17 July 2026</w:t>
      </w:r>
      <w:r w:rsidR="004F16E4" w:rsidRPr="00967AD7">
        <w:rPr>
          <w:rFonts w:eastAsia="Calibri" w:cs="Arial"/>
          <w:szCs w:val="22"/>
          <w:lang w:val="en-GB"/>
        </w:rPr>
        <w:br/>
      </w:r>
      <w:r>
        <w:rPr>
          <w:rFonts w:ascii="Avenir Next LT Pro" w:eastAsia="Calibri" w:hAnsi="Avenir Next LT Pro" w:cs="Arial"/>
          <w:b/>
          <w:bCs/>
          <w:color w:val="0070C0"/>
          <w:szCs w:val="22"/>
          <w:lang w:val="en-GB"/>
        </w:rPr>
        <w:t>Bangkok, Thailand</w:t>
      </w:r>
    </w:p>
    <w:p w14:paraId="74FB3785" w14:textId="4FD835E0" w:rsidR="004F16E4" w:rsidRDefault="004F16E4" w:rsidP="004F16E4">
      <w:pPr>
        <w:jc w:val="center"/>
        <w:rPr>
          <w:rFonts w:ascii="Avenir Next LT Pro" w:eastAsia="Calibri" w:hAnsi="Avenir Next LT Pro" w:cs="Arial"/>
          <w:sz w:val="20"/>
          <w:szCs w:val="20"/>
          <w:lang w:val="en-GB"/>
        </w:rPr>
      </w:pPr>
      <w:r w:rsidRPr="00967AD7">
        <w:rPr>
          <w:rFonts w:ascii="Avenir Next LT Pro" w:eastAsia="Calibri" w:hAnsi="Avenir Next LT Pro" w:cs="Arial"/>
          <w:sz w:val="20"/>
          <w:szCs w:val="20"/>
          <w:lang w:val="en-GB"/>
        </w:rPr>
        <w:t xml:space="preserve">Event website: </w:t>
      </w:r>
      <w:hyperlink r:id="rId11" w:history="1">
        <w:r w:rsidR="00D019C0" w:rsidRPr="008E57F8">
          <w:rPr>
            <w:rStyle w:val="Hyperlink"/>
            <w:rFonts w:ascii="Avenir Next LT Pro" w:hAnsi="Avenir Next LT Pro" w:cs="Traditional Arabic"/>
            <w:sz w:val="20"/>
            <w:szCs w:val="20"/>
          </w:rPr>
          <w:t>itu.int/go/RDF-ASP-26</w:t>
        </w:r>
      </w:hyperlink>
    </w:p>
    <w:p w14:paraId="648DE4DF" w14:textId="77777777" w:rsidR="004F16E4" w:rsidRPr="008B17E8" w:rsidRDefault="004F16E4" w:rsidP="004F16E4">
      <w:pPr>
        <w:spacing w:before="240" w:after="240"/>
        <w:jc w:val="center"/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</w:pPr>
      <w:r w:rsidRPr="008B17E8">
        <w:rPr>
          <w:rFonts w:ascii="Avenir Next LT Pro" w:hAnsi="Avenir Next LT Pro"/>
          <w:b/>
          <w:bCs/>
          <w:color w:val="0070C0"/>
          <w:sz w:val="28"/>
          <w:szCs w:val="28"/>
          <w:lang w:val="en-IE"/>
        </w:rPr>
        <w:t>CONTRIBUTION FORM</w:t>
      </w:r>
    </w:p>
    <w:p w14:paraId="32922D15" w14:textId="4AEA53DF" w:rsidR="004F16E4" w:rsidRDefault="004F16E4" w:rsidP="004F16E4">
      <w:pPr>
        <w:spacing w:before="240"/>
        <w:jc w:val="center"/>
        <w:rPr>
          <w:rFonts w:ascii="Avenir Next LT Pro" w:hAnsi="Avenir Next LT Pro"/>
          <w:sz w:val="20"/>
          <w:szCs w:val="20"/>
          <w:lang w:val="en-IE"/>
        </w:rPr>
      </w:pPr>
      <w:r w:rsidRPr="008B17E8">
        <w:rPr>
          <w:rFonts w:ascii="Avenir Next LT Pro" w:hAnsi="Avenir Next LT Pro"/>
          <w:sz w:val="20"/>
          <w:szCs w:val="20"/>
          <w:lang w:val="en-IE"/>
        </w:rPr>
        <w:t xml:space="preserve">This form is intended to collect inputs from stakeholders contributing to the implementation of the Baku Action Plan and the ITU Regional Initiatives for </w:t>
      </w:r>
      <w:r w:rsidR="00EB61C3">
        <w:rPr>
          <w:rFonts w:ascii="Avenir Next LT Pro" w:hAnsi="Avenir Next LT Pro"/>
          <w:sz w:val="20"/>
          <w:szCs w:val="20"/>
          <w:lang w:val="en-IE"/>
        </w:rPr>
        <w:t>Asia and the Pacific</w:t>
      </w:r>
      <w:r w:rsidRPr="008B17E8">
        <w:rPr>
          <w:rFonts w:ascii="Avenir Next LT Pro" w:hAnsi="Avenir Next LT Pro"/>
          <w:sz w:val="20"/>
          <w:szCs w:val="20"/>
          <w:lang w:val="en-IE"/>
        </w:rPr>
        <w:t xml:space="preserve"> (2026–2029).</w:t>
      </w:r>
    </w:p>
    <w:p w14:paraId="2CD851F3" w14:textId="514D458B" w:rsidR="004F16E4" w:rsidRPr="00D019C0" w:rsidRDefault="004F16E4" w:rsidP="004F16E4">
      <w:pPr>
        <w:spacing w:before="240" w:after="240"/>
        <w:jc w:val="center"/>
        <w:rPr>
          <w:rFonts w:ascii="Avenir Next LT Pro" w:hAnsi="Avenir Next LT Pro"/>
          <w:color w:val="FF0000"/>
          <w:sz w:val="20"/>
          <w:szCs w:val="20"/>
          <w:lang w:val="en-IE"/>
        </w:rPr>
      </w:pPr>
      <w:r w:rsidRPr="3274E835">
        <w:rPr>
          <w:rFonts w:ascii="Avenir Next LT Pro" w:hAnsi="Avenir Next LT Pro"/>
          <w:color w:val="FF0000"/>
          <w:sz w:val="20"/>
          <w:szCs w:val="20"/>
          <w:lang w:val="en-IE"/>
        </w:rPr>
        <w:t xml:space="preserve">Please send the filled in form to: </w:t>
      </w:r>
      <w:hyperlink r:id="rId12">
        <w:r w:rsidR="008E57F8" w:rsidRPr="3274E835">
          <w:rPr>
            <w:rStyle w:val="Hyperlink"/>
            <w:rFonts w:ascii="Avenir Next LT Pro" w:hAnsi="Avenir Next LT Pro" w:cs="Traditional Arabic"/>
            <w:sz w:val="20"/>
            <w:szCs w:val="20"/>
            <w:lang w:val="en-IE"/>
          </w:rPr>
          <w:t>ITU-RO-AsiaPacific@itu.int</w:t>
        </w:r>
      </w:hyperlink>
      <w:r w:rsidR="33E63529" w:rsidRPr="3274E835">
        <w:rPr>
          <w:rFonts w:ascii="Avenir Next LT Pro" w:hAnsi="Avenir Next LT Pro"/>
          <w:color w:val="FF0000"/>
          <w:sz w:val="20"/>
          <w:szCs w:val="20"/>
          <w:lang w:val="en-IE"/>
        </w:rPr>
        <w:t xml:space="preserve"> </w:t>
      </w:r>
      <w:r w:rsidRPr="3274E835">
        <w:rPr>
          <w:rFonts w:ascii="Avenir Next LT Pro" w:hAnsi="Avenir Next LT Pro"/>
          <w:color w:val="FF0000"/>
          <w:sz w:val="20"/>
          <w:szCs w:val="20"/>
          <w:lang w:val="en-IE"/>
        </w:rPr>
        <w:t xml:space="preserve">by </w:t>
      </w:r>
      <w:r w:rsidR="002C6D90" w:rsidRPr="3274E835">
        <w:rPr>
          <w:rFonts w:ascii="Avenir Next LT Pro" w:hAnsi="Avenir Next LT Pro"/>
          <w:color w:val="FF0000"/>
          <w:sz w:val="20"/>
          <w:szCs w:val="20"/>
          <w:lang w:val="en-IE"/>
        </w:rPr>
        <w:t>1 July</w:t>
      </w:r>
      <w:r w:rsidR="009C4F65" w:rsidRPr="3274E835">
        <w:rPr>
          <w:rFonts w:ascii="Avenir Next LT Pro" w:hAnsi="Avenir Next LT Pro"/>
          <w:color w:val="FF0000"/>
          <w:sz w:val="20"/>
          <w:szCs w:val="20"/>
          <w:lang w:val="en-IE"/>
        </w:rPr>
        <w:t xml:space="preserve"> 2026</w:t>
      </w:r>
    </w:p>
    <w:p w14:paraId="01CCB085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ORGANIZATION:</w:t>
      </w:r>
      <w:r w:rsidRPr="006F5DE9">
        <w:rPr>
          <w:rFonts w:ascii="Avenir Next LT Pro" w:hAnsi="Avenir Next LT Pro"/>
          <w:szCs w:val="22"/>
          <w:lang w:val="en-IE"/>
        </w:rPr>
        <w:t xml:space="preserve"> [Name of the submitting organization and country]</w:t>
      </w:r>
    </w:p>
    <w:p w14:paraId="249C9E9B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FOCAL POINT:</w:t>
      </w:r>
      <w:r w:rsidRPr="006F5DE9">
        <w:rPr>
          <w:rFonts w:ascii="Avenir Next LT Pro" w:hAnsi="Avenir Next LT Pro"/>
          <w:szCs w:val="22"/>
          <w:lang w:val="en-IE"/>
        </w:rPr>
        <w:t xml:space="preserve"> [First Name and Surname, Title, email address, phone number]</w:t>
      </w:r>
    </w:p>
    <w:p w14:paraId="277D744F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TITLE: </w:t>
      </w:r>
      <w:r w:rsidRPr="006F5DE9">
        <w:rPr>
          <w:rFonts w:ascii="Avenir Next LT Pro" w:hAnsi="Avenir Next LT Pro"/>
          <w:szCs w:val="22"/>
          <w:lang w:val="en-IE"/>
        </w:rPr>
        <w:t>[Title of submission]</w:t>
      </w:r>
    </w:p>
    <w:p w14:paraId="12E3B692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DESCRIPTION OF ACTION: </w:t>
      </w:r>
      <w:r w:rsidRPr="006F5DE9">
        <w:rPr>
          <w:rFonts w:ascii="Avenir Next LT Pro" w:hAnsi="Avenir Next LT Pro"/>
          <w:szCs w:val="22"/>
          <w:lang w:val="en-IE"/>
        </w:rPr>
        <w:t>[Provide a brief description up to 500 words]</w:t>
      </w:r>
    </w:p>
    <w:p w14:paraId="44DFB789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5590DAF6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312CE131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21C7D5C4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0A608631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3408ABF1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4BB9017C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137AD016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768962FA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</w:p>
    <w:p w14:paraId="0FA71A64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COUNTRIES in FOCUS: </w:t>
      </w:r>
      <w:r w:rsidRPr="006F5DE9">
        <w:rPr>
          <w:rFonts w:ascii="Avenir Next LT Pro" w:hAnsi="Avenir Next LT Pro"/>
          <w:szCs w:val="22"/>
          <w:lang w:val="en-IE"/>
        </w:rPr>
        <w:t>[Name countries to be impacted by this action]</w:t>
      </w:r>
    </w:p>
    <w:p w14:paraId="18AC34B0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216E0CEB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15F26A11" w14:textId="77777777" w:rsidR="004F16E4" w:rsidRPr="006F5DE9" w:rsidRDefault="004F16E4" w:rsidP="004F16E4">
      <w:pPr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0FDBC7B9" w14:textId="77777777" w:rsidR="004F16E4" w:rsidRPr="006F5DE9" w:rsidRDefault="004F16E4" w:rsidP="004F16E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szCs w:val="22"/>
          <w:lang w:val="en-IE"/>
        </w:rPr>
        <w:t>----------------------------------------------------------------------------------------------------------------------------------------</w:t>
      </w:r>
    </w:p>
    <w:p w14:paraId="2A386524" w14:textId="09FF3AC1" w:rsidR="004F16E4" w:rsidRPr="006F5DE9" w:rsidRDefault="004F16E4" w:rsidP="004F16E4">
      <w:pPr>
        <w:spacing w:before="0" w:after="0"/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YEARS of IMPLEMENTATION: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508CDC6F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87693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2026</w:t>
      </w:r>
    </w:p>
    <w:p w14:paraId="46F17DAB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5916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2027</w:t>
      </w:r>
    </w:p>
    <w:p w14:paraId="396EDFD0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20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2028</w:t>
      </w:r>
    </w:p>
    <w:p w14:paraId="6D8D0E78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943809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MS Gothic" w:eastAsia="MS Gothic" w:hAnsi="MS Gothic" w:hint="eastAsia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2029</w:t>
      </w:r>
    </w:p>
    <w:p w14:paraId="5770FE9D" w14:textId="77777777" w:rsidR="004F16E4" w:rsidRPr="006F5DE9" w:rsidRDefault="004F16E4" w:rsidP="004F16E4">
      <w:pPr>
        <w:spacing w:before="240"/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lastRenderedPageBreak/>
        <w:t xml:space="preserve">RELEVANT ITU REGIONAL INITIATIVE: </w:t>
      </w:r>
      <w:r w:rsidRPr="006F5DE9">
        <w:rPr>
          <w:rFonts w:ascii="Avenir Next LT Pro" w:hAnsi="Avenir Next LT Pro"/>
          <w:szCs w:val="22"/>
          <w:lang w:val="en-IE"/>
        </w:rPr>
        <w:t>[Tick the relevant box</w:t>
      </w:r>
      <w:r>
        <w:rPr>
          <w:rFonts w:ascii="Avenir Next LT Pro" w:hAnsi="Avenir Next LT Pro"/>
          <w:szCs w:val="22"/>
          <w:lang w:val="en-IE"/>
        </w:rPr>
        <w:t>es</w:t>
      </w:r>
      <w:r w:rsidRPr="006F5DE9">
        <w:rPr>
          <w:rFonts w:ascii="Avenir Next LT Pro" w:hAnsi="Avenir Next LT Pro"/>
          <w:szCs w:val="22"/>
          <w:lang w:val="en-IE"/>
        </w:rPr>
        <w:t>]</w:t>
      </w:r>
    </w:p>
    <w:p w14:paraId="24E4B1F7" w14:textId="25650CF2" w:rsidR="004F16E4" w:rsidRPr="004D5FFC" w:rsidRDefault="00000000" w:rsidP="000222E8">
      <w:pPr>
        <w:spacing w:before="80" w:after="80"/>
        <w:ind w:left="1366" w:hanging="941"/>
        <w:rPr>
          <w:rFonts w:ascii="Avenir Next LT Pro" w:hAnsi="Avenir Next LT Pro"/>
          <w:szCs w:val="22"/>
          <w:lang w:val="en-GB"/>
        </w:rPr>
      </w:pPr>
      <w:sdt>
        <w:sdtPr>
          <w:rPr>
            <w:rFonts w:ascii="Avenir Next LT Pro" w:hAnsi="Avenir Next LT Pro"/>
            <w:szCs w:val="22"/>
            <w:lang w:val="en-GB"/>
          </w:rPr>
          <w:id w:val="357780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4D5FFC">
            <w:rPr>
              <w:rFonts w:ascii="MS Gothic" w:eastAsia="MS Gothic" w:hAnsi="MS Gothic" w:hint="eastAsia"/>
              <w:szCs w:val="22"/>
              <w:lang w:val="en-GB"/>
            </w:rPr>
            <w:t>☐</w:t>
          </w:r>
        </w:sdtContent>
      </w:sdt>
      <w:r w:rsidR="004F16E4" w:rsidRPr="004D5FFC">
        <w:rPr>
          <w:rFonts w:ascii="Avenir Next LT Pro" w:hAnsi="Avenir Next LT Pro"/>
          <w:szCs w:val="22"/>
          <w:lang w:val="en-GB"/>
        </w:rPr>
        <w:t xml:space="preserve"> A</w:t>
      </w:r>
      <w:r w:rsidR="009C4F65">
        <w:rPr>
          <w:rFonts w:ascii="Avenir Next LT Pro" w:hAnsi="Avenir Next LT Pro"/>
          <w:szCs w:val="22"/>
          <w:lang w:val="en-GB"/>
        </w:rPr>
        <w:t>SP1</w:t>
      </w:r>
      <w:r w:rsidR="004F16E4" w:rsidRPr="004D5FFC">
        <w:rPr>
          <w:rFonts w:ascii="Avenir Next LT Pro" w:hAnsi="Avenir Next LT Pro"/>
          <w:szCs w:val="22"/>
          <w:lang w:val="en-GB"/>
        </w:rPr>
        <w:t xml:space="preserve">: </w:t>
      </w:r>
      <w:r w:rsidR="009C4F65" w:rsidRPr="009C4F65">
        <w:rPr>
          <w:rFonts w:ascii="Avenir Next LT Pro" w:hAnsi="Avenir Next LT Pro"/>
          <w:szCs w:val="22"/>
        </w:rPr>
        <w:t xml:space="preserve">Addressing special needs of least developed countries, small island developing states, including </w:t>
      </w:r>
      <w:proofErr w:type="gramStart"/>
      <w:r w:rsidR="009C4F65" w:rsidRPr="009C4F65">
        <w:rPr>
          <w:rFonts w:ascii="Avenir Next LT Pro" w:hAnsi="Avenir Next LT Pro"/>
          <w:szCs w:val="22"/>
        </w:rPr>
        <w:t>Pacific island</w:t>
      </w:r>
      <w:proofErr w:type="gramEnd"/>
      <w:r w:rsidR="009C4F65" w:rsidRPr="009C4F65">
        <w:rPr>
          <w:rFonts w:ascii="Avenir Next LT Pro" w:hAnsi="Avenir Next LT Pro"/>
          <w:szCs w:val="22"/>
        </w:rPr>
        <w:t xml:space="preserve"> countries, and landlocked developing countries</w:t>
      </w:r>
    </w:p>
    <w:p w14:paraId="748C1DE7" w14:textId="45DAAA1C" w:rsidR="004F16E4" w:rsidRPr="004D5FFC" w:rsidRDefault="00000000" w:rsidP="000222E8">
      <w:pPr>
        <w:spacing w:before="80" w:after="80"/>
        <w:ind w:left="1366" w:hanging="941"/>
        <w:rPr>
          <w:rFonts w:ascii="Avenir Next LT Pro" w:hAnsi="Avenir Next LT Pro"/>
          <w:szCs w:val="22"/>
          <w:lang w:val="en-GB"/>
        </w:rPr>
      </w:pPr>
      <w:sdt>
        <w:sdtPr>
          <w:rPr>
            <w:rFonts w:ascii="Avenir Next LT Pro" w:hAnsi="Avenir Next LT Pro"/>
            <w:szCs w:val="22"/>
            <w:lang w:val="en-GB"/>
          </w:rPr>
          <w:id w:val="19278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4D5FFC">
            <w:rPr>
              <w:rFonts w:ascii="Segoe UI Symbol" w:eastAsia="MS Gothic" w:hAnsi="Segoe UI Symbol" w:cs="Segoe UI Symbol"/>
              <w:szCs w:val="22"/>
              <w:lang w:val="en-GB"/>
            </w:rPr>
            <w:t>☐</w:t>
          </w:r>
        </w:sdtContent>
      </w:sdt>
      <w:r w:rsidR="004F16E4" w:rsidRPr="004D5FFC">
        <w:rPr>
          <w:rFonts w:ascii="Avenir Next LT Pro" w:hAnsi="Avenir Next LT Pro"/>
          <w:szCs w:val="22"/>
          <w:lang w:val="en-GB"/>
        </w:rPr>
        <w:t xml:space="preserve"> A</w:t>
      </w:r>
      <w:r w:rsidR="009C4F65">
        <w:rPr>
          <w:rFonts w:ascii="Avenir Next LT Pro" w:hAnsi="Avenir Next LT Pro"/>
          <w:szCs w:val="22"/>
          <w:lang w:val="en-GB"/>
        </w:rPr>
        <w:t>SP2</w:t>
      </w:r>
      <w:r w:rsidR="004F16E4" w:rsidRPr="004D5FFC">
        <w:rPr>
          <w:rFonts w:ascii="Avenir Next LT Pro" w:hAnsi="Avenir Next LT Pro"/>
          <w:szCs w:val="22"/>
          <w:lang w:val="en-GB"/>
        </w:rPr>
        <w:t xml:space="preserve">: </w:t>
      </w:r>
      <w:r w:rsidR="009C4F65" w:rsidRPr="009C4F65">
        <w:rPr>
          <w:rFonts w:ascii="Avenir Next LT Pro" w:hAnsi="Avenir Next LT Pro"/>
          <w:szCs w:val="22"/>
        </w:rPr>
        <w:t>Harnessing telecommunications/ICTs to support inclusive and sustainable digital transformation</w:t>
      </w:r>
    </w:p>
    <w:p w14:paraId="3E642A91" w14:textId="22DA4DF5" w:rsidR="004F16E4" w:rsidRPr="006F5DE9" w:rsidRDefault="00000000" w:rsidP="000222E8">
      <w:pPr>
        <w:spacing w:before="80" w:after="80"/>
        <w:ind w:left="1366" w:hanging="94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84815498"/>
          <w:placeholder>
            <w:docPart w:val="438850740AE3452C929E2DC4EF76A05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4F16E4">
        <w:rPr>
          <w:rFonts w:ascii="Avenir Next LT Pro" w:hAnsi="Avenir Next LT Pro"/>
          <w:szCs w:val="22"/>
          <w:lang w:val="en-IE"/>
        </w:rPr>
        <w:t>A</w:t>
      </w:r>
      <w:r w:rsidR="009C4F65">
        <w:rPr>
          <w:rFonts w:ascii="Avenir Next LT Pro" w:hAnsi="Avenir Next LT Pro"/>
          <w:szCs w:val="22"/>
          <w:lang w:val="en-IE"/>
        </w:rPr>
        <w:t>SP3</w:t>
      </w:r>
      <w:r w:rsidR="004F16E4" w:rsidRPr="006F5DE9">
        <w:rPr>
          <w:rFonts w:ascii="Avenir Next LT Pro" w:hAnsi="Avenir Next LT Pro"/>
          <w:szCs w:val="22"/>
          <w:lang w:val="en-IE"/>
        </w:rPr>
        <w:t xml:space="preserve">: </w:t>
      </w:r>
      <w:r w:rsidR="009C4F65" w:rsidRPr="009C4F65">
        <w:rPr>
          <w:rFonts w:ascii="Avenir Next LT Pro" w:hAnsi="Avenir Next LT Pro"/>
          <w:szCs w:val="22"/>
        </w:rPr>
        <w:t>Fostering development of infrastructure to enhance digital connectivity and connecting the unconnected</w:t>
      </w:r>
    </w:p>
    <w:p w14:paraId="23C1DC10" w14:textId="5F452CEB" w:rsidR="004F16E4" w:rsidRPr="006F5DE9" w:rsidRDefault="00000000" w:rsidP="000222E8">
      <w:pPr>
        <w:spacing w:before="80" w:after="80"/>
        <w:ind w:left="1366" w:hanging="94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74703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9C4F65">
        <w:rPr>
          <w:rFonts w:ascii="Avenir Next LT Pro" w:hAnsi="Avenir Next LT Pro"/>
          <w:szCs w:val="22"/>
          <w:lang w:val="en-IE"/>
        </w:rPr>
        <w:t>ASP4</w:t>
      </w:r>
      <w:r w:rsidR="004F16E4" w:rsidRPr="006F5DE9">
        <w:rPr>
          <w:rFonts w:ascii="Avenir Next LT Pro" w:hAnsi="Avenir Next LT Pro"/>
          <w:szCs w:val="22"/>
          <w:lang w:val="en-IE"/>
        </w:rPr>
        <w:t xml:space="preserve">: </w:t>
      </w:r>
      <w:r w:rsidR="009C4F65" w:rsidRPr="009C4F65">
        <w:rPr>
          <w:rFonts w:ascii="Avenir Next LT Pro" w:hAnsi="Avenir Next LT Pro"/>
          <w:szCs w:val="22"/>
        </w:rPr>
        <w:t>Enabling an innovative and sustainable telecommunication/ information and communication technology sect</w:t>
      </w:r>
    </w:p>
    <w:p w14:paraId="5F240E0E" w14:textId="7CBCB7B8" w:rsidR="004F16E4" w:rsidRDefault="00000000" w:rsidP="000222E8">
      <w:pPr>
        <w:spacing w:before="80" w:after="80"/>
        <w:ind w:left="1366" w:hanging="94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5347318"/>
          <w:placeholder>
            <w:docPart w:val="EBDAEFCA0BAD43A39AE64AF36BFF96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</w:t>
      </w:r>
      <w:r w:rsidR="004F16E4">
        <w:rPr>
          <w:rFonts w:ascii="Avenir Next LT Pro" w:hAnsi="Avenir Next LT Pro"/>
          <w:szCs w:val="22"/>
          <w:lang w:val="en-IE"/>
        </w:rPr>
        <w:t>A</w:t>
      </w:r>
      <w:r w:rsidR="009C4F65">
        <w:rPr>
          <w:rFonts w:ascii="Avenir Next LT Pro" w:hAnsi="Avenir Next LT Pro"/>
          <w:szCs w:val="22"/>
          <w:lang w:val="en-IE"/>
        </w:rPr>
        <w:t>SP</w:t>
      </w:r>
      <w:r w:rsidR="004F16E4" w:rsidRPr="006F5DE9">
        <w:rPr>
          <w:rFonts w:ascii="Avenir Next LT Pro" w:hAnsi="Avenir Next LT Pro"/>
          <w:szCs w:val="22"/>
          <w:lang w:val="en-IE"/>
        </w:rPr>
        <w:t xml:space="preserve">5: </w:t>
      </w:r>
      <w:r w:rsidR="009C4F65" w:rsidRPr="009C4F65">
        <w:rPr>
          <w:rFonts w:ascii="Avenir Next LT Pro" w:hAnsi="Avenir Next LT Pro"/>
          <w:szCs w:val="22"/>
        </w:rPr>
        <w:t>Supporting a safe, secure and resilient telecommunication/ information and communication technology environment</w:t>
      </w:r>
    </w:p>
    <w:p w14:paraId="053C0A6D" w14:textId="77777777" w:rsidR="004F16E4" w:rsidRPr="006F5DE9" w:rsidRDefault="004F16E4" w:rsidP="004F16E4">
      <w:pPr>
        <w:spacing w:before="360" w:after="360"/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 Regional Initiatives 2026-2029, as defined by WTDC-25, </w:t>
      </w:r>
      <w:hyperlink r:id="rId13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6B68BB2E" w14:textId="77777777" w:rsidR="004F16E4" w:rsidRPr="006F5DE9" w:rsidRDefault="004F16E4" w:rsidP="004F16E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>RELATED ITU-D PRIORITIES AS DEFINED BY THE ITU WORLD TELECOMMUNICATION DEVELOPMENT CONFERENCE 2025</w:t>
      </w:r>
      <w:r>
        <w:rPr>
          <w:rFonts w:ascii="Avenir Next LT Pro" w:hAnsi="Avenir Next LT Pro"/>
          <w:b/>
          <w:bCs/>
          <w:szCs w:val="22"/>
          <w:lang w:val="en-IE"/>
        </w:rPr>
        <w:t xml:space="preserve">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2BE1CDC5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66574871"/>
          <w:placeholder>
            <w:docPart w:val="EBDAEFCA0BAD43A39AE64AF36BFF9674"/>
          </w:placeholder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>Affordable</w:t>
      </w:r>
      <w:r w:rsidR="004F16E4" w:rsidRPr="006F5DE9">
        <w:rPr>
          <w:rFonts w:ascii="Avenir Next LT Pro" w:hAnsi="Avenir Next LT Pro"/>
          <w:i/>
          <w:iCs/>
          <w:szCs w:val="22"/>
          <w:lang w:val="en-IE"/>
        </w:rPr>
        <w:t xml:space="preserve"> </w:t>
      </w:r>
      <w:r w:rsidR="004F16E4" w:rsidRPr="006F5DE9">
        <w:rPr>
          <w:rFonts w:ascii="Avenir Next LT Pro" w:hAnsi="Avenir Next LT Pro"/>
          <w:szCs w:val="22"/>
          <w:lang w:val="en-IE"/>
        </w:rPr>
        <w:t>connectivity</w:t>
      </w:r>
    </w:p>
    <w:p w14:paraId="109FD45D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083290171"/>
          <w:placeholder>
            <w:docPart w:val="EBDAEFCA0BAD43A39AE64AF36BFF9674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990013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F16E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>Digital Transformation</w:t>
      </w:r>
    </w:p>
    <w:p w14:paraId="5EA2A66F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53338919"/>
          <w:placeholder>
            <w:docPart w:val="EBDAEFCA0BAD43A39AE64AF36BFF9674"/>
          </w:placeholder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>Enabling policy and regulatory environment</w:t>
      </w:r>
    </w:p>
    <w:p w14:paraId="20D7E870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2029830425"/>
          <w:placeholder>
            <w:docPart w:val="EBDAEFCA0BAD43A39AE64AF36BFF9674"/>
          </w:placeholder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>Resource mobilization and international cooperation</w:t>
      </w:r>
    </w:p>
    <w:p w14:paraId="15FCCAAF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825103498"/>
          <w:placeholder>
            <w:docPart w:val="EBDAEFCA0BAD43A39AE64AF36BFF9674"/>
          </w:placeholder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>Inclusive and secure telecommunications/ICTs for sustainable development</w:t>
      </w:r>
    </w:p>
    <w:p w14:paraId="1DF865AE" w14:textId="77777777" w:rsidR="004F16E4" w:rsidRPr="00903E5C" w:rsidRDefault="004F16E4" w:rsidP="004F16E4">
      <w:pPr>
        <w:spacing w:before="360" w:after="360"/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ITU-D Priorities, as defined by WTDC-25, </w:t>
      </w:r>
      <w:hyperlink r:id="rId14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5D619056" w14:textId="77777777" w:rsidR="004F16E4" w:rsidRPr="006F5DE9" w:rsidRDefault="004F16E4" w:rsidP="004F16E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PARTNER2CONNECT </w:t>
      </w:r>
      <w:r w:rsidRPr="006F5DE9">
        <w:rPr>
          <w:rFonts w:ascii="Avenir Next LT Pro" w:hAnsi="Avenir Next LT Pro"/>
          <w:b/>
          <w:bCs/>
          <w:szCs w:val="22"/>
        </w:rPr>
        <w:t>FOCUS AREAS</w:t>
      </w:r>
      <w:r>
        <w:rPr>
          <w:rFonts w:ascii="Avenir Next LT Pro" w:hAnsi="Avenir Next LT Pro"/>
          <w:b/>
          <w:bCs/>
          <w:szCs w:val="22"/>
        </w:rPr>
        <w:t xml:space="preserve">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02EB2211" w14:textId="77777777" w:rsidR="004F16E4" w:rsidRPr="006F5DE9" w:rsidRDefault="00000000" w:rsidP="004F16E4">
      <w:pPr>
        <w:ind w:left="720"/>
        <w:rPr>
          <w:rFonts w:ascii="Avenir Next LT Pro" w:hAnsi="Avenir Next LT Pro"/>
          <w:i/>
          <w:iCs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19423323"/>
          <w:placeholder>
            <w:docPart w:val="64013693A68347008DFA3A378FBC05AB"/>
          </w:placeholder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i/>
              <w:iCs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szCs w:val="22"/>
          <w:lang w:val="en-GB"/>
        </w:rPr>
        <w:t xml:space="preserve"> </w:t>
      </w:r>
      <w:r w:rsidR="004F16E4" w:rsidRPr="006F5DE9">
        <w:rPr>
          <w:rFonts w:ascii="Avenir Next LT Pro" w:hAnsi="Avenir Next LT Pro"/>
          <w:szCs w:val="22"/>
          <w:lang w:val="en-IE"/>
        </w:rPr>
        <w:t>Focus Area 1 – ACCESS: Connecting people everywhere</w:t>
      </w:r>
    </w:p>
    <w:p w14:paraId="11868C18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66211328"/>
          <w:placeholder>
            <w:docPart w:val="64013693A68347008DFA3A378FBC05AB"/>
          </w:placeholder>
        </w:sdtPr>
        <w:sdtContent>
          <w:sdt>
            <w:sdtPr>
              <w:rPr>
                <w:rFonts w:ascii="Avenir Next LT Pro" w:hAnsi="Avenir Next LT Pro"/>
                <w:szCs w:val="22"/>
                <w:lang w:val="en-IE"/>
              </w:rPr>
              <w:id w:val="-1405914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F16E4" w:rsidRPr="006F5DE9">
                <w:rPr>
                  <w:rFonts w:ascii="Segoe UI Symbol" w:eastAsia="MS Gothic" w:hAnsi="Segoe UI Symbol" w:cs="Segoe UI Symbol"/>
                  <w:szCs w:val="22"/>
                  <w:lang w:val="en-IE"/>
                </w:rPr>
                <w:t>☐</w:t>
              </w:r>
            </w:sdtContent>
          </w:sdt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szCs w:val="22"/>
        </w:rPr>
        <w:t xml:space="preserve"> </w:t>
      </w:r>
      <w:r w:rsidR="004F16E4" w:rsidRPr="006F5DE9">
        <w:rPr>
          <w:rFonts w:ascii="Avenir Next LT Pro" w:hAnsi="Avenir Next LT Pro"/>
          <w:szCs w:val="22"/>
        </w:rPr>
        <w:t>Focus Area 2 – ADOPTION: Empowering communities</w:t>
      </w:r>
    </w:p>
    <w:p w14:paraId="71B924BF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448121821"/>
          <w:placeholder>
            <w:docPart w:val="64013693A68347008DFA3A378FBC05AB"/>
          </w:placeholder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szCs w:val="22"/>
        </w:rPr>
        <w:t xml:space="preserve"> </w:t>
      </w:r>
      <w:r w:rsidR="004F16E4" w:rsidRPr="006F5DE9">
        <w:rPr>
          <w:rFonts w:ascii="Avenir Next LT Pro" w:hAnsi="Avenir Next LT Pro"/>
          <w:szCs w:val="22"/>
        </w:rPr>
        <w:t>Focus Area 3 – VALUE CREATION: Building digital ecosystems</w:t>
      </w:r>
    </w:p>
    <w:p w14:paraId="66C3B4C9" w14:textId="77777777" w:rsidR="004F16E4" w:rsidRPr="006F5DE9" w:rsidRDefault="00000000" w:rsidP="004F16E4">
      <w:pPr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93891560"/>
          <w:placeholder>
            <w:docPart w:val="64013693A68347008DFA3A378FBC05AB"/>
          </w:placeholder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  <w:r w:rsidR="004F16E4" w:rsidRPr="006F5DE9">
            <w:rPr>
              <w:rFonts w:ascii="Avenir Next LT Pro" w:hAnsi="Avenir Next LT Pro"/>
              <w:szCs w:val="22"/>
              <w:lang w:val="en-IE"/>
            </w:rPr>
            <w:t xml:space="preserve"> </w:t>
          </w:r>
        </w:sdtContent>
      </w:sdt>
      <w:r w:rsidR="004F16E4" w:rsidRPr="006F5DE9">
        <w:rPr>
          <w:szCs w:val="22"/>
        </w:rPr>
        <w:t xml:space="preserve"> </w:t>
      </w:r>
      <w:r w:rsidR="004F16E4" w:rsidRPr="006F5DE9">
        <w:rPr>
          <w:rFonts w:ascii="Avenir Next LT Pro" w:hAnsi="Avenir Next LT Pro"/>
          <w:szCs w:val="22"/>
          <w:lang w:val="en-IE"/>
        </w:rPr>
        <w:t>Focus Area 4 – ACCELERATE: Incentivizing investments</w:t>
      </w:r>
    </w:p>
    <w:p w14:paraId="7CFB7788" w14:textId="77777777" w:rsidR="004F16E4" w:rsidRPr="006F5DE9" w:rsidRDefault="004F16E4" w:rsidP="004F16E4">
      <w:pPr>
        <w:spacing w:before="360" w:after="360"/>
        <w:rPr>
          <w:rFonts w:ascii="Avenir Next LT Pro" w:hAnsi="Avenir Next LT Pro"/>
          <w:sz w:val="20"/>
          <w:szCs w:val="20"/>
          <w:lang w:val="en-IE"/>
        </w:rPr>
      </w:pPr>
      <w:r w:rsidRPr="006F5DE9">
        <w:rPr>
          <w:rFonts w:ascii="Avenir Next LT Pro" w:hAnsi="Avenir Next LT Pro"/>
          <w:sz w:val="20"/>
          <w:szCs w:val="20"/>
          <w:lang w:val="en-IE"/>
        </w:rPr>
        <w:t xml:space="preserve">Please find more information on the </w:t>
      </w:r>
      <w:r w:rsidRPr="006F5DE9">
        <w:rPr>
          <w:rFonts w:ascii="Avenir Next LT Pro" w:hAnsi="Avenir Next LT Pro"/>
          <w:sz w:val="20"/>
          <w:szCs w:val="20"/>
        </w:rPr>
        <w:t>Partner2Connect Focus Areas Action Framework</w:t>
      </w:r>
      <w:r w:rsidRPr="006F5DE9">
        <w:rPr>
          <w:rFonts w:ascii="Avenir Next LT Pro" w:hAnsi="Avenir Next LT Pro"/>
          <w:sz w:val="20"/>
          <w:szCs w:val="20"/>
          <w:lang w:val="en-IE"/>
        </w:rPr>
        <w:t xml:space="preserve"> </w:t>
      </w:r>
      <w:hyperlink r:id="rId15">
        <w:r w:rsidRPr="006F5DE9">
          <w:rPr>
            <w:rStyle w:val="Hyperlink"/>
            <w:rFonts w:ascii="Avenir Next LT Pro" w:hAnsi="Avenir Next LT Pro"/>
            <w:sz w:val="20"/>
            <w:szCs w:val="20"/>
            <w:lang w:val="en-IE"/>
          </w:rPr>
          <w:t>here</w:t>
        </w:r>
      </w:hyperlink>
      <w:r w:rsidRPr="006F5DE9">
        <w:rPr>
          <w:rFonts w:ascii="Avenir Next LT Pro" w:hAnsi="Avenir Next LT Pro"/>
          <w:sz w:val="20"/>
          <w:szCs w:val="20"/>
          <w:lang w:val="en-IE"/>
        </w:rPr>
        <w:t>.</w:t>
      </w:r>
    </w:p>
    <w:p w14:paraId="5625878D" w14:textId="77777777" w:rsidR="004F16E4" w:rsidRPr="006F5DE9" w:rsidRDefault="004F16E4" w:rsidP="004F16E4">
      <w:pPr>
        <w:rPr>
          <w:rFonts w:ascii="Avenir Next LT Pro" w:hAnsi="Avenir Next LT Pro"/>
          <w:b/>
          <w:bCs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WSIS ACTION LINE: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78CE22D5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70744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C1: </w:t>
      </w:r>
      <w:r w:rsidR="004F16E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>The role of governments and all stakeholders in the promotion of ICTs for development</w:t>
      </w:r>
    </w:p>
    <w:p w14:paraId="171B33D3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7393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eastAsia="Calibri" w:hAnsi="Avenir Next LT Pro" w:cs="Calibri"/>
          <w:color w:val="444444"/>
          <w:szCs w:val="22"/>
          <w:lang w:val="en-IE"/>
        </w:rPr>
        <w:t xml:space="preserve">  C2: Information and communication infrastructure</w:t>
      </w:r>
    </w:p>
    <w:p w14:paraId="099FF59B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94899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C3: Access to information and knowledge</w:t>
      </w:r>
    </w:p>
    <w:p w14:paraId="589DE784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50650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C4: Capacity building</w:t>
      </w:r>
    </w:p>
    <w:p w14:paraId="3CC7933D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1001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C5: Building confidence and security in the use of ICTs</w:t>
      </w:r>
    </w:p>
    <w:p w14:paraId="4F684E4C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640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C6: Enabling environment</w:t>
      </w:r>
    </w:p>
    <w:p w14:paraId="6F9089DB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34693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C7: ICT applications</w:t>
      </w:r>
    </w:p>
    <w:p w14:paraId="17058501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9666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C8: Cultural diversity and identity, linguistic diversity and local content</w:t>
      </w:r>
    </w:p>
    <w:p w14:paraId="49CC4750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727675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C9: Media</w:t>
      </w:r>
    </w:p>
    <w:p w14:paraId="3CD89AA2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5484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C10: Ethical dimensions the Information Society</w:t>
      </w:r>
    </w:p>
    <w:p w14:paraId="5CB11922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34174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C11: International and regional cooperation</w:t>
      </w:r>
    </w:p>
    <w:p w14:paraId="111E16DB" w14:textId="77777777" w:rsidR="004F16E4" w:rsidRPr="006F5DE9" w:rsidRDefault="004F16E4" w:rsidP="004F16E4">
      <w:pPr>
        <w:spacing w:before="360"/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</w:t>
      </w:r>
      <w:r w:rsidRPr="006F5DE9">
        <w:rPr>
          <w:rFonts w:ascii="Avenir Next LT Pro" w:hAnsi="Avenir Next LT Pro"/>
          <w:b/>
          <w:bCs/>
          <w:caps/>
          <w:szCs w:val="22"/>
          <w:lang w:val="en-IE"/>
        </w:rPr>
        <w:t>Global Digital Compact</w:t>
      </w: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4A5F7971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93330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1: Close all digital divides and accelerate progress across the Sustainable Development Goals</w:t>
      </w:r>
    </w:p>
    <w:p w14:paraId="4BC2D27F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 w:cstheme="minorBidi"/>
            <w:szCs w:val="22"/>
            <w:lang w:val="en-IE"/>
          </w:rPr>
          <w:id w:val="137936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eastAsiaTheme="minorHAnsi" w:hAnsi="Avenir Next LT Pro" w:cstheme="minorBidi"/>
          <w:szCs w:val="22"/>
          <w:lang w:val="en-IE"/>
        </w:rPr>
        <w:t xml:space="preserve">  2: </w:t>
      </w:r>
      <w:r w:rsidR="004F16E4" w:rsidRPr="006F5DE9">
        <w:rPr>
          <w:rFonts w:ascii="Avenir Next LT Pro" w:hAnsi="Avenir Next LT Pro"/>
          <w:szCs w:val="22"/>
          <w:lang w:val="en-IE"/>
        </w:rPr>
        <w:t>Expand inclusion in and benefits from the digital economy for all</w:t>
      </w:r>
    </w:p>
    <w:p w14:paraId="0C1221F0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62861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3: Foster an inclusive, open, safe and secure digital space that respects, protects and promote human rights</w:t>
      </w:r>
    </w:p>
    <w:p w14:paraId="2EACB8D3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454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4: Advance responsible, equitable and interoperable data governance approaches</w:t>
      </w:r>
    </w:p>
    <w:p w14:paraId="333B38D1" w14:textId="77777777" w:rsidR="004F16E4" w:rsidRPr="006F5DE9" w:rsidRDefault="00000000" w:rsidP="000222E8">
      <w:pPr>
        <w:spacing w:before="80" w:after="80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39544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="MS Gothic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5: Enhance international governance of artificial intelligence for the benefit of humanity</w:t>
      </w:r>
    </w:p>
    <w:p w14:paraId="01FF6C51" w14:textId="77777777" w:rsidR="004F16E4" w:rsidRPr="006F5DE9" w:rsidRDefault="004F16E4" w:rsidP="004F16E4">
      <w:pPr>
        <w:spacing w:before="360"/>
        <w:rPr>
          <w:rFonts w:ascii="Avenir Next LT Pro" w:hAnsi="Avenir Next LT Pro"/>
          <w:szCs w:val="22"/>
          <w:lang w:val="en-IE"/>
        </w:rPr>
      </w:pPr>
      <w:r w:rsidRPr="006F5DE9">
        <w:rPr>
          <w:rFonts w:ascii="Avenir Next LT Pro" w:hAnsi="Avenir Next LT Pro"/>
          <w:b/>
          <w:bCs/>
          <w:szCs w:val="22"/>
          <w:lang w:val="en-IE"/>
        </w:rPr>
        <w:t xml:space="preserve">RELATED SDG: </w:t>
      </w:r>
      <w:r w:rsidRPr="006F5DE9">
        <w:rPr>
          <w:rFonts w:ascii="Avenir Next LT Pro" w:hAnsi="Avenir Next LT Pro"/>
          <w:szCs w:val="22"/>
          <w:lang w:val="en-IE"/>
        </w:rPr>
        <w:t>[Tick the relevant boxes]</w:t>
      </w:r>
    </w:p>
    <w:p w14:paraId="5ADF3DFD" w14:textId="7456417E" w:rsidR="004F16E4" w:rsidRPr="0068129E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pt-BR"/>
        </w:rPr>
      </w:pPr>
      <w:sdt>
        <w:sdtPr>
          <w:rPr>
            <w:rFonts w:ascii="Avenir Next LT Pro" w:hAnsi="Avenir Next LT Pro"/>
            <w:szCs w:val="22"/>
            <w:lang w:val="pt-BR"/>
          </w:rPr>
          <w:id w:val="118671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A">
            <w:rPr>
              <w:rFonts w:ascii="MS Gothic" w:eastAsia="MS Gothic" w:hAnsi="MS Gothic" w:hint="eastAsia"/>
              <w:szCs w:val="22"/>
              <w:lang w:val="pt-BR"/>
            </w:rPr>
            <w:t>☐</w:t>
          </w:r>
        </w:sdtContent>
      </w:sdt>
      <w:r w:rsidR="004F16E4" w:rsidRPr="0068129E">
        <w:rPr>
          <w:rFonts w:ascii="Avenir Next LT Pro" w:hAnsi="Avenir Next LT Pro"/>
          <w:szCs w:val="22"/>
          <w:lang w:val="pt-BR"/>
        </w:rPr>
        <w:t xml:space="preserve">  SDG 1: No Poverty</w:t>
      </w:r>
    </w:p>
    <w:p w14:paraId="4159F5F7" w14:textId="77777777" w:rsidR="004F16E4" w:rsidRPr="0068129E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pt-BR"/>
        </w:rPr>
      </w:pPr>
      <w:sdt>
        <w:sdtPr>
          <w:rPr>
            <w:rFonts w:ascii="Avenir Next LT Pro" w:hAnsi="Avenir Next LT Pro"/>
            <w:szCs w:val="22"/>
            <w:lang w:val="pt-BR"/>
          </w:rPr>
          <w:id w:val="-102979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8129E">
            <w:rPr>
              <w:rFonts w:ascii="Segoe UI Symbol" w:hAnsi="Segoe UI Symbol" w:cs="Segoe UI Symbol"/>
              <w:szCs w:val="22"/>
              <w:lang w:val="pt-BR"/>
            </w:rPr>
            <w:t>☐</w:t>
          </w:r>
        </w:sdtContent>
      </w:sdt>
      <w:r w:rsidR="004F16E4" w:rsidRPr="0068129E">
        <w:rPr>
          <w:rFonts w:ascii="Avenir Next LT Pro" w:hAnsi="Avenir Next LT Pro"/>
          <w:szCs w:val="22"/>
          <w:lang w:val="pt-BR"/>
        </w:rPr>
        <w:t xml:space="preserve">  SDG 2: Zero Hunger</w:t>
      </w:r>
    </w:p>
    <w:p w14:paraId="333DE384" w14:textId="77777777" w:rsidR="004F16E4" w:rsidRPr="006F5DE9" w:rsidRDefault="00000000" w:rsidP="007E1D6B">
      <w:pPr>
        <w:spacing w:before="80" w:after="0" w:line="259" w:lineRule="auto"/>
        <w:ind w:left="720" w:right="-19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6837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3: Good Health and Well- being</w:t>
      </w:r>
    </w:p>
    <w:p w14:paraId="684E102C" w14:textId="77777777" w:rsidR="004F16E4" w:rsidRPr="006F5DE9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6921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4: Quality Education</w:t>
      </w:r>
    </w:p>
    <w:p w14:paraId="15CF644B" w14:textId="77777777" w:rsidR="004F16E4" w:rsidRPr="006F5DE9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213956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5: Gender Equality</w:t>
      </w:r>
    </w:p>
    <w:p w14:paraId="504751D5" w14:textId="77777777" w:rsidR="004F16E4" w:rsidRPr="006F5DE9" w:rsidRDefault="00000000" w:rsidP="007E1D6B">
      <w:pPr>
        <w:spacing w:before="80" w:after="0" w:line="259" w:lineRule="auto"/>
        <w:ind w:left="720" w:right="-1778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25473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6: Clean Water and Sanitation</w:t>
      </w:r>
    </w:p>
    <w:p w14:paraId="5B1B483F" w14:textId="77777777" w:rsidR="004F16E4" w:rsidRPr="006F5DE9" w:rsidRDefault="00000000" w:rsidP="007E1D6B">
      <w:pPr>
        <w:spacing w:before="80" w:after="0" w:line="259" w:lineRule="auto"/>
        <w:ind w:left="720" w:right="-2062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184060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7: Affordable and Clean Energy</w:t>
      </w:r>
    </w:p>
    <w:p w14:paraId="40AF79FE" w14:textId="77777777" w:rsidR="004F16E4" w:rsidRPr="006F5DE9" w:rsidRDefault="00000000" w:rsidP="007E1D6B">
      <w:pPr>
        <w:spacing w:before="80" w:after="0" w:line="259" w:lineRule="auto"/>
        <w:ind w:left="720" w:right="-1353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107138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8: Decent Work and Economic Growth</w:t>
      </w:r>
    </w:p>
    <w:p w14:paraId="26E7EEB3" w14:textId="77777777" w:rsidR="004F16E4" w:rsidRPr="006F5DE9" w:rsidRDefault="00000000" w:rsidP="007E1D6B">
      <w:pPr>
        <w:spacing w:before="80" w:after="0" w:line="259" w:lineRule="auto"/>
        <w:ind w:left="720" w:right="-1353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/>
            <w:szCs w:val="22"/>
            <w:lang w:val="en-IE"/>
          </w:rPr>
          <w:id w:val="-441000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9: Industry, Innovation and Infrastructure</w:t>
      </w:r>
    </w:p>
    <w:p w14:paraId="2ABD124F" w14:textId="77777777" w:rsidR="004F16E4" w:rsidRPr="006F5DE9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eastAsiaTheme="minorHAnsi" w:hAnsi="Avenir Next LT Pro"/>
            <w:szCs w:val="22"/>
            <w:lang w:val="en-IE"/>
          </w:rPr>
          <w:id w:val="96662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eastAsiaTheme="minorHAnsi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10: Reduced Inequalities</w:t>
      </w:r>
    </w:p>
    <w:p w14:paraId="2DEB6958" w14:textId="77777777" w:rsidR="004F16E4" w:rsidRPr="006F5DE9" w:rsidRDefault="00000000" w:rsidP="007E1D6B">
      <w:pPr>
        <w:spacing w:before="80" w:after="0" w:line="259" w:lineRule="auto"/>
        <w:ind w:left="720" w:right="-121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406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11: Sustainable Cities and Communities</w:t>
      </w:r>
    </w:p>
    <w:p w14:paraId="2B11540F" w14:textId="77777777" w:rsidR="007E1D6B" w:rsidRDefault="00000000" w:rsidP="007E1D6B">
      <w:pPr>
        <w:spacing w:before="80" w:after="0" w:line="259" w:lineRule="auto"/>
        <w:ind w:left="720" w:right="-2204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7531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12: Responsible Consumption and Production</w:t>
      </w:r>
    </w:p>
    <w:p w14:paraId="7FAB2B63" w14:textId="168C9A8A" w:rsidR="004F16E4" w:rsidRPr="006F5DE9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62052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13: Climate Action</w:t>
      </w:r>
    </w:p>
    <w:p w14:paraId="64AC8234" w14:textId="77777777" w:rsidR="004F16E4" w:rsidRPr="006F5DE9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-155877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14: Life Below Water</w:t>
      </w:r>
    </w:p>
    <w:p w14:paraId="490BEDDD" w14:textId="77777777" w:rsidR="004F16E4" w:rsidRPr="006F5DE9" w:rsidRDefault="00000000" w:rsidP="000222E8">
      <w:pPr>
        <w:spacing w:before="80" w:after="0" w:line="259" w:lineRule="auto"/>
        <w:ind w:left="720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75872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15: Life on Land</w:t>
      </w:r>
    </w:p>
    <w:p w14:paraId="69B1237B" w14:textId="77777777" w:rsidR="004F16E4" w:rsidRPr="006F5DE9" w:rsidRDefault="00000000" w:rsidP="007E1D6B">
      <w:pPr>
        <w:spacing w:before="80" w:after="0" w:line="259" w:lineRule="auto"/>
        <w:ind w:left="720" w:right="-1211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5266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6E4" w:rsidRPr="006F5DE9">
            <w:rPr>
              <w:rFonts w:ascii="Segoe UI Symbol" w:hAnsi="Segoe UI Symbol" w:cs="Segoe UI Symbol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16: Peace, Justice and Strong Institutions</w:t>
      </w:r>
    </w:p>
    <w:p w14:paraId="79B871D3" w14:textId="6A62E2D1" w:rsidR="00990036" w:rsidRPr="007E1D6B" w:rsidRDefault="00000000" w:rsidP="006841A3">
      <w:pPr>
        <w:spacing w:before="80" w:after="0" w:line="259" w:lineRule="auto"/>
        <w:ind w:left="720" w:right="-786"/>
        <w:rPr>
          <w:rFonts w:ascii="Avenir Next LT Pro" w:hAnsi="Avenir Next LT Pro"/>
          <w:szCs w:val="22"/>
          <w:lang w:val="en-IE"/>
        </w:rPr>
      </w:pPr>
      <w:sdt>
        <w:sdtPr>
          <w:rPr>
            <w:rFonts w:ascii="Avenir Next LT Pro" w:hAnsi="Avenir Next LT Pro" w:cstheme="minorBidi"/>
            <w:szCs w:val="22"/>
            <w:lang w:val="en-IE"/>
          </w:rPr>
          <w:id w:val="1854149185"/>
          <w:placeholder>
            <w:docPart w:val="5DF6A70C490043C490E4D3207663AD1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00">
            <w:rPr>
              <w:rFonts w:ascii="MS Gothic" w:eastAsia="MS Gothic" w:hAnsi="MS Gothic" w:cstheme="minorBidi" w:hint="eastAsia"/>
              <w:szCs w:val="22"/>
              <w:lang w:val="en-IE"/>
            </w:rPr>
            <w:t>☐</w:t>
          </w:r>
        </w:sdtContent>
      </w:sdt>
      <w:r w:rsidR="004F16E4" w:rsidRPr="006F5DE9">
        <w:rPr>
          <w:rFonts w:ascii="Avenir Next LT Pro" w:hAnsi="Avenir Next LT Pro"/>
          <w:szCs w:val="22"/>
          <w:lang w:val="en-IE"/>
        </w:rPr>
        <w:t xml:space="preserve">  SDG 17: Partnerships for the SD</w:t>
      </w:r>
      <w:r w:rsidR="000222E8">
        <w:rPr>
          <w:rFonts w:ascii="Avenir Next LT Pro" w:hAnsi="Avenir Next LT Pro"/>
          <w:szCs w:val="22"/>
          <w:lang w:val="en-IE"/>
        </w:rPr>
        <w:t>Gs</w:t>
      </w:r>
    </w:p>
    <w:sectPr w:rsidR="00990036" w:rsidRPr="007E1D6B" w:rsidSect="00AB6B91">
      <w:headerReference w:type="even" r:id="rId16"/>
      <w:headerReference w:type="default" r:id="rId17"/>
      <w:headerReference w:type="firs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8636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14:paraId="03729964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5E7347A6" w14:textId="77777777" w:rsidR="00100385" w:rsidRDefault="00100385"/>
  </w:endnote>
  <w:endnote w:type="continuationSeparator" w:id="0">
    <w:p w14:paraId="52476076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174C6B55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69BE54E6" w14:textId="77777777" w:rsidR="00100385" w:rsidRDefault="00100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94C1" w14:textId="77777777" w:rsidR="00831DCD" w:rsidRDefault="00831DCD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</w:p>
  <w:p w14:paraId="3366950B" w14:textId="5F6D3BBA" w:rsidR="00137A51" w:rsidRPr="00BC6294" w:rsidRDefault="00BC6294" w:rsidP="00BC6294">
    <w:pPr>
      <w:tabs>
        <w:tab w:val="right" w:pos="9072"/>
      </w:tabs>
      <w:spacing w:before="0" w:after="0"/>
      <w:jc w:val="center"/>
      <w:rPr>
        <w:rFonts w:eastAsia="SimHei"/>
        <w:sz w:val="18"/>
        <w:lang w:val="fr-CH"/>
      </w:rPr>
    </w:pPr>
    <w:r w:rsidRPr="00137A51">
      <w:rPr>
        <w:rFonts w:eastAsia="SimHei"/>
        <w:sz w:val="18"/>
        <w:lang w:val="fr-CH"/>
      </w:rPr>
      <w:t xml:space="preserve">International </w:t>
    </w:r>
    <w:proofErr w:type="spellStart"/>
    <w:r w:rsidRPr="00137A51">
      <w:rPr>
        <w:rFonts w:eastAsia="SimHei"/>
        <w:sz w:val="18"/>
        <w:lang w:val="fr-CH"/>
      </w:rPr>
      <w:t>Telecommunication</w:t>
    </w:r>
    <w:proofErr w:type="spellEnd"/>
    <w:r w:rsidRPr="00137A51">
      <w:rPr>
        <w:rFonts w:eastAsia="SimHei"/>
        <w:sz w:val="18"/>
        <w:lang w:val="fr-CH"/>
      </w:rPr>
      <w:t xml:space="preserve"> Union • Place des Nations • CH-1211 Geneva 20 • </w:t>
    </w:r>
    <w:proofErr w:type="spellStart"/>
    <w:r w:rsidRPr="00137A51">
      <w:rPr>
        <w:rFonts w:eastAsia="SimHei"/>
        <w:sz w:val="18"/>
        <w:lang w:val="fr-CH"/>
      </w:rPr>
      <w:t>Switzerland</w:t>
    </w:r>
    <w:proofErr w:type="spellEnd"/>
    <w:r w:rsidRPr="00137A51">
      <w:rPr>
        <w:rFonts w:eastAsia="SimHei"/>
        <w:sz w:val="18"/>
        <w:lang w:val="fr-CH"/>
      </w:rPr>
      <w:t xml:space="preserve"> </w:t>
    </w:r>
    <w:r w:rsidRPr="00137A51">
      <w:rPr>
        <w:rFonts w:eastAsia="SimHei"/>
        <w:sz w:val="18"/>
        <w:lang w:val="fr-CH"/>
      </w:rPr>
      <w:br/>
    </w:r>
    <w:proofErr w:type="gramStart"/>
    <w:r w:rsidRPr="00137A51">
      <w:rPr>
        <w:rFonts w:eastAsia="SimHei"/>
        <w:sz w:val="18"/>
        <w:lang w:val="fr-CH"/>
      </w:rPr>
      <w:t>Tel:</w:t>
    </w:r>
    <w:proofErr w:type="gramEnd"/>
    <w:r w:rsidRPr="00137A51">
      <w:rPr>
        <w:rFonts w:eastAsia="SimHei"/>
        <w:sz w:val="18"/>
        <w:lang w:val="fr-CH"/>
      </w:rPr>
      <w:t xml:space="preserve"> +41 22 730 5111 • </w:t>
    </w:r>
    <w:proofErr w:type="gramStart"/>
    <w:r w:rsidRPr="00137A51">
      <w:rPr>
        <w:rFonts w:eastAsia="SimHei"/>
        <w:sz w:val="18"/>
        <w:lang w:val="fr-CH"/>
      </w:rPr>
      <w:t>E-mail:</w:t>
    </w:r>
    <w:proofErr w:type="gramEnd"/>
    <w:r w:rsidRPr="00137A51">
      <w:rPr>
        <w:rFonts w:eastAsia="SimHei"/>
        <w:sz w:val="18"/>
        <w:lang w:val="fr-CH"/>
      </w:rPr>
      <w:t xml:space="preserve"> </w:t>
    </w:r>
    <w:hyperlink r:id="rId1" w:history="1">
      <w:r w:rsidRPr="00137A51">
        <w:rPr>
          <w:rFonts w:eastAsia="SimHei" w:cs="Times New Roman"/>
          <w:color w:val="0000FF"/>
          <w:sz w:val="18"/>
          <w:szCs w:val="18"/>
          <w:u w:val="single"/>
          <w:lang w:val="fr-CH"/>
        </w:rPr>
        <w:t>bdtmail@itu.int</w:t>
      </w:r>
    </w:hyperlink>
    <w:r w:rsidRPr="00137A51">
      <w:rPr>
        <w:rFonts w:eastAsia="SimHei"/>
        <w:sz w:val="18"/>
        <w:lang w:val="fr-CH"/>
      </w:rPr>
      <w:t xml:space="preserve"> •</w:t>
    </w:r>
    <w:r>
      <w:rPr>
        <w:rFonts w:eastAsia="SimHei"/>
        <w:sz w:val="18"/>
        <w:lang w:val="fr-CH"/>
      </w:rPr>
      <w:t xml:space="preserve"> </w:t>
    </w:r>
    <w:hyperlink r:id="rId2" w:history="1">
      <w:r w:rsidRPr="0058611C">
        <w:rPr>
          <w:rStyle w:val="Hyperlink"/>
          <w:rFonts w:eastAsia="SimHei" w:cs="Traditional Arabic"/>
          <w:sz w:val="18"/>
          <w:lang w:val="fr-CH"/>
        </w:rPr>
        <w:t>www.itu.int</w:t>
      </w:r>
      <w:r w:rsidRPr="006D7F0E">
        <w:rPr>
          <w:rStyle w:val="Hyperlink"/>
          <w:rFonts w:eastAsia="SimHei" w:cs="Traditional Arabic"/>
          <w:sz w:val="18"/>
          <w:lang w:val="fr-CH"/>
        </w:rPr>
        <w:t>/itu-d</w:t>
      </w:r>
    </w:hyperlink>
    <w:r w:rsidRPr="006D7F0E">
      <w:rPr>
        <w:rFonts w:eastAsia="SimHei"/>
        <w:sz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E2E0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14:paraId="6BFB86C9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2B6EBDF0" w14:textId="77777777" w:rsidR="00100385" w:rsidRDefault="00100385"/>
  </w:footnote>
  <w:footnote w:type="continuationSeparator" w:id="0">
    <w:p w14:paraId="17C441CE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14:paraId="5F1D463D" w14:textId="77777777" w:rsidR="00100385" w:rsidRDefault="0010038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14:paraId="011C7A2A" w14:textId="77777777" w:rsidR="00100385" w:rsidRDefault="00100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228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B06D95" w14:textId="77777777" w:rsidR="006B105A" w:rsidRDefault="006B105A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B91">
          <w:rPr>
            <w:noProof/>
          </w:rPr>
          <w:t>2</w:t>
        </w:r>
        <w:r>
          <w:rPr>
            <w:noProof/>
          </w:rPr>
          <w:fldChar w:fldCharType="end"/>
        </w:r>
      </w:p>
      <w:p w14:paraId="0C68E817" w14:textId="77777777" w:rsidR="006B105A" w:rsidRDefault="00000000" w:rsidP="008F2F42">
        <w:pPr>
          <w:pStyle w:val="Header"/>
        </w:pPr>
      </w:p>
    </w:sdtContent>
  </w:sdt>
  <w:p w14:paraId="2F9C70AE" w14:textId="77777777" w:rsidR="006B105A" w:rsidRDefault="006B1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8824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1BC1F5" w14:textId="77777777" w:rsidR="00472C4B" w:rsidRDefault="00AB6B91" w:rsidP="00AB6B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6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944B" w14:textId="5B251D54" w:rsidR="009B0270" w:rsidRPr="007C78E2" w:rsidRDefault="00162DFE" w:rsidP="007C78E2">
    <w:pPr>
      <w:pStyle w:val="Header"/>
      <w:rPr>
        <w:rStyle w:val="BDTName"/>
        <w:rFonts w:cs="Traditional Arabic"/>
        <w:b w:val="0"/>
        <w:color w:val="auto"/>
        <w:sz w:val="22"/>
      </w:rPr>
    </w:pPr>
    <w:r w:rsidRPr="007C78E2">
      <w:rPr>
        <w:rStyle w:val="BDTName"/>
        <w:rFonts w:cs="Traditional Arabic"/>
        <w:b w:val="0"/>
        <w:color w:val="aut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15pt;height:9.15pt" o:bullet="t">
        <v:imagedata r:id="rId1" o:title=""/>
      </v:shape>
    </w:pict>
  </w:numPicBullet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19A282C"/>
    <w:multiLevelType w:val="hybridMultilevel"/>
    <w:tmpl w:val="B2D66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DE3382"/>
    <w:multiLevelType w:val="hybridMultilevel"/>
    <w:tmpl w:val="5CE08A72"/>
    <w:lvl w:ilvl="0" w:tplc="D95E8DF2">
      <w:start w:val="2"/>
      <w:numFmt w:val="bullet"/>
      <w:lvlText w:val="–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43D9A"/>
    <w:multiLevelType w:val="hybridMultilevel"/>
    <w:tmpl w:val="55C4B9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FC3D17"/>
    <w:multiLevelType w:val="hybridMultilevel"/>
    <w:tmpl w:val="A246F98C"/>
    <w:lvl w:ilvl="0" w:tplc="28267F18">
      <w:numFmt w:val="bullet"/>
      <w:lvlText w:val="–"/>
      <w:lvlJc w:val="left"/>
      <w:pPr>
        <w:ind w:left="9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AE6745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7AAECEB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59294B4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4" w:tplc="54780ED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5D20E888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57E69D9C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F53E055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A1640AC0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 w16cid:durableId="516192612">
    <w:abstractNumId w:val="17"/>
  </w:num>
  <w:num w:numId="2" w16cid:durableId="1626961405">
    <w:abstractNumId w:val="8"/>
    <w:lvlOverride w:ilvl="0">
      <w:startOverride w:val="1"/>
    </w:lvlOverride>
  </w:num>
  <w:num w:numId="3" w16cid:durableId="1705864154">
    <w:abstractNumId w:val="12"/>
  </w:num>
  <w:num w:numId="4" w16cid:durableId="113719341">
    <w:abstractNumId w:val="18"/>
  </w:num>
  <w:num w:numId="5" w16cid:durableId="1264610729">
    <w:abstractNumId w:val="11"/>
  </w:num>
  <w:num w:numId="6" w16cid:durableId="2122913002">
    <w:abstractNumId w:val="7"/>
  </w:num>
  <w:num w:numId="7" w16cid:durableId="764032614">
    <w:abstractNumId w:val="5"/>
  </w:num>
  <w:num w:numId="8" w16cid:durableId="621419254">
    <w:abstractNumId w:val="15"/>
  </w:num>
  <w:num w:numId="9" w16cid:durableId="1885210844">
    <w:abstractNumId w:val="14"/>
  </w:num>
  <w:num w:numId="10" w16cid:durableId="77487358">
    <w:abstractNumId w:val="6"/>
  </w:num>
  <w:num w:numId="11" w16cid:durableId="409272727">
    <w:abstractNumId w:val="16"/>
  </w:num>
  <w:num w:numId="12" w16cid:durableId="1502575922">
    <w:abstractNumId w:val="9"/>
  </w:num>
  <w:num w:numId="13" w16cid:durableId="317612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92579">
    <w:abstractNumId w:val="4"/>
  </w:num>
  <w:num w:numId="15" w16cid:durableId="182573363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5819D8"/>
    <w:rsid w:val="000038E4"/>
    <w:rsid w:val="000222E8"/>
    <w:rsid w:val="00022AC9"/>
    <w:rsid w:val="000250B2"/>
    <w:rsid w:val="000271EC"/>
    <w:rsid w:val="000272E6"/>
    <w:rsid w:val="00027628"/>
    <w:rsid w:val="000303F1"/>
    <w:rsid w:val="000317B8"/>
    <w:rsid w:val="00031872"/>
    <w:rsid w:val="000329AD"/>
    <w:rsid w:val="00036AAB"/>
    <w:rsid w:val="00040129"/>
    <w:rsid w:val="00051901"/>
    <w:rsid w:val="000527D5"/>
    <w:rsid w:val="00052C9E"/>
    <w:rsid w:val="00075001"/>
    <w:rsid w:val="00081177"/>
    <w:rsid w:val="0008307C"/>
    <w:rsid w:val="00083361"/>
    <w:rsid w:val="00085D30"/>
    <w:rsid w:val="00085E2E"/>
    <w:rsid w:val="000912B2"/>
    <w:rsid w:val="00091AA2"/>
    <w:rsid w:val="000924DE"/>
    <w:rsid w:val="0009681E"/>
    <w:rsid w:val="000A008B"/>
    <w:rsid w:val="000B1C1B"/>
    <w:rsid w:val="000B23C8"/>
    <w:rsid w:val="000B33AF"/>
    <w:rsid w:val="000B6E38"/>
    <w:rsid w:val="000C5788"/>
    <w:rsid w:val="000C7908"/>
    <w:rsid w:val="000D2000"/>
    <w:rsid w:val="000E573B"/>
    <w:rsid w:val="000F1761"/>
    <w:rsid w:val="000F20A2"/>
    <w:rsid w:val="000F30E9"/>
    <w:rsid w:val="000F7429"/>
    <w:rsid w:val="00100385"/>
    <w:rsid w:val="00104B05"/>
    <w:rsid w:val="00105DC1"/>
    <w:rsid w:val="00105DE4"/>
    <w:rsid w:val="001079AE"/>
    <w:rsid w:val="00111139"/>
    <w:rsid w:val="001136B5"/>
    <w:rsid w:val="001173F9"/>
    <w:rsid w:val="00132C74"/>
    <w:rsid w:val="00134FA4"/>
    <w:rsid w:val="00136502"/>
    <w:rsid w:val="00137A51"/>
    <w:rsid w:val="001405AD"/>
    <w:rsid w:val="00146101"/>
    <w:rsid w:val="001466E3"/>
    <w:rsid w:val="001468FB"/>
    <w:rsid w:val="00146DF3"/>
    <w:rsid w:val="00147582"/>
    <w:rsid w:val="00152685"/>
    <w:rsid w:val="00154506"/>
    <w:rsid w:val="00155E2E"/>
    <w:rsid w:val="00162DFE"/>
    <w:rsid w:val="00163E88"/>
    <w:rsid w:val="001661E2"/>
    <w:rsid w:val="00167BD8"/>
    <w:rsid w:val="001706C0"/>
    <w:rsid w:val="001761B2"/>
    <w:rsid w:val="00177A43"/>
    <w:rsid w:val="001836B6"/>
    <w:rsid w:val="0019470B"/>
    <w:rsid w:val="00194DA2"/>
    <w:rsid w:val="001950AE"/>
    <w:rsid w:val="0019683E"/>
    <w:rsid w:val="00196EFC"/>
    <w:rsid w:val="0019774A"/>
    <w:rsid w:val="001A025E"/>
    <w:rsid w:val="001A27B7"/>
    <w:rsid w:val="001A446E"/>
    <w:rsid w:val="001A50DB"/>
    <w:rsid w:val="001A7C47"/>
    <w:rsid w:val="001B3F48"/>
    <w:rsid w:val="001C23C4"/>
    <w:rsid w:val="001D18BC"/>
    <w:rsid w:val="001D79A0"/>
    <w:rsid w:val="001E1011"/>
    <w:rsid w:val="001E1B22"/>
    <w:rsid w:val="001E38FF"/>
    <w:rsid w:val="001E71B0"/>
    <w:rsid w:val="001E7F0B"/>
    <w:rsid w:val="001F376B"/>
    <w:rsid w:val="001F7DEA"/>
    <w:rsid w:val="00204E66"/>
    <w:rsid w:val="0020505E"/>
    <w:rsid w:val="0022331B"/>
    <w:rsid w:val="0022629F"/>
    <w:rsid w:val="00237BE9"/>
    <w:rsid w:val="00237EC0"/>
    <w:rsid w:val="00240471"/>
    <w:rsid w:val="00244D3C"/>
    <w:rsid w:val="00250D20"/>
    <w:rsid w:val="00250D73"/>
    <w:rsid w:val="0025639E"/>
    <w:rsid w:val="0025652A"/>
    <w:rsid w:val="00261F55"/>
    <w:rsid w:val="00264C49"/>
    <w:rsid w:val="00264F24"/>
    <w:rsid w:val="002658B2"/>
    <w:rsid w:val="00266C8F"/>
    <w:rsid w:val="00270D12"/>
    <w:rsid w:val="00272BB0"/>
    <w:rsid w:val="002745F5"/>
    <w:rsid w:val="0027786F"/>
    <w:rsid w:val="002817F2"/>
    <w:rsid w:val="00284503"/>
    <w:rsid w:val="0028458D"/>
    <w:rsid w:val="00284EFA"/>
    <w:rsid w:val="002860F8"/>
    <w:rsid w:val="0028640A"/>
    <w:rsid w:val="00287F9C"/>
    <w:rsid w:val="0029185D"/>
    <w:rsid w:val="00293D96"/>
    <w:rsid w:val="002A183A"/>
    <w:rsid w:val="002A322D"/>
    <w:rsid w:val="002A324A"/>
    <w:rsid w:val="002A51F2"/>
    <w:rsid w:val="002A55BC"/>
    <w:rsid w:val="002B09C3"/>
    <w:rsid w:val="002C6020"/>
    <w:rsid w:val="002C6D90"/>
    <w:rsid w:val="002C7449"/>
    <w:rsid w:val="002D37B1"/>
    <w:rsid w:val="002D7282"/>
    <w:rsid w:val="002E09C5"/>
    <w:rsid w:val="002E0DD9"/>
    <w:rsid w:val="002E24CE"/>
    <w:rsid w:val="002E4014"/>
    <w:rsid w:val="002E49B6"/>
    <w:rsid w:val="002E629E"/>
    <w:rsid w:val="002F0502"/>
    <w:rsid w:val="002F0E91"/>
    <w:rsid w:val="003019D6"/>
    <w:rsid w:val="00301C7D"/>
    <w:rsid w:val="00301D77"/>
    <w:rsid w:val="00304D7A"/>
    <w:rsid w:val="00306CC9"/>
    <w:rsid w:val="00311ECB"/>
    <w:rsid w:val="003128BC"/>
    <w:rsid w:val="00312F31"/>
    <w:rsid w:val="00313C10"/>
    <w:rsid w:val="0031527E"/>
    <w:rsid w:val="003179E2"/>
    <w:rsid w:val="00327F29"/>
    <w:rsid w:val="003332D8"/>
    <w:rsid w:val="0033597E"/>
    <w:rsid w:val="003406F3"/>
    <w:rsid w:val="003454BA"/>
    <w:rsid w:val="0034565B"/>
    <w:rsid w:val="00350658"/>
    <w:rsid w:val="00354F75"/>
    <w:rsid w:val="00360C30"/>
    <w:rsid w:val="00366FFB"/>
    <w:rsid w:val="003754FF"/>
    <w:rsid w:val="0037750C"/>
    <w:rsid w:val="00381DE1"/>
    <w:rsid w:val="00382E06"/>
    <w:rsid w:val="0039048E"/>
    <w:rsid w:val="003905AA"/>
    <w:rsid w:val="00391F22"/>
    <w:rsid w:val="003925B6"/>
    <w:rsid w:val="00397410"/>
    <w:rsid w:val="00397ECC"/>
    <w:rsid w:val="003B20CB"/>
    <w:rsid w:val="003B4B7B"/>
    <w:rsid w:val="003B7B9F"/>
    <w:rsid w:val="003C4701"/>
    <w:rsid w:val="003C5B91"/>
    <w:rsid w:val="003D0B01"/>
    <w:rsid w:val="003D308A"/>
    <w:rsid w:val="003D4FB4"/>
    <w:rsid w:val="003D793B"/>
    <w:rsid w:val="003E4048"/>
    <w:rsid w:val="00416196"/>
    <w:rsid w:val="00421DD9"/>
    <w:rsid w:val="00430109"/>
    <w:rsid w:val="00431DF9"/>
    <w:rsid w:val="00443241"/>
    <w:rsid w:val="00444F48"/>
    <w:rsid w:val="00445267"/>
    <w:rsid w:val="00447E05"/>
    <w:rsid w:val="004505DB"/>
    <w:rsid w:val="00450BD9"/>
    <w:rsid w:val="00452FD3"/>
    <w:rsid w:val="00453D41"/>
    <w:rsid w:val="00457721"/>
    <w:rsid w:val="00460B38"/>
    <w:rsid w:val="00465EA3"/>
    <w:rsid w:val="0046624E"/>
    <w:rsid w:val="00466954"/>
    <w:rsid w:val="004702DE"/>
    <w:rsid w:val="00472C4B"/>
    <w:rsid w:val="00481684"/>
    <w:rsid w:val="0048568B"/>
    <w:rsid w:val="00496C8F"/>
    <w:rsid w:val="0049787F"/>
    <w:rsid w:val="004A0C2A"/>
    <w:rsid w:val="004A0C92"/>
    <w:rsid w:val="004A4249"/>
    <w:rsid w:val="004A5A7C"/>
    <w:rsid w:val="004A6A2C"/>
    <w:rsid w:val="004A7AD6"/>
    <w:rsid w:val="004B4555"/>
    <w:rsid w:val="004B4F44"/>
    <w:rsid w:val="004B5356"/>
    <w:rsid w:val="004B7D83"/>
    <w:rsid w:val="004C0C9D"/>
    <w:rsid w:val="004C54BA"/>
    <w:rsid w:val="004D1178"/>
    <w:rsid w:val="004D2E86"/>
    <w:rsid w:val="004D3C1B"/>
    <w:rsid w:val="004D5B17"/>
    <w:rsid w:val="004F1439"/>
    <w:rsid w:val="004F16E4"/>
    <w:rsid w:val="004F7D4B"/>
    <w:rsid w:val="00500329"/>
    <w:rsid w:val="0051347D"/>
    <w:rsid w:val="00515994"/>
    <w:rsid w:val="005201EC"/>
    <w:rsid w:val="00524617"/>
    <w:rsid w:val="005272FC"/>
    <w:rsid w:val="005309C8"/>
    <w:rsid w:val="00531B72"/>
    <w:rsid w:val="0054025F"/>
    <w:rsid w:val="00541073"/>
    <w:rsid w:val="00544E9B"/>
    <w:rsid w:val="005450F1"/>
    <w:rsid w:val="005530B0"/>
    <w:rsid w:val="005549F7"/>
    <w:rsid w:val="00563963"/>
    <w:rsid w:val="00564E18"/>
    <w:rsid w:val="00564E74"/>
    <w:rsid w:val="00567026"/>
    <w:rsid w:val="00577EFD"/>
    <w:rsid w:val="005800DE"/>
    <w:rsid w:val="00580B00"/>
    <w:rsid w:val="00581597"/>
    <w:rsid w:val="005819D8"/>
    <w:rsid w:val="00583DE7"/>
    <w:rsid w:val="0058525B"/>
    <w:rsid w:val="00595B4B"/>
    <w:rsid w:val="005A0BCC"/>
    <w:rsid w:val="005A6B77"/>
    <w:rsid w:val="005B2843"/>
    <w:rsid w:val="005D2B82"/>
    <w:rsid w:val="005D2CED"/>
    <w:rsid w:val="005D7039"/>
    <w:rsid w:val="005E076C"/>
    <w:rsid w:val="005E0985"/>
    <w:rsid w:val="005E24A2"/>
    <w:rsid w:val="005E3C2A"/>
    <w:rsid w:val="005F320C"/>
    <w:rsid w:val="00601569"/>
    <w:rsid w:val="006045CB"/>
    <w:rsid w:val="00610737"/>
    <w:rsid w:val="00611098"/>
    <w:rsid w:val="006154C6"/>
    <w:rsid w:val="006174F8"/>
    <w:rsid w:val="0061798A"/>
    <w:rsid w:val="0063090D"/>
    <w:rsid w:val="00631D11"/>
    <w:rsid w:val="0063723C"/>
    <w:rsid w:val="00637349"/>
    <w:rsid w:val="00640882"/>
    <w:rsid w:val="00642163"/>
    <w:rsid w:val="00642826"/>
    <w:rsid w:val="00656B44"/>
    <w:rsid w:val="0066247C"/>
    <w:rsid w:val="00666C5F"/>
    <w:rsid w:val="0066762C"/>
    <w:rsid w:val="00667710"/>
    <w:rsid w:val="00673A6C"/>
    <w:rsid w:val="006775FD"/>
    <w:rsid w:val="0068129E"/>
    <w:rsid w:val="006841A3"/>
    <w:rsid w:val="00684800"/>
    <w:rsid w:val="00684C90"/>
    <w:rsid w:val="00687019"/>
    <w:rsid w:val="00687093"/>
    <w:rsid w:val="006917E9"/>
    <w:rsid w:val="00693251"/>
    <w:rsid w:val="00696057"/>
    <w:rsid w:val="006A0737"/>
    <w:rsid w:val="006A3358"/>
    <w:rsid w:val="006A61CA"/>
    <w:rsid w:val="006B105A"/>
    <w:rsid w:val="006B1252"/>
    <w:rsid w:val="006B3588"/>
    <w:rsid w:val="006B4212"/>
    <w:rsid w:val="006B4ED7"/>
    <w:rsid w:val="006B7C59"/>
    <w:rsid w:val="006C1E70"/>
    <w:rsid w:val="006C424B"/>
    <w:rsid w:val="006D3107"/>
    <w:rsid w:val="006D53A3"/>
    <w:rsid w:val="006D7F0E"/>
    <w:rsid w:val="006E3528"/>
    <w:rsid w:val="006E55FF"/>
    <w:rsid w:val="006E7771"/>
    <w:rsid w:val="006E7BE1"/>
    <w:rsid w:val="006E7E3A"/>
    <w:rsid w:val="006F156C"/>
    <w:rsid w:val="006F231C"/>
    <w:rsid w:val="006F2693"/>
    <w:rsid w:val="0070492D"/>
    <w:rsid w:val="00704E5F"/>
    <w:rsid w:val="00707348"/>
    <w:rsid w:val="00712B5D"/>
    <w:rsid w:val="00714F66"/>
    <w:rsid w:val="00720D8A"/>
    <w:rsid w:val="00720E83"/>
    <w:rsid w:val="0072277C"/>
    <w:rsid w:val="0073093C"/>
    <w:rsid w:val="00730A6B"/>
    <w:rsid w:val="007324DD"/>
    <w:rsid w:val="00733913"/>
    <w:rsid w:val="00741A4F"/>
    <w:rsid w:val="00747646"/>
    <w:rsid w:val="007528CA"/>
    <w:rsid w:val="00755D3A"/>
    <w:rsid w:val="007577FD"/>
    <w:rsid w:val="00765CCA"/>
    <w:rsid w:val="00767EC4"/>
    <w:rsid w:val="00771B0F"/>
    <w:rsid w:val="00771F6B"/>
    <w:rsid w:val="00777F4A"/>
    <w:rsid w:val="00791A0A"/>
    <w:rsid w:val="007955C9"/>
    <w:rsid w:val="0079597A"/>
    <w:rsid w:val="007A36B8"/>
    <w:rsid w:val="007A3D23"/>
    <w:rsid w:val="007A66FA"/>
    <w:rsid w:val="007B29D4"/>
    <w:rsid w:val="007B7090"/>
    <w:rsid w:val="007C5540"/>
    <w:rsid w:val="007C78E2"/>
    <w:rsid w:val="007D6313"/>
    <w:rsid w:val="007E1D6B"/>
    <w:rsid w:val="007E1DE8"/>
    <w:rsid w:val="007E41BA"/>
    <w:rsid w:val="007E42E8"/>
    <w:rsid w:val="007F4A1D"/>
    <w:rsid w:val="00803236"/>
    <w:rsid w:val="0082489A"/>
    <w:rsid w:val="00825370"/>
    <w:rsid w:val="0082734D"/>
    <w:rsid w:val="00831DCD"/>
    <w:rsid w:val="00832D0B"/>
    <w:rsid w:val="00833D88"/>
    <w:rsid w:val="0083424C"/>
    <w:rsid w:val="0083705B"/>
    <w:rsid w:val="0083719F"/>
    <w:rsid w:val="00837FF9"/>
    <w:rsid w:val="00841089"/>
    <w:rsid w:val="00843BB9"/>
    <w:rsid w:val="00845308"/>
    <w:rsid w:val="008466F8"/>
    <w:rsid w:val="00854B6F"/>
    <w:rsid w:val="0085524F"/>
    <w:rsid w:val="00855400"/>
    <w:rsid w:val="00856244"/>
    <w:rsid w:val="008566FF"/>
    <w:rsid w:val="00865260"/>
    <w:rsid w:val="00867A3D"/>
    <w:rsid w:val="00867DAA"/>
    <w:rsid w:val="0087275C"/>
    <w:rsid w:val="00875759"/>
    <w:rsid w:val="00881AD7"/>
    <w:rsid w:val="00887941"/>
    <w:rsid w:val="0089093B"/>
    <w:rsid w:val="00894938"/>
    <w:rsid w:val="008A7502"/>
    <w:rsid w:val="008A7983"/>
    <w:rsid w:val="008A7AA7"/>
    <w:rsid w:val="008B42C0"/>
    <w:rsid w:val="008B66EF"/>
    <w:rsid w:val="008B7121"/>
    <w:rsid w:val="008C592A"/>
    <w:rsid w:val="008C6864"/>
    <w:rsid w:val="008D0C63"/>
    <w:rsid w:val="008D1F9D"/>
    <w:rsid w:val="008D2D01"/>
    <w:rsid w:val="008D54AA"/>
    <w:rsid w:val="008E24FD"/>
    <w:rsid w:val="008E57F8"/>
    <w:rsid w:val="008E76EC"/>
    <w:rsid w:val="008F06B6"/>
    <w:rsid w:val="008F2F42"/>
    <w:rsid w:val="008F31B6"/>
    <w:rsid w:val="008F4C5F"/>
    <w:rsid w:val="008F5BC8"/>
    <w:rsid w:val="009021AE"/>
    <w:rsid w:val="00903A30"/>
    <w:rsid w:val="00906A3F"/>
    <w:rsid w:val="00907C95"/>
    <w:rsid w:val="00916C12"/>
    <w:rsid w:val="0091769A"/>
    <w:rsid w:val="0092243E"/>
    <w:rsid w:val="00923BF2"/>
    <w:rsid w:val="00924850"/>
    <w:rsid w:val="009330B3"/>
    <w:rsid w:val="00941107"/>
    <w:rsid w:val="009517CF"/>
    <w:rsid w:val="00953BBA"/>
    <w:rsid w:val="00964E37"/>
    <w:rsid w:val="009667BC"/>
    <w:rsid w:val="00967AD7"/>
    <w:rsid w:val="009714B2"/>
    <w:rsid w:val="00973327"/>
    <w:rsid w:val="009745B5"/>
    <w:rsid w:val="0097562D"/>
    <w:rsid w:val="00977BB0"/>
    <w:rsid w:val="00980F6A"/>
    <w:rsid w:val="00985ECC"/>
    <w:rsid w:val="00986F20"/>
    <w:rsid w:val="00990036"/>
    <w:rsid w:val="009914C0"/>
    <w:rsid w:val="00992232"/>
    <w:rsid w:val="00993E57"/>
    <w:rsid w:val="009974CE"/>
    <w:rsid w:val="009A29A0"/>
    <w:rsid w:val="009B0270"/>
    <w:rsid w:val="009B6B47"/>
    <w:rsid w:val="009C15A7"/>
    <w:rsid w:val="009C173E"/>
    <w:rsid w:val="009C3981"/>
    <w:rsid w:val="009C4F65"/>
    <w:rsid w:val="009C54F6"/>
    <w:rsid w:val="009D0E31"/>
    <w:rsid w:val="009E03C1"/>
    <w:rsid w:val="009E53B7"/>
    <w:rsid w:val="009E5FD0"/>
    <w:rsid w:val="009E74FD"/>
    <w:rsid w:val="009F0447"/>
    <w:rsid w:val="009F244A"/>
    <w:rsid w:val="009F4012"/>
    <w:rsid w:val="009F791E"/>
    <w:rsid w:val="00A015DD"/>
    <w:rsid w:val="00A02840"/>
    <w:rsid w:val="00A03A63"/>
    <w:rsid w:val="00A07554"/>
    <w:rsid w:val="00A14489"/>
    <w:rsid w:val="00A148C4"/>
    <w:rsid w:val="00A16D9D"/>
    <w:rsid w:val="00A23CDA"/>
    <w:rsid w:val="00A32051"/>
    <w:rsid w:val="00A425D2"/>
    <w:rsid w:val="00A439B0"/>
    <w:rsid w:val="00A513A2"/>
    <w:rsid w:val="00A5182F"/>
    <w:rsid w:val="00A57F72"/>
    <w:rsid w:val="00A63256"/>
    <w:rsid w:val="00A6515B"/>
    <w:rsid w:val="00A6785D"/>
    <w:rsid w:val="00A727E2"/>
    <w:rsid w:val="00A7482D"/>
    <w:rsid w:val="00A75245"/>
    <w:rsid w:val="00A821DF"/>
    <w:rsid w:val="00A9056F"/>
    <w:rsid w:val="00A91FDD"/>
    <w:rsid w:val="00A93822"/>
    <w:rsid w:val="00A938C3"/>
    <w:rsid w:val="00A9564F"/>
    <w:rsid w:val="00AA4EF9"/>
    <w:rsid w:val="00AA6BBD"/>
    <w:rsid w:val="00AB0C69"/>
    <w:rsid w:val="00AB185D"/>
    <w:rsid w:val="00AB193E"/>
    <w:rsid w:val="00AB39E1"/>
    <w:rsid w:val="00AB4F31"/>
    <w:rsid w:val="00AB5E4A"/>
    <w:rsid w:val="00AB6B91"/>
    <w:rsid w:val="00AC316F"/>
    <w:rsid w:val="00AD135C"/>
    <w:rsid w:val="00AD195A"/>
    <w:rsid w:val="00AD2ED4"/>
    <w:rsid w:val="00AD7648"/>
    <w:rsid w:val="00AF4269"/>
    <w:rsid w:val="00AF53BB"/>
    <w:rsid w:val="00B01C5B"/>
    <w:rsid w:val="00B0371A"/>
    <w:rsid w:val="00B04533"/>
    <w:rsid w:val="00B144BD"/>
    <w:rsid w:val="00B16D14"/>
    <w:rsid w:val="00B20FBA"/>
    <w:rsid w:val="00B23469"/>
    <w:rsid w:val="00B34735"/>
    <w:rsid w:val="00B35729"/>
    <w:rsid w:val="00B424A5"/>
    <w:rsid w:val="00B45647"/>
    <w:rsid w:val="00B46B22"/>
    <w:rsid w:val="00B53378"/>
    <w:rsid w:val="00B54F54"/>
    <w:rsid w:val="00B5761D"/>
    <w:rsid w:val="00B577EF"/>
    <w:rsid w:val="00B60791"/>
    <w:rsid w:val="00B612F7"/>
    <w:rsid w:val="00B61ACF"/>
    <w:rsid w:val="00B702A5"/>
    <w:rsid w:val="00B749A9"/>
    <w:rsid w:val="00B7533A"/>
    <w:rsid w:val="00B80574"/>
    <w:rsid w:val="00B83F5D"/>
    <w:rsid w:val="00B8595F"/>
    <w:rsid w:val="00B85DDF"/>
    <w:rsid w:val="00B8674A"/>
    <w:rsid w:val="00B869D4"/>
    <w:rsid w:val="00B87FF0"/>
    <w:rsid w:val="00B9305C"/>
    <w:rsid w:val="00B95739"/>
    <w:rsid w:val="00B966A9"/>
    <w:rsid w:val="00BA21E5"/>
    <w:rsid w:val="00BA6A86"/>
    <w:rsid w:val="00BA760B"/>
    <w:rsid w:val="00BB089D"/>
    <w:rsid w:val="00BB370B"/>
    <w:rsid w:val="00BB3EF2"/>
    <w:rsid w:val="00BB671F"/>
    <w:rsid w:val="00BC3D9B"/>
    <w:rsid w:val="00BC6294"/>
    <w:rsid w:val="00BD0F59"/>
    <w:rsid w:val="00BD2FF8"/>
    <w:rsid w:val="00BD4824"/>
    <w:rsid w:val="00BD5976"/>
    <w:rsid w:val="00BD615D"/>
    <w:rsid w:val="00BE1947"/>
    <w:rsid w:val="00BE5F5B"/>
    <w:rsid w:val="00BE7818"/>
    <w:rsid w:val="00BF2DF7"/>
    <w:rsid w:val="00BF3784"/>
    <w:rsid w:val="00C001B1"/>
    <w:rsid w:val="00C01777"/>
    <w:rsid w:val="00C03E67"/>
    <w:rsid w:val="00C06072"/>
    <w:rsid w:val="00C11D0E"/>
    <w:rsid w:val="00C14E73"/>
    <w:rsid w:val="00C1633C"/>
    <w:rsid w:val="00C17D7E"/>
    <w:rsid w:val="00C204F2"/>
    <w:rsid w:val="00C30007"/>
    <w:rsid w:val="00C346B0"/>
    <w:rsid w:val="00C42692"/>
    <w:rsid w:val="00C43693"/>
    <w:rsid w:val="00C50865"/>
    <w:rsid w:val="00C51EA1"/>
    <w:rsid w:val="00C53D94"/>
    <w:rsid w:val="00C56539"/>
    <w:rsid w:val="00C570A4"/>
    <w:rsid w:val="00C61E8B"/>
    <w:rsid w:val="00C62659"/>
    <w:rsid w:val="00C62CD1"/>
    <w:rsid w:val="00C713AD"/>
    <w:rsid w:val="00C73D7B"/>
    <w:rsid w:val="00C865F4"/>
    <w:rsid w:val="00C9318C"/>
    <w:rsid w:val="00CA0607"/>
    <w:rsid w:val="00CA218A"/>
    <w:rsid w:val="00CA31DC"/>
    <w:rsid w:val="00CA752D"/>
    <w:rsid w:val="00CB10C8"/>
    <w:rsid w:val="00CB37B7"/>
    <w:rsid w:val="00CB59CA"/>
    <w:rsid w:val="00CB59FB"/>
    <w:rsid w:val="00CC574C"/>
    <w:rsid w:val="00CD3CE2"/>
    <w:rsid w:val="00CD7681"/>
    <w:rsid w:val="00CE10C2"/>
    <w:rsid w:val="00CE17F7"/>
    <w:rsid w:val="00CE2CA3"/>
    <w:rsid w:val="00CE3C71"/>
    <w:rsid w:val="00CF0101"/>
    <w:rsid w:val="00CF1A0D"/>
    <w:rsid w:val="00CF44AC"/>
    <w:rsid w:val="00CF574D"/>
    <w:rsid w:val="00CF78A1"/>
    <w:rsid w:val="00D018B9"/>
    <w:rsid w:val="00D019C0"/>
    <w:rsid w:val="00D0332D"/>
    <w:rsid w:val="00D0450D"/>
    <w:rsid w:val="00D05328"/>
    <w:rsid w:val="00D0775A"/>
    <w:rsid w:val="00D158B3"/>
    <w:rsid w:val="00D16BEC"/>
    <w:rsid w:val="00D17D87"/>
    <w:rsid w:val="00D20B51"/>
    <w:rsid w:val="00D22B36"/>
    <w:rsid w:val="00D245B4"/>
    <w:rsid w:val="00D27930"/>
    <w:rsid w:val="00D309B2"/>
    <w:rsid w:val="00D3329E"/>
    <w:rsid w:val="00D34100"/>
    <w:rsid w:val="00D34C71"/>
    <w:rsid w:val="00D35141"/>
    <w:rsid w:val="00D43A42"/>
    <w:rsid w:val="00D47B6E"/>
    <w:rsid w:val="00D47DC3"/>
    <w:rsid w:val="00D52B84"/>
    <w:rsid w:val="00D541FF"/>
    <w:rsid w:val="00D54DD3"/>
    <w:rsid w:val="00D61082"/>
    <w:rsid w:val="00D63243"/>
    <w:rsid w:val="00D652DC"/>
    <w:rsid w:val="00D702AE"/>
    <w:rsid w:val="00D729AA"/>
    <w:rsid w:val="00D749E0"/>
    <w:rsid w:val="00D76AFF"/>
    <w:rsid w:val="00D83BA8"/>
    <w:rsid w:val="00D84E66"/>
    <w:rsid w:val="00D84E82"/>
    <w:rsid w:val="00D85594"/>
    <w:rsid w:val="00D87925"/>
    <w:rsid w:val="00D9106D"/>
    <w:rsid w:val="00D92A7E"/>
    <w:rsid w:val="00D96991"/>
    <w:rsid w:val="00DA584E"/>
    <w:rsid w:val="00DA6470"/>
    <w:rsid w:val="00DA6FD5"/>
    <w:rsid w:val="00DB1A8C"/>
    <w:rsid w:val="00DB5A6C"/>
    <w:rsid w:val="00DB5F58"/>
    <w:rsid w:val="00DB600F"/>
    <w:rsid w:val="00DC108F"/>
    <w:rsid w:val="00DC3479"/>
    <w:rsid w:val="00DC4842"/>
    <w:rsid w:val="00DC67B3"/>
    <w:rsid w:val="00DD084D"/>
    <w:rsid w:val="00DD6E13"/>
    <w:rsid w:val="00DE48F9"/>
    <w:rsid w:val="00DF7691"/>
    <w:rsid w:val="00DF7973"/>
    <w:rsid w:val="00E04ECF"/>
    <w:rsid w:val="00E054BE"/>
    <w:rsid w:val="00E076AF"/>
    <w:rsid w:val="00E10124"/>
    <w:rsid w:val="00E134C6"/>
    <w:rsid w:val="00E1632A"/>
    <w:rsid w:val="00E17E30"/>
    <w:rsid w:val="00E203AE"/>
    <w:rsid w:val="00E22B63"/>
    <w:rsid w:val="00E26A90"/>
    <w:rsid w:val="00E309F0"/>
    <w:rsid w:val="00E3119D"/>
    <w:rsid w:val="00E32CEA"/>
    <w:rsid w:val="00E42828"/>
    <w:rsid w:val="00E42B1F"/>
    <w:rsid w:val="00E4348A"/>
    <w:rsid w:val="00E56E78"/>
    <w:rsid w:val="00E61B2A"/>
    <w:rsid w:val="00E62923"/>
    <w:rsid w:val="00E6378F"/>
    <w:rsid w:val="00E67E88"/>
    <w:rsid w:val="00E7149D"/>
    <w:rsid w:val="00E807A9"/>
    <w:rsid w:val="00E91C04"/>
    <w:rsid w:val="00E922CF"/>
    <w:rsid w:val="00E978A5"/>
    <w:rsid w:val="00EA085F"/>
    <w:rsid w:val="00EA1C52"/>
    <w:rsid w:val="00EB61C3"/>
    <w:rsid w:val="00EE3026"/>
    <w:rsid w:val="00EE543B"/>
    <w:rsid w:val="00EF0B34"/>
    <w:rsid w:val="00EF1DDB"/>
    <w:rsid w:val="00EF376E"/>
    <w:rsid w:val="00EF4044"/>
    <w:rsid w:val="00EF4783"/>
    <w:rsid w:val="00F00FB5"/>
    <w:rsid w:val="00F100B3"/>
    <w:rsid w:val="00F11113"/>
    <w:rsid w:val="00F11E09"/>
    <w:rsid w:val="00F155E7"/>
    <w:rsid w:val="00F15EC5"/>
    <w:rsid w:val="00F16BC6"/>
    <w:rsid w:val="00F22944"/>
    <w:rsid w:val="00F2296B"/>
    <w:rsid w:val="00F24890"/>
    <w:rsid w:val="00F30DE9"/>
    <w:rsid w:val="00F34A36"/>
    <w:rsid w:val="00F361AE"/>
    <w:rsid w:val="00F37D76"/>
    <w:rsid w:val="00F46498"/>
    <w:rsid w:val="00F52759"/>
    <w:rsid w:val="00F532B3"/>
    <w:rsid w:val="00F55550"/>
    <w:rsid w:val="00F62D6E"/>
    <w:rsid w:val="00F73143"/>
    <w:rsid w:val="00F73252"/>
    <w:rsid w:val="00F804BD"/>
    <w:rsid w:val="00F83287"/>
    <w:rsid w:val="00F853A0"/>
    <w:rsid w:val="00F854BF"/>
    <w:rsid w:val="00F947AA"/>
    <w:rsid w:val="00FA019C"/>
    <w:rsid w:val="00FA1AC1"/>
    <w:rsid w:val="00FA29BD"/>
    <w:rsid w:val="00FA2D50"/>
    <w:rsid w:val="00FA5D3D"/>
    <w:rsid w:val="00FA63C0"/>
    <w:rsid w:val="00FA6FD2"/>
    <w:rsid w:val="00FC258E"/>
    <w:rsid w:val="00FC443C"/>
    <w:rsid w:val="00FC4B23"/>
    <w:rsid w:val="00FD2E91"/>
    <w:rsid w:val="00FE6061"/>
    <w:rsid w:val="00FE6F7E"/>
    <w:rsid w:val="00FF0DFB"/>
    <w:rsid w:val="00FF343A"/>
    <w:rsid w:val="00FF5B1D"/>
    <w:rsid w:val="00FF6A7C"/>
    <w:rsid w:val="01FF672D"/>
    <w:rsid w:val="031B186A"/>
    <w:rsid w:val="041ECA9A"/>
    <w:rsid w:val="0754A0C9"/>
    <w:rsid w:val="0799AEE2"/>
    <w:rsid w:val="07F23458"/>
    <w:rsid w:val="083627F9"/>
    <w:rsid w:val="091E3ECA"/>
    <w:rsid w:val="0B6CD8B5"/>
    <w:rsid w:val="0D42CEAA"/>
    <w:rsid w:val="0F24A0DD"/>
    <w:rsid w:val="0FCBF129"/>
    <w:rsid w:val="0FEC9147"/>
    <w:rsid w:val="1028E186"/>
    <w:rsid w:val="10461718"/>
    <w:rsid w:val="10EB3380"/>
    <w:rsid w:val="11AE4FE6"/>
    <w:rsid w:val="16410B12"/>
    <w:rsid w:val="184C94AC"/>
    <w:rsid w:val="199C9581"/>
    <w:rsid w:val="1C79115D"/>
    <w:rsid w:val="1C8F6888"/>
    <w:rsid w:val="1DCBC70A"/>
    <w:rsid w:val="1E22B47A"/>
    <w:rsid w:val="205EDD57"/>
    <w:rsid w:val="20CDDAA3"/>
    <w:rsid w:val="21DE1AD4"/>
    <w:rsid w:val="221956A7"/>
    <w:rsid w:val="25A7B90D"/>
    <w:rsid w:val="26C8A5C5"/>
    <w:rsid w:val="26F59B2B"/>
    <w:rsid w:val="2A71DF7C"/>
    <w:rsid w:val="2B8624EC"/>
    <w:rsid w:val="2D6EC29F"/>
    <w:rsid w:val="2DC22674"/>
    <w:rsid w:val="2FC35A03"/>
    <w:rsid w:val="2FDA0196"/>
    <w:rsid w:val="30616822"/>
    <w:rsid w:val="31A9AE9C"/>
    <w:rsid w:val="3274E835"/>
    <w:rsid w:val="3332BEA9"/>
    <w:rsid w:val="334C7677"/>
    <w:rsid w:val="33E63529"/>
    <w:rsid w:val="340565EE"/>
    <w:rsid w:val="35E83A13"/>
    <w:rsid w:val="386981EC"/>
    <w:rsid w:val="3C57DBC1"/>
    <w:rsid w:val="3DC0705D"/>
    <w:rsid w:val="3E0EE0E3"/>
    <w:rsid w:val="3E787BA6"/>
    <w:rsid w:val="41BA3DF0"/>
    <w:rsid w:val="42A3ECC2"/>
    <w:rsid w:val="43739047"/>
    <w:rsid w:val="43F089F9"/>
    <w:rsid w:val="43FA8DAF"/>
    <w:rsid w:val="4573EF1A"/>
    <w:rsid w:val="4922DBC4"/>
    <w:rsid w:val="49AE4365"/>
    <w:rsid w:val="49E7D99B"/>
    <w:rsid w:val="4B22D168"/>
    <w:rsid w:val="4B55EF0F"/>
    <w:rsid w:val="4EC5ABE1"/>
    <w:rsid w:val="4EDE96AF"/>
    <w:rsid w:val="501B7C0D"/>
    <w:rsid w:val="51A4E60F"/>
    <w:rsid w:val="5562D205"/>
    <w:rsid w:val="556C5E4B"/>
    <w:rsid w:val="5624FED4"/>
    <w:rsid w:val="57149A5A"/>
    <w:rsid w:val="57151801"/>
    <w:rsid w:val="57A5D9A7"/>
    <w:rsid w:val="57E7E602"/>
    <w:rsid w:val="58BB6020"/>
    <w:rsid w:val="59AFEA94"/>
    <w:rsid w:val="5C8C53D7"/>
    <w:rsid w:val="60B5F9BC"/>
    <w:rsid w:val="616FD49E"/>
    <w:rsid w:val="62997D02"/>
    <w:rsid w:val="62C594F3"/>
    <w:rsid w:val="658BA238"/>
    <w:rsid w:val="65DA4855"/>
    <w:rsid w:val="662CF77A"/>
    <w:rsid w:val="6741A5EB"/>
    <w:rsid w:val="68133C6B"/>
    <w:rsid w:val="69478BD1"/>
    <w:rsid w:val="69A8091F"/>
    <w:rsid w:val="69CDB300"/>
    <w:rsid w:val="69F43E72"/>
    <w:rsid w:val="6A31D4AE"/>
    <w:rsid w:val="6A36AE05"/>
    <w:rsid w:val="6B1B4076"/>
    <w:rsid w:val="6B407861"/>
    <w:rsid w:val="6B477677"/>
    <w:rsid w:val="6E899CA7"/>
    <w:rsid w:val="6EF3A67A"/>
    <w:rsid w:val="730FA236"/>
    <w:rsid w:val="735C1971"/>
    <w:rsid w:val="74A11108"/>
    <w:rsid w:val="786672C2"/>
    <w:rsid w:val="78903452"/>
    <w:rsid w:val="7C9673D3"/>
    <w:rsid w:val="7F885FC7"/>
    <w:rsid w:val="7FCCB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2F59E"/>
  <w15:docId w15:val="{0399456B-EBD6-44AA-938A-6E3E8343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20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4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DB600F"/>
    <w:rPr>
      <w:noProof/>
    </w:rPr>
  </w:style>
  <w:style w:type="paragraph" w:customStyle="1" w:styleId="BDTOpening">
    <w:name w:val="BDT_Opening"/>
    <w:basedOn w:val="Normal"/>
    <w:uiPriority w:val="99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11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5"/>
      </w:numPr>
    </w:pPr>
    <w:rPr>
      <w:rFonts w:eastAsia="SimHei"/>
    </w:rPr>
  </w:style>
  <w:style w:type="paragraph" w:customStyle="1" w:styleId="BDTFooter">
    <w:name w:val="BDT_Footer"/>
    <w:uiPriority w:val="99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6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7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8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1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9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10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eastAsia="SimSun" w:cs="Times New Roman"/>
      <w:szCs w:val="19"/>
      <w:lang w:val="en-GB" w:eastAsia="en-US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99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uiPriority w:val="59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7F0E"/>
    <w:rPr>
      <w:rFonts w:eastAsia="SimSun" w:cs="Traditional Arabic"/>
      <w:szCs w:val="30"/>
      <w:lang w:eastAsia="en-US"/>
    </w:rPr>
  </w:style>
  <w:style w:type="character" w:styleId="Strong">
    <w:name w:val="Strong"/>
    <w:basedOn w:val="DefaultParagraphFont"/>
    <w:uiPriority w:val="22"/>
    <w:qFormat/>
    <w:locked/>
    <w:rsid w:val="006D7F0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F23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905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0737"/>
    <w:rPr>
      <w:rFonts w:eastAsia="SimSun" w:cs="Traditional Arabic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91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691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7E9"/>
    <w:rPr>
      <w:rFonts w:eastAsia="SimSun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91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7E9"/>
    <w:rPr>
      <w:rFonts w:eastAsia="SimSun" w:cs="Traditional Arabic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itu-d/meetings/wtdc25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ITU-RO-AsiaPacific@itu.in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.int/go/RDF-ASP-2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46824.pcdn.co/partner2connect/wp-content/uploads/2024/11/ITU-P2C_Action-framework-report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d/meetings/wtdc25/wp-content/uploads/sites/29/2025/11/090-E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8850740AE3452C929E2DC4EF76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10C57-D4E7-44A6-B185-A4388752CA75}"/>
      </w:docPartPr>
      <w:docPartBody>
        <w:p w:rsidR="00F37315" w:rsidRDefault="00F37315"/>
      </w:docPartBody>
    </w:docPart>
    <w:docPart>
      <w:docPartPr>
        <w:name w:val="EBDAEFCA0BAD43A39AE64AF36BFF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A4AE-7572-4541-8481-E5790FAC2FFF}"/>
      </w:docPartPr>
      <w:docPartBody>
        <w:p w:rsidR="00F37315" w:rsidRDefault="00F37315"/>
      </w:docPartBody>
    </w:docPart>
    <w:docPart>
      <w:docPartPr>
        <w:name w:val="64013693A68347008DFA3A378FBC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4763-E17F-493C-8C29-740C6748DA3A}"/>
      </w:docPartPr>
      <w:docPartBody>
        <w:p w:rsidR="00F37315" w:rsidRDefault="00F37315"/>
      </w:docPartBody>
    </w:docPart>
    <w:docPart>
      <w:docPartPr>
        <w:name w:val="5DF6A70C490043C490E4D3207663A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E888-DED8-4507-8BE8-D0017AD467A7}"/>
      </w:docPartPr>
      <w:docPartBody>
        <w:p w:rsidR="00F37315" w:rsidRDefault="00F373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51"/>
    <w:rsid w:val="00086D18"/>
    <w:rsid w:val="001173F9"/>
    <w:rsid w:val="001A025E"/>
    <w:rsid w:val="001B3F48"/>
    <w:rsid w:val="001D219A"/>
    <w:rsid w:val="001E71B0"/>
    <w:rsid w:val="001F239D"/>
    <w:rsid w:val="00283411"/>
    <w:rsid w:val="00293D96"/>
    <w:rsid w:val="002A37EA"/>
    <w:rsid w:val="0033705D"/>
    <w:rsid w:val="0037069B"/>
    <w:rsid w:val="0048517B"/>
    <w:rsid w:val="004A5A7C"/>
    <w:rsid w:val="004B4555"/>
    <w:rsid w:val="004F6289"/>
    <w:rsid w:val="005309C8"/>
    <w:rsid w:val="00564E18"/>
    <w:rsid w:val="00583DE7"/>
    <w:rsid w:val="005E0985"/>
    <w:rsid w:val="005E3108"/>
    <w:rsid w:val="00640882"/>
    <w:rsid w:val="0066247C"/>
    <w:rsid w:val="00712B5D"/>
    <w:rsid w:val="00740F36"/>
    <w:rsid w:val="00771B0F"/>
    <w:rsid w:val="007A4F47"/>
    <w:rsid w:val="007A7451"/>
    <w:rsid w:val="007C1936"/>
    <w:rsid w:val="008B66EF"/>
    <w:rsid w:val="009021AE"/>
    <w:rsid w:val="0091769A"/>
    <w:rsid w:val="00941107"/>
    <w:rsid w:val="0094585E"/>
    <w:rsid w:val="0097767F"/>
    <w:rsid w:val="00991365"/>
    <w:rsid w:val="00993466"/>
    <w:rsid w:val="009D2712"/>
    <w:rsid w:val="00A015DD"/>
    <w:rsid w:val="00A80463"/>
    <w:rsid w:val="00AB39E1"/>
    <w:rsid w:val="00B0371A"/>
    <w:rsid w:val="00B53854"/>
    <w:rsid w:val="00B869D4"/>
    <w:rsid w:val="00B87FF0"/>
    <w:rsid w:val="00BF2292"/>
    <w:rsid w:val="00C1633C"/>
    <w:rsid w:val="00C34083"/>
    <w:rsid w:val="00C64A85"/>
    <w:rsid w:val="00CA752D"/>
    <w:rsid w:val="00D245B4"/>
    <w:rsid w:val="00E054BE"/>
    <w:rsid w:val="00E26A90"/>
    <w:rsid w:val="00E67E88"/>
    <w:rsid w:val="00EF4044"/>
    <w:rsid w:val="00F37315"/>
    <w:rsid w:val="00F74C63"/>
    <w:rsid w:val="00F925BB"/>
    <w:rsid w:val="00FA2D50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19" ma:contentTypeDescription="Create a new document." ma:contentTypeScope="" ma:versionID="86d09527e2efcb479ae90433a18e66c8">
  <xsd:schema xmlns:xsd="http://www.w3.org/2001/XMLSchema" xmlns:xs="http://www.w3.org/2001/XMLSchema" xmlns:p="http://schemas.microsoft.com/office/2006/metadata/properties" xmlns:ns2="c90385a7-5e94-4852-9398-ec888c07ca90" xmlns:ns3="0f208774-d51b-4573-a67b-89dea6922a77" targetNamespace="http://schemas.microsoft.com/office/2006/metadata/properties" ma:root="true" ma:fieldsID="7dfb741d738e395263b95c1533d1733c" ns2:_="" ns3:_=""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c48ce7-f0d4-41c9-b4de-a33bd6d23fd6}" ma:internalName="TaxCatchAll" ma:showField="CatchAllData" ma:web="0f208774-d51b-4573-a67b-89dea692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08774-d51b-4573-a67b-89dea6922a77" xsi:nil="true"/>
    <lcf76f155ced4ddcb4097134ff3c332f xmlns="c90385a7-5e94-4852-9398-ec888c07ca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6B0E7-0EC3-46FE-9E7D-5E3CBD730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85a7-5e94-4852-9398-ec888c07ca90"/>
    <ds:schemaRef ds:uri="0f208774-d51b-4573-a67b-89dea692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0318D-107B-4214-97A6-F4A3D9078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DD8D87-A5EC-44CA-AC18-1F9E63FD528D}">
  <ds:schemaRefs>
    <ds:schemaRef ds:uri="http://schemas.microsoft.com/office/2006/metadata/properties"/>
    <ds:schemaRef ds:uri="http://schemas.microsoft.com/office/infopath/2007/PartnerControls"/>
    <ds:schemaRef ds:uri="0f208774-d51b-4573-a67b-89dea6922a77"/>
    <ds:schemaRef ds:uri="c90385a7-5e94-4852-9398-ec888c07ca90"/>
  </ds:schemaRefs>
</ds:datastoreItem>
</file>

<file path=customXml/itemProps4.xml><?xml version="1.0" encoding="utf-8"?>
<ds:datastoreItem xmlns:ds="http://schemas.openxmlformats.org/officeDocument/2006/customXml" ds:itemID="{48D20770-CAEE-4CD0-B4F4-3B1F59841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950</Words>
  <Characters>5421</Characters>
  <Application>Microsoft Office Word</Application>
  <DocSecurity>0</DocSecurity>
  <Lines>45</Lines>
  <Paragraphs>12</Paragraphs>
  <ScaleCrop>false</ScaleCrop>
  <Company>ITU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ITU</dc:creator>
  <cp:keywords/>
  <cp:lastModifiedBy>Kaiyettar, Mubheer</cp:lastModifiedBy>
  <cp:revision>3</cp:revision>
  <cp:lastPrinted>2026-03-14T06:38:00Z</cp:lastPrinted>
  <dcterms:created xsi:type="dcterms:W3CDTF">2026-06-01T13:21:00Z</dcterms:created>
  <dcterms:modified xsi:type="dcterms:W3CDTF">2026-06-01T13:31:00Z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0x010100B2338E4BF82AF64C8975C65DD52FAE3E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