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222F" w:rsidRDefault="006F063D">
      <w:pPr>
        <w:jc w:val="center"/>
      </w:pPr>
      <w:r>
        <w:t xml:space="preserve"> </w:t>
      </w:r>
      <w:r w:rsidR="0032560B">
        <w:t xml:space="preserve"> </w:t>
      </w:r>
    </w:p>
    <w:p w:rsidR="00C9222F" w:rsidRDefault="00C9222F">
      <w:pPr>
        <w:jc w:val="center"/>
      </w:pPr>
    </w:p>
    <w:p w:rsidR="00C9222F" w:rsidRDefault="00C9222F">
      <w:pPr>
        <w:jc w:val="center"/>
      </w:pPr>
    </w:p>
    <w:p w:rsidR="00C9222F" w:rsidRDefault="00C9222F">
      <w:pPr>
        <w:jc w:val="center"/>
      </w:pPr>
    </w:p>
    <w:p w:rsidR="00C9222F" w:rsidRPr="00D03B78" w:rsidRDefault="00C9222F">
      <w:pPr>
        <w:jc w:val="center"/>
        <w:rPr>
          <w:b/>
          <w:sz w:val="80"/>
        </w:rPr>
      </w:pPr>
      <w:r w:rsidRPr="00D03B78">
        <w:rPr>
          <w:b/>
          <w:sz w:val="80"/>
        </w:rPr>
        <w:t>ITU</w:t>
      </w:r>
    </w:p>
    <w:p w:rsidR="00C9222F" w:rsidRDefault="00C9222F">
      <w:pPr>
        <w:jc w:val="center"/>
        <w:rPr>
          <w:b/>
          <w:sz w:val="80"/>
        </w:rPr>
      </w:pPr>
      <w:r>
        <w:rPr>
          <w:b/>
          <w:sz w:val="80"/>
        </w:rPr>
        <w:t>ENGLISH LANGUAGE</w:t>
      </w:r>
      <w:r>
        <w:rPr>
          <w:b/>
          <w:sz w:val="80"/>
        </w:rPr>
        <w:br/>
        <w:t>STYLE GUIDE</w:t>
      </w:r>
    </w:p>
    <w:p w:rsidR="00C9222F" w:rsidRDefault="00C9222F">
      <w:pPr>
        <w:jc w:val="center"/>
        <w:rPr>
          <w:b/>
          <w:sz w:val="28"/>
        </w:rPr>
      </w:pPr>
    </w:p>
    <w:p w:rsidR="00C9222F" w:rsidRDefault="00C9222F">
      <w:pPr>
        <w:jc w:val="center"/>
        <w:rPr>
          <w:b/>
          <w:sz w:val="28"/>
        </w:rPr>
      </w:pPr>
    </w:p>
    <w:p w:rsidR="00C9222F" w:rsidRDefault="00C9222F">
      <w:pPr>
        <w:jc w:val="center"/>
        <w:rPr>
          <w:b/>
          <w:sz w:val="28"/>
        </w:rPr>
      </w:pPr>
    </w:p>
    <w:p w:rsidR="00C9222F" w:rsidRDefault="00C9222F">
      <w:pPr>
        <w:jc w:val="center"/>
        <w:rPr>
          <w:b/>
          <w:sz w:val="28"/>
        </w:rPr>
      </w:pPr>
    </w:p>
    <w:p w:rsidR="00C9222F" w:rsidRDefault="00C9222F">
      <w:pPr>
        <w:jc w:val="center"/>
        <w:rPr>
          <w:b/>
          <w:sz w:val="28"/>
        </w:rPr>
      </w:pPr>
      <w:r>
        <w:rPr>
          <w:b/>
          <w:sz w:val="40"/>
        </w:rPr>
        <w:t>English Translation Section</w:t>
      </w:r>
    </w:p>
    <w:p w:rsidR="00C9222F" w:rsidRDefault="00C9222F">
      <w:pPr>
        <w:jc w:val="center"/>
        <w:rPr>
          <w:b/>
          <w:sz w:val="48"/>
        </w:rPr>
      </w:pPr>
      <w:r>
        <w:rPr>
          <w:b/>
          <w:sz w:val="48"/>
        </w:rPr>
        <w:t xml:space="preserve">Conferences </w:t>
      </w:r>
      <w:r w:rsidR="008D09C8">
        <w:rPr>
          <w:b/>
          <w:sz w:val="48"/>
        </w:rPr>
        <w:t xml:space="preserve">and Publications </w:t>
      </w:r>
      <w:r>
        <w:rPr>
          <w:b/>
          <w:sz w:val="48"/>
        </w:rPr>
        <w:t>Department</w:t>
      </w:r>
    </w:p>
    <w:p w:rsidR="00C9222F" w:rsidRDefault="00C9222F">
      <w:pPr>
        <w:jc w:val="center"/>
        <w:rPr>
          <w:b/>
          <w:sz w:val="48"/>
        </w:rPr>
      </w:pPr>
    </w:p>
    <w:p w:rsidR="00C9222F" w:rsidRDefault="00C9222F">
      <w:pPr>
        <w:jc w:val="center"/>
        <w:rPr>
          <w:b/>
          <w:sz w:val="28"/>
        </w:rPr>
      </w:pPr>
    </w:p>
    <w:p w:rsidR="00C9222F" w:rsidRDefault="00C9222F">
      <w:pPr>
        <w:jc w:val="center"/>
        <w:rPr>
          <w:b/>
          <w:sz w:val="28"/>
        </w:rPr>
      </w:pPr>
    </w:p>
    <w:p w:rsidR="00C9222F" w:rsidRDefault="00C9222F">
      <w:pPr>
        <w:jc w:val="center"/>
        <w:rPr>
          <w:b/>
          <w:sz w:val="28"/>
        </w:rPr>
      </w:pPr>
    </w:p>
    <w:p w:rsidR="00C9222F" w:rsidRDefault="00C9222F">
      <w:pPr>
        <w:jc w:val="center"/>
        <w:rPr>
          <w:b/>
          <w:sz w:val="28"/>
        </w:rPr>
      </w:pPr>
    </w:p>
    <w:p w:rsidR="00C9222F" w:rsidRDefault="00C9222F" w:rsidP="00EF5502">
      <w:pPr>
        <w:jc w:val="center"/>
        <w:rPr>
          <w:b/>
          <w:sz w:val="28"/>
        </w:rPr>
      </w:pPr>
      <w:r>
        <w:rPr>
          <w:b/>
          <w:sz w:val="28"/>
        </w:rPr>
        <w:t xml:space="preserve">Last updated: </w:t>
      </w:r>
      <w:r w:rsidR="00EF5502">
        <w:rPr>
          <w:b/>
          <w:sz w:val="28"/>
        </w:rPr>
        <w:t>30 November</w:t>
      </w:r>
      <w:r w:rsidR="001369E1">
        <w:rPr>
          <w:b/>
          <w:sz w:val="28"/>
        </w:rPr>
        <w:t xml:space="preserve"> 2016</w:t>
      </w:r>
    </w:p>
    <w:p w:rsidR="004D337D" w:rsidRDefault="004D337D" w:rsidP="004D337D">
      <w:pPr>
        <w:jc w:val="center"/>
        <w:rPr>
          <w:b/>
          <w:sz w:val="28"/>
        </w:rPr>
      </w:pPr>
    </w:p>
    <w:p w:rsidR="004D337D" w:rsidRDefault="004D337D" w:rsidP="004D337D">
      <w:pPr>
        <w:jc w:val="center"/>
        <w:rPr>
          <w:b/>
          <w:sz w:val="28"/>
        </w:rPr>
        <w:sectPr w:rsidR="004D337D">
          <w:headerReference w:type="default" r:id="rId12"/>
          <w:footerReference w:type="default" r:id="rId13"/>
          <w:headerReference w:type="first" r:id="rId14"/>
          <w:pgSz w:w="11907" w:h="16834"/>
          <w:pgMar w:top="1418" w:right="1134" w:bottom="1418" w:left="1134" w:header="567" w:footer="567" w:gutter="0"/>
          <w:paperSrc w:first="261" w:other="261"/>
          <w:cols w:space="720"/>
          <w:titlePg/>
        </w:sectPr>
      </w:pPr>
    </w:p>
    <w:p w:rsidR="004D337D" w:rsidRDefault="004D337D" w:rsidP="004D337D">
      <w:pPr>
        <w:jc w:val="center"/>
        <w:rPr>
          <w:b/>
          <w:sz w:val="28"/>
        </w:rPr>
      </w:pPr>
    </w:p>
    <w:p w:rsidR="004D337D" w:rsidRDefault="004D337D" w:rsidP="004D337D">
      <w:pPr>
        <w:jc w:val="center"/>
        <w:rPr>
          <w:b/>
          <w:sz w:val="28"/>
        </w:rPr>
      </w:pPr>
    </w:p>
    <w:p w:rsidR="004D337D" w:rsidRDefault="004D337D" w:rsidP="004D337D">
      <w:pPr>
        <w:jc w:val="center"/>
        <w:rPr>
          <w:b/>
          <w:sz w:val="28"/>
        </w:rPr>
      </w:pPr>
    </w:p>
    <w:p w:rsidR="00C1230D" w:rsidRDefault="00C1230D" w:rsidP="004D337D">
      <w:pPr>
        <w:jc w:val="center"/>
        <w:rPr>
          <w:b/>
          <w:sz w:val="28"/>
        </w:rPr>
      </w:pPr>
    </w:p>
    <w:p w:rsidR="00C1230D" w:rsidRDefault="00C1230D" w:rsidP="004D337D">
      <w:pPr>
        <w:jc w:val="center"/>
        <w:rPr>
          <w:b/>
          <w:sz w:val="28"/>
        </w:rPr>
      </w:pPr>
    </w:p>
    <w:p w:rsidR="00C1230D" w:rsidRDefault="00C1230D" w:rsidP="004D337D">
      <w:pPr>
        <w:jc w:val="center"/>
        <w:rPr>
          <w:b/>
          <w:sz w:val="28"/>
        </w:rPr>
      </w:pPr>
    </w:p>
    <w:p w:rsidR="00C1230D" w:rsidRDefault="00C1230D" w:rsidP="004D337D">
      <w:pPr>
        <w:jc w:val="center"/>
        <w:rPr>
          <w:b/>
          <w:sz w:val="28"/>
        </w:rPr>
      </w:pPr>
    </w:p>
    <w:p w:rsidR="00C1230D" w:rsidRDefault="00C1230D" w:rsidP="004D337D">
      <w:pPr>
        <w:jc w:val="center"/>
        <w:rPr>
          <w:b/>
          <w:sz w:val="28"/>
        </w:rPr>
      </w:pPr>
    </w:p>
    <w:tbl>
      <w:tblPr>
        <w:tblStyle w:val="TableGrid"/>
        <w:tblW w:w="0" w:type="auto"/>
        <w:tblInd w:w="846" w:type="dxa"/>
        <w:tblCellMar>
          <w:top w:w="113" w:type="dxa"/>
        </w:tblCellMar>
        <w:tblLook w:val="04A0" w:firstRow="1" w:lastRow="0" w:firstColumn="1" w:lastColumn="0" w:noHBand="0" w:noVBand="1"/>
      </w:tblPr>
      <w:tblGrid>
        <w:gridCol w:w="7938"/>
      </w:tblGrid>
      <w:tr w:rsidR="004D337D" w:rsidRPr="00804438" w:rsidTr="007300A9">
        <w:tc>
          <w:tcPr>
            <w:tcW w:w="7938" w:type="dxa"/>
          </w:tcPr>
          <w:p w:rsidR="00C1230D" w:rsidRPr="00804438" w:rsidRDefault="00C1230D" w:rsidP="005765C1">
            <w:pPr>
              <w:tabs>
                <w:tab w:val="left" w:pos="175"/>
              </w:tabs>
              <w:spacing w:before="0"/>
              <w:jc w:val="center"/>
              <w:rPr>
                <w:b/>
              </w:rPr>
            </w:pPr>
            <w:r w:rsidRPr="00804438">
              <w:rPr>
                <w:b/>
              </w:rPr>
              <w:t xml:space="preserve">Changes in this </w:t>
            </w:r>
            <w:r w:rsidR="006B71C4">
              <w:rPr>
                <w:b/>
              </w:rPr>
              <w:t>update</w:t>
            </w:r>
            <w:r w:rsidRPr="00804438">
              <w:rPr>
                <w:b/>
              </w:rPr>
              <w:t xml:space="preserve"> of the Style Guide</w:t>
            </w:r>
          </w:p>
          <w:p w:rsidR="00C1230D" w:rsidRPr="00804438" w:rsidRDefault="00C1230D" w:rsidP="005765C1">
            <w:pPr>
              <w:tabs>
                <w:tab w:val="left" w:pos="175"/>
              </w:tabs>
              <w:spacing w:before="0"/>
              <w:rPr>
                <w:bCs/>
              </w:rPr>
            </w:pPr>
          </w:p>
          <w:p w:rsidR="004D337D" w:rsidRPr="005765C1" w:rsidRDefault="004D337D" w:rsidP="005765C1">
            <w:pPr>
              <w:tabs>
                <w:tab w:val="left" w:pos="175"/>
              </w:tabs>
              <w:spacing w:before="0"/>
              <w:ind w:left="175" w:hanging="175"/>
              <w:rPr>
                <w:bCs/>
              </w:rPr>
            </w:pPr>
            <w:r w:rsidRPr="00804438">
              <w:rPr>
                <w:bCs/>
              </w:rPr>
              <w:sym w:font="Wingdings 2" w:char="F096"/>
            </w:r>
            <w:r w:rsidR="005765C1">
              <w:rPr>
                <w:bCs/>
              </w:rPr>
              <w:tab/>
              <w:t>In the section on “Spelling”, new information on the ITU Library resources,</w:t>
            </w:r>
            <w:r w:rsidR="005765C1">
              <w:rPr>
                <w:bCs/>
              </w:rPr>
              <w:br/>
              <w:t>including online dictionaries</w:t>
            </w:r>
          </w:p>
          <w:p w:rsidR="00804438" w:rsidRPr="00804438" w:rsidRDefault="00804438" w:rsidP="005765C1">
            <w:pPr>
              <w:tabs>
                <w:tab w:val="left" w:pos="175"/>
              </w:tabs>
              <w:spacing w:before="0"/>
              <w:ind w:left="175" w:hanging="175"/>
              <w:rPr>
                <w:bCs/>
                <w:i/>
                <w:iCs/>
              </w:rPr>
            </w:pPr>
            <w:r w:rsidRPr="005765C1">
              <w:rPr>
                <w:bCs/>
              </w:rPr>
              <w:sym w:font="Wingdings 2" w:char="F096"/>
            </w:r>
            <w:r w:rsidR="005765C1">
              <w:rPr>
                <w:bCs/>
              </w:rPr>
              <w:tab/>
            </w:r>
            <w:r w:rsidRPr="005765C1">
              <w:rPr>
                <w:bCs/>
              </w:rPr>
              <w:t>A</w:t>
            </w:r>
            <w:r w:rsidR="005765C1">
              <w:rPr>
                <w:bCs/>
              </w:rPr>
              <w:t xml:space="preserve"> new section entitled “Adjectives”, dealing specifically with the p</w:t>
            </w:r>
            <w:r w:rsidR="005765C1" w:rsidRPr="005765C1">
              <w:rPr>
                <w:bCs/>
              </w:rPr>
              <w:t>osition and meaning of certain adjectives</w:t>
            </w:r>
          </w:p>
          <w:p w:rsidR="004D337D" w:rsidRPr="00804438" w:rsidRDefault="004D337D" w:rsidP="005765C1">
            <w:pPr>
              <w:tabs>
                <w:tab w:val="left" w:pos="175"/>
              </w:tabs>
              <w:spacing w:before="0"/>
              <w:rPr>
                <w:b/>
              </w:rPr>
            </w:pPr>
          </w:p>
        </w:tc>
      </w:tr>
    </w:tbl>
    <w:p w:rsidR="004D337D" w:rsidRPr="004D337D" w:rsidRDefault="004D337D" w:rsidP="004D337D">
      <w:pPr>
        <w:rPr>
          <w:bCs/>
          <w:sz w:val="28"/>
        </w:rPr>
      </w:pPr>
    </w:p>
    <w:p w:rsidR="00C9222F" w:rsidRDefault="00C9222F">
      <w:pPr>
        <w:jc w:val="center"/>
        <w:rPr>
          <w:b/>
          <w:sz w:val="28"/>
        </w:rPr>
      </w:pPr>
    </w:p>
    <w:p w:rsidR="00C9222F" w:rsidRDefault="00C9222F">
      <w:pPr>
        <w:jc w:val="center"/>
        <w:sectPr w:rsidR="00C9222F">
          <w:pgSz w:w="11907" w:h="16834"/>
          <w:pgMar w:top="1418" w:right="1134" w:bottom="1418" w:left="1134" w:header="567" w:footer="567" w:gutter="0"/>
          <w:paperSrc w:first="261" w:other="261"/>
          <w:cols w:space="720"/>
          <w:titlePg/>
        </w:sectPr>
      </w:pPr>
    </w:p>
    <w:p w:rsidR="00741FB0" w:rsidRDefault="00741FB0" w:rsidP="00741FB0">
      <w:pPr>
        <w:jc w:val="center"/>
        <w:rPr>
          <w:b/>
          <w:u w:val="single"/>
        </w:rPr>
      </w:pPr>
      <w:r w:rsidRPr="00D26097">
        <w:rPr>
          <w:b/>
          <w:u w:val="single"/>
        </w:rPr>
        <w:t xml:space="preserve">Table of </w:t>
      </w:r>
      <w:r>
        <w:rPr>
          <w:b/>
          <w:u w:val="single"/>
        </w:rPr>
        <w:t>c</w:t>
      </w:r>
      <w:r w:rsidRPr="00D26097">
        <w:rPr>
          <w:b/>
          <w:u w:val="single"/>
        </w:rPr>
        <w:t>ontents</w:t>
      </w:r>
    </w:p>
    <w:p w:rsidR="00741FB0" w:rsidRPr="00D26097" w:rsidRDefault="00741FB0" w:rsidP="00741FB0">
      <w:pPr>
        <w:jc w:val="center"/>
        <w:rPr>
          <w:b/>
          <w:u w:val="single"/>
        </w:rPr>
      </w:pPr>
    </w:p>
    <w:p w:rsidR="00741FB0" w:rsidRDefault="00741FB0" w:rsidP="00741FB0">
      <w:pPr>
        <w:pStyle w:val="toc0"/>
      </w:pPr>
      <w:r>
        <w:tab/>
        <w:t>Page</w:t>
      </w:r>
    </w:p>
    <w:p w:rsidR="00741FB0" w:rsidRDefault="00741FB0" w:rsidP="00741FB0">
      <w:pPr>
        <w:pStyle w:val="TOC1"/>
        <w:rPr>
          <w:b/>
        </w:rPr>
      </w:pPr>
    </w:p>
    <w:p w:rsidR="00741FB0" w:rsidRDefault="00741FB0" w:rsidP="00741FB0">
      <w:pPr>
        <w:pStyle w:val="TOC1"/>
        <w:rPr>
          <w:b/>
        </w:rPr>
      </w:pPr>
      <w:r>
        <w:rPr>
          <w:b/>
        </w:rPr>
        <w:t>Table of contents</w:t>
      </w:r>
      <w:r w:rsidRPr="0081169E">
        <w:tab/>
      </w:r>
      <w:r>
        <w:tab/>
      </w:r>
      <w:r w:rsidRPr="0081169E">
        <w:t>i</w:t>
      </w:r>
      <w:r>
        <w:t xml:space="preserve"> </w:t>
      </w:r>
    </w:p>
    <w:p w:rsidR="00741FB0" w:rsidRDefault="00741FB0" w:rsidP="00741FB0">
      <w:pPr>
        <w:pStyle w:val="TOC1"/>
      </w:pPr>
      <w:r>
        <w:rPr>
          <w:b/>
        </w:rPr>
        <w:t>Foreword</w:t>
      </w:r>
      <w:r>
        <w:tab/>
      </w:r>
      <w:r>
        <w:tab/>
        <w:t>iii</w:t>
      </w:r>
    </w:p>
    <w:p w:rsidR="00741FB0" w:rsidRDefault="00741FB0" w:rsidP="00741FB0">
      <w:pPr>
        <w:pStyle w:val="TOC1"/>
      </w:pPr>
      <w:r>
        <w:rPr>
          <w:b/>
        </w:rPr>
        <w:t>Written style</w:t>
      </w:r>
      <w:r>
        <w:tab/>
      </w:r>
      <w:r>
        <w:tab/>
        <w:t>1</w:t>
      </w:r>
    </w:p>
    <w:p w:rsidR="00741FB0" w:rsidRDefault="00741FB0" w:rsidP="00741FB0">
      <w:pPr>
        <w:pStyle w:val="TOC1"/>
      </w:pPr>
      <w:r>
        <w:rPr>
          <w:b/>
        </w:rPr>
        <w:t>Spelling</w:t>
      </w:r>
      <w:r>
        <w:tab/>
      </w:r>
      <w:r>
        <w:tab/>
        <w:t>2</w:t>
      </w:r>
    </w:p>
    <w:p w:rsidR="00741FB0" w:rsidRPr="007A304C" w:rsidRDefault="00741FB0" w:rsidP="00741FB0">
      <w:pPr>
        <w:pStyle w:val="TOC3"/>
        <w:spacing w:before="0"/>
      </w:pPr>
      <w:r>
        <w:tab/>
      </w:r>
      <w:r w:rsidRPr="007A304C">
        <w:t>Standard spelling</w:t>
      </w:r>
    </w:p>
    <w:p w:rsidR="00741FB0" w:rsidRPr="007A304C" w:rsidRDefault="00741FB0" w:rsidP="00741FB0">
      <w:pPr>
        <w:pStyle w:val="TOC3"/>
        <w:spacing w:before="0"/>
      </w:pPr>
      <w:r w:rsidRPr="007A304C">
        <w:tab/>
        <w:t>Wordings ending in -ize, ise and -yse</w:t>
      </w:r>
    </w:p>
    <w:p w:rsidR="00741FB0" w:rsidRPr="007A304C" w:rsidRDefault="00741FB0" w:rsidP="00741FB0">
      <w:pPr>
        <w:pStyle w:val="TOC3"/>
        <w:spacing w:before="0"/>
      </w:pPr>
      <w:r w:rsidRPr="007A304C">
        <w:tab/>
        <w:t>Alternative spelling</w:t>
      </w:r>
    </w:p>
    <w:p w:rsidR="00741FB0" w:rsidRPr="007A304C" w:rsidRDefault="00741FB0" w:rsidP="00741FB0">
      <w:pPr>
        <w:pStyle w:val="TOC3"/>
        <w:spacing w:before="0"/>
      </w:pPr>
      <w:r w:rsidRPr="007A304C">
        <w:tab/>
        <w:t>Telecommunication</w:t>
      </w:r>
    </w:p>
    <w:p w:rsidR="00741FB0" w:rsidRPr="007A304C" w:rsidRDefault="00741FB0" w:rsidP="00741FB0">
      <w:pPr>
        <w:spacing w:before="0"/>
      </w:pPr>
      <w:r w:rsidRPr="007A304C">
        <w:tab/>
        <w:t>ICT(s)</w:t>
      </w:r>
    </w:p>
    <w:p w:rsidR="00741FB0" w:rsidRPr="007A304C" w:rsidRDefault="00741FB0" w:rsidP="00741FB0">
      <w:pPr>
        <w:pStyle w:val="TOC3"/>
        <w:spacing w:before="0"/>
      </w:pPr>
      <w:r w:rsidRPr="007A304C">
        <w:tab/>
        <w:t>Compounds</w:t>
      </w:r>
    </w:p>
    <w:p w:rsidR="00741FB0" w:rsidRPr="007A304C" w:rsidRDefault="00741FB0" w:rsidP="00741FB0">
      <w:pPr>
        <w:pStyle w:val="TOC3"/>
        <w:spacing w:before="0"/>
      </w:pPr>
      <w:r w:rsidRPr="007A304C">
        <w:tab/>
        <w:t>Formation of plurals</w:t>
      </w:r>
    </w:p>
    <w:p w:rsidR="00741FB0" w:rsidRPr="007A304C" w:rsidRDefault="00741FB0" w:rsidP="00741FB0">
      <w:pPr>
        <w:pStyle w:val="TOC3"/>
        <w:spacing w:before="0"/>
      </w:pPr>
      <w:r w:rsidRPr="007A304C">
        <w:tab/>
        <w:t>Foreign words and expressions</w:t>
      </w:r>
    </w:p>
    <w:p w:rsidR="00741FB0" w:rsidRDefault="00741FB0" w:rsidP="00741FB0">
      <w:pPr>
        <w:pStyle w:val="TOC1"/>
      </w:pPr>
      <w:r>
        <w:rPr>
          <w:b/>
        </w:rPr>
        <w:t>Hyphens</w:t>
      </w:r>
      <w:r>
        <w:tab/>
      </w:r>
      <w:r>
        <w:tab/>
        <w:t>4</w:t>
      </w:r>
    </w:p>
    <w:p w:rsidR="00741FB0" w:rsidRPr="007A304C" w:rsidRDefault="00741FB0" w:rsidP="00741FB0">
      <w:pPr>
        <w:pStyle w:val="TOC3"/>
        <w:spacing w:before="0"/>
      </w:pPr>
      <w:r>
        <w:tab/>
      </w:r>
      <w:r w:rsidRPr="007A304C">
        <w:t>General principles</w:t>
      </w:r>
    </w:p>
    <w:p w:rsidR="00741FB0" w:rsidRPr="007A304C" w:rsidRDefault="00741FB0" w:rsidP="00741FB0">
      <w:pPr>
        <w:pStyle w:val="TOC3"/>
        <w:spacing w:before="0"/>
      </w:pPr>
      <w:r w:rsidRPr="007A304C">
        <w:tab/>
        <w:t>Permanent hyphens</w:t>
      </w:r>
    </w:p>
    <w:p w:rsidR="00741FB0" w:rsidRPr="007A304C" w:rsidRDefault="00741FB0" w:rsidP="00741FB0">
      <w:pPr>
        <w:pStyle w:val="TOC3"/>
        <w:spacing w:before="0"/>
      </w:pPr>
      <w:r w:rsidRPr="007A304C">
        <w:tab/>
        <w:t>Temporary hyphens</w:t>
      </w:r>
    </w:p>
    <w:p w:rsidR="00741FB0" w:rsidRDefault="00741FB0" w:rsidP="00741FB0">
      <w:pPr>
        <w:pStyle w:val="TOC1"/>
      </w:pPr>
      <w:r>
        <w:rPr>
          <w:b/>
        </w:rPr>
        <w:t>Punctuation</w:t>
      </w:r>
      <w:r>
        <w:tab/>
      </w:r>
      <w:r>
        <w:tab/>
        <w:t>6</w:t>
      </w:r>
    </w:p>
    <w:p w:rsidR="005765C1" w:rsidRPr="005765C1" w:rsidRDefault="005765C1" w:rsidP="005765C1">
      <w:pPr>
        <w:pStyle w:val="TOC1"/>
        <w:rPr>
          <w:bCs/>
        </w:rPr>
      </w:pPr>
      <w:r>
        <w:rPr>
          <w:b/>
        </w:rPr>
        <w:t>Adjectives</w:t>
      </w:r>
      <w:r w:rsidRPr="005765C1">
        <w:rPr>
          <w:bCs/>
        </w:rPr>
        <w:tab/>
      </w:r>
      <w:r>
        <w:rPr>
          <w:bCs/>
        </w:rPr>
        <w:tab/>
        <w:t>6</w:t>
      </w:r>
      <w:r>
        <w:rPr>
          <w:bCs/>
        </w:rPr>
        <w:br/>
      </w:r>
      <w:r w:rsidRPr="005765C1">
        <w:rPr>
          <w:bCs/>
        </w:rPr>
        <w:t>Position and meaning of certain adjectives</w:t>
      </w:r>
    </w:p>
    <w:p w:rsidR="00741FB0" w:rsidRDefault="00741FB0" w:rsidP="00741FB0">
      <w:pPr>
        <w:pStyle w:val="TOC1"/>
      </w:pPr>
      <w:r>
        <w:rPr>
          <w:b/>
        </w:rPr>
        <w:t>Numbers</w:t>
      </w:r>
      <w:r>
        <w:tab/>
      </w:r>
      <w:r>
        <w:tab/>
        <w:t>7</w:t>
      </w:r>
    </w:p>
    <w:p w:rsidR="00741FB0" w:rsidRPr="007A304C" w:rsidRDefault="00741FB0" w:rsidP="00741FB0">
      <w:pPr>
        <w:pStyle w:val="TOC3"/>
        <w:spacing w:before="0"/>
      </w:pPr>
      <w:r>
        <w:tab/>
      </w:r>
      <w:r w:rsidRPr="007A304C">
        <w:t>General rule</w:t>
      </w:r>
    </w:p>
    <w:p w:rsidR="00741FB0" w:rsidRPr="007A304C" w:rsidRDefault="00741FB0" w:rsidP="00741FB0">
      <w:pPr>
        <w:pStyle w:val="TOC3"/>
        <w:spacing w:before="0"/>
      </w:pPr>
      <w:r w:rsidRPr="007A304C">
        <w:tab/>
        <w:t>Spelling</w:t>
      </w:r>
    </w:p>
    <w:p w:rsidR="00741FB0" w:rsidRPr="007A304C" w:rsidRDefault="00741FB0" w:rsidP="00741FB0">
      <w:pPr>
        <w:pStyle w:val="TOC3"/>
        <w:spacing w:before="0"/>
      </w:pPr>
      <w:r w:rsidRPr="007A304C">
        <w:tab/>
        <w:t>Exceptions and specific cases</w:t>
      </w:r>
    </w:p>
    <w:p w:rsidR="00741FB0" w:rsidRPr="007A304C" w:rsidRDefault="00741FB0" w:rsidP="00741FB0">
      <w:pPr>
        <w:pStyle w:val="TOC3"/>
        <w:spacing w:before="0"/>
      </w:pPr>
      <w:r w:rsidRPr="007A304C">
        <w:tab/>
        <w:t>Decimals and fractions</w:t>
      </w:r>
    </w:p>
    <w:p w:rsidR="00741FB0" w:rsidRPr="007A304C" w:rsidRDefault="00741FB0" w:rsidP="00741FB0">
      <w:pPr>
        <w:pStyle w:val="TOC3"/>
        <w:spacing w:before="0"/>
      </w:pPr>
      <w:r w:rsidRPr="007A304C">
        <w:tab/>
        <w:t>Ordinals</w:t>
      </w:r>
    </w:p>
    <w:p w:rsidR="00741FB0" w:rsidRPr="007A304C" w:rsidRDefault="00741FB0" w:rsidP="00741FB0">
      <w:pPr>
        <w:pStyle w:val="TOC3"/>
        <w:spacing w:before="0"/>
      </w:pPr>
      <w:r w:rsidRPr="007A304C">
        <w:tab/>
        <w:t>Series of numbers to which different rules apply</w:t>
      </w:r>
    </w:p>
    <w:p w:rsidR="00741FB0" w:rsidRPr="007A304C" w:rsidRDefault="00741FB0" w:rsidP="00741FB0">
      <w:pPr>
        <w:pStyle w:val="TOC3"/>
        <w:spacing w:before="0"/>
      </w:pPr>
      <w:r w:rsidRPr="007A304C">
        <w:tab/>
        <w:t>Two numbers occurring together</w:t>
      </w:r>
    </w:p>
    <w:p w:rsidR="00741FB0" w:rsidRPr="007A304C" w:rsidRDefault="00741FB0" w:rsidP="00741FB0">
      <w:pPr>
        <w:pStyle w:val="TOC3"/>
        <w:spacing w:before="0"/>
      </w:pPr>
      <w:r w:rsidRPr="007A304C">
        <w:tab/>
        <w:t>Votes</w:t>
      </w:r>
    </w:p>
    <w:p w:rsidR="00741FB0" w:rsidRDefault="00741FB0" w:rsidP="00741FB0">
      <w:pPr>
        <w:pStyle w:val="TOC1"/>
      </w:pPr>
      <w:r>
        <w:rPr>
          <w:b/>
        </w:rPr>
        <w:t>Proper names</w:t>
      </w:r>
      <w:r>
        <w:tab/>
      </w:r>
      <w:r>
        <w:tab/>
        <w:t>10</w:t>
      </w:r>
    </w:p>
    <w:p w:rsidR="00741FB0" w:rsidRPr="007A304C" w:rsidRDefault="00741FB0" w:rsidP="00741FB0">
      <w:pPr>
        <w:pStyle w:val="TOC3"/>
        <w:spacing w:before="0"/>
      </w:pPr>
      <w:r>
        <w:tab/>
      </w:r>
      <w:r w:rsidRPr="007A304C">
        <w:t>Names of countries</w:t>
      </w:r>
    </w:p>
    <w:p w:rsidR="00741FB0" w:rsidRPr="007A304C" w:rsidRDefault="00741FB0" w:rsidP="00741FB0">
      <w:pPr>
        <w:pStyle w:val="TOC3"/>
        <w:spacing w:before="0"/>
      </w:pPr>
      <w:r w:rsidRPr="007A304C">
        <w:tab/>
        <w:t>Other geographical names</w:t>
      </w:r>
    </w:p>
    <w:p w:rsidR="00741FB0" w:rsidRPr="007A304C" w:rsidRDefault="00741FB0" w:rsidP="00741FB0">
      <w:pPr>
        <w:pStyle w:val="TOC3"/>
        <w:spacing w:before="0"/>
      </w:pPr>
      <w:r w:rsidRPr="007A304C">
        <w:tab/>
        <w:t>Names of organizations</w:t>
      </w:r>
    </w:p>
    <w:p w:rsidR="00741FB0" w:rsidRPr="007A304C" w:rsidRDefault="00741FB0" w:rsidP="00741FB0">
      <w:pPr>
        <w:pStyle w:val="TOC3"/>
        <w:spacing w:before="0"/>
      </w:pPr>
      <w:r w:rsidRPr="007A304C">
        <w:tab/>
        <w:t>Names of ITU conferences</w:t>
      </w:r>
    </w:p>
    <w:p w:rsidR="00741FB0" w:rsidRPr="007A304C" w:rsidRDefault="00741FB0" w:rsidP="00741FB0">
      <w:pPr>
        <w:pStyle w:val="TOC3"/>
        <w:spacing w:before="0"/>
      </w:pPr>
      <w:r w:rsidRPr="007A304C">
        <w:tab/>
        <w:t xml:space="preserve">Instruments of the Union </w:t>
      </w:r>
    </w:p>
    <w:p w:rsidR="00741FB0" w:rsidRPr="007A304C" w:rsidRDefault="00741FB0" w:rsidP="00741FB0">
      <w:pPr>
        <w:pStyle w:val="TOC3"/>
        <w:spacing w:before="0"/>
      </w:pPr>
      <w:r w:rsidRPr="007A304C">
        <w:tab/>
        <w:t>Forms of address and titles</w:t>
      </w:r>
    </w:p>
    <w:p w:rsidR="00741FB0" w:rsidRDefault="00741FB0" w:rsidP="00741FB0">
      <w:pPr>
        <w:pStyle w:val="toc0"/>
        <w:sectPr w:rsidR="00741FB0">
          <w:headerReference w:type="first" r:id="rId15"/>
          <w:pgSz w:w="11907" w:h="16840" w:code="9"/>
          <w:pgMar w:top="1418" w:right="1134" w:bottom="1418" w:left="1134" w:header="567" w:footer="567" w:gutter="0"/>
          <w:paperSrc w:first="261" w:other="261"/>
          <w:pgNumType w:fmt="lowerRoman" w:start="1"/>
          <w:cols w:space="720"/>
          <w:titlePg/>
        </w:sectPr>
      </w:pPr>
    </w:p>
    <w:p w:rsidR="00741FB0" w:rsidRDefault="00741FB0" w:rsidP="00741FB0">
      <w:pPr>
        <w:pStyle w:val="toc0"/>
      </w:pPr>
      <w:r>
        <w:tab/>
        <w:t>Page</w:t>
      </w:r>
    </w:p>
    <w:p w:rsidR="00741FB0" w:rsidRDefault="00741FB0" w:rsidP="00741FB0">
      <w:pPr>
        <w:pStyle w:val="TOC1"/>
      </w:pPr>
      <w:r>
        <w:rPr>
          <w:b/>
        </w:rPr>
        <w:t>Capitalization</w:t>
      </w:r>
      <w:r>
        <w:tab/>
      </w:r>
      <w:r>
        <w:tab/>
        <w:t>12</w:t>
      </w:r>
    </w:p>
    <w:p w:rsidR="00741FB0" w:rsidRPr="0081169E" w:rsidRDefault="00741FB0" w:rsidP="00741FB0">
      <w:pPr>
        <w:pStyle w:val="TOC3"/>
        <w:spacing w:before="0"/>
      </w:pPr>
      <w:r>
        <w:rPr>
          <w:sz w:val="20"/>
          <w:szCs w:val="20"/>
        </w:rPr>
        <w:tab/>
      </w:r>
      <w:r w:rsidRPr="0081169E">
        <w:t>General rule</w:t>
      </w:r>
    </w:p>
    <w:p w:rsidR="00741FB0" w:rsidRPr="0081169E" w:rsidRDefault="00741FB0" w:rsidP="00741FB0">
      <w:pPr>
        <w:pStyle w:val="TOC3"/>
        <w:spacing w:before="0"/>
      </w:pPr>
      <w:r w:rsidRPr="0081169E">
        <w:tab/>
        <w:t>Official titles</w:t>
      </w:r>
    </w:p>
    <w:p w:rsidR="00741FB0" w:rsidRPr="0081169E" w:rsidRDefault="00741FB0" w:rsidP="00741FB0">
      <w:pPr>
        <w:pStyle w:val="TOC3"/>
        <w:spacing w:before="0"/>
      </w:pPr>
      <w:r w:rsidRPr="0081169E">
        <w:tab/>
        <w:t>References to documents, texts, publications, and divisions and subdivisions thereof</w:t>
      </w:r>
    </w:p>
    <w:p w:rsidR="00741FB0" w:rsidRPr="0081169E" w:rsidRDefault="00741FB0" w:rsidP="00741FB0">
      <w:pPr>
        <w:pStyle w:val="TOC3"/>
        <w:spacing w:before="0"/>
      </w:pPr>
      <w:r w:rsidRPr="0081169E">
        <w:tab/>
        <w:t>If in doubt, use lower case</w:t>
      </w:r>
    </w:p>
    <w:p w:rsidR="00741FB0" w:rsidRPr="0081169E" w:rsidRDefault="00741FB0" w:rsidP="00741FB0">
      <w:pPr>
        <w:pStyle w:val="TOC3"/>
        <w:spacing w:before="0"/>
      </w:pPr>
      <w:r w:rsidRPr="0081169E">
        <w:tab/>
        <w:t>Capitalized titles</w:t>
      </w:r>
    </w:p>
    <w:p w:rsidR="00741FB0" w:rsidRPr="0081169E" w:rsidRDefault="00741FB0" w:rsidP="00741FB0">
      <w:pPr>
        <w:pStyle w:val="TOC3"/>
        <w:spacing w:before="0"/>
      </w:pPr>
      <w:r w:rsidRPr="0081169E">
        <w:tab/>
        <w:t>Words always/never capitalized</w:t>
      </w:r>
    </w:p>
    <w:p w:rsidR="00741FB0" w:rsidRPr="0081169E" w:rsidRDefault="00741FB0" w:rsidP="00741FB0">
      <w:pPr>
        <w:pStyle w:val="TOC3"/>
        <w:spacing w:before="0"/>
      </w:pPr>
      <w:r w:rsidRPr="0081169E">
        <w:tab/>
        <w:t>Special cases (member, region)</w:t>
      </w:r>
    </w:p>
    <w:p w:rsidR="00741FB0" w:rsidRDefault="00741FB0" w:rsidP="00741FB0">
      <w:pPr>
        <w:pStyle w:val="TOC1"/>
      </w:pPr>
      <w:r>
        <w:rPr>
          <w:b/>
        </w:rPr>
        <w:t>Abbreviations</w:t>
      </w:r>
      <w:r w:rsidR="00175BC3">
        <w:rPr>
          <w:b/>
        </w:rPr>
        <w:t xml:space="preserve"> and acronyms</w:t>
      </w:r>
      <w:r>
        <w:tab/>
      </w:r>
      <w:r>
        <w:tab/>
        <w:t>18</w:t>
      </w:r>
    </w:p>
    <w:p w:rsidR="00741FB0" w:rsidRPr="0081169E" w:rsidRDefault="00741FB0" w:rsidP="00741FB0">
      <w:pPr>
        <w:pStyle w:val="TOC3"/>
        <w:spacing w:before="0"/>
      </w:pPr>
      <w:r>
        <w:tab/>
      </w:r>
      <w:r w:rsidRPr="0081169E">
        <w:t>General principles</w:t>
      </w:r>
    </w:p>
    <w:p w:rsidR="00741FB0" w:rsidRPr="0081169E" w:rsidRDefault="00741FB0" w:rsidP="00741FB0">
      <w:pPr>
        <w:pStyle w:val="TOC3"/>
        <w:spacing w:before="0"/>
      </w:pPr>
      <w:r w:rsidRPr="0081169E">
        <w:tab/>
        <w:t>Plurals of abbreviations</w:t>
      </w:r>
    </w:p>
    <w:p w:rsidR="00741FB0" w:rsidRPr="0081169E" w:rsidRDefault="00741FB0" w:rsidP="00741FB0">
      <w:pPr>
        <w:pStyle w:val="TOC3"/>
        <w:spacing w:before="0"/>
      </w:pPr>
      <w:r w:rsidRPr="0081169E">
        <w:tab/>
        <w:t>Use of the definite article</w:t>
      </w:r>
    </w:p>
    <w:p w:rsidR="00741FB0" w:rsidRPr="0081169E" w:rsidRDefault="00741FB0" w:rsidP="00741FB0">
      <w:pPr>
        <w:pStyle w:val="TOC3"/>
        <w:spacing w:before="0"/>
      </w:pPr>
      <w:r w:rsidRPr="0081169E">
        <w:tab/>
        <w:t>Punctuation in abbreviations</w:t>
      </w:r>
    </w:p>
    <w:p w:rsidR="00741FB0" w:rsidRPr="0081169E" w:rsidRDefault="00741FB0" w:rsidP="00741FB0">
      <w:pPr>
        <w:pStyle w:val="TOC3"/>
        <w:spacing w:before="0"/>
      </w:pPr>
      <w:r w:rsidRPr="0081169E">
        <w:tab/>
        <w:t>Abbreviation of dates and times</w:t>
      </w:r>
    </w:p>
    <w:p w:rsidR="00741FB0" w:rsidRPr="0081169E" w:rsidRDefault="00741FB0" w:rsidP="00741FB0">
      <w:pPr>
        <w:pStyle w:val="TOC3"/>
        <w:spacing w:before="0"/>
      </w:pPr>
      <w:r w:rsidRPr="0081169E">
        <w:tab/>
        <w:t>Currency units</w:t>
      </w:r>
    </w:p>
    <w:p w:rsidR="00741FB0" w:rsidRPr="0081169E" w:rsidRDefault="00741FB0" w:rsidP="00741FB0">
      <w:pPr>
        <w:pStyle w:val="TOC3"/>
        <w:spacing w:before="0"/>
      </w:pPr>
      <w:r w:rsidRPr="0081169E">
        <w:tab/>
        <w:t>ITU structure and abbreviations corresponding to structural units</w:t>
      </w:r>
    </w:p>
    <w:p w:rsidR="00741FB0" w:rsidRPr="0081169E" w:rsidRDefault="00741FB0" w:rsidP="00741FB0">
      <w:pPr>
        <w:pStyle w:val="TOC3"/>
        <w:spacing w:before="0"/>
      </w:pPr>
      <w:r w:rsidRPr="0081169E">
        <w:tab/>
        <w:t>Domain  names</w:t>
      </w:r>
    </w:p>
    <w:p w:rsidR="00741FB0" w:rsidRDefault="00741FB0" w:rsidP="00741FB0">
      <w:pPr>
        <w:pStyle w:val="TOC1"/>
      </w:pPr>
      <w:r>
        <w:rPr>
          <w:b/>
        </w:rPr>
        <w:t>Layout</w:t>
      </w:r>
      <w:r>
        <w:tab/>
      </w:r>
      <w:r>
        <w:tab/>
      </w:r>
      <w:r>
        <w:tab/>
        <w:t>21</w:t>
      </w:r>
    </w:p>
    <w:p w:rsidR="00741FB0" w:rsidRPr="0081169E" w:rsidRDefault="00741FB0" w:rsidP="00741FB0">
      <w:pPr>
        <w:pStyle w:val="TOC3"/>
        <w:spacing w:before="0"/>
      </w:pPr>
      <w:r>
        <w:tab/>
      </w:r>
      <w:r w:rsidRPr="0081169E">
        <w:t>Templates</w:t>
      </w:r>
    </w:p>
    <w:p w:rsidR="00741FB0" w:rsidRPr="0081169E" w:rsidRDefault="00741FB0" w:rsidP="00741FB0">
      <w:pPr>
        <w:pStyle w:val="TOC3"/>
        <w:spacing w:before="0"/>
      </w:pPr>
      <w:r w:rsidRPr="0081169E">
        <w:tab/>
        <w:t>Numbering of paragraphs</w:t>
      </w:r>
    </w:p>
    <w:p w:rsidR="00741FB0" w:rsidRPr="0081169E" w:rsidRDefault="00741FB0" w:rsidP="00741FB0">
      <w:pPr>
        <w:pStyle w:val="TOC3"/>
        <w:spacing w:before="0"/>
      </w:pPr>
      <w:r w:rsidRPr="0081169E">
        <w:tab/>
        <w:t>Titles and headings</w:t>
      </w:r>
    </w:p>
    <w:p w:rsidR="00741FB0" w:rsidRPr="0081169E" w:rsidRDefault="00741FB0" w:rsidP="00741FB0">
      <w:pPr>
        <w:pStyle w:val="TOC3"/>
        <w:spacing w:before="0"/>
      </w:pPr>
      <w:r w:rsidRPr="0081169E">
        <w:tab/>
        <w:t>Lists</w:t>
      </w:r>
    </w:p>
    <w:p w:rsidR="00741FB0" w:rsidRPr="0081169E" w:rsidRDefault="00741FB0" w:rsidP="00741FB0">
      <w:pPr>
        <w:pStyle w:val="TOC3"/>
        <w:spacing w:before="0"/>
      </w:pPr>
      <w:r w:rsidRPr="0081169E">
        <w:tab/>
        <w:t>Neutral order in lists</w:t>
      </w:r>
    </w:p>
    <w:p w:rsidR="00741FB0" w:rsidRDefault="00741FB0" w:rsidP="00741FB0">
      <w:pPr>
        <w:pStyle w:val="TOC3"/>
      </w:pPr>
      <w:r w:rsidRPr="00682999">
        <w:rPr>
          <w:b/>
        </w:rPr>
        <w:t>Resolutions, recommendations, decisions, opinions</w:t>
      </w:r>
      <w:r>
        <w:tab/>
      </w:r>
      <w:r>
        <w:tab/>
        <w:t>24</w:t>
      </w:r>
    </w:p>
    <w:p w:rsidR="00741FB0" w:rsidRPr="0081169E" w:rsidRDefault="00741FB0" w:rsidP="00741FB0">
      <w:pPr>
        <w:pStyle w:val="TOC3"/>
        <w:spacing w:before="0"/>
      </w:pPr>
      <w:r>
        <w:tab/>
      </w:r>
      <w:r w:rsidRPr="0081169E">
        <w:t xml:space="preserve">Numbering of the resolutions and decisions of the plenipotentiary conference </w:t>
      </w:r>
    </w:p>
    <w:p w:rsidR="00741FB0" w:rsidRPr="0081169E" w:rsidRDefault="00741FB0" w:rsidP="00741FB0">
      <w:pPr>
        <w:pStyle w:val="TOC3"/>
        <w:spacing w:before="0"/>
      </w:pPr>
      <w:r w:rsidRPr="0081169E">
        <w:tab/>
        <w:t>Specific editorial rules for resolutions</w:t>
      </w:r>
    </w:p>
    <w:p w:rsidR="00741FB0" w:rsidRPr="00E7037E" w:rsidRDefault="00741FB0" w:rsidP="00741FB0">
      <w:pPr>
        <w:pStyle w:val="TOC3"/>
        <w:spacing w:before="0"/>
        <w:rPr>
          <w:lang w:val="fr-CH"/>
        </w:rPr>
      </w:pPr>
      <w:r w:rsidRPr="0081169E">
        <w:tab/>
      </w:r>
      <w:r w:rsidRPr="00E7037E">
        <w:rPr>
          <w:lang w:val="fr-CH"/>
        </w:rPr>
        <w:t>ITU-R and ITU-T Recommendations</w:t>
      </w:r>
      <w:r w:rsidR="00E7037E" w:rsidRPr="00E7037E">
        <w:rPr>
          <w:lang w:val="fr-CH"/>
        </w:rPr>
        <w:tab/>
      </w:r>
      <w:r w:rsidR="00E7037E">
        <w:rPr>
          <w:lang w:val="fr-CH"/>
        </w:rPr>
        <w:tab/>
      </w:r>
      <w:r w:rsidRPr="00E7037E">
        <w:rPr>
          <w:lang w:val="fr-CH"/>
        </w:rPr>
        <w:t>22</w:t>
      </w:r>
    </w:p>
    <w:p w:rsidR="00741FB0" w:rsidRDefault="00741FB0" w:rsidP="00741FB0">
      <w:pPr>
        <w:pStyle w:val="TOC1"/>
      </w:pPr>
      <w:r>
        <w:rPr>
          <w:b/>
        </w:rPr>
        <w:t>Non-discriminatory language</w:t>
      </w:r>
      <w:r>
        <w:tab/>
      </w:r>
      <w:r>
        <w:tab/>
        <w:t>26</w:t>
      </w:r>
    </w:p>
    <w:p w:rsidR="00741FB0" w:rsidRPr="0081169E" w:rsidRDefault="003B6F97" w:rsidP="00741FB0">
      <w:pPr>
        <w:pStyle w:val="TOC3"/>
        <w:spacing w:before="0"/>
      </w:pPr>
      <w:r>
        <w:tab/>
        <w:t>Gender-sensitive language</w:t>
      </w:r>
    </w:p>
    <w:p w:rsidR="00741FB0" w:rsidRDefault="00741FB0" w:rsidP="00741FB0">
      <w:pPr>
        <w:pStyle w:val="TOC3"/>
      </w:pPr>
      <w:r w:rsidRPr="00682999">
        <w:rPr>
          <w:b/>
          <w:bCs/>
        </w:rPr>
        <w:t>Correspondence</w:t>
      </w:r>
      <w:r>
        <w:tab/>
      </w:r>
      <w:r>
        <w:tab/>
        <w:t>28</w:t>
      </w:r>
    </w:p>
    <w:p w:rsidR="00741FB0" w:rsidRDefault="00741FB0" w:rsidP="00741FB0">
      <w:pPr>
        <w:pStyle w:val="TOC3"/>
        <w:spacing w:before="0"/>
      </w:pPr>
      <w:r>
        <w:tab/>
      </w:r>
      <w:r w:rsidRPr="0081169E">
        <w:t>Formulas to be used with drafting and typing official correspondence</w:t>
      </w:r>
      <w:r>
        <w:t xml:space="preserve"> </w:t>
      </w:r>
    </w:p>
    <w:p w:rsidR="00741FB0" w:rsidRDefault="00741FB0" w:rsidP="00F13CE6">
      <w:pPr>
        <w:pStyle w:val="TOC3"/>
      </w:pPr>
      <w:r w:rsidRPr="00682999">
        <w:rPr>
          <w:b/>
          <w:bCs/>
        </w:rPr>
        <w:t>Annex A: ITU word list</w:t>
      </w:r>
      <w:r>
        <w:tab/>
      </w:r>
      <w:r>
        <w:tab/>
      </w:r>
      <w:r w:rsidR="00F13CE6">
        <w:t>30</w:t>
      </w:r>
    </w:p>
    <w:p w:rsidR="00741FB0" w:rsidRDefault="00741FB0" w:rsidP="00741FB0"/>
    <w:tbl>
      <w:tblPr>
        <w:tblW w:w="0" w:type="auto"/>
        <w:jc w:val="center"/>
        <w:tblLayout w:type="fixed"/>
        <w:tblCellMar>
          <w:left w:w="107" w:type="dxa"/>
          <w:right w:w="107" w:type="dxa"/>
        </w:tblCellMar>
        <w:tblLook w:val="0000" w:firstRow="0" w:lastRow="0" w:firstColumn="0" w:lastColumn="0" w:noHBand="0" w:noVBand="0"/>
      </w:tblPr>
      <w:tblGrid>
        <w:gridCol w:w="7088"/>
      </w:tblGrid>
      <w:tr w:rsidR="00741FB0" w:rsidTr="006C705F">
        <w:trPr>
          <w:jc w:val="center"/>
        </w:trPr>
        <w:tc>
          <w:tcPr>
            <w:tcW w:w="7088" w:type="dxa"/>
            <w:tcBorders>
              <w:top w:val="single" w:sz="6" w:space="0" w:color="auto"/>
              <w:left w:val="single" w:sz="6" w:space="0" w:color="auto"/>
              <w:bottom w:val="nil"/>
              <w:right w:val="single" w:sz="6" w:space="0" w:color="auto"/>
            </w:tcBorders>
          </w:tcPr>
          <w:p w:rsidR="00741FB0" w:rsidRDefault="00741FB0" w:rsidP="006C705F">
            <w:pPr>
              <w:pStyle w:val="TableHead"/>
              <w:rPr>
                <w:sz w:val="20"/>
              </w:rPr>
            </w:pPr>
            <w:r>
              <w:rPr>
                <w:sz w:val="20"/>
              </w:rPr>
              <w:t>ACKNOWLEDGEMENTS</w:t>
            </w:r>
          </w:p>
        </w:tc>
      </w:tr>
      <w:tr w:rsidR="00741FB0" w:rsidTr="006C705F">
        <w:trPr>
          <w:jc w:val="center"/>
        </w:trPr>
        <w:tc>
          <w:tcPr>
            <w:tcW w:w="7088" w:type="dxa"/>
            <w:tcBorders>
              <w:top w:val="nil"/>
              <w:left w:val="single" w:sz="6" w:space="0" w:color="auto"/>
              <w:bottom w:val="single" w:sz="6" w:space="0" w:color="auto"/>
              <w:right w:val="single" w:sz="6" w:space="0" w:color="auto"/>
            </w:tcBorders>
          </w:tcPr>
          <w:p w:rsidR="00741FB0" w:rsidRDefault="00741FB0" w:rsidP="006C705F">
            <w:pPr>
              <w:pStyle w:val="TableText"/>
              <w:rPr>
                <w:sz w:val="20"/>
                <w:u w:val="single"/>
              </w:rPr>
            </w:pPr>
            <w:r>
              <w:rPr>
                <w:sz w:val="20"/>
              </w:rPr>
              <w:t>This style guide, which is intended for internal use only, draws on a number of similar works produced by other organizations of the United Nations system, and in particular the United Nations Editorial Manual; the ILO House Style Manual; the IAEA Style Manual for Publications and Documents in English; and the WHO Editorial Style Manual.</w:t>
            </w:r>
          </w:p>
        </w:tc>
      </w:tr>
    </w:tbl>
    <w:p w:rsidR="00C9222F" w:rsidRDefault="00C9222F">
      <w:pPr>
        <w:pStyle w:val="Heading1"/>
        <w:sectPr w:rsidR="00C9222F">
          <w:headerReference w:type="first" r:id="rId16"/>
          <w:pgSz w:w="11907" w:h="16840" w:code="9"/>
          <w:pgMar w:top="1418" w:right="1134" w:bottom="1418" w:left="1134" w:header="567" w:footer="567" w:gutter="0"/>
          <w:paperSrc w:first="261" w:other="261"/>
          <w:pgNumType w:fmt="lowerRoman"/>
          <w:cols w:space="720"/>
          <w:titlePg/>
        </w:sectPr>
      </w:pPr>
    </w:p>
    <w:p w:rsidR="00C9222F" w:rsidRPr="004A403A" w:rsidRDefault="00C9222F" w:rsidP="00754838">
      <w:pPr>
        <w:pStyle w:val="Heading1"/>
        <w:jc w:val="center"/>
      </w:pPr>
      <w:r w:rsidRPr="004A403A">
        <w:t>FOREWORD</w:t>
      </w:r>
    </w:p>
    <w:p w:rsidR="00C9222F" w:rsidRDefault="00C9222F">
      <w:r>
        <w:t>The purpose of this style guide is to codify the practices that have grown up within ITU in the drafting of texts in E</w:t>
      </w:r>
      <w:bookmarkStart w:id="0" w:name="B00010020"/>
      <w:r>
        <w:t>nglish</w:t>
      </w:r>
      <w:bookmarkEnd w:id="0"/>
      <w:r>
        <w:t>,</w:t>
      </w:r>
      <w:bookmarkStart w:id="1" w:name="B00010021"/>
      <w:bookmarkEnd w:id="1"/>
      <w:r>
        <w:t xml:space="preserve"> i</w:t>
      </w:r>
      <w:bookmarkStart w:id="2" w:name="B00010022"/>
      <w:r>
        <w:t>n</w:t>
      </w:r>
      <w:bookmarkEnd w:id="2"/>
      <w:r>
        <w:t xml:space="preserve"> o</w:t>
      </w:r>
      <w:bookmarkStart w:id="3" w:name="B00010023"/>
      <w:r>
        <w:t>rder</w:t>
      </w:r>
      <w:bookmarkEnd w:id="3"/>
      <w:r>
        <w:t xml:space="preserve"> t</w:t>
      </w:r>
      <w:bookmarkStart w:id="4" w:name="B00010024"/>
      <w:r>
        <w:t>o</w:t>
      </w:r>
      <w:bookmarkEnd w:id="4"/>
      <w:r>
        <w:t xml:space="preserve"> f</w:t>
      </w:r>
      <w:bookmarkStart w:id="5" w:name="B00010025"/>
      <w:r>
        <w:t>acilitate</w:t>
      </w:r>
      <w:bookmarkEnd w:id="5"/>
      <w:r>
        <w:t xml:space="preserve"> t</w:t>
      </w:r>
      <w:bookmarkStart w:id="6" w:name="B00010026"/>
      <w:r>
        <w:t>he</w:t>
      </w:r>
      <w:bookmarkEnd w:id="6"/>
      <w:r>
        <w:t xml:space="preserve"> w</w:t>
      </w:r>
      <w:bookmarkStart w:id="7" w:name="B00010027"/>
      <w:r>
        <w:t>ork</w:t>
      </w:r>
      <w:bookmarkEnd w:id="7"/>
      <w:r>
        <w:t xml:space="preserve"> o</w:t>
      </w:r>
      <w:bookmarkStart w:id="8" w:name="B00010028"/>
      <w:r>
        <w:t>f</w:t>
      </w:r>
      <w:bookmarkEnd w:id="8"/>
      <w:r>
        <w:t xml:space="preserve"> a</w:t>
      </w:r>
      <w:bookmarkStart w:id="9" w:name="B00010029"/>
      <w:r>
        <w:t>uthors</w:t>
      </w:r>
      <w:bookmarkEnd w:id="9"/>
      <w:r>
        <w:t>,</w:t>
      </w:r>
      <w:bookmarkStart w:id="10" w:name="B0001002b"/>
      <w:bookmarkEnd w:id="10"/>
      <w:r>
        <w:t xml:space="preserve"> assistants, keyboard operators,</w:t>
      </w:r>
      <w:bookmarkStart w:id="11" w:name="B0001002d"/>
      <w:bookmarkEnd w:id="11"/>
      <w:r>
        <w:t xml:space="preserve"> t</w:t>
      </w:r>
      <w:bookmarkStart w:id="12" w:name="B0001002e"/>
      <w:r>
        <w:t>ranslators</w:t>
      </w:r>
      <w:bookmarkEnd w:id="12"/>
      <w:r w:rsidR="00BB1543">
        <w:t>, editors and proof</w:t>
      </w:r>
      <w:r>
        <w:t xml:space="preserve">readers, </w:t>
      </w:r>
      <w:bookmarkStart w:id="13" w:name="B00010033"/>
      <w:r>
        <w:t>ensure</w:t>
      </w:r>
      <w:bookmarkEnd w:id="13"/>
      <w:r>
        <w:t xml:space="preserve"> u</w:t>
      </w:r>
      <w:bookmarkStart w:id="14" w:name="B00010035"/>
      <w:r>
        <w:t>niformity</w:t>
      </w:r>
      <w:bookmarkEnd w:id="14"/>
      <w:r>
        <w:t xml:space="preserve"> o</w:t>
      </w:r>
      <w:bookmarkStart w:id="15" w:name="B00010036"/>
      <w:r>
        <w:t>f</w:t>
      </w:r>
      <w:bookmarkEnd w:id="15"/>
      <w:r>
        <w:t xml:space="preserve"> E</w:t>
      </w:r>
      <w:bookmarkStart w:id="16" w:name="B00010037"/>
      <w:r>
        <w:t>nglish</w:t>
      </w:r>
      <w:bookmarkEnd w:id="16"/>
      <w:r>
        <w:t xml:space="preserve"> d</w:t>
      </w:r>
      <w:bookmarkStart w:id="17" w:name="B00010038"/>
      <w:r>
        <w:t>ocuments</w:t>
      </w:r>
      <w:bookmarkEnd w:id="17"/>
      <w:r>
        <w:t xml:space="preserve"> in ITU a</w:t>
      </w:r>
      <w:bookmarkStart w:id="18" w:name="B0001003c"/>
      <w:r>
        <w:t>nd</w:t>
      </w:r>
      <w:bookmarkEnd w:id="18"/>
      <w:r>
        <w:t xml:space="preserve"> e</w:t>
      </w:r>
      <w:bookmarkStart w:id="19" w:name="B0001003e"/>
      <w:r>
        <w:t>liminate</w:t>
      </w:r>
      <w:bookmarkEnd w:id="19"/>
      <w:r>
        <w:t xml:space="preserve"> u</w:t>
      </w:r>
      <w:bookmarkStart w:id="20" w:name="B0001003f"/>
      <w:r>
        <w:t>nnecessary</w:t>
      </w:r>
      <w:bookmarkEnd w:id="20"/>
      <w:r>
        <w:t xml:space="preserve"> c</w:t>
      </w:r>
      <w:bookmarkStart w:id="21" w:name="B00010041"/>
      <w:r>
        <w:t>orrections</w:t>
      </w:r>
      <w:bookmarkEnd w:id="21"/>
      <w:r>
        <w:t xml:space="preserve"> a</w:t>
      </w:r>
      <w:bookmarkStart w:id="22" w:name="B00010042"/>
      <w:r>
        <w:t>t</w:t>
      </w:r>
      <w:bookmarkEnd w:id="22"/>
      <w:r>
        <w:t xml:space="preserve"> e</w:t>
      </w:r>
      <w:bookmarkStart w:id="23" w:name="B00010043"/>
      <w:r>
        <w:t>ach</w:t>
      </w:r>
      <w:bookmarkEnd w:id="23"/>
      <w:r>
        <w:t xml:space="preserve"> s</w:t>
      </w:r>
      <w:bookmarkStart w:id="24" w:name="B00010044"/>
      <w:r>
        <w:t>uccessive</w:t>
      </w:r>
      <w:bookmarkEnd w:id="24"/>
      <w:r>
        <w:t xml:space="preserve"> s</w:t>
      </w:r>
      <w:bookmarkStart w:id="25" w:name="B00010045"/>
      <w:r>
        <w:t>tage</w:t>
      </w:r>
      <w:bookmarkEnd w:id="25"/>
      <w:r>
        <w:t xml:space="preserve"> i</w:t>
      </w:r>
      <w:bookmarkStart w:id="26" w:name="B00010046"/>
      <w:r>
        <w:t>n</w:t>
      </w:r>
      <w:bookmarkEnd w:id="26"/>
      <w:r>
        <w:t xml:space="preserve"> t</w:t>
      </w:r>
      <w:bookmarkStart w:id="27" w:name="B00010047"/>
      <w:r>
        <w:t>he</w:t>
      </w:r>
      <w:bookmarkEnd w:id="27"/>
      <w:r>
        <w:t xml:space="preserve"> p</w:t>
      </w:r>
      <w:bookmarkStart w:id="28" w:name="B00010048"/>
      <w:r>
        <w:t>reparation</w:t>
      </w:r>
      <w:bookmarkEnd w:id="28"/>
      <w:r>
        <w:t xml:space="preserve"> o</w:t>
      </w:r>
      <w:bookmarkStart w:id="29" w:name="B00010049"/>
      <w:r>
        <w:t>f</w:t>
      </w:r>
      <w:bookmarkEnd w:id="29"/>
      <w:r>
        <w:t xml:space="preserve"> d</w:t>
      </w:r>
      <w:bookmarkStart w:id="30" w:name="B0001004d"/>
      <w:r>
        <w:t>ocuments</w:t>
      </w:r>
      <w:bookmarkEnd w:id="30"/>
      <w:r>
        <w:t xml:space="preserve"> or publications.</w:t>
      </w:r>
    </w:p>
    <w:p w:rsidR="00C9222F" w:rsidRDefault="00C9222F">
      <w:r>
        <w:t>The r</w:t>
      </w:r>
      <w:bookmarkStart w:id="31" w:name="B00010050"/>
      <w:r>
        <w:t xml:space="preserve">ules </w:t>
      </w:r>
      <w:bookmarkEnd w:id="31"/>
      <w:r>
        <w:t>a</w:t>
      </w:r>
      <w:bookmarkStart w:id="32" w:name="B00010051"/>
      <w:r>
        <w:t>re</w:t>
      </w:r>
      <w:bookmarkEnd w:id="32"/>
      <w:r>
        <w:t xml:space="preserve"> n</w:t>
      </w:r>
      <w:bookmarkStart w:id="33" w:name="B00010052"/>
      <w:r>
        <w:t>ot</w:t>
      </w:r>
      <w:bookmarkEnd w:id="33"/>
      <w:r>
        <w:t xml:space="preserve"> i</w:t>
      </w:r>
      <w:bookmarkStart w:id="34" w:name="B00010053"/>
      <w:r>
        <w:t>ntended</w:t>
      </w:r>
      <w:bookmarkEnd w:id="34"/>
      <w:r>
        <w:t xml:space="preserve"> t</w:t>
      </w:r>
      <w:bookmarkStart w:id="35" w:name="B00010054"/>
      <w:r>
        <w:t>o</w:t>
      </w:r>
      <w:bookmarkEnd w:id="35"/>
      <w:r>
        <w:t xml:space="preserve"> b</w:t>
      </w:r>
      <w:bookmarkStart w:id="36" w:name="B00010055"/>
      <w:r>
        <w:t>e</w:t>
      </w:r>
      <w:bookmarkEnd w:id="36"/>
      <w:r>
        <w:t xml:space="preserve"> a</w:t>
      </w:r>
      <w:bookmarkStart w:id="37" w:name="B00010056"/>
      <w:bookmarkEnd w:id="37"/>
      <w:r>
        <w:t xml:space="preserve"> g</w:t>
      </w:r>
      <w:bookmarkStart w:id="38" w:name="B00010057"/>
      <w:r>
        <w:t>uide to the</w:t>
      </w:r>
      <w:bookmarkEnd w:id="38"/>
      <w:r>
        <w:t xml:space="preserve"> w</w:t>
      </w:r>
      <w:bookmarkStart w:id="39" w:name="B0001005a"/>
      <w:r>
        <w:t>riting</w:t>
      </w:r>
      <w:bookmarkEnd w:id="39"/>
      <w:r>
        <w:t xml:space="preserve"> o</w:t>
      </w:r>
      <w:bookmarkStart w:id="40" w:name="B0001005b"/>
      <w:r>
        <w:t>f</w:t>
      </w:r>
      <w:bookmarkEnd w:id="40"/>
      <w:r>
        <w:t xml:space="preserve"> g</w:t>
      </w:r>
      <w:bookmarkStart w:id="41" w:name="B0001005d"/>
      <w:r>
        <w:t>ood</w:t>
      </w:r>
      <w:bookmarkEnd w:id="41"/>
      <w:r>
        <w:t xml:space="preserve"> E</w:t>
      </w:r>
      <w:bookmarkStart w:id="42" w:name="B0001005e"/>
      <w:r>
        <w:t>nglish</w:t>
      </w:r>
      <w:bookmarkEnd w:id="42"/>
      <w:r>
        <w:t>;</w:t>
      </w:r>
      <w:bookmarkStart w:id="43" w:name="B0001005f"/>
      <w:bookmarkEnd w:id="43"/>
      <w:r>
        <w:t xml:space="preserve"> r</w:t>
      </w:r>
      <w:bookmarkStart w:id="44" w:name="B00010060"/>
      <w:r>
        <w:t>eaders</w:t>
      </w:r>
      <w:bookmarkEnd w:id="44"/>
      <w:r>
        <w:t xml:space="preserve"> s</w:t>
      </w:r>
      <w:bookmarkStart w:id="45" w:name="B00010061"/>
      <w:r>
        <w:t>eeking</w:t>
      </w:r>
      <w:bookmarkEnd w:id="45"/>
      <w:r>
        <w:t xml:space="preserve"> s</w:t>
      </w:r>
      <w:bookmarkStart w:id="46" w:name="B00010062"/>
      <w:r>
        <w:t>uch</w:t>
      </w:r>
      <w:bookmarkEnd w:id="46"/>
      <w:r>
        <w:t xml:space="preserve"> a</w:t>
      </w:r>
      <w:bookmarkStart w:id="47" w:name="B00010063"/>
      <w:bookmarkEnd w:id="47"/>
      <w:r>
        <w:t xml:space="preserve"> g</w:t>
      </w:r>
      <w:bookmarkStart w:id="48" w:name="B00010064"/>
      <w:r>
        <w:t>uide</w:t>
      </w:r>
      <w:bookmarkEnd w:id="48"/>
      <w:r>
        <w:t xml:space="preserve"> a</w:t>
      </w:r>
      <w:bookmarkStart w:id="49" w:name="B00010065"/>
      <w:r>
        <w:t>re</w:t>
      </w:r>
      <w:bookmarkEnd w:id="49"/>
      <w:r>
        <w:t xml:space="preserve"> r</w:t>
      </w:r>
      <w:bookmarkStart w:id="50" w:name="B00010066"/>
      <w:r>
        <w:t>eferred</w:t>
      </w:r>
      <w:bookmarkEnd w:id="50"/>
      <w:r>
        <w:t xml:space="preserve"> t</w:t>
      </w:r>
      <w:bookmarkStart w:id="51" w:name="B00010067"/>
      <w:r>
        <w:t>o</w:t>
      </w:r>
      <w:bookmarkEnd w:id="51"/>
      <w:r>
        <w:t xml:space="preserve"> t</w:t>
      </w:r>
      <w:bookmarkStart w:id="52" w:name="B00010068"/>
      <w:r>
        <w:t>he</w:t>
      </w:r>
      <w:bookmarkEnd w:id="52"/>
      <w:r>
        <w:t xml:space="preserve"> standard works l</w:t>
      </w:r>
      <w:bookmarkStart w:id="53" w:name="B0001006b"/>
      <w:r>
        <w:t>isted</w:t>
      </w:r>
      <w:bookmarkEnd w:id="53"/>
      <w:r>
        <w:t xml:space="preserve"> i</w:t>
      </w:r>
      <w:bookmarkStart w:id="54" w:name="B0001006c"/>
      <w:r>
        <w:t>n</w:t>
      </w:r>
      <w:bookmarkEnd w:id="54"/>
      <w:r>
        <w:t xml:space="preserve"> t</w:t>
      </w:r>
      <w:bookmarkStart w:id="55" w:name="B0001006d"/>
      <w:r>
        <w:t>he</w:t>
      </w:r>
      <w:bookmarkEnd w:id="55"/>
      <w:r>
        <w:t xml:space="preserve"> s</w:t>
      </w:r>
      <w:bookmarkStart w:id="56" w:name="B0001006e"/>
      <w:r>
        <w:t>ection</w:t>
      </w:r>
      <w:bookmarkEnd w:id="56"/>
      <w:r>
        <w:t xml:space="preserve"> o</w:t>
      </w:r>
      <w:bookmarkStart w:id="57" w:name="B0001006f"/>
      <w:r>
        <w:t>n</w:t>
      </w:r>
      <w:bookmarkEnd w:id="57"/>
      <w:r>
        <w:t xml:space="preserve"> w</w:t>
      </w:r>
      <w:bookmarkStart w:id="58" w:name="B00010070"/>
      <w:r>
        <w:t>ritten</w:t>
      </w:r>
      <w:bookmarkEnd w:id="58"/>
      <w:r>
        <w:t xml:space="preserve"> s</w:t>
      </w:r>
      <w:bookmarkStart w:id="59" w:name="B00010073"/>
      <w:r>
        <w:t>tyle</w:t>
      </w:r>
      <w:bookmarkEnd w:id="59"/>
      <w:r>
        <w:t>.</w:t>
      </w:r>
      <w:bookmarkStart w:id="60" w:name="B00010074"/>
      <w:bookmarkEnd w:id="60"/>
    </w:p>
    <w:p w:rsidR="00C9222F" w:rsidRDefault="00C9222F">
      <w:bookmarkStart w:id="61" w:name="B00010076"/>
      <w:r>
        <w:t>N</w:t>
      </w:r>
      <w:bookmarkStart w:id="62" w:name="B00010077"/>
      <w:r>
        <w:t>or</w:t>
      </w:r>
      <w:bookmarkEnd w:id="61"/>
      <w:r>
        <w:t xml:space="preserve"> </w:t>
      </w:r>
      <w:bookmarkEnd w:id="62"/>
      <w:r>
        <w:t>are t</w:t>
      </w:r>
      <w:bookmarkStart w:id="63" w:name="B00010078"/>
      <w:r>
        <w:t>he</w:t>
      </w:r>
      <w:bookmarkEnd w:id="63"/>
      <w:r>
        <w:t xml:space="preserve"> r</w:t>
      </w:r>
      <w:bookmarkStart w:id="64" w:name="B00010079"/>
      <w:r>
        <w:t>ules</w:t>
      </w:r>
      <w:bookmarkEnd w:id="64"/>
      <w:r>
        <w:t xml:space="preserve"> i</w:t>
      </w:r>
      <w:bookmarkStart w:id="65" w:name="B0001007a"/>
      <w:r>
        <w:t>ntended</w:t>
      </w:r>
      <w:bookmarkEnd w:id="65"/>
      <w:r>
        <w:t xml:space="preserve"> t</w:t>
      </w:r>
      <w:bookmarkStart w:id="66" w:name="B0001007b"/>
      <w:r>
        <w:t>o</w:t>
      </w:r>
      <w:bookmarkEnd w:id="66"/>
      <w:r>
        <w:t xml:space="preserve"> p</w:t>
      </w:r>
      <w:bookmarkStart w:id="67" w:name="B0001007c"/>
      <w:r>
        <w:t>ut</w:t>
      </w:r>
      <w:bookmarkEnd w:id="67"/>
      <w:r>
        <w:t xml:space="preserve"> authors i</w:t>
      </w:r>
      <w:bookmarkStart w:id="68" w:name="B00010080"/>
      <w:r>
        <w:t>n</w:t>
      </w:r>
      <w:bookmarkEnd w:id="68"/>
      <w:r>
        <w:t xml:space="preserve"> a</w:t>
      </w:r>
      <w:bookmarkStart w:id="69" w:name="B00010081"/>
      <w:bookmarkEnd w:id="69"/>
      <w:r>
        <w:t xml:space="preserve"> s</w:t>
      </w:r>
      <w:bookmarkStart w:id="70" w:name="B00010083"/>
      <w:r>
        <w:t>trait</w:t>
      </w:r>
      <w:bookmarkEnd w:id="70"/>
      <w:r>
        <w:t>j</w:t>
      </w:r>
      <w:bookmarkStart w:id="71" w:name="B00010084"/>
      <w:r>
        <w:t>acket</w:t>
      </w:r>
      <w:bookmarkEnd w:id="71"/>
      <w:r>
        <w:t>;</w:t>
      </w:r>
      <w:bookmarkStart w:id="72" w:name="B00010085"/>
      <w:bookmarkEnd w:id="72"/>
      <w:r>
        <w:t xml:space="preserve"> t</w:t>
      </w:r>
      <w:bookmarkStart w:id="73" w:name="B00010086"/>
      <w:r>
        <w:t>he</w:t>
      </w:r>
      <w:bookmarkEnd w:id="73"/>
      <w:r>
        <w:t xml:space="preserve"> p</w:t>
      </w:r>
      <w:bookmarkStart w:id="74" w:name="B00010087"/>
      <w:r>
        <w:t>rinciples</w:t>
      </w:r>
      <w:bookmarkEnd w:id="74"/>
      <w:r>
        <w:t xml:space="preserve"> s</w:t>
      </w:r>
      <w:bookmarkStart w:id="75" w:name="B00010088"/>
      <w:r>
        <w:t>uggested</w:t>
      </w:r>
      <w:bookmarkEnd w:id="75"/>
      <w:r>
        <w:t xml:space="preserve"> m</w:t>
      </w:r>
      <w:bookmarkStart w:id="76" w:name="B00010089"/>
      <w:r>
        <w:t>ay</w:t>
      </w:r>
      <w:bookmarkEnd w:id="76"/>
      <w:r>
        <w:t xml:space="preserve"> s</w:t>
      </w:r>
      <w:bookmarkStart w:id="77" w:name="B0001008a"/>
      <w:r>
        <w:t>ometimes</w:t>
      </w:r>
      <w:bookmarkEnd w:id="77"/>
      <w:r>
        <w:t xml:space="preserve"> h</w:t>
      </w:r>
      <w:bookmarkStart w:id="78" w:name="B0001008b"/>
      <w:r>
        <w:t>ave</w:t>
      </w:r>
      <w:bookmarkEnd w:id="78"/>
      <w:r>
        <w:t xml:space="preserve"> t</w:t>
      </w:r>
      <w:bookmarkStart w:id="79" w:name="B0001008c"/>
      <w:r>
        <w:t>o</w:t>
      </w:r>
      <w:bookmarkEnd w:id="79"/>
      <w:r>
        <w:t xml:space="preserve"> b</w:t>
      </w:r>
      <w:bookmarkStart w:id="80" w:name="B0001008d"/>
      <w:r>
        <w:t>e</w:t>
      </w:r>
      <w:bookmarkEnd w:id="80"/>
      <w:r>
        <w:t xml:space="preserve"> w</w:t>
      </w:r>
      <w:bookmarkStart w:id="81" w:name="B0001008f"/>
      <w:r>
        <w:t>aived</w:t>
      </w:r>
      <w:bookmarkEnd w:id="81"/>
      <w:r>
        <w:t xml:space="preserve"> o</w:t>
      </w:r>
      <w:bookmarkStart w:id="82" w:name="B00010090"/>
      <w:r>
        <w:t>n</w:t>
      </w:r>
      <w:bookmarkEnd w:id="82"/>
      <w:r>
        <w:t xml:space="preserve"> g</w:t>
      </w:r>
      <w:bookmarkStart w:id="83" w:name="B00010091"/>
      <w:r>
        <w:t>rounds</w:t>
      </w:r>
      <w:bookmarkEnd w:id="83"/>
      <w:r>
        <w:t xml:space="preserve"> o</w:t>
      </w:r>
      <w:bookmarkStart w:id="84" w:name="B00010092"/>
      <w:r>
        <w:t>f</w:t>
      </w:r>
      <w:bookmarkEnd w:id="84"/>
      <w:r>
        <w:t xml:space="preserve"> a</w:t>
      </w:r>
      <w:bookmarkStart w:id="85" w:name="B00010093"/>
      <w:r>
        <w:t>ppropriateness</w:t>
      </w:r>
      <w:bookmarkEnd w:id="85"/>
      <w:r>
        <w:t xml:space="preserve"> o</w:t>
      </w:r>
      <w:bookmarkStart w:id="86" w:name="B00010096"/>
      <w:r>
        <w:t>r</w:t>
      </w:r>
      <w:bookmarkEnd w:id="86"/>
      <w:r>
        <w:t xml:space="preserve"> c</w:t>
      </w:r>
      <w:bookmarkStart w:id="87" w:name="B00010097"/>
      <w:r>
        <w:t>ommon sense</w:t>
      </w:r>
      <w:bookmarkEnd w:id="87"/>
      <w:r>
        <w:t>.</w:t>
      </w:r>
      <w:bookmarkStart w:id="88" w:name="B00010099"/>
      <w:bookmarkEnd w:id="88"/>
      <w:r>
        <w:t xml:space="preserve"> T</w:t>
      </w:r>
      <w:bookmarkStart w:id="89" w:name="B0001009a"/>
      <w:r>
        <w:t xml:space="preserve">he </w:t>
      </w:r>
      <w:bookmarkEnd w:id="89"/>
      <w:r>
        <w:t>m</w:t>
      </w:r>
      <w:bookmarkStart w:id="90" w:name="B0001009b"/>
      <w:r>
        <w:t>ost</w:t>
      </w:r>
      <w:bookmarkEnd w:id="90"/>
      <w:r>
        <w:t xml:space="preserve"> i</w:t>
      </w:r>
      <w:bookmarkStart w:id="91" w:name="B0001009c"/>
      <w:r>
        <w:t>mportant</w:t>
      </w:r>
      <w:bookmarkEnd w:id="91"/>
      <w:r>
        <w:t xml:space="preserve"> p</w:t>
      </w:r>
      <w:bookmarkStart w:id="92" w:name="B0001009d"/>
      <w:r>
        <w:t>oint</w:t>
      </w:r>
      <w:bookmarkEnd w:id="92"/>
      <w:r>
        <w:t xml:space="preserve"> t</w:t>
      </w:r>
      <w:bookmarkStart w:id="93" w:name="B0001009e"/>
      <w:r>
        <w:t>o</w:t>
      </w:r>
      <w:bookmarkEnd w:id="93"/>
      <w:r>
        <w:t xml:space="preserve"> b</w:t>
      </w:r>
      <w:bookmarkStart w:id="94" w:name="B0001009f"/>
      <w:r>
        <w:t>ear</w:t>
      </w:r>
      <w:bookmarkEnd w:id="94"/>
      <w:r>
        <w:t xml:space="preserve"> i</w:t>
      </w:r>
      <w:bookmarkStart w:id="95" w:name="B000100a0"/>
      <w:r>
        <w:t>n</w:t>
      </w:r>
      <w:bookmarkEnd w:id="95"/>
      <w:r>
        <w:t xml:space="preserve"> m</w:t>
      </w:r>
      <w:bookmarkStart w:id="96" w:name="B000100a1"/>
      <w:r>
        <w:t>ind</w:t>
      </w:r>
      <w:bookmarkEnd w:id="96"/>
      <w:r>
        <w:t xml:space="preserve"> i</w:t>
      </w:r>
      <w:bookmarkStart w:id="97" w:name="B000100a2"/>
      <w:r>
        <w:t>s</w:t>
      </w:r>
      <w:bookmarkEnd w:id="97"/>
      <w:r>
        <w:t xml:space="preserve"> t</w:t>
      </w:r>
      <w:bookmarkStart w:id="98" w:name="B000100a3"/>
      <w:r>
        <w:t>hat</w:t>
      </w:r>
      <w:bookmarkEnd w:id="98"/>
      <w:r>
        <w:t xml:space="preserve"> u</w:t>
      </w:r>
      <w:bookmarkStart w:id="99" w:name="B000100a4"/>
      <w:r>
        <w:t>sage</w:t>
      </w:r>
      <w:bookmarkEnd w:id="99"/>
      <w:r>
        <w:t xml:space="preserve"> should b</w:t>
      </w:r>
      <w:bookmarkStart w:id="100" w:name="B000100a6"/>
      <w:r>
        <w:t>e</w:t>
      </w:r>
      <w:bookmarkEnd w:id="100"/>
      <w:r>
        <w:t xml:space="preserve"> c</w:t>
      </w:r>
      <w:bookmarkStart w:id="101" w:name="B000100a7"/>
      <w:r>
        <w:t>onsistent</w:t>
      </w:r>
      <w:bookmarkEnd w:id="101"/>
      <w:r>
        <w:t xml:space="preserve"> t</w:t>
      </w:r>
      <w:bookmarkStart w:id="102" w:name="B000100a8"/>
      <w:r>
        <w:t>hroughout</w:t>
      </w:r>
      <w:bookmarkEnd w:id="102"/>
      <w:r>
        <w:t xml:space="preserve"> a</w:t>
      </w:r>
      <w:bookmarkStart w:id="103" w:name="B000100a9"/>
      <w:bookmarkEnd w:id="103"/>
      <w:r>
        <w:t xml:space="preserve"> d</w:t>
      </w:r>
      <w:bookmarkStart w:id="104" w:name="B000100aa"/>
      <w:r>
        <w:t>ocument</w:t>
      </w:r>
      <w:bookmarkEnd w:id="104"/>
      <w:r>
        <w:t xml:space="preserve"> or set of documents.</w:t>
      </w:r>
    </w:p>
    <w:p w:rsidR="00C9222F" w:rsidRDefault="00C9222F">
      <w:r>
        <w:t>T</w:t>
      </w:r>
      <w:bookmarkStart w:id="105" w:name="B000100ac"/>
      <w:r>
        <w:t>he</w:t>
      </w:r>
      <w:bookmarkEnd w:id="105"/>
      <w:r>
        <w:t xml:space="preserve"> </w:t>
      </w:r>
      <w:bookmarkStart w:id="106" w:name="B000100ad"/>
      <w:r>
        <w:t>guide</w:t>
      </w:r>
      <w:bookmarkEnd w:id="106"/>
      <w:r>
        <w:t xml:space="preserve"> i</w:t>
      </w:r>
      <w:bookmarkStart w:id="107" w:name="B000100ae"/>
      <w:r>
        <w:t>s</w:t>
      </w:r>
      <w:bookmarkEnd w:id="107"/>
      <w:r>
        <w:t xml:space="preserve"> c</w:t>
      </w:r>
      <w:bookmarkStart w:id="108" w:name="B000100af"/>
      <w:r>
        <w:t>ertainly</w:t>
      </w:r>
      <w:bookmarkEnd w:id="108"/>
      <w:r>
        <w:t xml:space="preserve"> n</w:t>
      </w:r>
      <w:bookmarkStart w:id="109" w:name="B000100b0"/>
      <w:r>
        <w:t>ot</w:t>
      </w:r>
      <w:bookmarkEnd w:id="109"/>
      <w:r>
        <w:t xml:space="preserve"> e</w:t>
      </w:r>
      <w:bookmarkStart w:id="110" w:name="B000100b4"/>
      <w:r>
        <w:t>xhaustive</w:t>
      </w:r>
      <w:bookmarkEnd w:id="110"/>
      <w:r>
        <w:t>.</w:t>
      </w:r>
      <w:bookmarkStart w:id="111" w:name="B000100b6"/>
      <w:bookmarkEnd w:id="111"/>
      <w:r>
        <w:t xml:space="preserve"> O</w:t>
      </w:r>
      <w:bookmarkStart w:id="112" w:name="B000100b7"/>
      <w:r>
        <w:t>n</w:t>
      </w:r>
      <w:bookmarkEnd w:id="112"/>
      <w:r>
        <w:t xml:space="preserve"> t</w:t>
      </w:r>
      <w:bookmarkStart w:id="113" w:name="B000100b8"/>
      <w:r>
        <w:t>he</w:t>
      </w:r>
      <w:bookmarkEnd w:id="113"/>
      <w:r>
        <w:t xml:space="preserve"> c</w:t>
      </w:r>
      <w:bookmarkStart w:id="114" w:name="B000100b9"/>
      <w:r>
        <w:t>ontrary</w:t>
      </w:r>
      <w:bookmarkEnd w:id="114"/>
      <w:r>
        <w:t>,</w:t>
      </w:r>
      <w:bookmarkStart w:id="115" w:name="B000100ba"/>
      <w:bookmarkEnd w:id="115"/>
      <w:r>
        <w:t xml:space="preserve"> a deliberate e</w:t>
      </w:r>
      <w:bookmarkStart w:id="116" w:name="B000100bc"/>
      <w:r>
        <w:t>ffort</w:t>
      </w:r>
      <w:bookmarkEnd w:id="116"/>
      <w:r>
        <w:t xml:space="preserve"> h</w:t>
      </w:r>
      <w:bookmarkStart w:id="117" w:name="B000100bd"/>
      <w:r>
        <w:t>as</w:t>
      </w:r>
      <w:bookmarkEnd w:id="117"/>
      <w:r>
        <w:t xml:space="preserve"> b</w:t>
      </w:r>
      <w:bookmarkStart w:id="118" w:name="B000100be"/>
      <w:r>
        <w:t>een</w:t>
      </w:r>
      <w:bookmarkEnd w:id="118"/>
      <w:r>
        <w:t xml:space="preserve"> m</w:t>
      </w:r>
      <w:bookmarkStart w:id="119" w:name="B000100bf"/>
      <w:r>
        <w:t>ade</w:t>
      </w:r>
      <w:bookmarkEnd w:id="119"/>
      <w:r>
        <w:t xml:space="preserve"> t</w:t>
      </w:r>
      <w:bookmarkStart w:id="120" w:name="B000100c0"/>
      <w:r>
        <w:t>o</w:t>
      </w:r>
      <w:bookmarkEnd w:id="120"/>
      <w:r>
        <w:t xml:space="preserve"> k</w:t>
      </w:r>
      <w:bookmarkStart w:id="121" w:name="B000100c1"/>
      <w:r>
        <w:t>eep</w:t>
      </w:r>
      <w:bookmarkEnd w:id="121"/>
      <w:r>
        <w:t xml:space="preserve"> i</w:t>
      </w:r>
      <w:bookmarkStart w:id="122" w:name="B000100c2"/>
      <w:r>
        <w:t>t</w:t>
      </w:r>
      <w:bookmarkEnd w:id="122"/>
      <w:r>
        <w:t xml:space="preserve"> c</w:t>
      </w:r>
      <w:bookmarkStart w:id="123" w:name="B000100c3"/>
      <w:r>
        <w:t>oncise</w:t>
      </w:r>
      <w:bookmarkEnd w:id="123"/>
      <w:r>
        <w:t>,</w:t>
      </w:r>
      <w:bookmarkStart w:id="124" w:name="B000100c4"/>
      <w:bookmarkEnd w:id="124"/>
      <w:r>
        <w:t xml:space="preserve"> s</w:t>
      </w:r>
      <w:bookmarkStart w:id="125" w:name="B000100c5"/>
      <w:r>
        <w:t>imple</w:t>
      </w:r>
      <w:bookmarkEnd w:id="125"/>
      <w:r>
        <w:t>, easy to refer to, a</w:t>
      </w:r>
      <w:bookmarkStart w:id="126" w:name="B000100c6"/>
      <w:r>
        <w:t>nd</w:t>
      </w:r>
      <w:bookmarkEnd w:id="126"/>
      <w:r>
        <w:t xml:space="preserve"> e</w:t>
      </w:r>
      <w:bookmarkStart w:id="127" w:name="B000100c7"/>
      <w:r>
        <w:t>ven</w:t>
      </w:r>
      <w:bookmarkEnd w:id="127"/>
      <w:r>
        <w:t xml:space="preserve"> r</w:t>
      </w:r>
      <w:bookmarkStart w:id="128" w:name="B000100c8"/>
      <w:r>
        <w:t>eadable</w:t>
      </w:r>
      <w:bookmarkEnd w:id="128"/>
      <w:r>
        <w:t>.</w:t>
      </w:r>
      <w:bookmarkStart w:id="129" w:name="B000100c9"/>
      <w:bookmarkEnd w:id="129"/>
      <w:r>
        <w:t xml:space="preserve"> T</w:t>
      </w:r>
      <w:bookmarkStart w:id="130" w:name="B000100ca"/>
      <w:r>
        <w:t>he</w:t>
      </w:r>
      <w:bookmarkEnd w:id="130"/>
      <w:r>
        <w:t xml:space="preserve"> p</w:t>
      </w:r>
      <w:bookmarkStart w:id="131" w:name="B000100cb"/>
      <w:r>
        <w:t>oints</w:t>
      </w:r>
      <w:bookmarkEnd w:id="131"/>
      <w:r>
        <w:t xml:space="preserve"> c</w:t>
      </w:r>
      <w:bookmarkStart w:id="132" w:name="B000100cc"/>
      <w:r>
        <w:t>overed</w:t>
      </w:r>
      <w:bookmarkEnd w:id="132"/>
      <w:r>
        <w:t xml:space="preserve"> a</w:t>
      </w:r>
      <w:bookmarkStart w:id="133" w:name="B000100cd"/>
      <w:r>
        <w:t>re</w:t>
      </w:r>
      <w:bookmarkEnd w:id="133"/>
      <w:r>
        <w:t xml:space="preserve"> t</w:t>
      </w:r>
      <w:bookmarkStart w:id="134" w:name="B000100ce"/>
      <w:r>
        <w:t>hose</w:t>
      </w:r>
      <w:bookmarkEnd w:id="134"/>
      <w:r>
        <w:t xml:space="preserve"> o</w:t>
      </w:r>
      <w:bookmarkStart w:id="135" w:name="B000100cf"/>
      <w:r>
        <w:t>n</w:t>
      </w:r>
      <w:bookmarkEnd w:id="135"/>
      <w:r>
        <w:t xml:space="preserve"> w</w:t>
      </w:r>
      <w:bookmarkStart w:id="136" w:name="B000100d0"/>
      <w:r>
        <w:t>hich</w:t>
      </w:r>
      <w:bookmarkEnd w:id="136"/>
      <w:r>
        <w:t xml:space="preserve"> t</w:t>
      </w:r>
      <w:bookmarkStart w:id="137" w:name="B000100d1"/>
      <w:r>
        <w:t>he</w:t>
      </w:r>
      <w:bookmarkEnd w:id="137"/>
      <w:r>
        <w:t xml:space="preserve"> E</w:t>
      </w:r>
      <w:bookmarkStart w:id="138" w:name="B000100d2"/>
      <w:r>
        <w:t>nglish</w:t>
      </w:r>
      <w:bookmarkEnd w:id="138"/>
      <w:r>
        <w:t xml:space="preserve"> </w:t>
      </w:r>
      <w:bookmarkStart w:id="139" w:name="B000100d3"/>
      <w:r>
        <w:t>Translation</w:t>
      </w:r>
      <w:bookmarkEnd w:id="139"/>
      <w:r>
        <w:t xml:space="preserve"> </w:t>
      </w:r>
      <w:bookmarkStart w:id="140" w:name="B000100d4"/>
      <w:r>
        <w:t>Section</w:t>
      </w:r>
      <w:bookmarkEnd w:id="140"/>
      <w:r>
        <w:t xml:space="preserve"> r</w:t>
      </w:r>
      <w:bookmarkStart w:id="141" w:name="B000100d5"/>
      <w:r>
        <w:t>eceives</w:t>
      </w:r>
      <w:bookmarkEnd w:id="141"/>
      <w:r>
        <w:t xml:space="preserve"> f</w:t>
      </w:r>
      <w:bookmarkStart w:id="142" w:name="B000100d7"/>
      <w:r>
        <w:t>requent</w:t>
      </w:r>
      <w:bookmarkEnd w:id="142"/>
      <w:r>
        <w:t xml:space="preserve"> q</w:t>
      </w:r>
      <w:bookmarkStart w:id="143" w:name="B000100d8"/>
      <w:r>
        <w:t>uestions</w:t>
      </w:r>
      <w:bookmarkEnd w:id="143"/>
      <w:r>
        <w:t xml:space="preserve"> a</w:t>
      </w:r>
      <w:bookmarkStart w:id="144" w:name="B000100d9"/>
      <w:r>
        <w:t>nd</w:t>
      </w:r>
      <w:bookmarkEnd w:id="144"/>
      <w:r>
        <w:t xml:space="preserve"> q</w:t>
      </w:r>
      <w:bookmarkStart w:id="145" w:name="B000100da"/>
      <w:r>
        <w:t>ueries</w:t>
      </w:r>
      <w:bookmarkEnd w:id="145"/>
      <w:r>
        <w:t>.</w:t>
      </w:r>
      <w:bookmarkStart w:id="146" w:name="B000100db"/>
      <w:bookmarkEnd w:id="146"/>
      <w:r>
        <w:t xml:space="preserve"> </w:t>
      </w:r>
    </w:p>
    <w:p w:rsidR="00D24ABD" w:rsidRDefault="00D24ABD" w:rsidP="00D24ABD">
      <w:r>
        <w:t>The guide is posted on the ITU website:</w:t>
      </w:r>
    </w:p>
    <w:p w:rsidR="00D24ABD" w:rsidRPr="00151A2E" w:rsidRDefault="00D24ABD" w:rsidP="00D24ABD">
      <w:pPr>
        <w:numPr>
          <w:ilvl w:val="0"/>
          <w:numId w:val="4"/>
        </w:numPr>
      </w:pPr>
      <w:r>
        <w:t xml:space="preserve">internal access: </w:t>
      </w:r>
      <w:hyperlink r:id="rId17" w:history="1">
        <w:r w:rsidR="001C28CD">
          <w:rPr>
            <w:rStyle w:val="Hyperlink"/>
            <w:rFonts w:cs="Arial"/>
          </w:rPr>
          <w:t>https://intranet.itu.int/gs/cpd/Documents/styleguide.docx</w:t>
        </w:r>
      </w:hyperlink>
      <w:r>
        <w:rPr>
          <w:rFonts w:ascii="Arial" w:hAnsi="Arial"/>
          <w:color w:val="000080"/>
          <w:sz w:val="20"/>
          <w:szCs w:val="20"/>
        </w:rPr>
        <w:t xml:space="preserve"> </w:t>
      </w:r>
    </w:p>
    <w:p w:rsidR="00D24ABD" w:rsidRDefault="00D24ABD" w:rsidP="00DD6BF8">
      <w:pPr>
        <w:numPr>
          <w:ilvl w:val="0"/>
          <w:numId w:val="4"/>
        </w:numPr>
      </w:pPr>
      <w:r>
        <w:rPr>
          <w:bCs/>
        </w:rPr>
        <w:t xml:space="preserve">external access: at </w:t>
      </w:r>
      <w:hyperlink r:id="rId18" w:history="1">
        <w:r w:rsidR="001C28CD">
          <w:rPr>
            <w:rStyle w:val="Hyperlink"/>
          </w:rPr>
          <w:t>http://www.itu.int/en/language-tools/Documents/styleguide.docx</w:t>
        </w:r>
      </w:hyperlink>
      <w:r>
        <w:t xml:space="preserve"> </w:t>
      </w:r>
    </w:p>
    <w:p w:rsidR="00D24ABD" w:rsidRDefault="00D24ABD" w:rsidP="007300A9">
      <w:r>
        <w:t xml:space="preserve">and will be constantly updated. Any suggestions for additions or improvements are welcome, and should be submitted to the English Translation Section (e-mail: </w:t>
      </w:r>
      <w:r w:rsidR="007300A9">
        <w:t>richard.granger</w:t>
      </w:r>
      <w:r>
        <w:t>@itu.int ).</w:t>
      </w:r>
    </w:p>
    <w:p w:rsidR="002730BF" w:rsidRDefault="002730BF" w:rsidP="007300A9">
      <w:r>
        <w:t xml:space="preserve">For items not covered in this guide, the reader may also wish to refer to the United Nations Editorial Manual, at </w:t>
      </w:r>
      <w:hyperlink r:id="rId19" w:history="1">
        <w:r w:rsidR="007300A9" w:rsidRPr="007300A9">
          <w:rPr>
            <w:rStyle w:val="Hyperlink"/>
          </w:rPr>
          <w:t>http://dd.dgacm.org/editorialmanual/</w:t>
        </w:r>
      </w:hyperlink>
      <w:r>
        <w:t>.</w:t>
      </w:r>
    </w:p>
    <w:p w:rsidR="00D24ABD" w:rsidRDefault="00D24ABD" w:rsidP="00D224C2"/>
    <w:p w:rsidR="00C9222F" w:rsidRDefault="00C9222F">
      <w:pPr>
        <w:rPr>
          <w:b/>
          <w:sz w:val="20"/>
        </w:rPr>
      </w:pPr>
    </w:p>
    <w:p w:rsidR="00C9222F" w:rsidRDefault="00C9222F">
      <w:pPr>
        <w:jc w:val="center"/>
        <w:rPr>
          <w:b/>
          <w:sz w:val="20"/>
        </w:rPr>
        <w:sectPr w:rsidR="00C9222F">
          <w:pgSz w:w="11907" w:h="16840" w:code="9"/>
          <w:pgMar w:top="1418" w:right="1134" w:bottom="1418" w:left="1134" w:header="567" w:footer="567" w:gutter="0"/>
          <w:paperSrc w:first="261" w:other="261"/>
          <w:pgNumType w:fmt="lowerRoman"/>
          <w:cols w:space="720"/>
          <w:titlePg/>
        </w:sectPr>
      </w:pPr>
    </w:p>
    <w:p w:rsidR="00C9222F" w:rsidRDefault="00C9222F">
      <w:pPr>
        <w:jc w:val="center"/>
        <w:rPr>
          <w:sz w:val="28"/>
        </w:rPr>
      </w:pPr>
      <w:r>
        <w:rPr>
          <w:b/>
        </w:rPr>
        <w:t>WRITTEN STYLE</w:t>
      </w:r>
    </w:p>
    <w:p w:rsidR="00C9222F" w:rsidRDefault="00C9222F" w:rsidP="0005144E">
      <w:pPr>
        <w:pStyle w:val="Normalaftertitle"/>
      </w:pPr>
      <w:r>
        <w:t>It is important that ITU publications, records and other documents should be written in clear, simple language and without ambiguity, not least because they will be read by many people whose native language is not English and much of the material will be translated into the other official languages.</w:t>
      </w:r>
    </w:p>
    <w:p w:rsidR="00C9222F" w:rsidRDefault="00C9222F">
      <w:r>
        <w:t>It is assumed that the users of this style guide have a good knowledge of English style and usage. There are, however, numerous standard works on written style and English usage, including:</w:t>
      </w:r>
    </w:p>
    <w:p w:rsidR="00C9222F" w:rsidRDefault="00C9222F" w:rsidP="0005144E">
      <w:pPr>
        <w:pStyle w:val="RefText"/>
        <w:numPr>
          <w:ilvl w:val="0"/>
          <w:numId w:val="5"/>
        </w:numPr>
      </w:pPr>
      <w:r>
        <w:t>H.W. FOWLER: A dictionary of modern English usage</w:t>
      </w:r>
    </w:p>
    <w:p w:rsidR="00C9222F" w:rsidRDefault="00C9222F" w:rsidP="0005144E">
      <w:pPr>
        <w:pStyle w:val="RefText"/>
        <w:numPr>
          <w:ilvl w:val="0"/>
          <w:numId w:val="5"/>
        </w:numPr>
      </w:pPr>
      <w:r>
        <w:t>Sir Ernest GOWERS: The complete plain words</w:t>
      </w:r>
    </w:p>
    <w:p w:rsidR="00C9222F" w:rsidRDefault="00C9222F" w:rsidP="0005144E">
      <w:pPr>
        <w:pStyle w:val="RefText"/>
        <w:numPr>
          <w:ilvl w:val="0"/>
          <w:numId w:val="5"/>
        </w:numPr>
      </w:pPr>
      <w:r>
        <w:t>The Economist pocket style book</w:t>
      </w:r>
    </w:p>
    <w:p w:rsidR="000A0ADE" w:rsidRDefault="00C9222F" w:rsidP="000A0ADE">
      <w:pPr>
        <w:pStyle w:val="RefText"/>
        <w:numPr>
          <w:ilvl w:val="0"/>
          <w:numId w:val="5"/>
        </w:numPr>
      </w:pPr>
      <w:r>
        <w:t>E. PARTRIDGE: Usage and abusage</w:t>
      </w:r>
    </w:p>
    <w:p w:rsidR="0005144E" w:rsidRDefault="0005144E" w:rsidP="0005144E">
      <w:pPr>
        <w:pStyle w:val="RefText"/>
        <w:ind w:left="0" w:firstLine="0"/>
      </w:pPr>
    </w:p>
    <w:p w:rsidR="0005144E" w:rsidRDefault="0005144E" w:rsidP="0005144E">
      <w:pPr>
        <w:pStyle w:val="RefText"/>
        <w:ind w:left="0" w:firstLine="0"/>
      </w:pPr>
      <w:r>
        <w:t>Anyone interested in improving their writing skills might usefully refer to the following sources:</w:t>
      </w:r>
    </w:p>
    <w:p w:rsidR="0005144E" w:rsidRDefault="0005144E" w:rsidP="0005144E">
      <w:pPr>
        <w:pStyle w:val="RefText"/>
        <w:ind w:left="0" w:firstLine="0"/>
      </w:pPr>
    </w:p>
    <w:p w:rsidR="0005144E" w:rsidRPr="00DD377D" w:rsidRDefault="0005144E" w:rsidP="0005144E">
      <w:pPr>
        <w:pStyle w:val="RefText"/>
        <w:numPr>
          <w:ilvl w:val="0"/>
          <w:numId w:val="6"/>
        </w:numPr>
        <w:rPr>
          <w:b/>
          <w:bCs/>
          <w:i/>
          <w:iCs/>
        </w:rPr>
      </w:pPr>
      <w:r w:rsidRPr="00DD377D">
        <w:rPr>
          <w:b/>
          <w:bCs/>
          <w:i/>
          <w:iCs/>
        </w:rPr>
        <w:t>Writing for the United Nations: an online learning programme</w:t>
      </w:r>
    </w:p>
    <w:p w:rsidR="0005144E" w:rsidRDefault="0005144E" w:rsidP="0005144E">
      <w:pPr>
        <w:pStyle w:val="RefText"/>
        <w:ind w:left="0" w:firstLine="0"/>
      </w:pPr>
      <w:r>
        <w:t xml:space="preserve">This online course developed within the UN is made available under the Joint Training Ventures programme of the International Annual Meeting on Language Arrangements, Documentation and Publications (IAMLADP), and can be accessed at:  </w:t>
      </w:r>
    </w:p>
    <w:p w:rsidR="0005144E" w:rsidRDefault="00E7037E" w:rsidP="0048764F">
      <w:pPr>
        <w:pStyle w:val="RefText"/>
        <w:ind w:left="0" w:firstLine="0"/>
      </w:pPr>
      <w:hyperlink r:id="rId20" w:history="1">
        <w:r w:rsidR="0048764F" w:rsidRPr="0048764F">
          <w:rPr>
            <w:rStyle w:val="Hyperlink"/>
          </w:rPr>
          <w:t>http://dd.dgacm.org/editorialmanual/training/Index.htm</w:t>
        </w:r>
      </w:hyperlink>
      <w:r w:rsidR="0005144E">
        <w:t xml:space="preserve"> </w:t>
      </w:r>
    </w:p>
    <w:p w:rsidR="0005144E" w:rsidRDefault="0005144E" w:rsidP="0005144E">
      <w:pPr>
        <w:pStyle w:val="RefText"/>
        <w:ind w:left="0" w:firstLine="0"/>
      </w:pPr>
    </w:p>
    <w:p w:rsidR="0005144E" w:rsidRPr="00DD377D" w:rsidRDefault="0005144E" w:rsidP="0005144E">
      <w:pPr>
        <w:numPr>
          <w:ilvl w:val="0"/>
          <w:numId w:val="6"/>
        </w:numPr>
        <w:rPr>
          <w:b/>
          <w:bCs/>
        </w:rPr>
      </w:pPr>
      <w:r>
        <w:rPr>
          <w:b/>
          <w:bCs/>
        </w:rPr>
        <w:t xml:space="preserve">EU </w:t>
      </w:r>
      <w:r w:rsidRPr="0005144E">
        <w:rPr>
          <w:b/>
          <w:bCs/>
          <w:i/>
          <w:iCs/>
        </w:rPr>
        <w:t>Clear Writing Campaign</w:t>
      </w:r>
    </w:p>
    <w:p w:rsidR="0005144E" w:rsidRDefault="0005144E" w:rsidP="0005144E">
      <w:r>
        <w:t>A short and informative  EU brochure on “</w:t>
      </w:r>
      <w:r w:rsidRPr="00DD377D">
        <w:rPr>
          <w:i/>
          <w:iCs/>
        </w:rPr>
        <w:t>How to write clearly</w:t>
      </w:r>
      <w:r>
        <w:t xml:space="preserve">”, prepared as part of the EU’s ongoing “Clear Writing Campaign”, may be found at: </w:t>
      </w:r>
    </w:p>
    <w:p w:rsidR="0005144E" w:rsidRDefault="00E7037E" w:rsidP="0005144E">
      <w:pPr>
        <w:pStyle w:val="RefText"/>
      </w:pPr>
      <w:hyperlink r:id="rId21" w:history="1">
        <w:r w:rsidR="00331300" w:rsidRPr="00372499">
          <w:rPr>
            <w:rStyle w:val="Hyperlink"/>
          </w:rPr>
          <w:t>https://bookshop.europa.eu/en/home/</w:t>
        </w:r>
      </w:hyperlink>
      <w:r w:rsidR="00331300">
        <w:t xml:space="preserve">   (on this page, search for “How to write clearly”)</w:t>
      </w:r>
      <w:r w:rsidR="001369E1">
        <w:t xml:space="preserve"> </w:t>
      </w:r>
    </w:p>
    <w:p w:rsidR="00C9222F" w:rsidRDefault="00C9222F">
      <w:pPr>
        <w:jc w:val="center"/>
        <w:rPr>
          <w:b/>
        </w:rPr>
      </w:pPr>
      <w:r>
        <w:br w:type="page"/>
      </w:r>
      <w:r>
        <w:rPr>
          <w:b/>
        </w:rPr>
        <w:t>SPELLING</w:t>
      </w:r>
    </w:p>
    <w:p w:rsidR="00C9222F" w:rsidRDefault="00C9222F">
      <w:pPr>
        <w:pStyle w:val="Heading2"/>
      </w:pPr>
      <w:r>
        <w:t>Standard spelling</w:t>
      </w:r>
      <w:r>
        <w:rPr>
          <w:rStyle w:val="FootnoteReference"/>
        </w:rPr>
        <w:footnoteReference w:customMarkFollows="1" w:id="1"/>
        <w:t>1</w:t>
      </w:r>
    </w:p>
    <w:p w:rsidR="00B168F9" w:rsidRDefault="00C9222F" w:rsidP="00E621B2">
      <w:r>
        <w:t xml:space="preserve">In line with United Nations practice, the spelling given in the current edition of the </w:t>
      </w:r>
      <w:r>
        <w:rPr>
          <w:i/>
        </w:rPr>
        <w:t>Concise Oxford Dictionary</w:t>
      </w:r>
      <w:r>
        <w:t xml:space="preserve"> (COD) should generally be followed. Where alternative forms are given in the COD, the preferred spelling should be used. The preferred spelling is the one which is presented first (e.g. "judgement, judgment": use "judgement"; "adviser (also </w:t>
      </w:r>
      <w:r>
        <w:rPr>
          <w:i/>
          <w:sz w:val="18"/>
        </w:rPr>
        <w:t>disp</w:t>
      </w:r>
      <w:r>
        <w:t xml:space="preserve">. advisor)": use "adviser") or to which the reader is referred (e.g. "tire, US variant of "tyre": use "tyre"). </w:t>
      </w:r>
    </w:p>
    <w:p w:rsidR="00C9222F" w:rsidRDefault="00C9222F" w:rsidP="00E621B2">
      <w:r>
        <w:t xml:space="preserve">For </w:t>
      </w:r>
      <w:r w:rsidR="0005144E">
        <w:t xml:space="preserve">ITU </w:t>
      </w:r>
      <w:r>
        <w:t>exceptions and words that often cause difficulty, see the ITU word list in Annex A.</w:t>
      </w:r>
    </w:p>
    <w:p w:rsidR="00E621B2" w:rsidRPr="006B0591" w:rsidRDefault="006B0591" w:rsidP="006B0591">
      <w:pPr>
        <w:rPr>
          <w:lang w:val="en-US"/>
        </w:rPr>
      </w:pPr>
      <w:r w:rsidRPr="006B0591">
        <w:rPr>
          <w:lang w:val="en-US"/>
        </w:rPr>
        <w:t xml:space="preserve">The ITU library is subscribed to many online resources (see the complete guide at: </w:t>
      </w:r>
      <w:hyperlink r:id="rId22" w:history="1">
        <w:r w:rsidRPr="006B0591">
          <w:rPr>
            <w:rStyle w:val="Hyperlink"/>
            <w:lang w:val="en-US"/>
          </w:rPr>
          <w:t>http://libraryguides.itu.int/library/digital</w:t>
        </w:r>
      </w:hyperlink>
      <w:r w:rsidRPr="006B0591">
        <w:t xml:space="preserve">), including </w:t>
      </w:r>
      <w:r w:rsidRPr="006B0591">
        <w:rPr>
          <w:u w:val="single"/>
        </w:rPr>
        <w:t>online dictionaries</w:t>
      </w:r>
      <w:r>
        <w:t>. Full access to those e</w:t>
      </w:r>
      <w:r>
        <w:noBreakHyphen/>
      </w:r>
      <w:r w:rsidRPr="006B0591">
        <w:t>dictionaries is restricted to onsite users (PCs or mobile devices within the ITU network) or to users connected to the ITU network via a remote desktop session.</w:t>
      </w:r>
    </w:p>
    <w:p w:rsidR="00E621B2" w:rsidRDefault="00E621B2" w:rsidP="000A0ADE">
      <w:r>
        <w:t xml:space="preserve">For external users, the Oxford Dictionaries </w:t>
      </w:r>
      <w:r w:rsidR="00B168F9">
        <w:t>web</w:t>
      </w:r>
      <w:r>
        <w:t xml:space="preserve">site </w:t>
      </w:r>
      <w:r w:rsidR="000A0ADE">
        <w:t xml:space="preserve">is </w:t>
      </w:r>
      <w:r>
        <w:t>at</w:t>
      </w:r>
      <w:r w:rsidR="000A0ADE">
        <w:t xml:space="preserve">: </w:t>
      </w:r>
      <w:hyperlink r:id="rId23" w:history="1">
        <w:r w:rsidRPr="00011637">
          <w:rPr>
            <w:rStyle w:val="Hyperlink"/>
          </w:rPr>
          <w:t>http://oxforddictionaries.com/?attempted=true</w:t>
        </w:r>
      </w:hyperlink>
      <w:r w:rsidR="00B168F9">
        <w:t>.</w:t>
      </w:r>
    </w:p>
    <w:p w:rsidR="002A1398" w:rsidRDefault="002A1398" w:rsidP="000A0ADE"/>
    <w:p w:rsidR="00C9222F" w:rsidRDefault="00C9222F">
      <w:pPr>
        <w:pStyle w:val="Heading2"/>
      </w:pPr>
      <w:r>
        <w:t>Words ending in -ize, -ise and -yse</w:t>
      </w:r>
    </w:p>
    <w:p w:rsidR="00C9222F" w:rsidRDefault="00C9222F">
      <w:r>
        <w:t>Where there is a choice between using the suffix -ize or -ise (e.g. organize, liberalization, standardization, harmonize), -ize, derived from the Greek -</w:t>
      </w:r>
      <w:r>
        <w:rPr>
          <w:i/>
        </w:rPr>
        <w:t>izo</w:t>
      </w:r>
      <w:r>
        <w:t>, is preferred, in accordance with the first spelling of such words given in the COD.</w:t>
      </w:r>
    </w:p>
    <w:p w:rsidR="00C9222F" w:rsidRDefault="00C9222F">
      <w:r>
        <w:t xml:space="preserve">Note that for some words, where -ise is not a suffix but part of the root of the word, there is no choice and -ise must be used (e.g. surprise, comprise, enterprise, improvise, advertise, franchise). Similarly, </w:t>
      </w:r>
      <w:r>
        <w:noBreakHyphen/>
        <w:t xml:space="preserve">yse must be used for words derived from the Greek </w:t>
      </w:r>
      <w:r>
        <w:rPr>
          <w:i/>
        </w:rPr>
        <w:t>lusis</w:t>
      </w:r>
      <w:r>
        <w:t xml:space="preserve"> (as in analyse, dialyse and hydrolyse). Common words of this type are given in the ITU word list in Annex A.</w:t>
      </w:r>
    </w:p>
    <w:p w:rsidR="00C9222F" w:rsidRDefault="00C9222F">
      <w:pPr>
        <w:pStyle w:val="Heading2"/>
      </w:pPr>
      <w:r>
        <w:t>Alternative spelling</w:t>
      </w:r>
    </w:p>
    <w:p w:rsidR="00C9222F" w:rsidRDefault="00185AFA">
      <w:r>
        <w:t>Some words are spelled</w:t>
      </w:r>
      <w:r w:rsidR="00C9222F">
        <w:t xml:space="preserve"> differently according to meaning (e.g. work programme, but computer program).</w:t>
      </w:r>
    </w:p>
    <w:p w:rsidR="00C9222F" w:rsidRDefault="00C9222F">
      <w:pPr>
        <w:pStyle w:val="Heading2"/>
      </w:pPr>
      <w:r>
        <w:t>Telecommunication</w:t>
      </w:r>
      <w:r w:rsidR="0005144E">
        <w:t>(s)</w:t>
      </w:r>
    </w:p>
    <w:p w:rsidR="0005144E" w:rsidRDefault="0005144E" w:rsidP="0005144E">
      <w:r>
        <w:t>The words “telecommunications” and “telecommunication” are both correct, and are used more or less interchangeably throughout the world, according to regional and author preference.</w:t>
      </w:r>
    </w:p>
    <w:p w:rsidR="0005144E" w:rsidRDefault="0005144E" w:rsidP="0005144E">
      <w:r>
        <w:t>In ITU, for the sake of standardization, the following rule is adopted:</w:t>
      </w:r>
    </w:p>
    <w:p w:rsidR="0005144E" w:rsidRDefault="0005144E" w:rsidP="0005144E">
      <w:pPr>
        <w:numPr>
          <w:ilvl w:val="0"/>
          <w:numId w:val="6"/>
        </w:numPr>
      </w:pPr>
      <w:r w:rsidRPr="0005144E">
        <w:rPr>
          <w:u w:val="single"/>
        </w:rPr>
        <w:t>Noun</w:t>
      </w:r>
      <w:r>
        <w:t xml:space="preserve">: “telecommunications”: </w:t>
      </w:r>
    </w:p>
    <w:p w:rsidR="0005144E" w:rsidRDefault="0005144E" w:rsidP="0005144E">
      <w:r>
        <w:t>e.g. “The role of telecommunications for development”</w:t>
      </w:r>
    </w:p>
    <w:p w:rsidR="0005144E" w:rsidRDefault="0005144E" w:rsidP="0005144E">
      <w:pPr>
        <w:numPr>
          <w:ilvl w:val="0"/>
          <w:numId w:val="6"/>
        </w:numPr>
      </w:pPr>
      <w:r w:rsidRPr="0005144E">
        <w:rPr>
          <w:u w:val="single"/>
        </w:rPr>
        <w:t>Adjective</w:t>
      </w:r>
      <w:r>
        <w:t xml:space="preserve">:  “telecommunication” </w:t>
      </w:r>
    </w:p>
    <w:p w:rsidR="0005144E" w:rsidRDefault="0005144E" w:rsidP="0005144E">
      <w:r>
        <w:t>e.g. “Telecommunication development is a key issue”</w:t>
      </w:r>
    </w:p>
    <w:p w:rsidR="00B168F9" w:rsidRDefault="00B168F9" w:rsidP="00B168F9"/>
    <w:p w:rsidR="00B168F9" w:rsidRDefault="00B168F9" w:rsidP="00B168F9"/>
    <w:p w:rsidR="0005144E" w:rsidRPr="00B168F9" w:rsidRDefault="0005144E" w:rsidP="00B168F9">
      <w:r>
        <w:rPr>
          <w:b/>
          <w:bCs/>
        </w:rPr>
        <w:t>ICT</w:t>
      </w:r>
      <w:r w:rsidRPr="0005144E">
        <w:rPr>
          <w:b/>
          <w:bCs/>
        </w:rPr>
        <w:t>(s)</w:t>
      </w:r>
    </w:p>
    <w:p w:rsidR="0005144E" w:rsidRDefault="0005144E" w:rsidP="0005144E">
      <w:r>
        <w:t>In ITU, the standard term is “information and communication technology” or “information and communication technologies” (i.e. not “communication</w:t>
      </w:r>
      <w:r w:rsidRPr="00387047">
        <w:rPr>
          <w:u w:val="single"/>
        </w:rPr>
        <w:t>s</w:t>
      </w:r>
      <w:r>
        <w:t>”).</w:t>
      </w:r>
    </w:p>
    <w:p w:rsidR="0005144E" w:rsidRDefault="0005144E" w:rsidP="002A1398">
      <w:r>
        <w:t xml:space="preserve">Both the abbreviations “ICT” and “ICTs” can be used as nouns. However, when used as an adjective, grammar dictates that only “ICT” is permissible (e.g. “ICT applications”, </w:t>
      </w:r>
      <w:r w:rsidR="002A1398">
        <w:t>not</w:t>
      </w:r>
      <w:r>
        <w:t xml:space="preserve"> “ICTs applications).</w:t>
      </w:r>
    </w:p>
    <w:p w:rsidR="0005144E" w:rsidRDefault="0005144E"/>
    <w:p w:rsidR="00C9222F" w:rsidRDefault="00C9222F">
      <w:pPr>
        <w:pStyle w:val="Heading2"/>
      </w:pPr>
      <w:r>
        <w:t>Compounds</w:t>
      </w:r>
    </w:p>
    <w:p w:rsidR="00C9222F" w:rsidRDefault="00C9222F">
      <w:r>
        <w:t>Unfortunately, there are no hard-and-fast rules governing the use of compounds (words formed from two or more other words), which may be written as a single word (e.g. radiocommunication), with a hyphen (e.g. time</w:t>
      </w:r>
      <w:r>
        <w:noBreakHyphen/>
        <w:t>limit) or as two separate words (e.g. side lobe). Language is always evolving, the general trend being towards consolidation in a single word as compounds become gradually more familiar (e.g. downlink used to be written in two words and worldwide used to be hyphenated, but they are now consolidated). Some of the more common compounds are given in the ITU word list in Annex A.</w:t>
      </w:r>
    </w:p>
    <w:p w:rsidR="00C9222F" w:rsidRDefault="00C9222F" w:rsidP="0005144E">
      <w:pPr>
        <w:pStyle w:val="Heading2"/>
        <w:ind w:left="0" w:firstLine="0"/>
      </w:pPr>
      <w:r>
        <w:t>Formation of plurals</w:t>
      </w:r>
    </w:p>
    <w:p w:rsidR="00C9222F" w:rsidRDefault="00C9222F" w:rsidP="00F91219">
      <w:r>
        <w:t xml:space="preserve">For foreign words which have been assimilated into English and which have alternative plural forms, the English form is to be preferred (e.g. </w:t>
      </w:r>
      <w:r w:rsidR="00F91219">
        <w:t>forums</w:t>
      </w:r>
      <w:r>
        <w:t xml:space="preserve">, </w:t>
      </w:r>
      <w:r w:rsidR="00F91219">
        <w:t>stadiums</w:t>
      </w:r>
      <w:r>
        <w:t>). In some cases, the choice of plural is governed by the particular sense in which the word is used (e.g. antennae [of insects], antennas [of radios]; formulae [mathematical], formulas [general]; indices [in mathematics], indexes [in books]). Commonly encountered plurals of this kind are given in the ITU word list in Annex A, and in the Concise Oxford Dictionary .</w:t>
      </w:r>
    </w:p>
    <w:p w:rsidR="00C9222F" w:rsidRDefault="00C9222F">
      <w:r>
        <w:t>“Data” is a plural word, and thus calls for a plural verb (e.g. "More data are necessary..."), and the plural of “Bureau” is “Bureaux” (</w:t>
      </w:r>
      <w:r w:rsidRPr="00D224C2">
        <w:rPr>
          <w:i/>
          <w:iCs/>
        </w:rPr>
        <w:t>not</w:t>
      </w:r>
      <w:r>
        <w:t xml:space="preserve"> Bureaus).</w:t>
      </w:r>
    </w:p>
    <w:p w:rsidR="00C9222F" w:rsidRDefault="00C9222F">
      <w:pPr>
        <w:pStyle w:val="Heading2"/>
      </w:pPr>
      <w:r>
        <w:t>Foreign words and expressions</w:t>
      </w:r>
    </w:p>
    <w:p w:rsidR="00C9222F" w:rsidRDefault="00C9222F">
      <w:r>
        <w:t xml:space="preserve">Foreign words and expressions are usually italicized (e.g. </w:t>
      </w:r>
      <w:r>
        <w:rPr>
          <w:i/>
        </w:rPr>
        <w:t>inter alia</w:t>
      </w:r>
      <w:r>
        <w:t xml:space="preserve">, </w:t>
      </w:r>
      <w:r>
        <w:rPr>
          <w:i/>
        </w:rPr>
        <w:t>fait accompli</w:t>
      </w:r>
      <w:r>
        <w:t xml:space="preserve">, </w:t>
      </w:r>
      <w:r>
        <w:rPr>
          <w:i/>
        </w:rPr>
        <w:t>force majeure</w:t>
      </w:r>
      <w:r>
        <w:t xml:space="preserve">, </w:t>
      </w:r>
      <w:r>
        <w:rPr>
          <w:i/>
        </w:rPr>
        <w:t>per se</w:t>
      </w:r>
      <w:r>
        <w:t>) in English texts. However, those which are considered to have been adopted into the language are printed in Roman type (e.g. ad hoc, note verbale, curriculum vitae, per capita, vice versa, laissez-passer).</w:t>
      </w:r>
    </w:p>
    <w:p w:rsidR="00C9222F" w:rsidRDefault="00C9222F">
      <w:r>
        <w:t>Commonly encountered foreign words and expressions are given in the ITU word list in Annex A, showing whether they are italicized or printed in Roman type in ITU texts. In all other cases, follow the Concise Oxford Dictionary.</w:t>
      </w:r>
    </w:p>
    <w:p w:rsidR="00C9222F" w:rsidRDefault="00C9222F">
      <w:pPr>
        <w:pStyle w:val="Heading1"/>
        <w:jc w:val="center"/>
      </w:pPr>
      <w:r>
        <w:br w:type="page"/>
        <w:t>HYPHENS</w:t>
      </w:r>
    </w:p>
    <w:p w:rsidR="00C9222F" w:rsidRDefault="00C9222F">
      <w:pPr>
        <w:pStyle w:val="Heading2"/>
      </w:pPr>
      <w:r>
        <w:t>General principles</w:t>
      </w:r>
    </w:p>
    <w:p w:rsidR="00C9222F" w:rsidRDefault="00C9222F">
      <w:r>
        <w:t xml:space="preserve">Hyphens are used to connect words that are more closely linked to each other than to the surrounding syntax. Their use should be kept to a minimum, a hyphen being introduced only when one is necessary </w:t>
      </w:r>
      <w:r w:rsidR="0005144E">
        <w:t xml:space="preserve">or useful </w:t>
      </w:r>
      <w:r>
        <w:t>to avoid ambiguity or hesitation. The rest of this section is devoted to the elaboration of this general rule.</w:t>
      </w:r>
    </w:p>
    <w:p w:rsidR="00C9222F" w:rsidRDefault="00C9222F">
      <w:pPr>
        <w:pStyle w:val="Heading2"/>
      </w:pPr>
      <w:r>
        <w:t>Permanent hyphens</w:t>
      </w:r>
    </w:p>
    <w:p w:rsidR="00C9222F" w:rsidRDefault="00C9222F" w:rsidP="0005144E">
      <w:r>
        <w:t>As indicated in the section on spelling, some compound words have permanent hyphens (e.g. Secretary</w:t>
      </w:r>
      <w:r>
        <w:noBreakHyphen/>
        <w:t>General, time</w:t>
      </w:r>
      <w:r>
        <w:noBreakHyphen/>
        <w:t xml:space="preserve">limit, </w:t>
      </w:r>
      <w:r w:rsidR="0005144E">
        <w:t>policy</w:t>
      </w:r>
      <w:r>
        <w:t>-maker).</w:t>
      </w:r>
    </w:p>
    <w:p w:rsidR="00C9222F" w:rsidRDefault="00C9222F">
      <w:r>
        <w:t>In line with the trend towards consolidation, most prefixes and combining forms should not be separated from the next word by a hyphen (e.g. subregion, multipath, repatriate, extracurricular, interregional, semiconductor, tripartite, bilateral, microcomputer, preselection, copolar, postd</w:t>
      </w:r>
      <w:r w:rsidR="007243F3">
        <w:t>ated, antisocial, cybersecurity</w:t>
      </w:r>
      <w:r>
        <w:t>, ...). There are however quite a number of exceptions, including the following:</w:t>
      </w:r>
    </w:p>
    <w:p w:rsidR="00C9222F" w:rsidRDefault="00C9222F">
      <w:pPr>
        <w:pStyle w:val="enumlev1"/>
      </w:pPr>
      <w:r>
        <w:t>a)</w:t>
      </w:r>
      <w:r>
        <w:tab/>
        <w:t>the prefixes non-, self-, quasi- or ex- (in the sense of "formerly"): e.g. non</w:t>
      </w:r>
      <w:r>
        <w:noBreakHyphen/>
        <w:t>geostationary, self</w:t>
      </w:r>
      <w:r>
        <w:noBreakHyphen/>
        <w:t>sufficient, quasi</w:t>
      </w:r>
      <w:r>
        <w:noBreakHyphen/>
        <w:t>linear, ex</w:t>
      </w:r>
      <w:r>
        <w:noBreakHyphen/>
        <w:t>boss;</w:t>
      </w:r>
    </w:p>
    <w:p w:rsidR="00C9222F" w:rsidRDefault="00C9222F">
      <w:pPr>
        <w:pStyle w:val="enumlev1"/>
      </w:pPr>
      <w:r>
        <w:t>b)</w:t>
      </w:r>
      <w:r>
        <w:tab/>
        <w:t>when the prefix or combining form ends with a vowel and the next word begins with the same vowel or a "y": e.g. pre</w:t>
      </w:r>
      <w:r>
        <w:noBreakHyphen/>
        <w:t>eminent, micro</w:t>
      </w:r>
      <w:r>
        <w:noBreakHyphen/>
        <w:t>organism, semi</w:t>
      </w:r>
      <w:r>
        <w:noBreakHyphen/>
        <w:t>intensive, multi</w:t>
      </w:r>
      <w:r>
        <w:noBreakHyphen/>
        <w:t>year;</w:t>
      </w:r>
    </w:p>
    <w:p w:rsidR="00C9222F" w:rsidRDefault="00C9222F">
      <w:pPr>
        <w:pStyle w:val="enumlev1"/>
      </w:pPr>
      <w:r>
        <w:t>c)</w:t>
      </w:r>
      <w:r>
        <w:tab/>
        <w:t>so as to avoid any awkward or misleading juxtapositions of letters: e.g. co</w:t>
      </w:r>
      <w:r>
        <w:noBreakHyphen/>
        <w:t>worker;</w:t>
      </w:r>
    </w:p>
    <w:p w:rsidR="00C9222F" w:rsidRDefault="00C9222F">
      <w:pPr>
        <w:pStyle w:val="enumlev1"/>
      </w:pPr>
      <w:r>
        <w:t>d)</w:t>
      </w:r>
      <w:r>
        <w:tab/>
        <w:t>to dis</w:t>
      </w:r>
      <w:r w:rsidR="00185AFA">
        <w:t>tinguish between similarly spelled</w:t>
      </w:r>
      <w:r>
        <w:t xml:space="preserve"> words with different meanings: e.g. re</w:t>
      </w:r>
      <w:r>
        <w:noBreakHyphen/>
        <w:t>count (meaning count a second time, as opposed to recount meaning narrate);</w:t>
      </w:r>
    </w:p>
    <w:p w:rsidR="00C9222F" w:rsidRDefault="00C9222F">
      <w:pPr>
        <w:pStyle w:val="enumlev1"/>
      </w:pPr>
      <w:r>
        <w:t>e)</w:t>
      </w:r>
      <w:r>
        <w:tab/>
        <w:t>when the next word begins with a capital letter: e.g. sub</w:t>
      </w:r>
      <w:r>
        <w:noBreakHyphen/>
        <w:t>Saharan, inter</w:t>
      </w:r>
      <w:r>
        <w:noBreakHyphen/>
        <w:t>American, pan</w:t>
      </w:r>
      <w:r>
        <w:noBreakHyphen/>
        <w:t>African.</w:t>
      </w:r>
    </w:p>
    <w:p w:rsidR="00C9222F" w:rsidRDefault="00C9222F">
      <w:r>
        <w:t>Note, however, that many words formed with a prefix in the above categories have become so common and familiar that they are now treated as a single unit and no longer follow the general pattern (e.g. cooperation, coordination, ...).</w:t>
      </w:r>
    </w:p>
    <w:p w:rsidR="0005144E" w:rsidRDefault="00C9222F" w:rsidP="0005144E">
      <w:r>
        <w:t xml:space="preserve">The growing number of words beginning with the prefix "e-" (for "electronic") are always hyphenated (e-commerce, e-health, e-government, e-business, e-learning, etc.). </w:t>
      </w:r>
      <w:r w:rsidR="0005144E">
        <w:t>To remain consistent with this rule, e-mail is also written with a hyphen in ITU texts.</w:t>
      </w:r>
    </w:p>
    <w:p w:rsidR="0005144E" w:rsidRDefault="0005144E" w:rsidP="0005144E">
      <w:r>
        <w:t>On the other hand, the growing number of words beginning with the prefix “cyber” are not hyphenated (cyberspace, cybersecurity, cyberattack, cybercrime, etc.)</w:t>
      </w:r>
    </w:p>
    <w:p w:rsidR="00C9222F" w:rsidRDefault="00205F68" w:rsidP="00205F68">
      <w:r>
        <w:t>Nor are w</w:t>
      </w:r>
      <w:r w:rsidR="00C9222F">
        <w:t xml:space="preserve">ords beginning with the prefix "tele" hyphenated, unless the first letter of the root word is a vowel (telemedicine, telework, telematics; </w:t>
      </w:r>
      <w:r w:rsidR="00C9222F">
        <w:rPr>
          <w:i/>
        </w:rPr>
        <w:t>but</w:t>
      </w:r>
      <w:r w:rsidR="00C9222F">
        <w:t xml:space="preserve"> tele-education).</w:t>
      </w:r>
    </w:p>
    <w:p w:rsidR="00C9222F" w:rsidRDefault="00C9222F">
      <w:r>
        <w:t xml:space="preserve">For the hyphenation of commonly encountered words, see the ITU word list in Annex A. </w:t>
      </w:r>
    </w:p>
    <w:p w:rsidR="00C9222F" w:rsidRDefault="00C9222F">
      <w:pPr>
        <w:pStyle w:val="Heading2"/>
      </w:pPr>
      <w:r>
        <w:t>Temporary hyphens</w:t>
      </w:r>
    </w:p>
    <w:p w:rsidR="00C9222F" w:rsidRDefault="00C9222F">
      <w:r>
        <w:t>In a compound adjectival expression used attributively, the temporary hyphen is used to join t</w:t>
      </w:r>
      <w:r w:rsidR="0079647B">
        <w:t xml:space="preserve">ogether two or more words which </w:t>
      </w:r>
      <w:r>
        <w:t>would normally be written separately, in order t</w:t>
      </w:r>
      <w:r w:rsidR="0079647B">
        <w:t>o avoid ambiguity or hesitation:</w:t>
      </w:r>
    </w:p>
    <w:p w:rsidR="003623E3" w:rsidRDefault="003623E3"/>
    <w:p w:rsidR="003623E3" w:rsidRDefault="00C9222F" w:rsidP="003623E3">
      <w:pPr>
        <w:spacing w:before="0"/>
      </w:pPr>
      <w:r>
        <w:tab/>
      </w:r>
      <w:r w:rsidR="003623E3">
        <w:t xml:space="preserve">next-generation network </w:t>
      </w:r>
      <w:r w:rsidR="003623E3">
        <w:tab/>
      </w:r>
      <w:r>
        <w:t>light-blue coat</w:t>
      </w:r>
      <w:r>
        <w:tab/>
      </w:r>
      <w:r w:rsidR="003623E3">
        <w:tab/>
      </w:r>
      <w:r>
        <w:t>labour-intensive industry</w:t>
      </w:r>
      <w:r>
        <w:tab/>
      </w:r>
      <w:r>
        <w:tab/>
        <w:t>first-class results</w:t>
      </w:r>
      <w:r w:rsidR="003623E3">
        <w:tab/>
      </w:r>
      <w:r w:rsidR="003623E3">
        <w:tab/>
      </w:r>
      <w:r>
        <w:t>man-eating tiger</w:t>
      </w:r>
      <w:r>
        <w:tab/>
        <w:t>better-trained sta</w:t>
      </w:r>
      <w:r w:rsidR="003623E3">
        <w:t>ff</w:t>
      </w:r>
    </w:p>
    <w:p w:rsidR="00C9222F" w:rsidRDefault="003623E3" w:rsidP="003623E3">
      <w:pPr>
        <w:spacing w:before="0"/>
      </w:pPr>
      <w:r>
        <w:tab/>
        <w:t>up-to-date information</w:t>
      </w:r>
      <w:r>
        <w:tab/>
      </w:r>
      <w:r w:rsidR="00C9222F">
        <w:t>part-time work</w:t>
      </w:r>
      <w:r w:rsidR="00C9222F">
        <w:tab/>
      </w:r>
      <w:r>
        <w:tab/>
      </w:r>
      <w:r w:rsidR="00C9222F">
        <w:t>cost-benefit ratio</w:t>
      </w:r>
      <w:r w:rsidR="00C9222F">
        <w:tab/>
      </w:r>
      <w:r w:rsidR="00C9222F">
        <w:tab/>
      </w:r>
    </w:p>
    <w:p w:rsidR="00C9222F" w:rsidRDefault="00C9222F">
      <w:r>
        <w:t>In some cases a hyphen can substantially change the meaning of an expression (compare: "thirty</w:t>
      </w:r>
      <w:r>
        <w:noBreakHyphen/>
        <w:t>odd participants" and "thirty odd participants").</w:t>
      </w:r>
    </w:p>
    <w:p w:rsidR="00C9222F" w:rsidRDefault="00C9222F">
      <w:r>
        <w:t>Note, however, that it is better to omit hyphens from lengthy adjectival expressions ("space station antenna side lobe pattern") and better still to avoid them by redrafting.</w:t>
      </w:r>
    </w:p>
    <w:p w:rsidR="00C9222F" w:rsidRDefault="00C9222F" w:rsidP="00205F68">
      <w:r>
        <w:t xml:space="preserve">In series of two or more compound words, pendant hyphens are permissible (e.g. two-, three- and four-year periods; cost- and staff-reduction programme). It is </w:t>
      </w:r>
      <w:r w:rsidR="00205F68">
        <w:t>often</w:t>
      </w:r>
      <w:r>
        <w:t xml:space="preserve"> preferable, however, to avoid them by redrafting (e.g. periods of two, three and four years) or simply repeating the common base (e.g. cost-reduction and staff-reduction programme).</w:t>
      </w:r>
    </w:p>
    <w:p w:rsidR="00C9222F" w:rsidRDefault="00C9222F">
      <w:r>
        <w:t>No hyphen is used, unless omission would give rise to ambiguity or hesitation, when:</w:t>
      </w:r>
    </w:p>
    <w:p w:rsidR="00C9222F" w:rsidRDefault="00C9222F">
      <w:r>
        <w:t>a)</w:t>
      </w:r>
      <w:r>
        <w:tab/>
        <w:t>the first word of a compound adjectival express</w:t>
      </w:r>
      <w:r w:rsidR="00561AF6">
        <w:t>ion is an adverb ending in "ly":</w:t>
      </w:r>
    </w:p>
    <w:p w:rsidR="00C9222F" w:rsidRDefault="00C9222F">
      <w:r>
        <w:tab/>
        <w:t>readily available data</w:t>
      </w:r>
      <w:r>
        <w:tab/>
      </w:r>
      <w:r>
        <w:tab/>
        <w:t>partially implemented project</w:t>
      </w:r>
      <w:r>
        <w:tab/>
      </w:r>
      <w:r>
        <w:tab/>
        <w:t>highly contentious issue</w:t>
      </w:r>
    </w:p>
    <w:p w:rsidR="00C9222F" w:rsidRDefault="00C9222F">
      <w:r>
        <w:t>b)</w:t>
      </w:r>
      <w:r>
        <w:tab/>
        <w:t>the expression is derived from a proper name</w:t>
      </w:r>
    </w:p>
    <w:p w:rsidR="00C9222F" w:rsidRDefault="00C9222F">
      <w:r>
        <w:tab/>
        <w:t>the New York cable infrastructure</w:t>
      </w:r>
      <w:r>
        <w:tab/>
      </w:r>
      <w:r>
        <w:tab/>
        <w:t>Latin American telecommunication operators</w:t>
      </w:r>
    </w:p>
    <w:p w:rsidR="00C9222F" w:rsidRDefault="00C9222F">
      <w:r>
        <w:t>c)</w:t>
      </w:r>
      <w:r>
        <w:tab/>
        <w:t>the expression consists of a foreign-language expression not normally hyphenated</w:t>
      </w:r>
    </w:p>
    <w:p w:rsidR="00C9222F" w:rsidRDefault="00C9222F">
      <w:r>
        <w:tab/>
        <w:t>ad hoc group</w:t>
      </w:r>
      <w:r>
        <w:tab/>
      </w:r>
      <w:r>
        <w:tab/>
        <w:t>per diem allowance</w:t>
      </w:r>
      <w:r>
        <w:tab/>
      </w:r>
      <w:r>
        <w:tab/>
        <w:t>ex officio member</w:t>
      </w:r>
    </w:p>
    <w:p w:rsidR="00C9222F" w:rsidRPr="007754F5" w:rsidRDefault="00C9222F">
      <w:pPr>
        <w:rPr>
          <w:lang w:val="en-US"/>
        </w:rPr>
      </w:pPr>
      <w:r w:rsidRPr="007754F5">
        <w:rPr>
          <w:lang w:val="en-US"/>
        </w:rPr>
        <w:t>but: laissez-faire policy.</w:t>
      </w:r>
    </w:p>
    <w:p w:rsidR="00C9222F" w:rsidRDefault="00C9222F">
      <w:r>
        <w:t>No hyphen is used in compound adjectival expressions used predicatively:</w:t>
      </w:r>
    </w:p>
    <w:p w:rsidR="00C9222F" w:rsidRDefault="00C9222F">
      <w:r>
        <w:tab/>
        <w:t xml:space="preserve">better-prepared experts, but: </w:t>
      </w:r>
      <w:r>
        <w:tab/>
      </w:r>
      <w:r>
        <w:tab/>
        <w:t>these experts are better prepared</w:t>
      </w:r>
      <w:r>
        <w:br/>
      </w:r>
      <w:r>
        <w:tab/>
        <w:t xml:space="preserve">up-to-date documents, but: </w:t>
      </w:r>
      <w:r>
        <w:tab/>
      </w:r>
      <w:r>
        <w:tab/>
        <w:t>bring the document up to date</w:t>
      </w:r>
      <w:r>
        <w:br/>
      </w:r>
      <w:r>
        <w:tab/>
        <w:t xml:space="preserve">part-time work, but: </w:t>
      </w:r>
      <w:r>
        <w:tab/>
      </w:r>
      <w:r>
        <w:tab/>
      </w:r>
      <w:r>
        <w:tab/>
        <w:t>request to work part time</w:t>
      </w:r>
      <w:r>
        <w:br/>
      </w:r>
      <w:r>
        <w:tab/>
        <w:t>gender-neutral language, but:</w:t>
      </w:r>
      <w:r>
        <w:tab/>
        <w:t>the text should be gender neutral</w:t>
      </w:r>
    </w:p>
    <w:p w:rsidR="00C9222F" w:rsidRDefault="00C9222F">
      <w:pPr>
        <w:pStyle w:val="Heading1"/>
        <w:jc w:val="center"/>
      </w:pPr>
      <w:r>
        <w:br w:type="page"/>
        <w:t>PUNCTUATION</w:t>
      </w:r>
    </w:p>
    <w:p w:rsidR="00C9222F" w:rsidRDefault="00C9222F">
      <w:pPr>
        <w:pStyle w:val="Normalaftertitle"/>
      </w:pPr>
      <w:r>
        <w:t>Since the reader of this style guide is assumed to have a good knowledge of the English language, basic punctuation is not covered in detail.</w:t>
      </w:r>
    </w:p>
    <w:p w:rsidR="00C9222F" w:rsidRDefault="00C9222F" w:rsidP="00041C58">
      <w:r>
        <w:t xml:space="preserve">However, an excellent </w:t>
      </w:r>
      <w:r w:rsidR="00041C58">
        <w:t xml:space="preserve">brief </w:t>
      </w:r>
      <w:r>
        <w:t xml:space="preserve">overview of the use of punctuation marks may be found in </w:t>
      </w:r>
      <w:r w:rsidR="00041C58">
        <w:t>an a</w:t>
      </w:r>
      <w:r>
        <w:t xml:space="preserve">ppendix </w:t>
      </w:r>
      <w:r w:rsidR="00041C58">
        <w:t>t</w:t>
      </w:r>
      <w:r>
        <w:t>o the Concise Oxford Dictionary.</w:t>
      </w:r>
    </w:p>
    <w:p w:rsidR="00C9222F" w:rsidRDefault="00C9222F">
      <w:r>
        <w:t>The specific case of punctuation in lists, bullet points and suchlike is addressed in the section on layout.</w:t>
      </w:r>
    </w:p>
    <w:p w:rsidR="00E7037E" w:rsidRDefault="00E7037E"/>
    <w:p w:rsidR="00E7037E" w:rsidRDefault="00E7037E"/>
    <w:p w:rsidR="00E7037E" w:rsidRDefault="00E7037E"/>
    <w:p w:rsidR="00E7037E" w:rsidRDefault="00E7037E"/>
    <w:p w:rsidR="00E7037E" w:rsidRDefault="00E7037E" w:rsidP="00E7037E">
      <w:pPr>
        <w:pStyle w:val="Heading1"/>
        <w:jc w:val="center"/>
      </w:pPr>
      <w:r>
        <w:t>ADJECTIVES</w:t>
      </w:r>
    </w:p>
    <w:p w:rsidR="00E7037E" w:rsidRDefault="00E7037E" w:rsidP="00E7037E">
      <w:pPr>
        <w:pStyle w:val="Heading2"/>
        <w:rPr>
          <w:b w:val="0"/>
          <w:bCs w:val="0"/>
        </w:rPr>
      </w:pPr>
      <w:r w:rsidRPr="00E7037E">
        <w:t>Position and meaning of certain adjectives</w:t>
      </w:r>
    </w:p>
    <w:p w:rsidR="00E7037E" w:rsidRPr="00E7037E" w:rsidRDefault="00E7037E" w:rsidP="00E7037E">
      <w:r w:rsidRPr="00E7037E">
        <w:t>There are some adjectives which can occur either before or after a noun, but the position they occur in has an effect on their meaning, e.g.: </w:t>
      </w:r>
    </w:p>
    <w:p w:rsidR="00E7037E" w:rsidRPr="00E7037E" w:rsidRDefault="00E7037E" w:rsidP="00082BD1">
      <w:pPr>
        <w:tabs>
          <w:tab w:val="left" w:pos="567"/>
        </w:tabs>
        <w:ind w:left="567" w:hanging="567"/>
      </w:pPr>
      <w:r>
        <w:sym w:font="Wingdings 2" w:char="F096"/>
      </w:r>
      <w:r>
        <w:tab/>
      </w:r>
      <w:r w:rsidRPr="00E7037E">
        <w:t>the concerned parents (= the parents who are w</w:t>
      </w:r>
      <w:r>
        <w:t>orried)</w:t>
      </w:r>
      <w:r>
        <w:br/>
      </w:r>
      <w:r w:rsidRPr="00E7037E">
        <w:t>the parents concerned (= the par</w:t>
      </w:r>
      <w:r w:rsidR="00082BD1">
        <w:t>ents who are involved/mentioned</w:t>
      </w:r>
      <w:r w:rsidRPr="00E7037E">
        <w:t>)</w:t>
      </w:r>
    </w:p>
    <w:p w:rsidR="00E7037E" w:rsidRPr="00E7037E" w:rsidRDefault="00E7037E" w:rsidP="00E7037E">
      <w:pPr>
        <w:tabs>
          <w:tab w:val="left" w:pos="567"/>
        </w:tabs>
        <w:ind w:left="567" w:hanging="567"/>
      </w:pPr>
      <w:r>
        <w:sym w:font="Wingdings 2" w:char="F096"/>
      </w:r>
      <w:r>
        <w:tab/>
      </w:r>
      <w:r w:rsidRPr="00E7037E">
        <w:t>an involved argument (= an argument whic</w:t>
      </w:r>
      <w:r>
        <w:t>h is intricate or complicated)</w:t>
      </w:r>
      <w:r>
        <w:br/>
      </w:r>
      <w:r w:rsidRPr="00E7037E">
        <w:t>the argument involved (= the argument which is germane to the issue)</w:t>
      </w:r>
    </w:p>
    <w:p w:rsidR="00E7037E" w:rsidRDefault="00E7037E" w:rsidP="00E7037E">
      <w:pPr>
        <w:tabs>
          <w:tab w:val="left" w:pos="567"/>
        </w:tabs>
        <w:ind w:left="567" w:hanging="567"/>
      </w:pPr>
      <w:r>
        <w:sym w:font="Wingdings 2" w:char="F096"/>
      </w:r>
      <w:r>
        <w:tab/>
      </w:r>
      <w:r w:rsidRPr="00E7037E">
        <w:t xml:space="preserve">the present situation (= </w:t>
      </w:r>
      <w:r>
        <w:t>the situation which exists now</w:t>
      </w:r>
      <w:r w:rsidRPr="00E7037E">
        <w:t>)</w:t>
      </w:r>
      <w:r>
        <w:br/>
      </w:r>
      <w:r w:rsidRPr="00E7037E">
        <w:t xml:space="preserve">the people present (= </w:t>
      </w:r>
      <w:r>
        <w:t>the people who are here/there)</w:t>
      </w:r>
    </w:p>
    <w:p w:rsidR="00E7037E" w:rsidRPr="00E7037E" w:rsidRDefault="00E7037E" w:rsidP="00E7037E">
      <w:pPr>
        <w:tabs>
          <w:tab w:val="left" w:pos="567"/>
        </w:tabs>
        <w:ind w:left="567" w:hanging="567"/>
      </w:pPr>
      <w:r>
        <w:sym w:font="Wingdings 2" w:char="F096"/>
      </w:r>
      <w:r>
        <w:tab/>
      </w:r>
      <w:r w:rsidRPr="00E7037E">
        <w:t xml:space="preserve">a responsible person (= a </w:t>
      </w:r>
      <w:r>
        <w:t>person who is sensible/reliable</w:t>
      </w:r>
      <w:r w:rsidRPr="00E7037E">
        <w:t>)</w:t>
      </w:r>
      <w:r>
        <w:br/>
      </w:r>
      <w:r w:rsidRPr="00E7037E">
        <w:t>the person responsible (= the person who h</w:t>
      </w:r>
      <w:r>
        <w:t>as responsibility for something</w:t>
      </w:r>
      <w:r w:rsidRPr="00E7037E">
        <w:t>)</w:t>
      </w:r>
    </w:p>
    <w:p w:rsidR="00E7037E" w:rsidRPr="00E7037E" w:rsidRDefault="00E7037E" w:rsidP="00082BD1">
      <w:pPr>
        <w:tabs>
          <w:tab w:val="left" w:pos="567"/>
        </w:tabs>
        <w:spacing w:before="160"/>
        <w:rPr>
          <w:lang w:val="en-US"/>
        </w:rPr>
      </w:pPr>
      <w:r w:rsidRPr="00E7037E">
        <w:rPr>
          <w:lang w:val="en-US"/>
        </w:rPr>
        <w:t>Hence, in ITU, we should write, for example:</w:t>
      </w:r>
    </w:p>
    <w:p w:rsidR="00E7037E" w:rsidRPr="00E7037E" w:rsidRDefault="00082BD1" w:rsidP="00082BD1">
      <w:pPr>
        <w:tabs>
          <w:tab w:val="left" w:pos="567"/>
        </w:tabs>
        <w:ind w:left="567" w:hanging="567"/>
        <w:rPr>
          <w:lang w:val="en-US"/>
        </w:rPr>
      </w:pPr>
      <w:r>
        <w:rPr>
          <w:lang w:val="en-US"/>
        </w:rPr>
        <w:sym w:font="Wingdings 2" w:char="F096"/>
      </w:r>
      <w:r>
        <w:rPr>
          <w:lang w:val="en-US"/>
        </w:rPr>
        <w:tab/>
      </w:r>
      <w:r w:rsidR="00E7037E" w:rsidRPr="00E7037E">
        <w:rPr>
          <w:lang w:val="en-US"/>
        </w:rPr>
        <w:t>in collaboration w</w:t>
      </w:r>
      <w:r>
        <w:rPr>
          <w:lang w:val="en-US"/>
        </w:rPr>
        <w:t>ith the study groups concerned</w:t>
      </w:r>
      <w:r>
        <w:rPr>
          <w:lang w:val="en-US"/>
        </w:rPr>
        <w:br/>
      </w:r>
      <w:r w:rsidR="00E7037E" w:rsidRPr="00E7037E">
        <w:rPr>
          <w:lang w:val="en-US"/>
        </w:rPr>
        <w:t>(NOT “the concerned study groups”)</w:t>
      </w:r>
    </w:p>
    <w:p w:rsidR="00E7037E" w:rsidRPr="00E7037E" w:rsidRDefault="00082BD1" w:rsidP="00082BD1">
      <w:pPr>
        <w:tabs>
          <w:tab w:val="left" w:pos="567"/>
        </w:tabs>
        <w:ind w:left="567" w:hanging="567"/>
        <w:rPr>
          <w:lang w:val="en-US"/>
        </w:rPr>
      </w:pPr>
      <w:r>
        <w:rPr>
          <w:lang w:val="en-US"/>
        </w:rPr>
        <w:sym w:font="Wingdings 2" w:char="F096"/>
      </w:r>
      <w:r>
        <w:rPr>
          <w:lang w:val="en-US"/>
        </w:rPr>
        <w:tab/>
      </w:r>
      <w:r w:rsidR="00E7037E" w:rsidRPr="00E7037E">
        <w:rPr>
          <w:lang w:val="en-US"/>
        </w:rPr>
        <w:t>all the participants involved</w:t>
      </w:r>
      <w:r>
        <w:rPr>
          <w:lang w:val="en-US"/>
        </w:rPr>
        <w:br/>
      </w:r>
      <w:r w:rsidR="00E7037E" w:rsidRPr="00E7037E">
        <w:rPr>
          <w:lang w:val="en-US"/>
        </w:rPr>
        <w:t>(NOT “the involved participants”)</w:t>
      </w:r>
    </w:p>
    <w:p w:rsidR="00E7037E" w:rsidRPr="00E7037E" w:rsidRDefault="00E7037E" w:rsidP="00E7037E">
      <w:pPr>
        <w:tabs>
          <w:tab w:val="left" w:pos="567"/>
        </w:tabs>
      </w:pPr>
      <w:r w:rsidRPr="00E7037E">
        <w:rPr>
          <w:lang w:val="en-US"/>
        </w:rPr>
        <w:t>etc.</w:t>
      </w:r>
    </w:p>
    <w:p w:rsidR="00E7037E" w:rsidRPr="00E7037E" w:rsidRDefault="00E7037E" w:rsidP="00E7037E">
      <w:pPr>
        <w:jc w:val="center"/>
      </w:pPr>
    </w:p>
    <w:p w:rsidR="00C9222F" w:rsidRDefault="00C9222F">
      <w:pPr>
        <w:pStyle w:val="Heading1"/>
        <w:jc w:val="center"/>
      </w:pPr>
      <w:r>
        <w:br w:type="page"/>
        <w:t>NUMBERS</w:t>
      </w:r>
    </w:p>
    <w:p w:rsidR="00C9222F" w:rsidRDefault="00C9222F">
      <w:pPr>
        <w:pStyle w:val="Heading2"/>
      </w:pPr>
      <w:r>
        <w:t>General rule</w:t>
      </w:r>
      <w:r>
        <w:rPr>
          <w:rStyle w:val="FootnoteReference"/>
        </w:rPr>
        <w:footnoteReference w:customMarkFollows="1" w:id="2"/>
        <w:t>2</w:t>
      </w:r>
    </w:p>
    <w:p w:rsidR="00C9222F" w:rsidRDefault="00C9222F">
      <w:r>
        <w:t xml:space="preserve">Numbers from one to ten should be </w:t>
      </w:r>
      <w:r w:rsidR="00185AFA">
        <w:t>spelled</w:t>
      </w:r>
      <w:r>
        <w:t xml:space="preserve"> out in full in the body of the text:</w:t>
      </w:r>
    </w:p>
    <w:p w:rsidR="00C9222F" w:rsidRDefault="00C9222F">
      <w:r>
        <w:t>"The conference, attended by 155 delegates, adopted two resolutions, eight recommendations and ten reports."</w:t>
      </w:r>
    </w:p>
    <w:p w:rsidR="00C9222F" w:rsidRDefault="00C9222F">
      <w:pPr>
        <w:pStyle w:val="Heading2"/>
      </w:pPr>
      <w:r>
        <w:t>Spelling</w:t>
      </w:r>
    </w:p>
    <w:p w:rsidR="00C9222F" w:rsidRDefault="00C9222F">
      <w:r>
        <w:t xml:space="preserve">A hyphen is used when a number above 20 is </w:t>
      </w:r>
      <w:r w:rsidR="00185AFA">
        <w:t>spelled</w:t>
      </w:r>
      <w:r>
        <w:t xml:space="preserve"> out, and also between the numerator and denominator of </w:t>
      </w:r>
      <w:r w:rsidR="00185AFA">
        <w:t>spelled</w:t>
      </w:r>
      <w:r>
        <w:t>-out fractions (unless the denominator is already hyphenated):</w:t>
      </w:r>
    </w:p>
    <w:p w:rsidR="00C9222F" w:rsidRDefault="00C9222F">
      <w:pPr>
        <w:pStyle w:val="enumlev1"/>
      </w:pPr>
      <w:r>
        <w:tab/>
      </w:r>
      <w:r>
        <w:tab/>
        <w:t>twenty-three</w:t>
      </w:r>
      <w:r>
        <w:tab/>
      </w:r>
      <w:r>
        <w:tab/>
        <w:t>two hundred and sixty-eight</w:t>
      </w:r>
      <w:r>
        <w:br/>
      </w:r>
      <w:r>
        <w:tab/>
        <w:t>two-thirds</w:t>
      </w:r>
      <w:r>
        <w:tab/>
      </w:r>
      <w:r>
        <w:tab/>
        <w:t>two twenty-sixths</w:t>
      </w:r>
    </w:p>
    <w:p w:rsidR="00C9222F" w:rsidRDefault="00C9222F">
      <w:pPr>
        <w:pStyle w:val="Heading2"/>
      </w:pPr>
      <w:r>
        <w:t>Exceptions and specific cases</w:t>
      </w:r>
    </w:p>
    <w:p w:rsidR="00C9222F" w:rsidRDefault="00C9222F">
      <w:r>
        <w:t>Figures should always be used before "million" and "billion",</w:t>
      </w:r>
      <w:r w:rsidR="00561AF6">
        <w:t xml:space="preserve"> and for dates and times of day, percentages, ratios,</w:t>
      </w:r>
      <w:r>
        <w:t xml:space="preserve"> units of money or measurement (except when they are obviously intended to be approximate or when they occur in isolated referen</w:t>
      </w:r>
      <w:r w:rsidR="00561AF6">
        <w:t>ces in a non-technical context),</w:t>
      </w:r>
      <w:r>
        <w:t xml:space="preserve"> </w:t>
      </w:r>
      <w:r w:rsidR="00561AF6">
        <w:t xml:space="preserve">and </w:t>
      </w:r>
      <w:r>
        <w:t>page references, serial numbers and the like:</w:t>
      </w:r>
    </w:p>
    <w:p w:rsidR="00C9222F" w:rsidRDefault="00C9222F">
      <w:r>
        <w:tab/>
      </w:r>
      <w:r>
        <w:tab/>
        <w:t>3 million</w:t>
      </w:r>
      <w:r>
        <w:tab/>
      </w:r>
      <w:r>
        <w:tab/>
      </w:r>
      <w:r>
        <w:tab/>
        <w:t>6 June 1984</w:t>
      </w:r>
      <w:r>
        <w:tab/>
      </w:r>
      <w:r>
        <w:tab/>
        <w:t>2 p.m.</w:t>
      </w:r>
      <w:r>
        <w:br/>
      </w:r>
      <w:r>
        <w:tab/>
      </w:r>
      <w:r>
        <w:tab/>
        <w:t>10 per cent</w:t>
      </w:r>
      <w:r>
        <w:tab/>
      </w:r>
      <w:r>
        <w:tab/>
        <w:t>CHF 400</w:t>
      </w:r>
      <w:r>
        <w:tab/>
      </w:r>
      <w:r>
        <w:tab/>
        <w:t>3 km</w:t>
      </w:r>
      <w:r>
        <w:br/>
      </w:r>
      <w:r>
        <w:tab/>
      </w:r>
      <w:r>
        <w:tab/>
        <w:t>7 MHz</w:t>
      </w:r>
      <w:r>
        <w:tab/>
      </w:r>
      <w:r>
        <w:tab/>
      </w:r>
      <w:r>
        <w:tab/>
      </w:r>
      <w:r>
        <w:tab/>
        <w:t>page 5</w:t>
      </w:r>
      <w:r>
        <w:tab/>
      </w:r>
      <w:r>
        <w:tab/>
      </w:r>
      <w:r>
        <w:tab/>
        <w:t>Chapter 4</w:t>
      </w:r>
      <w:r>
        <w:br/>
      </w:r>
      <w:r>
        <w:tab/>
      </w:r>
      <w:r>
        <w:tab/>
        <w:t>Figure 2</w:t>
      </w:r>
      <w:r>
        <w:tab/>
      </w:r>
      <w:r>
        <w:tab/>
      </w:r>
      <w:r>
        <w:tab/>
        <w:t>example 6</w:t>
      </w:r>
      <w:r w:rsidR="00561AF6">
        <w:tab/>
      </w:r>
      <w:r w:rsidR="00561AF6">
        <w:tab/>
        <w:t>10 Mbit/s</w:t>
      </w:r>
    </w:p>
    <w:p w:rsidR="00C9222F" w:rsidRDefault="00C9222F">
      <w:r>
        <w:t xml:space="preserve">Note, however, that a number that forms the first word of a sentence should be </w:t>
      </w:r>
      <w:r w:rsidR="00185AFA">
        <w:t>spelled</w:t>
      </w:r>
      <w:r>
        <w:t xml:space="preserve"> out regardless of the above rules (e.g. "Two hundred and eighty-five courses were given in 1998"). Ugly examples can usually be avoided by redrafting (e.g. "The year 1980 was one of solid achievement" </w:t>
      </w:r>
      <w:r>
        <w:rPr>
          <w:i/>
        </w:rPr>
        <w:t xml:space="preserve">not </w:t>
      </w:r>
      <w:r>
        <w:t>"Nineteen eighty was a year …").</w:t>
      </w:r>
    </w:p>
    <w:p w:rsidR="00C9222F" w:rsidRDefault="00041C58">
      <w:r>
        <w:t>In standard texts, n</w:t>
      </w:r>
      <w:r w:rsidR="00C9222F">
        <w:t>umbers consisting of four or more figures do not take a comma, but a space (e.g. 6 590 kHz, 1 500 assignments, 23 027 957 main lines)</w:t>
      </w:r>
      <w:r w:rsidR="00C9222F">
        <w:rPr>
          <w:rStyle w:val="FootnoteReference"/>
        </w:rPr>
        <w:footnoteReference w:customMarkFollows="1" w:id="3"/>
        <w:t>3</w:t>
      </w:r>
      <w:r w:rsidR="00C9222F">
        <w:t>, except in references to provisions or pages (RR1660, p. 1231), dates (1998) and serial numbers of texts or instruments (Council Resolution 1140, Decree 1277).</w:t>
      </w:r>
    </w:p>
    <w:p w:rsidR="00C9222F" w:rsidRDefault="00C9222F">
      <w:r>
        <w:t>Round millions and billions should be written as follows: 27 million (also, as convenient, 6.5 billion, 2.35 million - no more than two decimal places). Otherwise, figures are used in line with the normal rule: 3 426 000, 2 203 750.</w:t>
      </w:r>
    </w:p>
    <w:p w:rsidR="00C9222F" w:rsidRDefault="00C9222F">
      <w:r>
        <w:t>The word "billion" is now accepted in both American and British usage as meaning 1 000 million. The word "trillion" is best avoided as being unclear; use instead 1 000 billion.</w:t>
      </w:r>
    </w:p>
    <w:p w:rsidR="00C9222F" w:rsidRDefault="00C9222F">
      <w:r>
        <w:t>Dates follow the pattern 17 January 1958.</w:t>
      </w:r>
    </w:p>
    <w:p w:rsidR="00C9222F" w:rsidRDefault="00C9222F">
      <w:r>
        <w:t>Care must be taken when abbreviating dates, since expressions such as "02/10/94" can be ambiguous, meaning 2 October 1994 to a British reader and 10 February 1994 to an American reader.</w:t>
      </w:r>
    </w:p>
    <w:p w:rsidR="00C9222F" w:rsidRDefault="00C9222F">
      <w:r>
        <w:t>Spell out centuries (e.g. the twentieth century; the mid-nineteenth century), but when referring to decades use the following forms, without an apostrophe in either case: in the early twenties, in the late 1980s.</w:t>
      </w:r>
    </w:p>
    <w:p w:rsidR="00C9222F" w:rsidRDefault="00C9222F" w:rsidP="00B31AB4">
      <w:r>
        <w:t xml:space="preserve">Time of day expressed in four figures, using the 24-hour system, </w:t>
      </w:r>
      <w:r w:rsidR="00B31AB4">
        <w:t>is</w:t>
      </w:r>
      <w:r>
        <w:t xml:space="preserve"> written without punctuation, e.g. 2100 hours (</w:t>
      </w:r>
      <w:r w:rsidRPr="00D224C2">
        <w:rPr>
          <w:i/>
          <w:iCs/>
        </w:rPr>
        <w:t>not</w:t>
      </w:r>
      <w:r>
        <w:t xml:space="preserve"> 21.00 </w:t>
      </w:r>
      <w:r w:rsidR="00DF624D">
        <w:t xml:space="preserve">or 21:00 </w:t>
      </w:r>
      <w:r>
        <w:t>hours)</w:t>
      </w:r>
    </w:p>
    <w:p w:rsidR="00C9222F" w:rsidRDefault="00C9222F">
      <w:r>
        <w:t>References to the time of day using the 12-hour system should be made as follows: 9 a.m. (</w:t>
      </w:r>
      <w:r w:rsidRPr="00D224C2">
        <w:rPr>
          <w:i/>
          <w:iCs/>
        </w:rPr>
        <w:t>not</w:t>
      </w:r>
      <w:r>
        <w:t xml:space="preserve"> 9.00 a.m. or 9AM), noon, 1.15 p.m., 3 p.m., 9.05 p.m. (</w:t>
      </w:r>
      <w:r w:rsidRPr="00D224C2">
        <w:rPr>
          <w:i/>
          <w:iCs/>
        </w:rPr>
        <w:t>not</w:t>
      </w:r>
      <w:r>
        <w:t xml:space="preserve"> 9.5 p.m.), midnight.</w:t>
      </w:r>
    </w:p>
    <w:p w:rsidR="00C9222F" w:rsidRDefault="00C9222F">
      <w:r>
        <w:t>For periods or ranges, either a dash or "from … to …" may be used, but not a combination of the two:</w:t>
      </w:r>
    </w:p>
    <w:p w:rsidR="00C9222F" w:rsidRDefault="00C9222F">
      <w:pPr>
        <w:ind w:left="567" w:firstLine="567"/>
      </w:pPr>
      <w:r>
        <w:t>1914-18</w:t>
      </w:r>
      <w:r>
        <w:tab/>
      </w:r>
      <w:r>
        <w:tab/>
      </w:r>
      <w:r>
        <w:tab/>
      </w:r>
      <w:r>
        <w:tab/>
        <w:t>1994-1998</w:t>
      </w:r>
      <w:r>
        <w:tab/>
      </w:r>
      <w:r>
        <w:tab/>
      </w:r>
      <w:r>
        <w:tab/>
        <w:t>6-10 May 1996</w:t>
      </w:r>
    </w:p>
    <w:p w:rsidR="00C9222F" w:rsidRDefault="00C9222F">
      <w:pPr>
        <w:ind w:left="567" w:firstLine="567"/>
      </w:pPr>
      <w:r>
        <w:t>from 1914 to 1918</w:t>
      </w:r>
      <w:r>
        <w:tab/>
        <w:t>from 1994 to 1998</w:t>
      </w:r>
      <w:r>
        <w:tab/>
      </w:r>
      <w:r>
        <w:tab/>
        <w:t>from 6 to 10 May 1996</w:t>
      </w:r>
    </w:p>
    <w:p w:rsidR="00C9222F" w:rsidRDefault="00C9222F">
      <w:pPr>
        <w:ind w:left="567" w:firstLine="567"/>
      </w:pPr>
      <w:r>
        <w:t xml:space="preserve">but </w:t>
      </w:r>
      <w:r>
        <w:rPr>
          <w:b/>
        </w:rPr>
        <w:t xml:space="preserve">not </w:t>
      </w:r>
      <w:r>
        <w:t>from 6 - 10 May 1996</w:t>
      </w:r>
    </w:p>
    <w:p w:rsidR="00C9222F" w:rsidRDefault="00C9222F" w:rsidP="003D759E">
      <w:r>
        <w:t>Except in technical or statistical contexts, use "per cent" rather than "%"</w:t>
      </w:r>
      <w:r w:rsidR="003D759E">
        <w:t>,</w:t>
      </w:r>
      <w:r>
        <w:t xml:space="preserve"> </w:t>
      </w:r>
      <w:r w:rsidR="003D759E">
        <w:t xml:space="preserve">unless use of the symbol is </w:t>
      </w:r>
      <w:r>
        <w:t xml:space="preserve"> necessary for reasons of space, e.g. in tables. In ratios of x:100 and x:1 000, the formula "per 100" or "per 1 000" (</w:t>
      </w:r>
      <w:r w:rsidRPr="00D224C2">
        <w:rPr>
          <w:i/>
          <w:iCs/>
        </w:rPr>
        <w:t>not</w:t>
      </w:r>
      <w:r>
        <w:t xml:space="preserve"> per thousand) should be used, e.g. a teledensity of 4.4 main lines per 100 inhabitants" or "23.7 industrial accidents per 1 000 employees".</w:t>
      </w:r>
    </w:p>
    <w:p w:rsidR="00C9222F" w:rsidRDefault="00C9222F">
      <w:pPr>
        <w:pStyle w:val="Heading2"/>
      </w:pPr>
      <w:r>
        <w:t>Decimals and fractions</w:t>
      </w:r>
    </w:p>
    <w:p w:rsidR="00C9222F" w:rsidRDefault="00C9222F" w:rsidP="00041C58">
      <w:pPr>
        <w:spacing w:after="120"/>
      </w:pPr>
      <w:r>
        <w:t xml:space="preserve">Decimal fractions below unity should be preceded by a zero, both in </w:t>
      </w:r>
      <w:r w:rsidR="00041C58">
        <w:t>running text and in tables, figures, etc</w:t>
      </w:r>
      <w:r>
        <w:t>.</w:t>
      </w:r>
      <w:r w:rsidR="00041C58">
        <w:t>, e.g.:</w:t>
      </w:r>
    </w:p>
    <w:p w:rsidR="00C9222F" w:rsidRDefault="00C9222F" w:rsidP="007754F5">
      <w:pPr>
        <w:numPr>
          <w:ilvl w:val="0"/>
          <w:numId w:val="1"/>
        </w:numPr>
        <w:spacing w:after="120"/>
      </w:pPr>
      <w:r>
        <w:t>per cent</w:t>
      </w:r>
    </w:p>
    <w:p w:rsidR="00C9222F" w:rsidRDefault="00C9222F">
      <w:pPr>
        <w:spacing w:after="120"/>
      </w:pPr>
      <w:r>
        <w:t>Vulgar fractions below unity should be spelled out if figures are not required by the rules set out above and if the resulting text is not unduly cumbersome:</w:t>
      </w:r>
    </w:p>
    <w:p w:rsidR="00C9222F" w:rsidRDefault="002847B0">
      <w:r>
        <w:tab/>
        <w:t>one-</w:t>
      </w:r>
      <w:r w:rsidR="00C9222F">
        <w:t>tenth, one tw</w:t>
      </w:r>
      <w:r w:rsidR="00C475D8">
        <w:t>enty-fifth, one and a half, two-</w:t>
      </w:r>
      <w:r w:rsidR="00C9222F">
        <w:t>thirds</w:t>
      </w:r>
    </w:p>
    <w:p w:rsidR="00C9222F" w:rsidRDefault="00C9222F">
      <w:pPr>
        <w:rPr>
          <w:i/>
        </w:rPr>
      </w:pPr>
      <w:r>
        <w:tab/>
      </w:r>
      <w:r>
        <w:rPr>
          <w:i/>
        </w:rPr>
        <w:t>but</w:t>
      </w:r>
    </w:p>
    <w:p w:rsidR="00C9222F" w:rsidRDefault="00C9222F">
      <w:r>
        <w:rPr>
          <w:i/>
        </w:rPr>
        <w:tab/>
      </w:r>
      <w:r w:rsidR="003D759E">
        <w:t>3½ inches, 19 17/52 (or 27</w:t>
      </w:r>
      <w:r>
        <w:t>/365ths)</w:t>
      </w:r>
    </w:p>
    <w:p w:rsidR="00C9222F" w:rsidRDefault="00C9222F">
      <w:r>
        <w:t>It is often convenient to convert vulgar fractions into decimals:</w:t>
      </w:r>
    </w:p>
    <w:p w:rsidR="00C9222F" w:rsidRDefault="00C9222F">
      <w:pPr>
        <w:spacing w:after="120"/>
      </w:pPr>
      <w:r>
        <w:tab/>
        <w:t>0.1, 0.04, 1.5, 8.75</w:t>
      </w:r>
    </w:p>
    <w:p w:rsidR="00C9222F" w:rsidRDefault="00C9222F">
      <w:pPr>
        <w:rPr>
          <w:b/>
        </w:rPr>
      </w:pPr>
      <w:r>
        <w:rPr>
          <w:b/>
        </w:rPr>
        <w:br w:type="page"/>
        <w:t>Ordinals</w:t>
      </w:r>
    </w:p>
    <w:p w:rsidR="00C9222F" w:rsidRDefault="00C9222F">
      <w:r>
        <w:t>Ordinal numbers are spelled out up to and including "tenth"; figures are used from "11th" onwards, except when reference is made to centuries:</w:t>
      </w:r>
    </w:p>
    <w:p w:rsidR="00C9222F" w:rsidRDefault="00C9222F">
      <w:pPr>
        <w:ind w:firstLine="567"/>
      </w:pPr>
      <w:r>
        <w:t>Eighth session, 14th session, 171st session</w:t>
      </w:r>
    </w:p>
    <w:p w:rsidR="00C9222F" w:rsidRDefault="00C9222F">
      <w:pPr>
        <w:ind w:firstLine="567"/>
      </w:pPr>
      <w:r>
        <w:t>The ninth reason is that…</w:t>
      </w:r>
    </w:p>
    <w:p w:rsidR="00C9222F" w:rsidRDefault="00C9222F">
      <w:pPr>
        <w:ind w:firstLine="567"/>
      </w:pPr>
      <w:r>
        <w:t>In the nineteenth century</w:t>
      </w:r>
    </w:p>
    <w:p w:rsidR="00C9222F" w:rsidRDefault="00C9222F">
      <w:r>
        <w:t>For simplicity, the ordinal suffix (i.e. st, nd, rd or th) is written in normal type on the line, and not as a superscript.</w:t>
      </w:r>
    </w:p>
    <w:p w:rsidR="00C9222F" w:rsidRDefault="00C9222F">
      <w:pPr>
        <w:pStyle w:val="Heading2"/>
      </w:pPr>
      <w:r>
        <w:t>Series of numbers to which different rules apply</w:t>
      </w:r>
    </w:p>
    <w:p w:rsidR="00C9222F" w:rsidRDefault="00C9222F">
      <w:pPr>
        <w:spacing w:after="120"/>
      </w:pPr>
      <w:r>
        <w:t xml:space="preserve">When two or more numbers to which different rules apply occur in a series, referring to the same thing, the rule applying to the higher or highest number should apply to all (e.g. "14, previously 9" </w:t>
      </w:r>
      <w:r w:rsidRPr="00D224C2">
        <w:rPr>
          <w:i/>
          <w:iCs/>
        </w:rPr>
        <w:t>not</w:t>
      </w:r>
      <w:r>
        <w:t xml:space="preserve"> "14, previously nine").</w:t>
      </w:r>
    </w:p>
    <w:p w:rsidR="00C9222F" w:rsidRDefault="00C9222F">
      <w:pPr>
        <w:pStyle w:val="Heading2"/>
      </w:pPr>
      <w:r>
        <w:t>Two numbers occurring together</w:t>
      </w:r>
    </w:p>
    <w:p w:rsidR="00C9222F" w:rsidRDefault="00C9222F">
      <w:pPr>
        <w:spacing w:after="120"/>
      </w:pPr>
      <w:r>
        <w:t>When two numbers occur together, they should be expressed in different styles, according to the nature of the elements and the context (e.g. twenty 15-cent stamps; 120 fifteen-cent stamps; five 15</w:t>
      </w:r>
      <w:r>
        <w:noBreakHyphen/>
        <w:t>year-old boys; 20 three-year-old girls; 12 ten-foot poles).</w:t>
      </w:r>
    </w:p>
    <w:p w:rsidR="00C9222F" w:rsidRDefault="00C9222F">
      <w:pPr>
        <w:pStyle w:val="Heading2"/>
      </w:pPr>
      <w:r>
        <w:t>Votes</w:t>
      </w:r>
    </w:p>
    <w:p w:rsidR="00C9222F" w:rsidRDefault="00C9222F">
      <w:r>
        <w:t>The results of voting are always expressed in figures (e. g. The resolution was passed by 45 votes to 13, with 5 abstentions).</w:t>
      </w:r>
    </w:p>
    <w:p w:rsidR="00C9222F" w:rsidRDefault="00C9222F">
      <w:pPr>
        <w:pStyle w:val="Heading1"/>
        <w:jc w:val="center"/>
      </w:pPr>
      <w:r>
        <w:br w:type="page"/>
        <w:t>PROPER NAMES</w:t>
      </w:r>
    </w:p>
    <w:p w:rsidR="00C9222F" w:rsidRDefault="00C9222F" w:rsidP="0051591F">
      <w:pPr>
        <w:pStyle w:val="Heading1"/>
        <w:ind w:left="0" w:firstLine="0"/>
      </w:pPr>
      <w:r>
        <w:t>Names of countries</w:t>
      </w:r>
    </w:p>
    <w:p w:rsidR="00C9222F" w:rsidRDefault="00C9222F" w:rsidP="00507205">
      <w:r>
        <w:t>For political reasons, care must be taken when referring to countries. Each Member State selects two variants - a long nam</w:t>
      </w:r>
      <w:r w:rsidR="00DF624D">
        <w:t>e for official use (e.g. Principality of Andorra</w:t>
      </w:r>
      <w:r>
        <w:t xml:space="preserve">) and a short name for everyday use (e.g. </w:t>
      </w:r>
      <w:r w:rsidR="00DF624D">
        <w:t>Andorra</w:t>
      </w:r>
      <w:r>
        <w:t xml:space="preserve">) - in </w:t>
      </w:r>
      <w:r w:rsidR="00D31B2D">
        <w:t>the six official languages</w:t>
      </w:r>
      <w:r>
        <w:t xml:space="preserve">. These names shall be used to the exclusion of all others. They are given in the </w:t>
      </w:r>
      <w:r w:rsidR="00AF14FC">
        <w:t>list maintained</w:t>
      </w:r>
      <w:r>
        <w:t xml:space="preserve"> by the </w:t>
      </w:r>
      <w:r w:rsidR="00D31B2D">
        <w:t>Corporate Governance and Membership unit (CGM)</w:t>
      </w:r>
      <w:r w:rsidR="00AF14FC">
        <w:t xml:space="preserve"> at </w:t>
      </w:r>
      <w:hyperlink r:id="rId24" w:history="1">
        <w:r w:rsidR="00507205" w:rsidRPr="000D0BCE">
          <w:rPr>
            <w:rStyle w:val="Hyperlink"/>
          </w:rPr>
          <w:t>http://www.itu.int/online/mm/scripts/membstat</w:t>
        </w:r>
      </w:hyperlink>
      <w:r>
        <w:t>.</w:t>
      </w:r>
    </w:p>
    <w:p w:rsidR="00C9222F" w:rsidRDefault="00C9222F">
      <w:r>
        <w:t xml:space="preserve">Adjectives of nationality (e.g. Beninese, Cape Verdean, Swazi) are given in a United Nations terminology bulletin (ST/CS/SER.F/347/Rev.1), which is available in the Reference Service of the Conferences </w:t>
      </w:r>
      <w:r w:rsidR="00AF14FC">
        <w:t xml:space="preserve">and Publications </w:t>
      </w:r>
      <w:r>
        <w:t>Department.</w:t>
      </w:r>
    </w:p>
    <w:p w:rsidR="00C9222F" w:rsidRDefault="00C9222F" w:rsidP="00787172">
      <w:r>
        <w:t xml:space="preserve">In lists of countries in important documents with official status, the French alphabetical order </w:t>
      </w:r>
      <w:r w:rsidR="007B0797">
        <w:t xml:space="preserve"> </w:t>
      </w:r>
      <w:r>
        <w:t xml:space="preserve">must be </w:t>
      </w:r>
      <w:r w:rsidR="007B0797">
        <w:t>followed</w:t>
      </w:r>
      <w:r w:rsidR="00787172">
        <w:t>, in line with the official list maintained by CGM</w:t>
      </w:r>
      <w:r>
        <w:t>.</w:t>
      </w:r>
    </w:p>
    <w:p w:rsidR="00C9222F" w:rsidRDefault="00C9222F">
      <w:r>
        <w:t>For countries whose names are preceded by the definite article in running text (e.g. "the Netherlands" or "the United Kingdom"), the article should normally be omitted from tables, headings and lists (other than lists in running text).</w:t>
      </w:r>
    </w:p>
    <w:p w:rsidR="00C9222F" w:rsidRDefault="00C9222F">
      <w:r>
        <w:t>The names of all countries are regarded as singular nouns of neuter gender (e.g. "the United States has (</w:t>
      </w:r>
      <w:r>
        <w:rPr>
          <w:i/>
        </w:rPr>
        <w:t>not</w:t>
      </w:r>
      <w:r>
        <w:t xml:space="preserve"> have) its (</w:t>
      </w:r>
      <w:r>
        <w:rPr>
          <w:i/>
        </w:rPr>
        <w:t>not</w:t>
      </w:r>
      <w:r>
        <w:t xml:space="preserve"> her/their) own systems").</w:t>
      </w:r>
    </w:p>
    <w:p w:rsidR="00C9222F" w:rsidRDefault="00C9222F">
      <w:pPr>
        <w:pStyle w:val="Heading2"/>
      </w:pPr>
      <w:r>
        <w:t>Other geographical names</w:t>
      </w:r>
    </w:p>
    <w:p w:rsidR="00C9222F" w:rsidRDefault="00C9222F">
      <w:r>
        <w:t xml:space="preserve">Geographical names should normally be </w:t>
      </w:r>
      <w:r w:rsidR="00185AFA">
        <w:t>spelled</w:t>
      </w:r>
      <w:r>
        <w:t xml:space="preserve"> according to the official usage of the country concerned, where there exists an official local spelling in letters of the Roman alphabet (e.g. Basel, Dar es Salaam, Jakarta, Djibouti, Gdansk, Kyiv, N’Djamena, Pago Pago, Singapore, Strasbourg, Wroclaw). </w:t>
      </w:r>
    </w:p>
    <w:p w:rsidR="00C9222F" w:rsidRDefault="00C9222F">
      <w:r>
        <w:t xml:space="preserve">Where a well-established English conventional form exists, however, it should be used (e.g. Addis Ababa, Beirut, Belgrade, Brussels, Copenhagen, Damascus, Geneva, Latakia, Lisbon, Marrakesh, Milan, Prague, Rome, </w:t>
      </w:r>
      <w:r w:rsidR="002A1398">
        <w:t xml:space="preserve">Sharm el-Sheikh, </w:t>
      </w:r>
      <w:r>
        <w:t>Teheran, The Hague, Timbuktu, Tokyo, Turin, Vienna, Warsaw, Zurich).</w:t>
      </w:r>
    </w:p>
    <w:p w:rsidR="00787172" w:rsidRDefault="00787172">
      <w:r>
        <w:t>Otherwise, the Times Atlas of the World should be used as a reference.</w:t>
      </w:r>
    </w:p>
    <w:p w:rsidR="00C9222F" w:rsidRDefault="00C9222F">
      <w:pPr>
        <w:pStyle w:val="Heading2"/>
      </w:pPr>
      <w:r>
        <w:t>Names of organizations</w:t>
      </w:r>
    </w:p>
    <w:p w:rsidR="00C9222F" w:rsidRDefault="00C9222F">
      <w:r>
        <w:t>When an organization or entity has English as one of its official or working languages, the English spelling and hyphenation that it uses for its own name and for the titles of its officials should be followed, even if it conflicts with standard ITU usage (e.g. Pan African Telecommunications Union, Secretary General of the Organization of American States).</w:t>
      </w:r>
    </w:p>
    <w:p w:rsidR="00C9222F" w:rsidRDefault="00C9222F">
      <w:r>
        <w:t>When citing the names of organizations, organs and institutions of an English-speaking country, the national usage should be followed, even if it conflicts with standard ITU usage. It should be followed also for the titles of officials and styles of address (e.g. (UK) Ministry of Defence, (US) Ministry of Defense).</w:t>
      </w:r>
    </w:p>
    <w:p w:rsidR="00C9222F" w:rsidRDefault="00C9222F">
      <w:pPr>
        <w:rPr>
          <w:i/>
        </w:rPr>
      </w:pPr>
      <w:r>
        <w:t xml:space="preserve">When citing such names in a foreign language, the name should appear in italics, e.g. </w:t>
      </w:r>
      <w:r>
        <w:rPr>
          <w:i/>
        </w:rPr>
        <w:t>Ministerio de Fomento.</w:t>
      </w:r>
    </w:p>
    <w:p w:rsidR="00C9222F" w:rsidRDefault="00C9222F">
      <w:r>
        <w:t xml:space="preserve">Useful sources include the ITU Global Directory </w:t>
      </w:r>
      <w:r w:rsidR="00787172">
        <w:t>(</w:t>
      </w:r>
      <w:hyperlink r:id="rId25" w:history="1">
        <w:r w:rsidR="00787172" w:rsidRPr="00161CB5">
          <w:rPr>
            <w:rStyle w:val="Hyperlink"/>
          </w:rPr>
          <w:t>http://www.itu.int/GlobalDirectory/</w:t>
        </w:r>
      </w:hyperlink>
      <w:r w:rsidR="00787172">
        <w:t xml:space="preserve">) </w:t>
      </w:r>
      <w:r>
        <w:t>and ITU telecommunication terminology database (TERMITE)</w:t>
      </w:r>
      <w:r w:rsidR="00787172">
        <w:t xml:space="preserve"> (</w:t>
      </w:r>
      <w:hyperlink r:id="rId26" w:history="1">
        <w:r w:rsidR="00787172" w:rsidRPr="00161CB5">
          <w:rPr>
            <w:rStyle w:val="Hyperlink"/>
          </w:rPr>
          <w:t>http://www.itu.int/terminology/index.html</w:t>
        </w:r>
      </w:hyperlink>
      <w:r w:rsidR="00787172">
        <w:t>)</w:t>
      </w:r>
      <w:r>
        <w:t>.</w:t>
      </w:r>
    </w:p>
    <w:p w:rsidR="00C9222F" w:rsidRDefault="00C9222F">
      <w:pPr>
        <w:pStyle w:val="Heading2"/>
      </w:pPr>
      <w:r>
        <w:t xml:space="preserve">Names of ITU conferences </w:t>
      </w:r>
    </w:p>
    <w:p w:rsidR="00C9222F" w:rsidRDefault="00C9222F" w:rsidP="00561AF6">
      <w:r>
        <w:t>The correct way of referring to ITU conferences is by giving the full name followed, in parenthesis (</w:t>
      </w:r>
      <w:r w:rsidRPr="00787172">
        <w:rPr>
          <w:u w:val="single"/>
        </w:rPr>
        <w:t>not</w:t>
      </w:r>
      <w:r>
        <w:t xml:space="preserve"> between commas), by the place (town only) and the year (four digits), separated by a comma, e.g. Plenipotentiary Conference (</w:t>
      </w:r>
      <w:r w:rsidR="00787172">
        <w:t>Guadalajara, 2010</w:t>
      </w:r>
      <w:r>
        <w:t>), World Administrative Radio Conference for Dealing with Frequency Allocations in Certain Parts of the</w:t>
      </w:r>
      <w:r w:rsidR="00561AF6">
        <w:t xml:space="preserve"> Spectrum (Malaga-Torremolinos, </w:t>
      </w:r>
      <w:r>
        <w:t>1992), World Telecommunication Development Conference (</w:t>
      </w:r>
      <w:r w:rsidR="00787172">
        <w:t>Hyderabad, 2010</w:t>
      </w:r>
      <w:r>
        <w:t>), World Telecommunication Standardization Assembly (</w:t>
      </w:r>
      <w:r w:rsidR="00561AF6">
        <w:t>Dubai, 2012</w:t>
      </w:r>
      <w:r>
        <w:t>).</w:t>
      </w:r>
    </w:p>
    <w:p w:rsidR="00C9222F" w:rsidRDefault="00C9222F" w:rsidP="00CA4372">
      <w:r>
        <w:t>Most ITU conferences have an official abbreviation, which may be used for conve</w:t>
      </w:r>
      <w:r w:rsidR="00787172">
        <w:t>nience in working documents</w:t>
      </w:r>
      <w:r>
        <w:t>, where necessary with the year (last two digits) attached after a hyphen, e.g. PP</w:t>
      </w:r>
      <w:r>
        <w:noBreakHyphen/>
        <w:t>98, PP</w:t>
      </w:r>
      <w:r>
        <w:noBreakHyphen/>
      </w:r>
      <w:r w:rsidR="00CA4372">
        <w:t>14</w:t>
      </w:r>
      <w:r>
        <w:t xml:space="preserve">, </w:t>
      </w:r>
      <w:r w:rsidR="009F38C7">
        <w:t>WTSA-0</w:t>
      </w:r>
      <w:r w:rsidR="00787172">
        <w:t>8, WRC</w:t>
      </w:r>
      <w:r w:rsidR="00787172">
        <w:noBreakHyphen/>
        <w:t>97</w:t>
      </w:r>
      <w:r>
        <w:t xml:space="preserve">, </w:t>
      </w:r>
      <w:r w:rsidR="00CA4372">
        <w:t>WRC-12</w:t>
      </w:r>
      <w:r w:rsidR="00787172">
        <w:t>, WTPF-09</w:t>
      </w:r>
      <w:r w:rsidR="00561AF6">
        <w:t xml:space="preserve">, WTDC-10, </w:t>
      </w:r>
      <w:r w:rsidR="00B630AC">
        <w:t xml:space="preserve">WTDC-14, </w:t>
      </w:r>
      <w:r w:rsidR="00561AF6">
        <w:t>WCIT-12</w:t>
      </w:r>
      <w:r>
        <w:t xml:space="preserve">. For the </w:t>
      </w:r>
      <w:r w:rsidR="00787172">
        <w:t xml:space="preserve">specific </w:t>
      </w:r>
      <w:r>
        <w:t>year 2000, all four digits are attached, e.g. WRC-2000, WTSA-2000.</w:t>
      </w:r>
    </w:p>
    <w:p w:rsidR="00C9222F" w:rsidRDefault="00C9222F" w:rsidP="009A1BBF">
      <w:r>
        <w:t xml:space="preserve">For the ITU Council, either refer to “the </w:t>
      </w:r>
      <w:r w:rsidR="00787172">
        <w:t>2009</w:t>
      </w:r>
      <w:r>
        <w:t xml:space="preserve"> session of the Council”, or, as an abbreviation in working documents only, “Council</w:t>
      </w:r>
      <w:r>
        <w:noBreakHyphen/>
      </w:r>
      <w:r w:rsidR="0034504F">
        <w:t>14</w:t>
      </w:r>
      <w:r>
        <w:t>” or “C-</w:t>
      </w:r>
      <w:r w:rsidR="0034504F">
        <w:t>14</w:t>
      </w:r>
      <w:r>
        <w:t>”. Note that we say “the Council” and not simply “Council” (except in abbreviations of the typ</w:t>
      </w:r>
      <w:r w:rsidR="0034504F">
        <w:t>e “Council-14</w:t>
      </w:r>
      <w:r>
        <w:t>”).</w:t>
      </w:r>
    </w:p>
    <w:p w:rsidR="00C9222F" w:rsidRDefault="00C9222F">
      <w:pPr>
        <w:rPr>
          <w:b/>
          <w:lang w:val="en-US"/>
        </w:rPr>
      </w:pPr>
      <w:r>
        <w:rPr>
          <w:b/>
        </w:rPr>
        <w:t>I</w:t>
      </w:r>
      <w:r>
        <w:rPr>
          <w:b/>
          <w:lang w:val="en-US"/>
        </w:rPr>
        <w:t>nstruments of the Union</w:t>
      </w:r>
    </w:p>
    <w:p w:rsidR="00C9222F" w:rsidRDefault="00C9222F">
      <w:pPr>
        <w:rPr>
          <w:lang w:val="en-US"/>
        </w:rPr>
      </w:pPr>
      <w:r>
        <w:rPr>
          <w:lang w:val="en-US"/>
        </w:rPr>
        <w:t>The instruments of the Union are the Constitution of the International Telecommunication Union, the Convention of the International Telecommunication Union and the Administrative Regulations (i.e. the International Telecommunication Regulations and the Radio Regulations).</w:t>
      </w:r>
    </w:p>
    <w:p w:rsidR="00C9222F" w:rsidRDefault="00C9222F" w:rsidP="003D759E">
      <w:pPr>
        <w:rPr>
          <w:lang w:val="en-US"/>
        </w:rPr>
      </w:pPr>
      <w:r>
        <w:rPr>
          <w:lang w:val="en-US"/>
        </w:rPr>
        <w:t>The instruments currently in force are the Constitution of the International Telecommunication Union (Geneva, 1992) and the Convention of the International Telecommunication Union (Geneva, 1992), as amended by the Plenipotentiary Conference (Kyoto</w:t>
      </w:r>
      <w:r w:rsidR="009F38C7">
        <w:rPr>
          <w:lang w:val="en-US"/>
        </w:rPr>
        <w:t>, 1994)</w:t>
      </w:r>
      <w:r w:rsidR="003D759E">
        <w:rPr>
          <w:lang w:val="en-US"/>
        </w:rPr>
        <w:t>,</w:t>
      </w:r>
      <w:r w:rsidR="009F38C7">
        <w:rPr>
          <w:lang w:val="en-US"/>
        </w:rPr>
        <w:t xml:space="preserve"> </w:t>
      </w:r>
      <w:r>
        <w:rPr>
          <w:lang w:val="en-US"/>
        </w:rPr>
        <w:t>the Plenipotentiary Conference (Minneapolis, 1998)</w:t>
      </w:r>
      <w:r w:rsidR="00787172">
        <w:rPr>
          <w:lang w:val="en-US"/>
        </w:rPr>
        <w:t>,</w:t>
      </w:r>
      <w:r w:rsidR="009F38C7">
        <w:rPr>
          <w:lang w:val="en-US"/>
        </w:rPr>
        <w:t xml:space="preserve"> the Plenipotentiary Conference (Marrakesh, 2002)</w:t>
      </w:r>
      <w:r w:rsidR="003D759E">
        <w:rPr>
          <w:lang w:val="en-US"/>
        </w:rPr>
        <w:t xml:space="preserve">, </w:t>
      </w:r>
      <w:r w:rsidR="00787172">
        <w:rPr>
          <w:lang w:val="en-US"/>
        </w:rPr>
        <w:t>the Plenipotentiary Conference (Antalya, 2006)</w:t>
      </w:r>
      <w:r w:rsidR="003D759E">
        <w:rPr>
          <w:lang w:val="en-US"/>
        </w:rPr>
        <w:t xml:space="preserve"> and the Plenipotentiary Conference (Guadalajara, 2010).</w:t>
      </w:r>
      <w:r w:rsidR="009F38C7">
        <w:rPr>
          <w:lang w:val="en-US"/>
        </w:rPr>
        <w:t xml:space="preserve"> The latter </w:t>
      </w:r>
      <w:r w:rsidR="003D759E">
        <w:rPr>
          <w:lang w:val="en-US"/>
        </w:rPr>
        <w:t>five</w:t>
      </w:r>
      <w:r>
        <w:rPr>
          <w:lang w:val="en-US"/>
        </w:rPr>
        <w:t xml:space="preserve"> plenipotentiary conferences adopted only amending instruments to the 1992 text. It is thus legally (and politically) incorrect to refer to the Constitution or Convention (</w:t>
      </w:r>
      <w:r w:rsidR="003D759E">
        <w:rPr>
          <w:lang w:val="en-US"/>
        </w:rPr>
        <w:t>Guadalajara, 2010</w:t>
      </w:r>
      <w:r>
        <w:rPr>
          <w:lang w:val="en-US"/>
        </w:rPr>
        <w:t xml:space="preserve">), which simply does not exist. </w:t>
      </w:r>
    </w:p>
    <w:p w:rsidR="00C9222F" w:rsidRDefault="00C9222F">
      <w:pPr>
        <w:rPr>
          <w:lang w:val="en-US"/>
        </w:rPr>
      </w:pPr>
      <w:r>
        <w:rPr>
          <w:lang w:val="en-US"/>
        </w:rPr>
        <w:t xml:space="preserve">In view of the length and unwieldiness of the full legal reference, it has been decided, in consultation with the ITU Legal Affairs Unit, that in all but the most official texts of extreme legal import the shorthand terms “ITU Constitution” and “ITU Convention” may be used, without reference to the place and year, or any subsequent amending instruments, to mean the instruments in force at any given time. </w:t>
      </w:r>
    </w:p>
    <w:p w:rsidR="00C9222F" w:rsidRDefault="00C9222F">
      <w:r>
        <w:rPr>
          <w:lang w:val="en-US"/>
        </w:rPr>
        <w:t xml:space="preserve">The official way of referring to provisions of the instruments is “No. </w:t>
      </w:r>
      <w:r w:rsidR="00787172">
        <w:rPr>
          <w:lang w:val="en-US"/>
        </w:rPr>
        <w:t>123 of the Constitution” or “Nos</w:t>
      </w:r>
      <w:r>
        <w:rPr>
          <w:lang w:val="en-US"/>
        </w:rPr>
        <w:t xml:space="preserve"> 123 </w:t>
      </w:r>
      <w:r w:rsidR="00787172">
        <w:rPr>
          <w:lang w:val="en-US"/>
        </w:rPr>
        <w:t xml:space="preserve">and 124 </w:t>
      </w:r>
      <w:r>
        <w:rPr>
          <w:lang w:val="en-US"/>
        </w:rPr>
        <w:t>of the Convention”. In working documents</w:t>
      </w:r>
      <w:r w:rsidR="00787172">
        <w:rPr>
          <w:lang w:val="en-US"/>
        </w:rPr>
        <w:t xml:space="preserve"> only</w:t>
      </w:r>
      <w:r>
        <w:rPr>
          <w:lang w:val="en-US"/>
        </w:rPr>
        <w:t>, the shorthand formulations CS123 and CV123 are acceptable.</w:t>
      </w:r>
    </w:p>
    <w:p w:rsidR="00C9222F" w:rsidRDefault="00C9222F">
      <w:pPr>
        <w:pStyle w:val="Heading2"/>
      </w:pPr>
      <w:r>
        <w:t>Forms of address and titles</w:t>
      </w:r>
    </w:p>
    <w:p w:rsidR="00C9222F" w:rsidRDefault="00C9222F">
      <w:r>
        <w:t>In order to sidestep the many pitfalls involved in the use of forms of address and titles, which vary according to cultural habits and personal preferences, the standard forms "Mr" and "Ms" should be used as far as possible in working documents such as reports, summary records, translations of incoming correspondence, etc.</w:t>
      </w:r>
    </w:p>
    <w:p w:rsidR="00C9222F" w:rsidRDefault="00C9222F">
      <w:r>
        <w:t xml:space="preserve">Academic titles (e.g. Dr, Lic. [Spanish], Ing. [French/Spanish], Prof.) are thus </w:t>
      </w:r>
      <w:r w:rsidR="00787172">
        <w:t xml:space="preserve">normally </w:t>
      </w:r>
      <w:r>
        <w:t>omitted.</w:t>
      </w:r>
    </w:p>
    <w:p w:rsidR="00C9222F" w:rsidRDefault="00C9222F">
      <w:r>
        <w:t>Titles such as "H.E." (for a minister/ambassador), "H.R.H." (royalty), "Rev." (clergy), "Lord" or "Sir" and such like should however be retained.</w:t>
      </w:r>
    </w:p>
    <w:p w:rsidR="00C9222F" w:rsidRDefault="00C9222F">
      <w:pPr>
        <w:pStyle w:val="Heading1"/>
        <w:jc w:val="center"/>
      </w:pPr>
      <w:r>
        <w:br w:type="page"/>
        <w:t>CAPITALIZATION</w:t>
      </w:r>
    </w:p>
    <w:p w:rsidR="00C9222F" w:rsidRDefault="00C9222F">
      <w:pPr>
        <w:pStyle w:val="Heading2"/>
      </w:pPr>
      <w:r>
        <w:t>General rule</w:t>
      </w:r>
    </w:p>
    <w:p w:rsidR="00C9222F" w:rsidRDefault="00C9222F">
      <w:r>
        <w:t xml:space="preserve">Too many capital letters in a sentence or column of type tend to distract the reader's attention. For this reason, </w:t>
      </w:r>
      <w:r w:rsidR="00787172">
        <w:t xml:space="preserve">and contrary to many authors’ tendency, </w:t>
      </w:r>
      <w:r w:rsidRPr="00787172">
        <w:rPr>
          <w:u w:val="single"/>
        </w:rPr>
        <w:t>as few initial capitals as possible should be used in ITU documents and publications</w:t>
      </w:r>
      <w:r>
        <w:t>. Hard</w:t>
      </w:r>
      <w:r>
        <w:noBreakHyphen/>
        <w:t>and</w:t>
      </w:r>
      <w:r>
        <w:noBreakHyphen/>
        <w:t>fast rules are difficult to lay down, but some guidelines can be given.</w:t>
      </w:r>
    </w:p>
    <w:p w:rsidR="00C9222F" w:rsidRDefault="00C9222F">
      <w:r>
        <w:t>The simple guiding rule is to use:</w:t>
      </w:r>
    </w:p>
    <w:p w:rsidR="00C9222F" w:rsidRDefault="00C9222F">
      <w:pPr>
        <w:pStyle w:val="enumlev1"/>
        <w:rPr>
          <w:b/>
        </w:rPr>
      </w:pPr>
      <w:r>
        <w:rPr>
          <w:b/>
        </w:rPr>
        <w:t>•</w:t>
      </w:r>
      <w:r>
        <w:rPr>
          <w:b/>
        </w:rPr>
        <w:tab/>
        <w:t>initial capitals for the specific;</w:t>
      </w:r>
    </w:p>
    <w:p w:rsidR="00C9222F" w:rsidRDefault="00C9222F">
      <w:pPr>
        <w:pStyle w:val="enumlev1"/>
        <w:rPr>
          <w:b/>
        </w:rPr>
      </w:pPr>
      <w:r>
        <w:rPr>
          <w:b/>
        </w:rPr>
        <w:t>•</w:t>
      </w:r>
      <w:r>
        <w:rPr>
          <w:b/>
        </w:rPr>
        <w:tab/>
        <w:t>lower case for the generic;</w:t>
      </w:r>
    </w:p>
    <w:p w:rsidR="00C9222F" w:rsidRDefault="00C9222F">
      <w:pPr>
        <w:pStyle w:val="enumlev1"/>
        <w:rPr>
          <w:b/>
        </w:rPr>
      </w:pPr>
      <w:r>
        <w:rPr>
          <w:b/>
        </w:rPr>
        <w:t>•</w:t>
      </w:r>
      <w:r>
        <w:rPr>
          <w:b/>
        </w:rPr>
        <w:tab/>
        <w:t>lower case wherever there is any doubt.</w:t>
      </w:r>
    </w:p>
    <w:p w:rsidR="00C9222F" w:rsidRDefault="00C9222F">
      <w:r>
        <w:t>The sections below illustrate this rule (and exceptions to it) and give examples of ITU usage.</w:t>
      </w:r>
    </w:p>
    <w:p w:rsidR="00C9222F" w:rsidRDefault="00C9222F">
      <w:pPr>
        <w:pStyle w:val="Heading2"/>
      </w:pPr>
      <w:r>
        <w:t>Official titles</w:t>
      </w:r>
    </w:p>
    <w:p w:rsidR="00C9222F" w:rsidRDefault="00C9222F">
      <w:r>
        <w:t>Only in specific references, in the singular, should initial capital letters be used for the official titles of persons, councils, committees, secretariat units, organizations, institutions, political entities and the like, and for the official titles of treaties and international conventions.</w:t>
      </w:r>
    </w:p>
    <w:p w:rsidR="003D759E" w:rsidRDefault="00562951" w:rsidP="003D759E">
      <w:r>
        <w:t xml:space="preserve">For </w:t>
      </w:r>
      <w:r w:rsidR="003D759E">
        <w:t>conferences, initial capitals are used when citing the formal official title of a conference, for example “The Plenipotentiary Conference (Antalya, 2006) adopted …”, or when referring to the conference as a legal entity, for example “The Plenipotentiary Conference alone is empowered to …”. Lower case is used when referring to a session of the conference, for example “… to be submitted to the next plenipotentiary conference” or “… to be submitted to the 2014 plenipotentiary conference”.</w:t>
      </w:r>
    </w:p>
    <w:p w:rsidR="003D759E" w:rsidRDefault="003D759E" w:rsidP="003D759E"/>
    <w:p w:rsidR="00C9222F" w:rsidRPr="003D759E" w:rsidRDefault="00C9222F">
      <w:pPr>
        <w:rPr>
          <w:i/>
          <w:iCs/>
        </w:rPr>
      </w:pPr>
      <w:r w:rsidRPr="003D759E">
        <w:rPr>
          <w:i/>
          <w:iCs/>
        </w:rPr>
        <w:t>Examples:</w:t>
      </w:r>
    </w:p>
    <w:p w:rsidR="00C9222F" w:rsidRDefault="00C9222F"/>
    <w:tbl>
      <w:tblPr>
        <w:tblW w:w="0" w:type="auto"/>
        <w:tblInd w:w="392" w:type="dxa"/>
        <w:tblLayout w:type="fixed"/>
        <w:tblLook w:val="0000" w:firstRow="0" w:lastRow="0" w:firstColumn="0" w:lastColumn="0" w:noHBand="0" w:noVBand="0"/>
      </w:tblPr>
      <w:tblGrid>
        <w:gridCol w:w="4678"/>
        <w:gridCol w:w="4677"/>
      </w:tblGrid>
      <w:tr w:rsidR="00C9222F">
        <w:tc>
          <w:tcPr>
            <w:tcW w:w="4678" w:type="dxa"/>
            <w:tcBorders>
              <w:top w:val="nil"/>
              <w:left w:val="nil"/>
              <w:bottom w:val="nil"/>
              <w:right w:val="nil"/>
            </w:tcBorders>
          </w:tcPr>
          <w:p w:rsidR="00C9222F" w:rsidRDefault="00C9222F">
            <w:pPr>
              <w:pStyle w:val="TableHead"/>
              <w:rPr>
                <w:sz w:val="24"/>
              </w:rPr>
            </w:pPr>
            <w:r>
              <w:rPr>
                <w:sz w:val="24"/>
              </w:rPr>
              <w:t>GENERAL (lower case)</w:t>
            </w:r>
          </w:p>
        </w:tc>
        <w:tc>
          <w:tcPr>
            <w:tcW w:w="4677" w:type="dxa"/>
            <w:tcBorders>
              <w:top w:val="nil"/>
              <w:left w:val="nil"/>
              <w:bottom w:val="nil"/>
              <w:right w:val="nil"/>
            </w:tcBorders>
          </w:tcPr>
          <w:p w:rsidR="00C9222F" w:rsidRDefault="00C9222F">
            <w:pPr>
              <w:pStyle w:val="TableHead"/>
              <w:rPr>
                <w:sz w:val="24"/>
              </w:rPr>
            </w:pPr>
            <w:r>
              <w:rPr>
                <w:sz w:val="24"/>
              </w:rPr>
              <w:t>SPECIFIC (initial caps)</w:t>
            </w:r>
          </w:p>
        </w:tc>
      </w:tr>
      <w:tr w:rsidR="00C9222F">
        <w:tc>
          <w:tcPr>
            <w:tcW w:w="4678" w:type="dxa"/>
            <w:tcBorders>
              <w:top w:val="nil"/>
              <w:left w:val="nil"/>
              <w:bottom w:val="nil"/>
              <w:right w:val="nil"/>
            </w:tcBorders>
          </w:tcPr>
          <w:p w:rsidR="00C9222F" w:rsidRDefault="00C9222F">
            <w:pPr>
              <w:pStyle w:val="TableText"/>
              <w:rPr>
                <w:sz w:val="24"/>
              </w:rPr>
            </w:pPr>
            <w:r>
              <w:rPr>
                <w:sz w:val="24"/>
              </w:rPr>
              <w:t>Some plenipotentiary conferences adopt more resolutions and recommendations than others.</w:t>
            </w:r>
          </w:p>
        </w:tc>
        <w:tc>
          <w:tcPr>
            <w:tcW w:w="4677" w:type="dxa"/>
            <w:tcBorders>
              <w:top w:val="nil"/>
              <w:left w:val="nil"/>
              <w:bottom w:val="nil"/>
              <w:right w:val="nil"/>
            </w:tcBorders>
          </w:tcPr>
          <w:p w:rsidR="00C9222F" w:rsidRDefault="00C9222F">
            <w:pPr>
              <w:pStyle w:val="TableText"/>
              <w:rPr>
                <w:sz w:val="24"/>
              </w:rPr>
            </w:pPr>
            <w:r>
              <w:rPr>
                <w:sz w:val="24"/>
              </w:rPr>
              <w:t xml:space="preserve">Pursuant to </w:t>
            </w:r>
            <w:r w:rsidR="00804FD5">
              <w:rPr>
                <w:sz w:val="24"/>
              </w:rPr>
              <w:t xml:space="preserve">its </w:t>
            </w:r>
            <w:r>
              <w:rPr>
                <w:sz w:val="24"/>
              </w:rPr>
              <w:t>Resolution 77 (Minneapolis, 1998) and Decision 3 (Minneapolis, 1998)</w:t>
            </w:r>
            <w:r w:rsidR="00804FD5">
              <w:rPr>
                <w:sz w:val="24"/>
              </w:rPr>
              <w:t>,</w:t>
            </w:r>
            <w:r>
              <w:rPr>
                <w:sz w:val="24"/>
              </w:rPr>
              <w:t xml:space="preserve"> </w:t>
            </w:r>
            <w:r w:rsidR="00804FD5">
              <w:rPr>
                <w:sz w:val="24"/>
              </w:rPr>
              <w:t>the Plenipotentiary Conference established</w:t>
            </w:r>
            <w:r>
              <w:rPr>
                <w:sz w:val="24"/>
              </w:rPr>
              <w:t xml:space="preserve"> …</w:t>
            </w:r>
          </w:p>
        </w:tc>
      </w:tr>
      <w:tr w:rsidR="00C9222F">
        <w:tc>
          <w:tcPr>
            <w:tcW w:w="4678" w:type="dxa"/>
            <w:tcBorders>
              <w:top w:val="nil"/>
              <w:left w:val="nil"/>
              <w:bottom w:val="nil"/>
              <w:right w:val="nil"/>
            </w:tcBorders>
          </w:tcPr>
          <w:p w:rsidR="00C9222F" w:rsidRDefault="00C9222F">
            <w:pPr>
              <w:pStyle w:val="TableText"/>
              <w:rPr>
                <w:sz w:val="24"/>
              </w:rPr>
            </w:pPr>
            <w:r>
              <w:rPr>
                <w:sz w:val="24"/>
              </w:rPr>
              <w:t>World radiocommunication conferences consider inputs from the ITU-R study groups and their working parties, on the basis of a work programme established by the previous radiocommunication assembly.</w:t>
            </w:r>
          </w:p>
        </w:tc>
        <w:tc>
          <w:tcPr>
            <w:tcW w:w="4677" w:type="dxa"/>
            <w:tcBorders>
              <w:top w:val="nil"/>
              <w:left w:val="nil"/>
              <w:bottom w:val="nil"/>
              <w:right w:val="nil"/>
            </w:tcBorders>
          </w:tcPr>
          <w:p w:rsidR="00C9222F" w:rsidRDefault="00C9222F">
            <w:pPr>
              <w:pStyle w:val="TableText"/>
              <w:rPr>
                <w:sz w:val="24"/>
              </w:rPr>
            </w:pPr>
            <w:r>
              <w:rPr>
                <w:sz w:val="24"/>
              </w:rPr>
              <w:t>ITU-R Study Group 1 and Task Force 1/9 were particularly active in preparing the World Radiocommunication Conference (Geneva, 1997) and the associated radiocommunication assembly.</w:t>
            </w:r>
          </w:p>
        </w:tc>
      </w:tr>
      <w:tr w:rsidR="00C9222F">
        <w:tc>
          <w:tcPr>
            <w:tcW w:w="4678" w:type="dxa"/>
            <w:tcBorders>
              <w:top w:val="nil"/>
              <w:left w:val="nil"/>
              <w:bottom w:val="nil"/>
              <w:right w:val="nil"/>
            </w:tcBorders>
          </w:tcPr>
          <w:p w:rsidR="00C9222F" w:rsidRDefault="00C9222F">
            <w:pPr>
              <w:pStyle w:val="TableText"/>
              <w:rPr>
                <w:sz w:val="24"/>
              </w:rPr>
            </w:pPr>
            <w:r>
              <w:rPr>
                <w:sz w:val="24"/>
              </w:rPr>
              <w:t>A drafting group and seven working groups were set up by the different committees.</w:t>
            </w:r>
          </w:p>
        </w:tc>
        <w:tc>
          <w:tcPr>
            <w:tcW w:w="4677" w:type="dxa"/>
            <w:tcBorders>
              <w:top w:val="nil"/>
              <w:left w:val="nil"/>
              <w:bottom w:val="nil"/>
              <w:right w:val="nil"/>
            </w:tcBorders>
          </w:tcPr>
          <w:p w:rsidR="00C9222F" w:rsidRDefault="00C9222F">
            <w:pPr>
              <w:pStyle w:val="TableText"/>
              <w:rPr>
                <w:sz w:val="24"/>
              </w:rPr>
            </w:pPr>
            <w:r>
              <w:rPr>
                <w:sz w:val="24"/>
              </w:rPr>
              <w:t>As expected, Committee 7 did not complete its work; the document was submitt</w:t>
            </w:r>
            <w:r w:rsidR="003D759E">
              <w:rPr>
                <w:sz w:val="24"/>
              </w:rPr>
              <w:t>ed direct to the p</w:t>
            </w:r>
            <w:r w:rsidR="005C29E2">
              <w:rPr>
                <w:sz w:val="24"/>
              </w:rPr>
              <w:t>lenary</w:t>
            </w:r>
            <w:r>
              <w:rPr>
                <w:sz w:val="24"/>
              </w:rPr>
              <w:t xml:space="preserve"> via the Editorial Committee.</w:t>
            </w:r>
          </w:p>
        </w:tc>
      </w:tr>
      <w:tr w:rsidR="00C9222F">
        <w:tc>
          <w:tcPr>
            <w:tcW w:w="4678" w:type="dxa"/>
            <w:tcBorders>
              <w:top w:val="nil"/>
              <w:left w:val="nil"/>
              <w:bottom w:val="nil"/>
              <w:right w:val="nil"/>
            </w:tcBorders>
          </w:tcPr>
          <w:p w:rsidR="00C9222F" w:rsidRDefault="00C9222F">
            <w:pPr>
              <w:pStyle w:val="TableText"/>
              <w:rPr>
                <w:sz w:val="24"/>
              </w:rPr>
            </w:pPr>
            <w:r>
              <w:rPr>
                <w:sz w:val="24"/>
              </w:rPr>
              <w:t>Replies from administrations will be processed by a special task force. Five governments have responded to date.</w:t>
            </w:r>
          </w:p>
        </w:tc>
        <w:tc>
          <w:tcPr>
            <w:tcW w:w="4677" w:type="dxa"/>
            <w:tcBorders>
              <w:top w:val="nil"/>
              <w:left w:val="nil"/>
              <w:bottom w:val="nil"/>
              <w:right w:val="nil"/>
            </w:tcBorders>
          </w:tcPr>
          <w:p w:rsidR="00C9222F" w:rsidRDefault="00C9222F">
            <w:pPr>
              <w:pStyle w:val="TableText"/>
              <w:rPr>
                <w:sz w:val="24"/>
              </w:rPr>
            </w:pPr>
            <w:r>
              <w:rPr>
                <w:sz w:val="24"/>
              </w:rPr>
              <w:t>The Administration of France wishes to participate, on behalf of the French Government, in the secon</w:t>
            </w:r>
            <w:r w:rsidR="003D759E">
              <w:rPr>
                <w:sz w:val="24"/>
              </w:rPr>
              <w:t>d meeting of the Task Force on gender i</w:t>
            </w:r>
            <w:r>
              <w:rPr>
                <w:sz w:val="24"/>
              </w:rPr>
              <w:t>ssues.</w:t>
            </w:r>
          </w:p>
        </w:tc>
      </w:tr>
      <w:tr w:rsidR="00C9222F">
        <w:tc>
          <w:tcPr>
            <w:tcW w:w="4678" w:type="dxa"/>
            <w:tcBorders>
              <w:top w:val="nil"/>
              <w:left w:val="nil"/>
              <w:bottom w:val="nil"/>
              <w:right w:val="nil"/>
            </w:tcBorders>
          </w:tcPr>
          <w:p w:rsidR="00C9222F" w:rsidRDefault="00C9222F">
            <w:pPr>
              <w:pStyle w:val="TableText"/>
              <w:rPr>
                <w:sz w:val="24"/>
              </w:rPr>
            </w:pPr>
            <w:r>
              <w:rPr>
                <w:sz w:val="24"/>
              </w:rPr>
              <w:t>Several ministers asked for the action plan and work programme by the Wednesday following the symposium, but the rapporteurs said that time was too short to compile data for a handbook.</w:t>
            </w:r>
          </w:p>
        </w:tc>
        <w:tc>
          <w:tcPr>
            <w:tcW w:w="4677" w:type="dxa"/>
            <w:tcBorders>
              <w:top w:val="nil"/>
              <w:left w:val="nil"/>
              <w:bottom w:val="nil"/>
              <w:right w:val="nil"/>
            </w:tcBorders>
          </w:tcPr>
          <w:p w:rsidR="00C9222F" w:rsidRDefault="00C9222F">
            <w:pPr>
              <w:pStyle w:val="TableText"/>
              <w:rPr>
                <w:sz w:val="24"/>
              </w:rPr>
            </w:pPr>
            <w:r>
              <w:rPr>
                <w:sz w:val="24"/>
              </w:rPr>
              <w:t xml:space="preserve">The Minister of Communications of Gabon, referring to Programme 9 of the Buenos Aires Action Plan, said that the Handbook on Rural Telecommunications </w:t>
            </w:r>
            <w:r w:rsidR="003D759E">
              <w:rPr>
                <w:sz w:val="24"/>
              </w:rPr>
              <w:t>would be presented at the 1998 symposium on new t</w:t>
            </w:r>
            <w:r>
              <w:rPr>
                <w:sz w:val="24"/>
              </w:rPr>
              <w:t>echnologies.</w:t>
            </w:r>
          </w:p>
        </w:tc>
      </w:tr>
      <w:tr w:rsidR="00C9222F">
        <w:tc>
          <w:tcPr>
            <w:tcW w:w="4678" w:type="dxa"/>
            <w:tcBorders>
              <w:top w:val="nil"/>
              <w:left w:val="nil"/>
              <w:bottom w:val="nil"/>
              <w:right w:val="nil"/>
            </w:tcBorders>
          </w:tcPr>
          <w:p w:rsidR="00C9222F" w:rsidRDefault="00C9222F">
            <w:pPr>
              <w:pStyle w:val="TableText"/>
              <w:rPr>
                <w:sz w:val="24"/>
              </w:rPr>
            </w:pPr>
            <w:r>
              <w:rPr>
                <w:sz w:val="24"/>
              </w:rPr>
              <w:t>The chairmen of committees can co</w:t>
            </w:r>
            <w:r>
              <w:rPr>
                <w:sz w:val="24"/>
              </w:rPr>
              <w:noBreakHyphen/>
              <w:t>opt experts as rapporteurs of ad hoc groups.</w:t>
            </w:r>
          </w:p>
        </w:tc>
        <w:tc>
          <w:tcPr>
            <w:tcW w:w="4677" w:type="dxa"/>
            <w:tcBorders>
              <w:top w:val="nil"/>
              <w:left w:val="nil"/>
              <w:bottom w:val="nil"/>
              <w:right w:val="nil"/>
            </w:tcBorders>
          </w:tcPr>
          <w:p w:rsidR="00C9222F" w:rsidRDefault="00C9222F">
            <w:pPr>
              <w:pStyle w:val="TableText"/>
              <w:rPr>
                <w:sz w:val="24"/>
              </w:rPr>
            </w:pPr>
            <w:r>
              <w:rPr>
                <w:sz w:val="24"/>
              </w:rPr>
              <w:t>The Chairman of Committee 6 called upon the Vice-Chairman of Committee 5 to convene Ad hoc Group 6/1.</w:t>
            </w:r>
          </w:p>
        </w:tc>
      </w:tr>
    </w:tbl>
    <w:p w:rsidR="00C9222F" w:rsidRDefault="00C9222F" w:rsidP="003D759E">
      <w:pPr>
        <w:pStyle w:val="Heading2"/>
        <w:ind w:left="0" w:firstLine="0"/>
      </w:pPr>
      <w:r>
        <w:t>References to documents, texts, publications, and divisions and subdivisions thereof</w:t>
      </w:r>
    </w:p>
    <w:p w:rsidR="00C9222F" w:rsidRDefault="00C9222F">
      <w:r>
        <w:t>Only in specific references, in the singular, should initial capital letters be used for</w:t>
      </w:r>
      <w:r>
        <w:rPr>
          <w:b/>
        </w:rPr>
        <w:t xml:space="preserve"> </w:t>
      </w:r>
      <w:r>
        <w:t>references to documents, texts, publications and divisions and subdivisions thereof.</w:t>
      </w:r>
    </w:p>
    <w:p w:rsidR="00C9222F" w:rsidRDefault="003D759E" w:rsidP="003D759E">
      <w:r>
        <w:t xml:space="preserve">The words "paragraph", </w:t>
      </w:r>
      <w:r w:rsidR="00C9222F">
        <w:t>"section"</w:t>
      </w:r>
      <w:r>
        <w:t xml:space="preserve"> and “item” </w:t>
      </w:r>
      <w:r w:rsidR="00C9222F">
        <w:t xml:space="preserve">are not capitalized (and </w:t>
      </w:r>
      <w:r w:rsidR="00787172">
        <w:t>are</w:t>
      </w:r>
      <w:r w:rsidR="00C9222F">
        <w:t xml:space="preserve"> often be avoided by using the § sign - §§ for plural, space after the § sign, e.g. § 2.1, §§ 2.1 - 3.1). Similarly, the word "page" is not capitalized (and references to page numbers should be used with caution when dealing with texts printed in different language versions without parallel pagination).</w:t>
      </w:r>
    </w:p>
    <w:p w:rsidR="003D759E" w:rsidRDefault="003D759E" w:rsidP="003D759E">
      <w:r>
        <w:t>The word “agenda” is not capitalized, e.g. “In accordance with the agenda of the conference”, “WRC-11 agenda item 1.18”.</w:t>
      </w:r>
    </w:p>
    <w:p w:rsidR="00C9222F" w:rsidRDefault="00436EEC">
      <w:r>
        <w:t>The one major exception to the general</w:t>
      </w:r>
      <w:r w:rsidR="00C9222F">
        <w:t xml:space="preserve"> rule, by local convention</w:t>
      </w:r>
      <w:r w:rsidR="0075137C">
        <w:t xml:space="preserve"> in the ITU Sectors</w:t>
      </w:r>
      <w:r w:rsidR="00C9222F">
        <w:t>, is "Recommendation", when referring specifically to a standard adopted by one of the Sectors (i.e. ITU-T, ITU-R and ITU-D Recommendations) and "Question", when referring to a formal text adopted for study by a study group of a Sector (i.e. ITU-T, ITU-R and ITU-D Questions)</w:t>
      </w:r>
      <w:r w:rsidR="004010C4">
        <w:t>.</w:t>
      </w:r>
    </w:p>
    <w:p w:rsidR="00C9222F" w:rsidRDefault="00C9222F">
      <w:r>
        <w:t>Examples:</w:t>
      </w:r>
    </w:p>
    <w:tbl>
      <w:tblPr>
        <w:tblW w:w="0" w:type="auto"/>
        <w:tblInd w:w="392" w:type="dxa"/>
        <w:tblLayout w:type="fixed"/>
        <w:tblLook w:val="0000" w:firstRow="0" w:lastRow="0" w:firstColumn="0" w:lastColumn="0" w:noHBand="0" w:noVBand="0"/>
      </w:tblPr>
      <w:tblGrid>
        <w:gridCol w:w="4678"/>
        <w:gridCol w:w="4677"/>
      </w:tblGrid>
      <w:tr w:rsidR="00C9222F">
        <w:tc>
          <w:tcPr>
            <w:tcW w:w="4678" w:type="dxa"/>
            <w:tcBorders>
              <w:top w:val="nil"/>
              <w:left w:val="nil"/>
              <w:bottom w:val="nil"/>
              <w:right w:val="nil"/>
            </w:tcBorders>
          </w:tcPr>
          <w:p w:rsidR="00C9222F" w:rsidRDefault="00C9222F">
            <w:pPr>
              <w:pStyle w:val="TableHead"/>
              <w:rPr>
                <w:sz w:val="24"/>
              </w:rPr>
            </w:pPr>
            <w:r>
              <w:rPr>
                <w:sz w:val="24"/>
              </w:rPr>
              <w:t>GENERAL (lower case)</w:t>
            </w:r>
          </w:p>
        </w:tc>
        <w:tc>
          <w:tcPr>
            <w:tcW w:w="4677" w:type="dxa"/>
            <w:tcBorders>
              <w:top w:val="nil"/>
              <w:left w:val="nil"/>
              <w:bottom w:val="nil"/>
              <w:right w:val="nil"/>
            </w:tcBorders>
          </w:tcPr>
          <w:p w:rsidR="00C9222F" w:rsidRDefault="00C9222F">
            <w:pPr>
              <w:pStyle w:val="TableHead"/>
              <w:rPr>
                <w:sz w:val="24"/>
              </w:rPr>
            </w:pPr>
            <w:r>
              <w:rPr>
                <w:sz w:val="24"/>
              </w:rPr>
              <w:t>SPECIFIC (initial caps)</w:t>
            </w:r>
          </w:p>
        </w:tc>
      </w:tr>
      <w:tr w:rsidR="00C9222F">
        <w:tc>
          <w:tcPr>
            <w:tcW w:w="4678" w:type="dxa"/>
            <w:tcBorders>
              <w:top w:val="nil"/>
              <w:left w:val="nil"/>
              <w:bottom w:val="nil"/>
              <w:right w:val="nil"/>
            </w:tcBorders>
          </w:tcPr>
          <w:p w:rsidR="00C9222F" w:rsidRDefault="00C9222F">
            <w:pPr>
              <w:pStyle w:val="TableText"/>
              <w:rPr>
                <w:sz w:val="24"/>
              </w:rPr>
            </w:pPr>
            <w:r>
              <w:rPr>
                <w:sz w:val="24"/>
              </w:rPr>
              <w:t>Credentials are not required for conferences that do not produce final acts.</w:t>
            </w:r>
          </w:p>
        </w:tc>
        <w:tc>
          <w:tcPr>
            <w:tcW w:w="4677" w:type="dxa"/>
            <w:tcBorders>
              <w:top w:val="nil"/>
              <w:left w:val="nil"/>
              <w:bottom w:val="nil"/>
              <w:right w:val="nil"/>
            </w:tcBorders>
          </w:tcPr>
          <w:p w:rsidR="00C9222F" w:rsidRDefault="00C9222F">
            <w:pPr>
              <w:pStyle w:val="TableText"/>
              <w:rPr>
                <w:sz w:val="24"/>
              </w:rPr>
            </w:pPr>
            <w:r>
              <w:rPr>
                <w:sz w:val="24"/>
              </w:rPr>
              <w:t>The Final Acts of WRC-97 were signed on 21 November 1997.</w:t>
            </w:r>
          </w:p>
        </w:tc>
      </w:tr>
      <w:tr w:rsidR="00C9222F">
        <w:tc>
          <w:tcPr>
            <w:tcW w:w="4678" w:type="dxa"/>
            <w:tcBorders>
              <w:top w:val="nil"/>
              <w:left w:val="nil"/>
              <w:bottom w:val="nil"/>
              <w:right w:val="nil"/>
            </w:tcBorders>
          </w:tcPr>
          <w:p w:rsidR="00C9222F" w:rsidRDefault="00C9222F">
            <w:pPr>
              <w:pStyle w:val="TableText"/>
              <w:rPr>
                <w:sz w:val="24"/>
              </w:rPr>
            </w:pPr>
            <w:r>
              <w:rPr>
                <w:sz w:val="24"/>
              </w:rPr>
              <w:t>The document on staff matters, comprising 24 parts, each with 15 sections, plus 12 annexes, was adopted.</w:t>
            </w:r>
          </w:p>
        </w:tc>
        <w:tc>
          <w:tcPr>
            <w:tcW w:w="4677" w:type="dxa"/>
            <w:tcBorders>
              <w:top w:val="nil"/>
              <w:left w:val="nil"/>
              <w:bottom w:val="nil"/>
              <w:right w:val="nil"/>
            </w:tcBorders>
          </w:tcPr>
          <w:p w:rsidR="00C9222F" w:rsidRDefault="00C9222F" w:rsidP="004010C4">
            <w:pPr>
              <w:pStyle w:val="TableText"/>
              <w:rPr>
                <w:sz w:val="24"/>
              </w:rPr>
            </w:pPr>
            <w:r>
              <w:rPr>
                <w:sz w:val="24"/>
              </w:rPr>
              <w:t xml:space="preserve">The results of the survey are given in Annex B to Document PP-98/25, specifically </w:t>
            </w:r>
            <w:r w:rsidR="004010C4">
              <w:rPr>
                <w:sz w:val="24"/>
              </w:rPr>
              <w:t>§ </w:t>
            </w:r>
            <w:r>
              <w:rPr>
                <w:sz w:val="24"/>
              </w:rPr>
              <w:t xml:space="preserve">35 of section 2 (page 6 of the English version). </w:t>
            </w:r>
          </w:p>
        </w:tc>
      </w:tr>
      <w:tr w:rsidR="00C9222F">
        <w:tc>
          <w:tcPr>
            <w:tcW w:w="4678" w:type="dxa"/>
            <w:tcBorders>
              <w:top w:val="nil"/>
              <w:left w:val="nil"/>
              <w:bottom w:val="nil"/>
              <w:right w:val="nil"/>
            </w:tcBorders>
          </w:tcPr>
          <w:p w:rsidR="00C9222F" w:rsidRDefault="00C9222F">
            <w:pPr>
              <w:pStyle w:val="TableText"/>
              <w:rPr>
                <w:sz w:val="24"/>
              </w:rPr>
            </w:pPr>
            <w:r>
              <w:rPr>
                <w:sz w:val="24"/>
              </w:rPr>
              <w:t xml:space="preserve">Antenna patterns are described in the tables and figures in the </w:t>
            </w:r>
            <w:r w:rsidR="004010C4">
              <w:rPr>
                <w:sz w:val="24"/>
              </w:rPr>
              <w:t xml:space="preserve">annex to the </w:t>
            </w:r>
            <w:r>
              <w:rPr>
                <w:sz w:val="24"/>
              </w:rPr>
              <w:t>antenna reference manual.</w:t>
            </w:r>
          </w:p>
        </w:tc>
        <w:tc>
          <w:tcPr>
            <w:tcW w:w="4677" w:type="dxa"/>
            <w:tcBorders>
              <w:top w:val="nil"/>
              <w:left w:val="nil"/>
              <w:bottom w:val="nil"/>
              <w:right w:val="nil"/>
            </w:tcBorders>
          </w:tcPr>
          <w:p w:rsidR="00C9222F" w:rsidRDefault="004010C4">
            <w:pPr>
              <w:pStyle w:val="TableText"/>
              <w:rPr>
                <w:sz w:val="24"/>
              </w:rPr>
            </w:pPr>
            <w:r>
              <w:rPr>
                <w:sz w:val="24"/>
              </w:rPr>
              <w:t>For earth-</w:t>
            </w:r>
            <w:r w:rsidR="00C9222F">
              <w:rPr>
                <w:sz w:val="24"/>
              </w:rPr>
              <w:t>station antennas, see F</w:t>
            </w:r>
            <w:r>
              <w:rPr>
                <w:sz w:val="24"/>
              </w:rPr>
              <w:t>igure 1 in Chapter 3; for space-</w:t>
            </w:r>
            <w:r w:rsidR="00C9222F">
              <w:rPr>
                <w:sz w:val="24"/>
              </w:rPr>
              <w:t>station antennas, see Table 6 in Annex B to Chapter 9.</w:t>
            </w:r>
          </w:p>
        </w:tc>
      </w:tr>
      <w:tr w:rsidR="00C9222F">
        <w:tc>
          <w:tcPr>
            <w:tcW w:w="4678" w:type="dxa"/>
            <w:tcBorders>
              <w:top w:val="nil"/>
              <w:left w:val="nil"/>
              <w:bottom w:val="nil"/>
              <w:right w:val="nil"/>
            </w:tcBorders>
          </w:tcPr>
          <w:p w:rsidR="00C9222F" w:rsidRDefault="00C9222F">
            <w:pPr>
              <w:pStyle w:val="TableText"/>
              <w:rPr>
                <w:sz w:val="24"/>
              </w:rPr>
            </w:pPr>
            <w:r>
              <w:rPr>
                <w:sz w:val="24"/>
              </w:rPr>
              <w:t>Frequency assignments are published in special sections of the BR International Frequency Information Circular.</w:t>
            </w:r>
          </w:p>
        </w:tc>
        <w:tc>
          <w:tcPr>
            <w:tcW w:w="4677" w:type="dxa"/>
            <w:tcBorders>
              <w:top w:val="nil"/>
              <w:left w:val="nil"/>
              <w:bottom w:val="nil"/>
              <w:right w:val="nil"/>
            </w:tcBorders>
          </w:tcPr>
          <w:p w:rsidR="00C9222F" w:rsidRDefault="00C9222F">
            <w:pPr>
              <w:pStyle w:val="TableText"/>
              <w:rPr>
                <w:sz w:val="24"/>
              </w:rPr>
            </w:pPr>
            <w:r>
              <w:rPr>
                <w:sz w:val="24"/>
              </w:rPr>
              <w:t>Proposal to modify Special Section AR11/A/119.</w:t>
            </w:r>
          </w:p>
        </w:tc>
      </w:tr>
      <w:tr w:rsidR="00C9222F">
        <w:tc>
          <w:tcPr>
            <w:tcW w:w="4678" w:type="dxa"/>
            <w:tcBorders>
              <w:top w:val="nil"/>
              <w:left w:val="nil"/>
              <w:bottom w:val="nil"/>
              <w:right w:val="nil"/>
            </w:tcBorders>
          </w:tcPr>
          <w:p w:rsidR="00C9222F" w:rsidRDefault="00C9222F">
            <w:pPr>
              <w:pStyle w:val="TableText"/>
              <w:rPr>
                <w:sz w:val="24"/>
              </w:rPr>
            </w:pPr>
            <w:r>
              <w:rPr>
                <w:sz w:val="24"/>
              </w:rPr>
              <w:t>Comprehensive reports are issued after each study group meeting.</w:t>
            </w:r>
          </w:p>
        </w:tc>
        <w:tc>
          <w:tcPr>
            <w:tcW w:w="4677" w:type="dxa"/>
            <w:tcBorders>
              <w:top w:val="nil"/>
              <w:left w:val="nil"/>
              <w:bottom w:val="nil"/>
              <w:right w:val="nil"/>
            </w:tcBorders>
          </w:tcPr>
          <w:p w:rsidR="00C9222F" w:rsidRDefault="00C9222F">
            <w:pPr>
              <w:pStyle w:val="TableText"/>
              <w:rPr>
                <w:sz w:val="24"/>
              </w:rPr>
            </w:pPr>
            <w:r>
              <w:rPr>
                <w:sz w:val="24"/>
              </w:rPr>
              <w:t>As stated in section II of Report R.6 of ITU-T Study Group 5, …</w:t>
            </w:r>
          </w:p>
        </w:tc>
      </w:tr>
      <w:tr w:rsidR="00C9222F">
        <w:tc>
          <w:tcPr>
            <w:tcW w:w="4678" w:type="dxa"/>
            <w:tcBorders>
              <w:top w:val="nil"/>
              <w:left w:val="nil"/>
              <w:bottom w:val="nil"/>
              <w:right w:val="nil"/>
            </w:tcBorders>
          </w:tcPr>
          <w:p w:rsidR="00C9222F" w:rsidRDefault="00C9222F">
            <w:pPr>
              <w:pStyle w:val="TableText"/>
              <w:rPr>
                <w:i/>
                <w:sz w:val="24"/>
              </w:rPr>
            </w:pPr>
            <w:r>
              <w:rPr>
                <w:i/>
                <w:sz w:val="24"/>
              </w:rPr>
              <w:t>But</w:t>
            </w:r>
          </w:p>
        </w:tc>
        <w:tc>
          <w:tcPr>
            <w:tcW w:w="4677" w:type="dxa"/>
            <w:tcBorders>
              <w:top w:val="nil"/>
              <w:left w:val="nil"/>
              <w:bottom w:val="nil"/>
              <w:right w:val="nil"/>
            </w:tcBorders>
          </w:tcPr>
          <w:p w:rsidR="00C9222F" w:rsidRDefault="00C9222F">
            <w:pPr>
              <w:pStyle w:val="TableText"/>
              <w:rPr>
                <w:sz w:val="24"/>
              </w:rPr>
            </w:pPr>
          </w:p>
        </w:tc>
      </w:tr>
      <w:tr w:rsidR="00C9222F">
        <w:tc>
          <w:tcPr>
            <w:tcW w:w="4678" w:type="dxa"/>
            <w:tcBorders>
              <w:top w:val="nil"/>
              <w:left w:val="nil"/>
              <w:bottom w:val="nil"/>
              <w:right w:val="nil"/>
            </w:tcBorders>
          </w:tcPr>
          <w:p w:rsidR="00C9222F" w:rsidRDefault="00C9222F">
            <w:pPr>
              <w:pStyle w:val="TableText"/>
              <w:rPr>
                <w:sz w:val="24"/>
              </w:rPr>
            </w:pPr>
            <w:r>
              <w:rPr>
                <w:sz w:val="24"/>
              </w:rPr>
              <w:t>ITU-T Recommendations, drafted by the study groups in response to Questions adopted at the assembly, are published in fascicles and volumes. Some of the study groups also produce handbooks and reports.</w:t>
            </w:r>
          </w:p>
        </w:tc>
        <w:tc>
          <w:tcPr>
            <w:tcW w:w="4677" w:type="dxa"/>
            <w:tcBorders>
              <w:top w:val="nil"/>
              <w:left w:val="nil"/>
              <w:bottom w:val="nil"/>
              <w:right w:val="nil"/>
            </w:tcBorders>
          </w:tcPr>
          <w:p w:rsidR="00C9222F" w:rsidRDefault="00C93049" w:rsidP="00C93049">
            <w:pPr>
              <w:pStyle w:val="TableText"/>
              <w:rPr>
                <w:sz w:val="24"/>
              </w:rPr>
            </w:pPr>
            <w:r>
              <w:rPr>
                <w:sz w:val="24"/>
              </w:rPr>
              <w:t xml:space="preserve">Relevant texts, including </w:t>
            </w:r>
            <w:r w:rsidR="00C9222F">
              <w:rPr>
                <w:sz w:val="24"/>
              </w:rPr>
              <w:t xml:space="preserve">Recommendation </w:t>
            </w:r>
            <w:r>
              <w:rPr>
                <w:sz w:val="24"/>
              </w:rPr>
              <w:t xml:space="preserve">ITU-T </w:t>
            </w:r>
            <w:r w:rsidR="00C9222F">
              <w:rPr>
                <w:sz w:val="24"/>
              </w:rPr>
              <w:t>F.64</w:t>
            </w:r>
            <w:r>
              <w:rPr>
                <w:sz w:val="24"/>
              </w:rPr>
              <w:t>,</w:t>
            </w:r>
            <w:r w:rsidR="00C9222F">
              <w:rPr>
                <w:sz w:val="24"/>
              </w:rPr>
              <w:t xml:space="preserve"> </w:t>
            </w:r>
            <w:r>
              <w:rPr>
                <w:sz w:val="24"/>
              </w:rPr>
              <w:t>are</w:t>
            </w:r>
            <w:r w:rsidR="00C9222F">
              <w:rPr>
                <w:sz w:val="24"/>
              </w:rPr>
              <w:t xml:space="preserve"> contained in Fascicle II.5 of Volume 6; the Handbook on Rural Telecommunications is under preparation in response to Question 7/1.</w:t>
            </w:r>
          </w:p>
        </w:tc>
      </w:tr>
    </w:tbl>
    <w:p w:rsidR="002B44DC" w:rsidRPr="002B44DC" w:rsidRDefault="002B44DC">
      <w:pPr>
        <w:pStyle w:val="Normalaftertitle"/>
        <w:rPr>
          <w:b/>
          <w:bCs/>
        </w:rPr>
      </w:pPr>
      <w:r w:rsidRPr="002B44DC">
        <w:rPr>
          <w:b/>
          <w:bCs/>
        </w:rPr>
        <w:t>If in doubt, use lower case</w:t>
      </w:r>
    </w:p>
    <w:p w:rsidR="00C9222F" w:rsidRDefault="00C9222F">
      <w:pPr>
        <w:pStyle w:val="Normalaftertitle"/>
      </w:pPr>
      <w:r>
        <w:t xml:space="preserve">In some cases, it can be difficult to gauge whether a reference is general or specific, especially when a general reference is made to a specific identifiable body or text, often one having already been referred to in the previous sentence or earlier in the document. In such instances, unless there is a risk of ambiguity, the rule "if in doubt, use lower case" applies. </w:t>
      </w:r>
    </w:p>
    <w:p w:rsidR="00C9222F" w:rsidRDefault="00C9222F">
      <w:r>
        <w:t>Examples:</w:t>
      </w:r>
    </w:p>
    <w:p w:rsidR="00C9222F" w:rsidRDefault="00C9222F">
      <w:pPr>
        <w:pStyle w:val="enumlev1"/>
      </w:pPr>
      <w:r>
        <w:t>•</w:t>
      </w:r>
      <w:r>
        <w:tab/>
        <w:t>Tariff issues are addressed in ITU-T Study Group 3. At its November meeting, that study group decided ...</w:t>
      </w:r>
    </w:p>
    <w:p w:rsidR="00C9222F" w:rsidRDefault="00C9222F">
      <w:pPr>
        <w:pStyle w:val="enumlev1"/>
      </w:pPr>
      <w:r>
        <w:t>•</w:t>
      </w:r>
      <w:r>
        <w:tab/>
        <w:t>The conference adopted Resolution 51 on staff matters. The resolution called for a number of measures …</w:t>
      </w:r>
    </w:p>
    <w:p w:rsidR="00C9222F" w:rsidRDefault="00C9222F">
      <w:pPr>
        <w:pStyle w:val="enumlev1"/>
      </w:pPr>
      <w:r>
        <w:t>•</w:t>
      </w:r>
      <w:r>
        <w:tab/>
        <w:t>The Chairman of Committee 6 said that her committee had completed its work on time.</w:t>
      </w:r>
    </w:p>
    <w:p w:rsidR="00C9222F" w:rsidRDefault="00C9222F">
      <w:pPr>
        <w:pStyle w:val="Heading2"/>
      </w:pPr>
      <w:r>
        <w:t>Capitalized titles</w:t>
      </w:r>
    </w:p>
    <w:p w:rsidR="00C9222F" w:rsidRDefault="004010C4" w:rsidP="002B44DC">
      <w:r>
        <w:t>Historically, w</w:t>
      </w:r>
      <w:r w:rsidR="00C9222F">
        <w:t xml:space="preserve">hen a title (e.g. of a specific conference or entity) </w:t>
      </w:r>
      <w:r>
        <w:t>is</w:t>
      </w:r>
      <w:r w:rsidR="00C9222F">
        <w:t xml:space="preserve"> to be capitalized under the above rules, all the words it comprises </w:t>
      </w:r>
      <w:r w:rsidR="002B44DC">
        <w:t>used to</w:t>
      </w:r>
      <w:r w:rsidR="00C9222F">
        <w:t xml:space="preserve"> </w:t>
      </w:r>
      <w:r w:rsidR="002B44DC">
        <w:t>take</w:t>
      </w:r>
      <w:r>
        <w:t xml:space="preserve"> </w:t>
      </w:r>
      <w:r w:rsidR="00C9222F">
        <w:t>initial capitals, except for articles, conjunctions and prepositions (e.g. World Administrative Radio Conference for Dealing with Frequency Allocations in Certain Parts of the Spectrum).</w:t>
      </w:r>
    </w:p>
    <w:p w:rsidR="004010C4" w:rsidRDefault="004010C4" w:rsidP="004010C4">
      <w:r>
        <w:t>In view of the increasing number of groups at all levels, however, and to avoid absurd instances where words such as “Which” and “It” have had to be capitalized, the recent trend in ITU is to move towards limiting capitals to the core part of the entity name, e.g. “Council Working Group on security definitions and terminology”; Dedicated Group on international Internet policy issues”; “ITU-T Focus Group on smart grid”, etc.</w:t>
      </w:r>
    </w:p>
    <w:p w:rsidR="00C9222F" w:rsidRDefault="00C9222F">
      <w:pPr>
        <w:pStyle w:val="Heading2"/>
      </w:pPr>
      <w:r>
        <w:t>Always capitalized</w:t>
      </w:r>
    </w:p>
    <w:p w:rsidR="00C9222F" w:rsidRDefault="00C9222F">
      <w:r>
        <w:t>The following are always capitalized in ITU, either by tradition or in order to avoid ambiguity:</w:t>
      </w:r>
    </w:p>
    <w:p w:rsidR="00C9222F" w:rsidRDefault="00C9222F">
      <w:r>
        <w:t>the International Telecom</w:t>
      </w:r>
      <w:r w:rsidR="00431ADF">
        <w:t>m</w:t>
      </w:r>
      <w:r w:rsidR="00C8496D">
        <w:t xml:space="preserve">unication Union; </w:t>
      </w:r>
      <w:r>
        <w:t>the Union</w:t>
      </w:r>
    </w:p>
    <w:p w:rsidR="00C9222F" w:rsidRDefault="00C9222F">
      <w:r>
        <w:t>the Council (Council-98, Council session)</w:t>
      </w:r>
    </w:p>
    <w:p w:rsidR="00762FB9" w:rsidRDefault="00C9222F" w:rsidP="00762FB9">
      <w:r>
        <w:t>Member State</w:t>
      </w:r>
      <w:r>
        <w:br/>
        <w:t>Sector Member</w:t>
      </w:r>
    </w:p>
    <w:p w:rsidR="00C9222F" w:rsidRDefault="00C9222F" w:rsidP="00762FB9">
      <w:r>
        <w:t>Associate (within the meaning of No. 241A of the Convention)</w:t>
      </w:r>
    </w:p>
    <w:p w:rsidR="00C9222F" w:rsidRDefault="00C9222F">
      <w:r>
        <w:t>the Radiocommunication Sector, the Telecommunication Standardization Sector, the Telecommunication Development Sector</w:t>
      </w:r>
    </w:p>
    <w:p w:rsidR="00C9222F" w:rsidRDefault="00C9222F">
      <w:r>
        <w:t>the Sector(s)</w:t>
      </w:r>
      <w:r>
        <w:br/>
        <w:t>(but: the “telecommunication sector”, when referring to the general field of activity)</w:t>
      </w:r>
    </w:p>
    <w:p w:rsidR="00C9222F" w:rsidRDefault="00C9222F">
      <w:r>
        <w:t>the Radio Regulations Board, the Board</w:t>
      </w:r>
    </w:p>
    <w:p w:rsidR="00C9222F" w:rsidRDefault="00C9222F">
      <w:r>
        <w:t>the Radiocommunication Bureau, the Telecommunication Standardization Bureau, the Telecommunication Development Bureau</w:t>
      </w:r>
    </w:p>
    <w:p w:rsidR="00C9222F" w:rsidRDefault="00C9222F">
      <w:r>
        <w:t>the Bureau(x)</w:t>
      </w:r>
    </w:p>
    <w:p w:rsidR="00C9222F" w:rsidRDefault="00C9222F">
      <w:r>
        <w:t>the General Secretariat</w:t>
      </w:r>
      <w:r>
        <w:br/>
        <w:t>(but: the secretariat</w:t>
      </w:r>
      <w:r w:rsidR="00A17432">
        <w:t>; the TELECOM secretariat</w:t>
      </w:r>
      <w:r>
        <w:t>)</w:t>
      </w:r>
    </w:p>
    <w:p w:rsidR="00C9222F" w:rsidRDefault="00C9222F">
      <w:r>
        <w:t>the Secretary-General, Deputy Secretary-General</w:t>
      </w:r>
    </w:p>
    <w:p w:rsidR="00C9222F" w:rsidRDefault="00C9222F">
      <w:r>
        <w:t>the Constitution, the Convention, the Administrative Regulations</w:t>
      </w:r>
    </w:p>
    <w:p w:rsidR="00C9222F" w:rsidRDefault="00C9222F">
      <w:r>
        <w:t>the Radio Regulations, the International Telecommunication Regulations</w:t>
      </w:r>
    </w:p>
    <w:p w:rsidR="00C9222F" w:rsidRDefault="00C9222F">
      <w:r>
        <w:t>the Staff Rules and Regulations, the Financial Regulations</w:t>
      </w:r>
    </w:p>
    <w:p w:rsidR="00C9222F" w:rsidRDefault="00C9222F">
      <w:r>
        <w:t>State (in the sense of an organized national entity)</w:t>
      </w:r>
    </w:p>
    <w:p w:rsidR="00C9222F" w:rsidRDefault="00C9222F">
      <w:r>
        <w:t>General Service staff; Professional staff</w:t>
      </w:r>
    </w:p>
    <w:p w:rsidR="00FA5D8A" w:rsidRDefault="007754F5" w:rsidP="00FA5D8A">
      <w:pPr>
        <w:rPr>
          <w:lang w:val="en-US"/>
        </w:rPr>
      </w:pPr>
      <w:r>
        <w:t>the Summit (when referring to the World Summit on the Information Society – WSIS)</w:t>
      </w:r>
      <w:r w:rsidR="00FA5D8A" w:rsidRPr="00FA5D8A">
        <w:rPr>
          <w:lang w:val="en-US"/>
        </w:rPr>
        <w:t xml:space="preserve"> </w:t>
      </w:r>
    </w:p>
    <w:p w:rsidR="00C8496D" w:rsidRDefault="00C8496D" w:rsidP="00C8496D">
      <w:pPr>
        <w:rPr>
          <w:lang w:val="en-US"/>
        </w:rPr>
      </w:pPr>
      <w:r>
        <w:rPr>
          <w:lang w:val="en-US"/>
        </w:rPr>
        <w:t>the Internet</w:t>
      </w:r>
    </w:p>
    <w:p w:rsidR="007754F5" w:rsidRDefault="00FA5D8A" w:rsidP="00FA5D8A">
      <w:pPr>
        <w:rPr>
          <w:lang w:val="en-US"/>
        </w:rPr>
      </w:pPr>
      <w:r w:rsidRPr="00431ADF">
        <w:rPr>
          <w:lang w:val="en-US"/>
        </w:rPr>
        <w:t xml:space="preserve">a Recommendation (when referring to </w:t>
      </w:r>
      <w:r>
        <w:rPr>
          <w:lang w:val="en-US"/>
        </w:rPr>
        <w:t xml:space="preserve">the recognized international standard constituted by an ITU-R/ITU-T/ITU-D Recommendation); a Question (when referring to an ITU-R/ITU-T/ITU-D </w:t>
      </w:r>
      <w:r w:rsidRPr="00431ADF">
        <w:rPr>
          <w:lang w:val="en-US"/>
        </w:rPr>
        <w:t>Question</w:t>
      </w:r>
      <w:r>
        <w:rPr>
          <w:lang w:val="en-US"/>
        </w:rPr>
        <w:t xml:space="preserve"> for study)*</w:t>
      </w:r>
    </w:p>
    <w:p w:rsidR="00FA5D8A" w:rsidRPr="00FA5D8A" w:rsidRDefault="00FA5D8A" w:rsidP="00FA5D8A">
      <w:pPr>
        <w:rPr>
          <w:lang w:val="en-US"/>
        </w:rPr>
      </w:pPr>
      <w:r>
        <w:rPr>
          <w:i/>
          <w:iCs/>
          <w:u w:val="single"/>
          <w:lang w:val="en-US"/>
        </w:rPr>
        <w:t>*</w:t>
      </w:r>
      <w:r w:rsidR="002B44DC">
        <w:rPr>
          <w:i/>
          <w:iCs/>
          <w:u w:val="single"/>
          <w:lang w:val="en-US"/>
        </w:rPr>
        <w:t>E</w:t>
      </w:r>
      <w:r>
        <w:rPr>
          <w:i/>
          <w:iCs/>
          <w:u w:val="single"/>
          <w:lang w:val="en-US"/>
        </w:rPr>
        <w:t>xception</w:t>
      </w:r>
      <w:r>
        <w:rPr>
          <w:lang w:val="en-US"/>
        </w:rPr>
        <w:t xml:space="preserve">: </w:t>
      </w:r>
      <w:r w:rsidR="00BD18E5">
        <w:rPr>
          <w:lang w:val="en-US"/>
        </w:rPr>
        <w:t>For internal consistency of the texts in question, t</w:t>
      </w:r>
      <w:r>
        <w:rPr>
          <w:lang w:val="en-US"/>
        </w:rPr>
        <w:t xml:space="preserve">his rule for “Recommendation” and “Question” in respect of the ITU Sectors is </w:t>
      </w:r>
      <w:r w:rsidRPr="00BD18E5">
        <w:rPr>
          <w:b/>
          <w:bCs/>
          <w:u w:val="single"/>
          <w:lang w:val="en-US"/>
        </w:rPr>
        <w:t>not</w:t>
      </w:r>
      <w:r>
        <w:rPr>
          <w:lang w:val="en-US"/>
        </w:rPr>
        <w:t xml:space="preserve"> applied in the output texts (Constitution, Convention, resolutions, etc.) of the Plenipotentiary Conference, where the standard capitalization rule (lower case for general reference/initial capitals </w:t>
      </w:r>
      <w:r w:rsidR="00BD18E5">
        <w:rPr>
          <w:lang w:val="en-US"/>
        </w:rPr>
        <w:t xml:space="preserve">only </w:t>
      </w:r>
      <w:r>
        <w:rPr>
          <w:lang w:val="en-US"/>
        </w:rPr>
        <w:t>for a specific reference with a number)</w:t>
      </w:r>
      <w:r w:rsidR="00BD18E5">
        <w:rPr>
          <w:lang w:val="en-US"/>
        </w:rPr>
        <w:t xml:space="preserve"> is followed.</w:t>
      </w:r>
    </w:p>
    <w:p w:rsidR="00C9222F" w:rsidRDefault="00C9222F" w:rsidP="004010C4">
      <w:pPr>
        <w:pStyle w:val="Heading2"/>
        <w:ind w:left="0" w:firstLine="0"/>
      </w:pPr>
      <w:r>
        <w:t xml:space="preserve">Not capitalized </w:t>
      </w:r>
      <w:r w:rsidR="000F0635">
        <w:t>(except when grammar requires)</w:t>
      </w:r>
    </w:p>
    <w:p w:rsidR="000F0635" w:rsidRPr="000F0635" w:rsidRDefault="000F0635" w:rsidP="000F0635">
      <w:pPr>
        <w:sectPr w:rsidR="000F0635" w:rsidRPr="000F0635">
          <w:footerReference w:type="default" r:id="rId27"/>
          <w:footerReference w:type="first" r:id="rId28"/>
          <w:pgSz w:w="11907" w:h="16840" w:code="9"/>
          <w:pgMar w:top="1418" w:right="1134" w:bottom="1418" w:left="1134" w:header="567" w:footer="567" w:gutter="0"/>
          <w:paperSrc w:first="261" w:other="261"/>
          <w:pgNumType w:start="1"/>
          <w:cols w:space="720"/>
          <w:titlePg/>
        </w:sectPr>
      </w:pPr>
    </w:p>
    <w:p w:rsidR="00C9222F" w:rsidRDefault="00C9222F">
      <w:r>
        <w:t>session</w:t>
      </w:r>
    </w:p>
    <w:p w:rsidR="00C9222F" w:rsidRDefault="00C9222F">
      <w:r>
        <w:t>delegate, delegation</w:t>
      </w:r>
    </w:p>
    <w:p w:rsidR="00C9222F" w:rsidRDefault="00C9222F">
      <w:r>
        <w:t>observer</w:t>
      </w:r>
    </w:p>
    <w:p w:rsidR="004010C4" w:rsidRDefault="004010C4">
      <w:r>
        <w:t>ITU budget</w:t>
      </w:r>
    </w:p>
    <w:p w:rsidR="00762FB9" w:rsidRDefault="00762FB9">
      <w:r>
        <w:t>strategic plan for 2011-2015</w:t>
      </w:r>
    </w:p>
    <w:p w:rsidR="002B44DC" w:rsidRDefault="002B44DC">
      <w:r>
        <w:t>financial plan</w:t>
      </w:r>
    </w:p>
    <w:p w:rsidR="002B44DC" w:rsidRDefault="002B44DC">
      <w:r>
        <w:t>operational plan</w:t>
      </w:r>
    </w:p>
    <w:p w:rsidR="00C9222F" w:rsidRDefault="00C9222F">
      <w:r>
        <w:t>study period</w:t>
      </w:r>
    </w:p>
    <w:p w:rsidR="00F86B27" w:rsidRDefault="00F86B27">
      <w:r>
        <w:t>information society</w:t>
      </w:r>
    </w:p>
    <w:p w:rsidR="00762FB9" w:rsidRDefault="00762FB9" w:rsidP="00762FB9">
      <w:r>
        <w:t>financial operating report</w:t>
      </w:r>
    </w:p>
    <w:p w:rsidR="004010C4" w:rsidRDefault="004010C4">
      <w:pPr>
        <w:sectPr w:rsidR="004010C4">
          <w:footnotePr>
            <w:numStart w:val="3"/>
          </w:footnotePr>
          <w:type w:val="continuous"/>
          <w:pgSz w:w="11907" w:h="16840" w:code="9"/>
          <w:pgMar w:top="1418" w:right="1134" w:bottom="1418" w:left="1134" w:header="567" w:footer="567" w:gutter="0"/>
          <w:paperSrc w:first="261" w:other="261"/>
          <w:pgNumType w:start="1"/>
          <w:cols w:num="2" w:space="720"/>
          <w:titlePg/>
        </w:sectPr>
      </w:pPr>
    </w:p>
    <w:p w:rsidR="000F0635" w:rsidRDefault="000F0635" w:rsidP="000F0635"/>
    <w:p w:rsidR="00C9222F" w:rsidRDefault="00C9222F" w:rsidP="00762FB9">
      <w:r>
        <w:t xml:space="preserve">Note also that the existence of an abbreviation coined for convenience </w:t>
      </w:r>
      <w:r w:rsidR="00762FB9">
        <w:t xml:space="preserve">certainly </w:t>
      </w:r>
      <w:r>
        <w:t>does not imply that the full term needs to be capit</w:t>
      </w:r>
      <w:r w:rsidR="0034504F">
        <w:t>alized. Thus, concepts such as least developed country</w:t>
      </w:r>
      <w:r>
        <w:t xml:space="preserve"> (LDC)</w:t>
      </w:r>
      <w:r w:rsidR="0034504F">
        <w:t xml:space="preserve">, </w:t>
      </w:r>
      <w:r>
        <w:t>information</w:t>
      </w:r>
      <w:r w:rsidR="0034504F">
        <w:t xml:space="preserve"> and communication technologies</w:t>
      </w:r>
      <w:r>
        <w:t xml:space="preserve"> (ICT</w:t>
      </w:r>
      <w:r w:rsidR="00F86B27">
        <w:t>s</w:t>
      </w:r>
      <w:r w:rsidR="0034504F">
        <w:t xml:space="preserve">), </w:t>
      </w:r>
      <w:r>
        <w:t>gl</w:t>
      </w:r>
      <w:r w:rsidR="0034504F">
        <w:t>obal information infrastructure</w:t>
      </w:r>
      <w:r>
        <w:t xml:space="preserve"> (G</w:t>
      </w:r>
      <w:r w:rsidR="00F86B27">
        <w:t xml:space="preserve">II), </w:t>
      </w:r>
      <w:r w:rsidR="00762FB9">
        <w:t xml:space="preserve">next-generation network (NGN), </w:t>
      </w:r>
      <w:r w:rsidR="00F86B27">
        <w:t xml:space="preserve">etc. </w:t>
      </w:r>
      <w:r>
        <w:t xml:space="preserve">do not </w:t>
      </w:r>
      <w:r w:rsidR="00762FB9">
        <w:t>take</w:t>
      </w:r>
      <w:r>
        <w:t xml:space="preserve"> initial capitals.</w:t>
      </w:r>
    </w:p>
    <w:p w:rsidR="00C9222F" w:rsidRDefault="00C9222F" w:rsidP="00762FB9">
      <w:pPr>
        <w:pStyle w:val="Heading2"/>
      </w:pPr>
      <w:r>
        <w:t>Special case</w:t>
      </w:r>
      <w:r w:rsidR="00762FB9">
        <w:t>s:</w:t>
      </w:r>
    </w:p>
    <w:p w:rsidR="00762FB9" w:rsidRPr="00762FB9" w:rsidRDefault="00762FB9" w:rsidP="00762FB9"/>
    <w:p w:rsidR="00C9222F" w:rsidRDefault="00C9222F">
      <w:r>
        <w:rPr>
          <w:i/>
        </w:rPr>
        <w:t>Member, member</w:t>
      </w:r>
      <w:r>
        <w:t>:</w:t>
      </w:r>
    </w:p>
    <w:p w:rsidR="00C9222F" w:rsidRDefault="00C9222F">
      <w:r>
        <w:t>The word "member" is capitalized only in the terms "Member State" and "Sector Member"; it is written in lower case when referring to an individual:</w:t>
      </w:r>
    </w:p>
    <w:p w:rsidR="00C9222F" w:rsidRDefault="00C9222F">
      <w:r>
        <w:tab/>
        <w:t>member of RRB</w:t>
      </w:r>
    </w:p>
    <w:p w:rsidR="00C9222F" w:rsidRDefault="00C9222F">
      <w:r>
        <w:tab/>
        <w:t>member of a group, committee, etc.</w:t>
      </w:r>
    </w:p>
    <w:p w:rsidR="00C9222F" w:rsidRDefault="00C9222F">
      <w:r>
        <w:t>Note that, since the change in terminology adopted by the Plenipotentiary Conference (Minneapolis, 1998), the Council has Member States (</w:t>
      </w:r>
      <w:r>
        <w:rPr>
          <w:u w:val="single"/>
        </w:rPr>
        <w:t>not</w:t>
      </w:r>
      <w:r>
        <w:t xml:space="preserve"> Members). Hence:</w:t>
      </w:r>
    </w:p>
    <w:p w:rsidR="00C9222F" w:rsidRDefault="00C9222F">
      <w:r>
        <w:tab/>
        <w:t>Member State of the Council</w:t>
      </w:r>
    </w:p>
    <w:p w:rsidR="00C9222F" w:rsidRDefault="00C9222F">
      <w:r>
        <w:tab/>
        <w:t>Observer Member State</w:t>
      </w:r>
    </w:p>
    <w:p w:rsidR="00C9222F" w:rsidRDefault="00C9222F">
      <w:r>
        <w:t>Individuals attending the Council on behalf of Member States are not referred to as members. Use:</w:t>
      </w:r>
    </w:p>
    <w:p w:rsidR="00C9222F" w:rsidRDefault="00C9222F">
      <w:r>
        <w:tab/>
        <w:t>councillor</w:t>
      </w:r>
    </w:p>
    <w:p w:rsidR="00C9222F" w:rsidRDefault="00C9222F">
      <w:r>
        <w:tab/>
        <w:t>observer</w:t>
      </w:r>
    </w:p>
    <w:p w:rsidR="00762FB9" w:rsidRPr="00562951" w:rsidRDefault="00C9222F" w:rsidP="00562951">
      <w:r>
        <w:t>The loose term "</w:t>
      </w:r>
      <w:r w:rsidR="00762FB9">
        <w:t>m</w:t>
      </w:r>
      <w:r>
        <w:t xml:space="preserve">ember of the Union" is ambiguous and should be </w:t>
      </w:r>
      <w:r>
        <w:rPr>
          <w:u w:val="single"/>
        </w:rPr>
        <w:t>avoided</w:t>
      </w:r>
      <w:r>
        <w:t xml:space="preserve"> as far as possible. It should be made clear in each case whether the text refers to Member States, Sector Members, Associates (</w:t>
      </w:r>
      <w:r w:rsidR="0002258F">
        <w:t xml:space="preserve">NB. </w:t>
      </w:r>
      <w:r>
        <w:rPr>
          <w:i/>
        </w:rPr>
        <w:t>not</w:t>
      </w:r>
      <w:r>
        <w:t xml:space="preserve"> Associate Member), or some combination thereof. The word "membership" can be useful in general texts, although it poses problems for translation into other languages. Where authors persist in using the loose term "</w:t>
      </w:r>
      <w:r w:rsidR="00762FB9">
        <w:t>m</w:t>
      </w:r>
      <w:r>
        <w:t>ember", it is advisable to make it as generic as possible by using a lower-case initial letter, i.e. "members of the Union".</w:t>
      </w:r>
    </w:p>
    <w:p w:rsidR="00762FB9" w:rsidRPr="00762FB9" w:rsidRDefault="00762FB9" w:rsidP="00762FB9">
      <w:pPr>
        <w:pStyle w:val="Heading1"/>
        <w:ind w:left="0" w:firstLine="0"/>
        <w:rPr>
          <w:b w:val="0"/>
          <w:bCs w:val="0"/>
          <w:i/>
          <w:iCs/>
        </w:rPr>
      </w:pPr>
      <w:r w:rsidRPr="00762FB9">
        <w:rPr>
          <w:b w:val="0"/>
          <w:bCs w:val="0"/>
          <w:i/>
          <w:iCs/>
        </w:rPr>
        <w:t>Region/region</w:t>
      </w:r>
    </w:p>
    <w:p w:rsidR="00762FB9" w:rsidRDefault="00762FB9" w:rsidP="00762FB9">
      <w:pPr>
        <w:pStyle w:val="Heading1"/>
        <w:ind w:left="0" w:firstLine="0"/>
        <w:rPr>
          <w:b w:val="0"/>
          <w:bCs w:val="0"/>
        </w:rPr>
      </w:pPr>
      <w:r>
        <w:rPr>
          <w:b w:val="0"/>
          <w:bCs w:val="0"/>
        </w:rPr>
        <w:t>The word “region” is only capitalized when specifically referring to the three Regions defined in the Radio Regulations for frequency-allocation purposes: Region 1, Region 2, Region 3 (cf. No. 5.2 of the Radio Regulations).</w:t>
      </w:r>
    </w:p>
    <w:p w:rsidR="00762FB9" w:rsidRPr="00762FB9" w:rsidRDefault="00762FB9" w:rsidP="00762FB9">
      <w:r>
        <w:t xml:space="preserve">It is not capitalized when referring to more informal concepts of regions, such as the administrative regions </w:t>
      </w:r>
      <w:r w:rsidR="0002258F">
        <w:t>used for matters involving geographical representation in the Union’s structure (region A, region B, region C, etc.) or the regions used primarily in development matters (Arab States region, CIS region, Americas region, Asia-Pacific region, etc.).</w:t>
      </w:r>
    </w:p>
    <w:p w:rsidR="00C9222F" w:rsidRDefault="00C9222F" w:rsidP="00562951">
      <w:pPr>
        <w:pStyle w:val="Heading1"/>
        <w:ind w:left="0" w:firstLine="0"/>
        <w:jc w:val="center"/>
      </w:pPr>
      <w:r>
        <w:br w:type="page"/>
        <w:t>ABBREVIATIONS</w:t>
      </w:r>
      <w:r w:rsidR="00B72963">
        <w:t xml:space="preserve"> AND ACRONYMS</w:t>
      </w:r>
    </w:p>
    <w:p w:rsidR="00C9222F" w:rsidRDefault="00C9222F">
      <w:pPr>
        <w:pStyle w:val="Heading1"/>
      </w:pPr>
      <w:r>
        <w:t>General principles</w:t>
      </w:r>
    </w:p>
    <w:p w:rsidR="00C9222F" w:rsidRDefault="00C9222F">
      <w:r>
        <w:t xml:space="preserve">Abbreviations are used to save space and to avoid distracting the reader with the repeated spelling out of long words and phrases. Anything that would be unpleasing to the eye or puzzling if abbreviated should, however, be </w:t>
      </w:r>
      <w:r w:rsidR="00185AFA">
        <w:t>spelled</w:t>
      </w:r>
      <w:r>
        <w:t xml:space="preserve"> out. </w:t>
      </w:r>
    </w:p>
    <w:p w:rsidR="00C9222F" w:rsidRDefault="00C9222F" w:rsidP="00420CA2">
      <w:r>
        <w:t xml:space="preserve">Thus, two-letter abbreviations, which are often highly ambiguous, should not be used (e.g MS </w:t>
      </w:r>
      <w:r w:rsidR="005350DC">
        <w:t>can stand for a host of different terms:</w:t>
      </w:r>
      <w:r>
        <w:t xml:space="preserve"> </w:t>
      </w:r>
      <w:r w:rsidR="005350DC">
        <w:t xml:space="preserve">Member State, </w:t>
      </w:r>
      <w:r>
        <w:t xml:space="preserve">mobile service, mobile station, maritime station, </w:t>
      </w:r>
      <w:r w:rsidR="005350DC">
        <w:t xml:space="preserve">multiple sclerosis, </w:t>
      </w:r>
      <w:r>
        <w:t>etc.</w:t>
      </w:r>
      <w:r w:rsidR="00420CA2">
        <w:t>; SG can stand for Secretary-General, study group, etc.</w:t>
      </w:r>
      <w:r>
        <w:t>).</w:t>
      </w:r>
      <w:r w:rsidR="00507205">
        <w:rPr>
          <w:rStyle w:val="FootnoteReference"/>
        </w:rPr>
        <w:footnoteReference w:customMarkFollows="1" w:id="4"/>
        <w:t>*</w:t>
      </w:r>
    </w:p>
    <w:p w:rsidR="00C9222F" w:rsidRDefault="00C9222F">
      <w:r>
        <w:t>Some abbreviations are introduced purely for convenience in one particular document. These should not appear in the title and must be identified on first appearance in the text (and separately in the abstract/cover page if used there). This is best done by giving the words in full followed by the abbreviation in brackets.</w:t>
      </w:r>
    </w:p>
    <w:p w:rsidR="00C9222F" w:rsidRDefault="00C9222F" w:rsidP="00B72963">
      <w:r>
        <w:t xml:space="preserve">With abbreviations and acronyms of a more general nature, </w:t>
      </w:r>
      <w:r w:rsidR="0002258F">
        <w:t xml:space="preserve">in working documents </w:t>
      </w:r>
      <w:r>
        <w:t>a decision has to be made on the basis of experience and common sense whether they fall into class a) or class b) below:</w:t>
      </w:r>
    </w:p>
    <w:p w:rsidR="00C9222F" w:rsidRDefault="00C9222F">
      <w:pPr>
        <w:pStyle w:val="enumlev1"/>
      </w:pPr>
      <w:r>
        <w:t>a)</w:t>
      </w:r>
      <w:r>
        <w:tab/>
        <w:t>Abbreviations which the average reader of the text may not be expected to know. These should be treated as described above.</w:t>
      </w:r>
    </w:p>
    <w:p w:rsidR="00C9222F" w:rsidRDefault="00C9222F">
      <w:pPr>
        <w:pStyle w:val="enumlev1"/>
      </w:pPr>
      <w:r>
        <w:t>b)</w:t>
      </w:r>
      <w:r>
        <w:tab/>
        <w:t xml:space="preserve">Abbreviations which the average reader of the text may be expected to know. These may be </w:t>
      </w:r>
      <w:r w:rsidR="0002258F">
        <w:t xml:space="preserve">treated as described above or </w:t>
      </w:r>
      <w:r>
        <w:t>used without explanation.</w:t>
      </w:r>
    </w:p>
    <w:p w:rsidR="00C9222F" w:rsidRDefault="00C9222F" w:rsidP="0075137C">
      <w:r>
        <w:t xml:space="preserve">As an example, the abbreviation e.i.r.p. (equivalent isotropically radiated power) would fall into category b) in a </w:t>
      </w:r>
      <w:r w:rsidR="0075137C">
        <w:t xml:space="preserve">technical </w:t>
      </w:r>
      <w:r>
        <w:t>document relating to application of the Radio Regulations</w:t>
      </w:r>
      <w:r w:rsidR="0075137C">
        <w:t xml:space="preserve"> for experts</w:t>
      </w:r>
      <w:r>
        <w:t>, but would come under a) in a general article on telecommunications for a lay reader.</w:t>
      </w:r>
    </w:p>
    <w:p w:rsidR="00C9222F" w:rsidRDefault="00C9222F">
      <w:r>
        <w:t>If a number of unfamiliar abbreviations are to be used extensively in a long document</w:t>
      </w:r>
      <w:r w:rsidR="0075137C">
        <w:t xml:space="preserve"> or in a publication</w:t>
      </w:r>
      <w:r>
        <w:t>, it is a very good idea to provide a separate list of abbreviations at the beginning or end of the text.</w:t>
      </w:r>
    </w:p>
    <w:p w:rsidR="00C9222F" w:rsidRDefault="00C9222F" w:rsidP="00664EE0">
      <w:r>
        <w:t xml:space="preserve">Where space is an important consideration, as in tables and figures, abbreviations should be </w:t>
      </w:r>
      <w:r w:rsidR="00664EE0">
        <w:t xml:space="preserve">used </w:t>
      </w:r>
      <w:r>
        <w:t>extensively, with explanations provided, if necessary, in a table footnote or at the end of a figure caption.</w:t>
      </w:r>
    </w:p>
    <w:p w:rsidR="00C9222F" w:rsidRDefault="0002258F" w:rsidP="0075137C">
      <w:r>
        <w:t xml:space="preserve">In important, </w:t>
      </w:r>
      <w:r w:rsidR="00C9222F">
        <w:t>official documents such as treaty texts (including resolutions, recommenda</w:t>
      </w:r>
      <w:r w:rsidR="0075137C">
        <w:t xml:space="preserve">tions, decisions and opinions or publications, </w:t>
      </w:r>
      <w:r w:rsidR="00C9222F">
        <w:t>all a</w:t>
      </w:r>
      <w:r w:rsidR="00F86B27">
        <w:t xml:space="preserve">bbreviations </w:t>
      </w:r>
      <w:r w:rsidR="00B72963">
        <w:t xml:space="preserve">and acronyms </w:t>
      </w:r>
      <w:r w:rsidR="00F86B27">
        <w:t xml:space="preserve">(with the </w:t>
      </w:r>
      <w:r w:rsidR="00C9222F">
        <w:t xml:space="preserve">exception of "ITU") should be identified on first appearance in the </w:t>
      </w:r>
      <w:r w:rsidR="00BD1C4C">
        <w:t xml:space="preserve">body of the </w:t>
      </w:r>
      <w:r w:rsidR="00C9222F">
        <w:t>text, by spelling them out in full followed by the abbreviation in brackets. However, another option (adopted, for instance, in the Radio Regulations) is to define frequently used abbreviations at the beginning of the text or publication.</w:t>
      </w:r>
    </w:p>
    <w:p w:rsidR="00C9222F" w:rsidRDefault="00C9222F">
      <w:r>
        <w:t>Abbreviations should</w:t>
      </w:r>
      <w:r w:rsidR="0075137C">
        <w:t xml:space="preserve"> be used sparingly in titles, and should</w:t>
      </w:r>
      <w:r>
        <w:t xml:space="preserve"> not appear in the titles of official texts such as resolutions, etc.</w:t>
      </w:r>
    </w:p>
    <w:p w:rsidR="00C9222F" w:rsidRDefault="00C9222F">
      <w:pPr>
        <w:pStyle w:val="Heading1"/>
      </w:pPr>
      <w:r>
        <w:t>Plurals</w:t>
      </w:r>
      <w:r w:rsidR="00220583">
        <w:t xml:space="preserve"> of abbreviations</w:t>
      </w:r>
    </w:p>
    <w:p w:rsidR="00C9222F" w:rsidRDefault="00C9222F" w:rsidP="0002258F">
      <w:r>
        <w:t xml:space="preserve">The plural of a fully capitalized abbreviation (where such usage cannot be avoided) is formed by adding a lower case "s", e.g. </w:t>
      </w:r>
      <w:r w:rsidR="0002258F">
        <w:t xml:space="preserve">ICTs, </w:t>
      </w:r>
      <w:r>
        <w:t xml:space="preserve">LDCs (but </w:t>
      </w:r>
      <w:r w:rsidRPr="00D224C2">
        <w:rPr>
          <w:bCs/>
          <w:i/>
          <w:iCs/>
        </w:rPr>
        <w:t>not</w:t>
      </w:r>
      <w:r>
        <w:t xml:space="preserve"> </w:t>
      </w:r>
      <w:r w:rsidR="0002258F">
        <w:t>LDC's or LDCS), MCTs, NGNs</w:t>
      </w:r>
      <w:r>
        <w:t>.</w:t>
      </w:r>
    </w:p>
    <w:p w:rsidR="0002258F" w:rsidRDefault="0002258F" w:rsidP="0002258F">
      <w:r>
        <w:t xml:space="preserve">Note the exception “small island developing states” (SIDS), where </w:t>
      </w:r>
      <w:r w:rsidR="00420CA2">
        <w:t xml:space="preserve">(following United Nations usage) </w:t>
      </w:r>
      <w:r>
        <w:t>the last “S” relates to “States” and there is no “s” to mark the plural.</w:t>
      </w:r>
    </w:p>
    <w:p w:rsidR="00C9222F" w:rsidRDefault="00C9222F" w:rsidP="0002258F">
      <w:pPr>
        <w:pStyle w:val="Heading1"/>
        <w:ind w:left="0" w:firstLine="0"/>
      </w:pPr>
      <w:r>
        <w:t>Use of the definite article</w:t>
      </w:r>
      <w:r w:rsidR="0002258F">
        <w:t xml:space="preserve"> with abbreviations</w:t>
      </w:r>
    </w:p>
    <w:p w:rsidR="00C9222F" w:rsidRDefault="00C9222F">
      <w:r>
        <w:t xml:space="preserve">The policy followed in ITU is to </w:t>
      </w:r>
      <w:r w:rsidRPr="0002258F">
        <w:rPr>
          <w:u w:val="single"/>
        </w:rPr>
        <w:t>omit</w:t>
      </w:r>
      <w:r>
        <w:t xml:space="preserve"> the definite article before abbreviations and acronyms identifying organizations or entities (e.g. ITU, </w:t>
      </w:r>
      <w:r w:rsidRPr="00D224C2">
        <w:rPr>
          <w:i/>
          <w:iCs/>
        </w:rPr>
        <w:t>not</w:t>
      </w:r>
      <w:r>
        <w:t xml:space="preserve"> the ITU; UNDP, </w:t>
      </w:r>
      <w:r w:rsidRPr="00D224C2">
        <w:rPr>
          <w:i/>
          <w:iCs/>
        </w:rPr>
        <w:t>not</w:t>
      </w:r>
      <w:r>
        <w:t xml:space="preserve"> the UNDP; BR, TSB and BDT, </w:t>
      </w:r>
      <w:r w:rsidRPr="00D224C2">
        <w:rPr>
          <w:i/>
          <w:iCs/>
        </w:rPr>
        <w:t>not</w:t>
      </w:r>
      <w:r>
        <w:t xml:space="preserve"> the BR, the TSB and the BDT. Hence also the Director of BR, Director of TSB and Director of BDT).</w:t>
      </w:r>
    </w:p>
    <w:p w:rsidR="00C9222F" w:rsidRDefault="00C9222F">
      <w:pPr>
        <w:pStyle w:val="Heading1"/>
      </w:pPr>
      <w:r>
        <w:t>Punctuation</w:t>
      </w:r>
      <w:r w:rsidR="00BD1C4C">
        <w:t xml:space="preserve"> in abbreviations</w:t>
      </w:r>
    </w:p>
    <w:p w:rsidR="00C9222F" w:rsidRDefault="00C9222F">
      <w:r>
        <w:t xml:space="preserve">A full stop (period) is normally used at the end of an abbreviated word when the </w:t>
      </w:r>
      <w:r w:rsidR="00B72963">
        <w:t xml:space="preserve">word is truncated, such that the </w:t>
      </w:r>
      <w:r>
        <w:t>final letter of the abbreviation is not the same as the final letter of the complete word (e.g. Corp.</w:t>
      </w:r>
      <w:r w:rsidR="00836E0A">
        <w:t xml:space="preserve"> for “C</w:t>
      </w:r>
      <w:r w:rsidR="00231C8C">
        <w:t>or</w:t>
      </w:r>
      <w:r w:rsidR="0002258F">
        <w:t>poration”</w:t>
      </w:r>
      <w:r>
        <w:t xml:space="preserve">). In most cases, there should be no full stop at the end of an abbreviation when the </w:t>
      </w:r>
      <w:r w:rsidR="00836E0A">
        <w:t xml:space="preserve">middle part of the word is omitted, such that the </w:t>
      </w:r>
      <w:r>
        <w:t>final letter of the abbreviation is the same as the final letter of the complete word (e.g. Ltd</w:t>
      </w:r>
      <w:r w:rsidR="0002258F">
        <w:t xml:space="preserve"> for “Limited</w:t>
      </w:r>
      <w:r w:rsidR="00AD12C1">
        <w:t>”</w:t>
      </w:r>
      <w:r>
        <w:t xml:space="preserve">). Thus, there is no full stop after Mr, or after the </w:t>
      </w:r>
      <w:r>
        <w:rPr>
          <w:i/>
        </w:rPr>
        <w:t>plurals</w:t>
      </w:r>
      <w:r>
        <w:t xml:space="preserve"> of the following:</w:t>
      </w:r>
    </w:p>
    <w:p w:rsidR="00C9222F" w:rsidRDefault="00C9222F">
      <w:r>
        <w:t>Ref. [1]</w:t>
      </w:r>
      <w:r>
        <w:tab/>
      </w:r>
      <w:r>
        <w:tab/>
        <w:t>but</w:t>
      </w:r>
      <w:r>
        <w:tab/>
      </w:r>
      <w:r>
        <w:tab/>
        <w:t>Refs [1, 2]</w:t>
      </w:r>
      <w:r>
        <w:br/>
        <w:t>Fig. 1</w:t>
      </w:r>
      <w:r>
        <w:tab/>
      </w:r>
      <w:r>
        <w:tab/>
        <w:t>but</w:t>
      </w:r>
      <w:r>
        <w:tab/>
      </w:r>
      <w:r>
        <w:tab/>
        <w:t>Figs 3 and 4</w:t>
      </w:r>
      <w:r>
        <w:br/>
        <w:t>Vol. 1</w:t>
      </w:r>
      <w:r>
        <w:tab/>
      </w:r>
      <w:r>
        <w:tab/>
        <w:t>but</w:t>
      </w:r>
      <w:r>
        <w:tab/>
      </w:r>
      <w:r>
        <w:tab/>
        <w:t>Vols 7-9</w:t>
      </w:r>
      <w:r>
        <w:br/>
        <w:t>Eq. (5)</w:t>
      </w:r>
      <w:r>
        <w:tab/>
      </w:r>
      <w:r>
        <w:tab/>
        <w:t>but</w:t>
      </w:r>
      <w:r>
        <w:tab/>
      </w:r>
      <w:r>
        <w:tab/>
        <w:t>Eqs (5, 6)</w:t>
      </w:r>
    </w:p>
    <w:p w:rsidR="00AD12C1" w:rsidRDefault="00AD12C1">
      <w:r>
        <w:t>No. 123</w:t>
      </w:r>
      <w:r>
        <w:tab/>
      </w:r>
      <w:r>
        <w:tab/>
        <w:t>but</w:t>
      </w:r>
      <w:r>
        <w:tab/>
      </w:r>
      <w:r>
        <w:tab/>
        <w:t>Nos 123 and 124</w:t>
      </w:r>
    </w:p>
    <w:p w:rsidR="00C9222F" w:rsidRDefault="00C9222F" w:rsidP="00836E0A">
      <w:r>
        <w:t>Note the following forms, however:</w:t>
      </w:r>
      <w:r w:rsidR="00836E0A" w:rsidRPr="00836E0A">
        <w:t xml:space="preserve"> </w:t>
      </w:r>
      <w:r w:rsidR="00836E0A">
        <w:t xml:space="preserve"> p. 1, pp. 1-9</w:t>
      </w:r>
    </w:p>
    <w:p w:rsidR="00836E0A" w:rsidRDefault="00836E0A">
      <w:r>
        <w:t>The abbreviations “e.g.” and “i.e” are not followed by a comma, and the abbreviation vs (for versus) is not followed by a full stop.</w:t>
      </w:r>
    </w:p>
    <w:p w:rsidR="00C9222F" w:rsidRDefault="00C9222F">
      <w:pPr>
        <w:pStyle w:val="Heading1"/>
      </w:pPr>
      <w:r>
        <w:t>Abbreviation of dates and times</w:t>
      </w:r>
    </w:p>
    <w:p w:rsidR="00C9222F" w:rsidRDefault="00C9222F">
      <w:r>
        <w:t>The accepted abbreviation of the names of the months is the first three letters followed by a full stop, except for May, June and July, which are never abbreviated.</w:t>
      </w:r>
    </w:p>
    <w:p w:rsidR="00C9222F" w:rsidRDefault="00C9222F">
      <w:r>
        <w:t>The abbreviations for the days of the week are:</w:t>
      </w:r>
    </w:p>
    <w:p w:rsidR="00C9222F" w:rsidRDefault="00C9222F">
      <w:r>
        <w:t>Mon.   Tues.   Wed.   Thurs.   Fri.   Sat.   Sun.</w:t>
      </w:r>
    </w:p>
    <w:p w:rsidR="00C9222F" w:rsidRDefault="00C9222F">
      <w:r>
        <w:t>However, in a figure or table where all the days of the week appear in sequence, they may be written: M   T   W   T   F   S   S.</w:t>
      </w:r>
    </w:p>
    <w:p w:rsidR="00B808DE" w:rsidRDefault="00B808DE"/>
    <w:p w:rsidR="00C9222F" w:rsidRDefault="00C9222F">
      <w:pPr>
        <w:pStyle w:val="headingb"/>
      </w:pPr>
      <w:r>
        <w:t>Currency units</w:t>
      </w:r>
    </w:p>
    <w:p w:rsidR="00AD12C1" w:rsidRDefault="00AD12C1" w:rsidP="00836E0A">
      <w:r>
        <w:t xml:space="preserve">ITU uses the three-letter currency codes established by ISO under Standard ISO 4217 – See the list at  </w:t>
      </w:r>
      <w:hyperlink r:id="rId29" w:history="1">
        <w:r w:rsidR="00836E0A" w:rsidRPr="007C2F2F">
          <w:rPr>
            <w:rStyle w:val="Hyperlink"/>
          </w:rPr>
          <w:t>http://www.iso.org/iso/currency_codes</w:t>
        </w:r>
      </w:hyperlink>
      <w:r w:rsidR="00836E0A">
        <w:t xml:space="preserve"> </w:t>
      </w:r>
      <w:r>
        <w:t>.</w:t>
      </w:r>
    </w:p>
    <w:p w:rsidR="00AD12C1" w:rsidRDefault="00AD12C1" w:rsidP="00AD12C1">
      <w:r>
        <w:t>The code is placed before the amount, e.g.</w:t>
      </w:r>
    </w:p>
    <w:p w:rsidR="00AD12C1" w:rsidRDefault="00AD12C1" w:rsidP="00AD12C1"/>
    <w:p w:rsidR="00AD12C1" w:rsidRDefault="00AD12C1" w:rsidP="00AD12C1">
      <w:r>
        <w:t>CHF 2 million</w:t>
      </w:r>
      <w:r>
        <w:tab/>
      </w:r>
      <w:r>
        <w:tab/>
      </w:r>
      <w:r>
        <w:tab/>
      </w:r>
      <w:r>
        <w:tab/>
        <w:t>USD 10 500</w:t>
      </w:r>
      <w:r>
        <w:tab/>
      </w:r>
      <w:r>
        <w:tab/>
      </w:r>
      <w:r>
        <w:tab/>
      </w:r>
      <w:r>
        <w:tab/>
        <w:t>GBP 50</w:t>
      </w:r>
    </w:p>
    <w:p w:rsidR="00CC6D51" w:rsidRDefault="00AD12C1" w:rsidP="00CC6D51">
      <w:r>
        <w:t>EUR 1 000</w:t>
      </w:r>
      <w:r>
        <w:tab/>
      </w:r>
      <w:r>
        <w:tab/>
      </w:r>
      <w:r>
        <w:tab/>
      </w:r>
      <w:r>
        <w:tab/>
      </w:r>
      <w:r>
        <w:tab/>
        <w:t>JPY 10 million</w:t>
      </w:r>
      <w:r>
        <w:tab/>
      </w:r>
      <w:r>
        <w:tab/>
      </w:r>
      <w:r>
        <w:tab/>
        <w:t>XAF 20 000</w:t>
      </w:r>
    </w:p>
    <w:p w:rsidR="00CC6D51" w:rsidRDefault="00CC6D51" w:rsidP="00CC6D51"/>
    <w:p w:rsidR="00C9222F" w:rsidRPr="00CC6D51" w:rsidRDefault="00C9222F" w:rsidP="00CC6D51">
      <w:pPr>
        <w:rPr>
          <w:b/>
          <w:bCs/>
        </w:rPr>
      </w:pPr>
      <w:r w:rsidRPr="00CC6D51">
        <w:rPr>
          <w:b/>
          <w:bCs/>
        </w:rPr>
        <w:t>ITU structure</w:t>
      </w:r>
      <w:r w:rsidR="00220583" w:rsidRPr="00CC6D51">
        <w:rPr>
          <w:b/>
          <w:bCs/>
        </w:rPr>
        <w:t xml:space="preserve"> and abbreviations designating structural units</w:t>
      </w:r>
    </w:p>
    <w:p w:rsidR="00BF13BA" w:rsidRDefault="00BF13BA" w:rsidP="00023B0C">
      <w:r>
        <w:t>The ITU organization charts are posted on the intranet at:</w:t>
      </w:r>
    </w:p>
    <w:p w:rsidR="00E9694E" w:rsidRDefault="00E7037E" w:rsidP="00023B0C">
      <w:hyperlink r:id="rId30" w:history="1">
        <w:r w:rsidR="00E9694E" w:rsidRPr="00BD23D4">
          <w:rPr>
            <w:rStyle w:val="Hyperlink"/>
          </w:rPr>
          <w:t>https://intranet.itu.int/gs/afd/Pages/Organizational_Charts.aspx</w:t>
        </w:r>
      </w:hyperlink>
    </w:p>
    <w:p w:rsidR="00BF13BA" w:rsidRDefault="00E16ADD" w:rsidP="00023B0C">
      <w:r>
        <w:t xml:space="preserve">The Terminology, References and Computer Aids to Translation Section compiles a list of ITU organizational units in the six official languages, </w:t>
      </w:r>
      <w:r w:rsidR="00220583">
        <w:t xml:space="preserve">including the corresponding abbreviations, </w:t>
      </w:r>
      <w:r>
        <w:t>which may be consulted on the intranet at:</w:t>
      </w:r>
    </w:p>
    <w:p w:rsidR="00E16ADD" w:rsidRDefault="00E7037E" w:rsidP="00023B0C">
      <w:hyperlink r:id="rId31" w:history="1">
        <w:r w:rsidR="00E16ADD" w:rsidRPr="00161CB5">
          <w:rPr>
            <w:rStyle w:val="Hyperlink"/>
          </w:rPr>
          <w:t>http://intweb/lingterm/TradPage/bookr1.htm</w:t>
        </w:r>
      </w:hyperlink>
      <w:r w:rsidR="00E16ADD">
        <w:t xml:space="preserve"> </w:t>
      </w:r>
    </w:p>
    <w:p w:rsidR="00777B80" w:rsidRDefault="00777B80" w:rsidP="00777B80">
      <w:r>
        <w:t xml:space="preserve">Note that the unit responsible for telecommunication exhibitions and forums is always referred to as ITU </w:t>
      </w:r>
      <w:r>
        <w:rPr>
          <w:smallCaps/>
        </w:rPr>
        <w:t>Telecom</w:t>
      </w:r>
      <w:r>
        <w:t xml:space="preserve"> (not simply “</w:t>
      </w:r>
      <w:r w:rsidRPr="00777B80">
        <w:rPr>
          <w:smallCaps/>
        </w:rPr>
        <w:t>Telecom</w:t>
      </w:r>
      <w:r w:rsidR="00E16ADD">
        <w:t>”), in “small caps”</w:t>
      </w:r>
    </w:p>
    <w:p w:rsidR="00C9222F" w:rsidRDefault="00C9222F"/>
    <w:p w:rsidR="00C9222F" w:rsidRDefault="00C9222F">
      <w:pPr>
        <w:rPr>
          <w:b/>
        </w:rPr>
      </w:pPr>
      <w:r>
        <w:rPr>
          <w:b/>
        </w:rPr>
        <w:t>Domain names</w:t>
      </w:r>
    </w:p>
    <w:p w:rsidR="00C9222F" w:rsidRDefault="00C9222F">
      <w:r>
        <w:t>The standard way to refer to domain name suffixes in running text is to place them in inverted commas, e.g. ".es", ".ch", ".int", ".org" (</w:t>
      </w:r>
      <w:r w:rsidRPr="00D224C2">
        <w:rPr>
          <w:i/>
          <w:iCs/>
        </w:rPr>
        <w:t>not</w:t>
      </w:r>
      <w:r>
        <w:t xml:space="preserve"> &lt;.es&gt; or just .ch)</w:t>
      </w:r>
    </w:p>
    <w:p w:rsidR="00C9222F" w:rsidRDefault="00C9222F">
      <w:pPr>
        <w:pStyle w:val="Heading1"/>
        <w:jc w:val="center"/>
      </w:pPr>
      <w:r>
        <w:br w:type="page"/>
        <w:t>LAYOUT</w:t>
      </w:r>
    </w:p>
    <w:p w:rsidR="00C9222F" w:rsidRDefault="00C9222F">
      <w:pPr>
        <w:pStyle w:val="headingb"/>
      </w:pPr>
      <w:r>
        <w:t>Templates</w:t>
      </w:r>
    </w:p>
    <w:p w:rsidR="00C9222F" w:rsidRDefault="00C9222F" w:rsidP="00E16ADD">
      <w:r>
        <w:t xml:space="preserve">With the introduction of electronic media, templates for </w:t>
      </w:r>
      <w:r w:rsidR="00E16ADD">
        <w:t>the major</w:t>
      </w:r>
      <w:r>
        <w:t xml:space="preserve"> types of document have been developed by the </w:t>
      </w:r>
      <w:r w:rsidR="00E16ADD">
        <w:t xml:space="preserve">ITU </w:t>
      </w:r>
      <w:r>
        <w:t xml:space="preserve">Template Group and the Document Composition Service of the Conferences </w:t>
      </w:r>
      <w:r w:rsidR="00C70EFF">
        <w:t xml:space="preserve">and Publications </w:t>
      </w:r>
      <w:r>
        <w:t>Department, and these should of course be followed in all cases.</w:t>
      </w:r>
    </w:p>
    <w:p w:rsidR="00C9222F" w:rsidRDefault="00C9222F" w:rsidP="001D07CA">
      <w:r>
        <w:t xml:space="preserve">In addition, models may be distributed for certain types of document (e.g. </w:t>
      </w:r>
      <w:r w:rsidR="001D07CA">
        <w:t xml:space="preserve">conference/meeting </w:t>
      </w:r>
      <w:r>
        <w:t>documents</w:t>
      </w:r>
      <w:r w:rsidR="00E16ADD">
        <w:t>, etc.</w:t>
      </w:r>
      <w:r>
        <w:t>)</w:t>
      </w:r>
      <w:r>
        <w:rPr>
          <w:rStyle w:val="FootnoteReference"/>
        </w:rPr>
        <w:footnoteReference w:customMarkFollows="1" w:id="5"/>
        <w:t>5</w:t>
      </w:r>
      <w:r>
        <w:t xml:space="preserve"> .</w:t>
      </w:r>
    </w:p>
    <w:p w:rsidR="00E16ADD" w:rsidRDefault="00E16ADD">
      <w:r>
        <w:t>Accordingly, for the sake of harmonization, efficiency and corporate image, official</w:t>
      </w:r>
      <w:r w:rsidR="00BD1C4C">
        <w:t>s</w:t>
      </w:r>
      <w:r>
        <w:t xml:space="preserve"> in charge of meetings should refrain from producing “home-grown” templates as far as possible.</w:t>
      </w:r>
    </w:p>
    <w:p w:rsidR="00220583" w:rsidRDefault="00220583"/>
    <w:p w:rsidR="00C9222F" w:rsidRDefault="00C9222F">
      <w:pPr>
        <w:pStyle w:val="headingb"/>
      </w:pPr>
      <w:r>
        <w:t>Numbering of paragraphs</w:t>
      </w:r>
    </w:p>
    <w:p w:rsidR="00C9222F" w:rsidRDefault="00C9222F" w:rsidP="00E16ADD">
      <w:r>
        <w:t xml:space="preserve">For documents liable to be discussed in conferences and meetings or referred to in other texts, it is extremely useful for each paragraph to bear a separate </w:t>
      </w:r>
      <w:r w:rsidR="00E16ADD">
        <w:t>identification</w:t>
      </w:r>
      <w:r>
        <w:t xml:space="preserve">. As far as possible, paragraph numbers should be limited to a single </w:t>
      </w:r>
      <w:r w:rsidR="00E16ADD">
        <w:t>whole number</w:t>
      </w:r>
      <w:r>
        <w:t xml:space="preserve"> (1, 2, 3, …10, …, n) or </w:t>
      </w:r>
      <w:r w:rsidR="00E16ADD">
        <w:t>to one</w:t>
      </w:r>
      <w:r>
        <w:t xml:space="preserve"> decimal </w:t>
      </w:r>
      <w:r w:rsidR="00E16ADD">
        <w:t>place</w:t>
      </w:r>
      <w:r>
        <w:t xml:space="preserve"> (1.1, 1.2, 1.3; 2.1, 2.2, … 2.44, … 2.n, 3.1, …etc.). Longer numbers of the form 3.</w:t>
      </w:r>
      <w:r w:rsidR="00E16ADD">
        <w:t>2</w:t>
      </w:r>
      <w:r>
        <w:t>1.2.41 are cumbersome and can easily cause confusion in a meeting, especially through the interpretation.</w:t>
      </w:r>
    </w:p>
    <w:p w:rsidR="00220583" w:rsidRDefault="00220583" w:rsidP="00E16ADD"/>
    <w:p w:rsidR="00C9222F" w:rsidRDefault="00C9222F">
      <w:pPr>
        <w:pStyle w:val="headingb"/>
      </w:pPr>
      <w:r>
        <w:t>Titles and headings</w:t>
      </w:r>
    </w:p>
    <w:p w:rsidR="00C9222F" w:rsidRDefault="00C9222F">
      <w:r>
        <w:t>There have never been any standard rules in ITU for the treatment of titles, headings and such like. Usage varies according to the document or text concerned, and among the different departments and the Sectors. The template or model should be followed where one exists; otherwise, the following simple guidelines may be useful.</w:t>
      </w:r>
    </w:p>
    <w:p w:rsidR="00C9222F" w:rsidRDefault="00C9222F">
      <w:r>
        <w:t>Titles and headings are to be printed in bold type. Underlining is no longer used. The preferred format is an initial capital on the first word only (except of course when a subsequent word is capitalized in its own right), e. g. :</w:t>
      </w:r>
    </w:p>
    <w:p w:rsidR="00C9222F" w:rsidRDefault="00C9222F">
      <w:pPr>
        <w:rPr>
          <w:b/>
        </w:rPr>
      </w:pPr>
      <w:r>
        <w:rPr>
          <w:b/>
        </w:rPr>
        <w:t>1</w:t>
      </w:r>
      <w:r>
        <w:rPr>
          <w:b/>
        </w:rPr>
        <w:tab/>
        <w:t>Preliminary draft plan of action for the least developed countries</w:t>
      </w:r>
    </w:p>
    <w:p w:rsidR="00C9222F" w:rsidRDefault="00C9222F">
      <w:pPr>
        <w:ind w:left="794" w:hanging="794"/>
        <w:rPr>
          <w:b/>
        </w:rPr>
      </w:pPr>
      <w:r>
        <w:rPr>
          <w:b/>
        </w:rPr>
        <w:t>2</w:t>
      </w:r>
      <w:r>
        <w:rPr>
          <w:b/>
        </w:rPr>
        <w:tab/>
        <w:t>Implementation of a programme to increase the participation of Sector Members in the work of the organization</w:t>
      </w:r>
    </w:p>
    <w:p w:rsidR="00C9222F" w:rsidRDefault="00C9222F">
      <w:r>
        <w:t>In the case of composite headings, each part should be introduced by an initial capital, e.g.:</w:t>
      </w:r>
    </w:p>
    <w:p w:rsidR="00C9222F" w:rsidRDefault="00C9222F">
      <w:pPr>
        <w:ind w:left="794" w:hanging="794"/>
        <w:rPr>
          <w:b/>
        </w:rPr>
      </w:pPr>
      <w:r>
        <w:rPr>
          <w:b/>
        </w:rPr>
        <w:t>3</w:t>
      </w:r>
      <w:r>
        <w:rPr>
          <w:b/>
        </w:rPr>
        <w:tab/>
        <w:t>The changing telecommunication environment: Ways and means of enhancing the Union's relevance and responsiveness</w:t>
      </w:r>
    </w:p>
    <w:p w:rsidR="00220583" w:rsidRDefault="00220583">
      <w:pPr>
        <w:ind w:left="794" w:hanging="794"/>
        <w:rPr>
          <w:b/>
        </w:rPr>
      </w:pPr>
    </w:p>
    <w:p w:rsidR="00C9222F" w:rsidRDefault="00C9222F">
      <w:pPr>
        <w:pStyle w:val="headingb"/>
      </w:pPr>
      <w:r>
        <w:t>Lists</w:t>
      </w:r>
    </w:p>
    <w:p w:rsidR="00E16ADD" w:rsidRDefault="00C9222F">
      <w:r>
        <w:t xml:space="preserve">Here again, there have never been any standard rules in ITU for the treatment of material presented in the form of lists. </w:t>
      </w:r>
      <w:r w:rsidR="00E16ADD">
        <w:t>Details of specific practices for particular types of texts or publications should be obtained from the Sector editorial service or the Document Composition Service.</w:t>
      </w:r>
    </w:p>
    <w:p w:rsidR="00C9222F" w:rsidRDefault="007F1DB3" w:rsidP="00E16ADD">
      <w:r>
        <w:t>The following</w:t>
      </w:r>
      <w:r w:rsidR="00E16ADD">
        <w:t>, therefore, are merely suggested</w:t>
      </w:r>
      <w:r>
        <w:t xml:space="preserve"> general</w:t>
      </w:r>
      <w:r w:rsidR="00C9222F">
        <w:t xml:space="preserve"> guidelines </w:t>
      </w:r>
      <w:r w:rsidR="00E16ADD">
        <w:t xml:space="preserve">that </w:t>
      </w:r>
      <w:r>
        <w:t>may be useful:</w:t>
      </w:r>
    </w:p>
    <w:p w:rsidR="00C9222F" w:rsidRDefault="000403E2">
      <w:pPr>
        <w:pStyle w:val="headingb"/>
      </w:pPr>
      <w:r>
        <w:t>Lists in r</w:t>
      </w:r>
      <w:r w:rsidR="007F1DB3">
        <w:t>unning text</w:t>
      </w:r>
    </w:p>
    <w:p w:rsidR="00C9222F" w:rsidRDefault="00C9222F" w:rsidP="000403E2">
      <w:bookmarkStart w:id="147" w:name="B00030007"/>
      <w:bookmarkStart w:id="148" w:name="B00040002"/>
      <w:bookmarkEnd w:id="147"/>
      <w:bookmarkEnd w:id="148"/>
      <w:r>
        <w:t>I</w:t>
      </w:r>
      <w:bookmarkStart w:id="149" w:name="B00040001"/>
      <w:r>
        <w:t>n</w:t>
      </w:r>
      <w:bookmarkEnd w:id="149"/>
      <w:r>
        <w:t xml:space="preserve"> v</w:t>
      </w:r>
      <w:bookmarkStart w:id="150" w:name="B00040003"/>
      <w:r>
        <w:t>ery</w:t>
      </w:r>
      <w:bookmarkEnd w:id="150"/>
      <w:r>
        <w:t xml:space="preserve"> s</w:t>
      </w:r>
      <w:bookmarkStart w:id="151" w:name="B00040004"/>
      <w:r>
        <w:t>imple</w:t>
      </w:r>
      <w:bookmarkEnd w:id="151"/>
      <w:r>
        <w:t xml:space="preserve"> l</w:t>
      </w:r>
      <w:bookmarkStart w:id="152" w:name="B00040005"/>
      <w:r>
        <w:t>ists</w:t>
      </w:r>
      <w:bookmarkEnd w:id="152"/>
      <w:r>
        <w:t xml:space="preserve"> w</w:t>
      </w:r>
      <w:bookmarkStart w:id="153" w:name="B00040006"/>
      <w:r>
        <w:t>ith</w:t>
      </w:r>
      <w:bookmarkEnd w:id="153"/>
      <w:r>
        <w:t xml:space="preserve"> a</w:t>
      </w:r>
      <w:bookmarkStart w:id="154" w:name="B00040007"/>
      <w:bookmarkEnd w:id="154"/>
      <w:r>
        <w:t xml:space="preserve"> f</w:t>
      </w:r>
      <w:bookmarkStart w:id="155" w:name="B00040008"/>
      <w:r>
        <w:t>ew</w:t>
      </w:r>
      <w:bookmarkEnd w:id="155"/>
      <w:r>
        <w:t xml:space="preserve"> s</w:t>
      </w:r>
      <w:bookmarkStart w:id="156" w:name="B00040009"/>
      <w:r>
        <w:t>hort</w:t>
      </w:r>
      <w:bookmarkEnd w:id="156"/>
      <w:r>
        <w:t xml:space="preserve"> i</w:t>
      </w:r>
      <w:bookmarkStart w:id="157" w:name="B0004000a"/>
      <w:r>
        <w:t>tems</w:t>
      </w:r>
      <w:bookmarkEnd w:id="157"/>
      <w:r>
        <w:t xml:space="preserve"> i</w:t>
      </w:r>
      <w:bookmarkStart w:id="158" w:name="B0004000b"/>
      <w:r>
        <w:t>t</w:t>
      </w:r>
      <w:bookmarkEnd w:id="158"/>
      <w:r>
        <w:t xml:space="preserve"> </w:t>
      </w:r>
      <w:r w:rsidR="000403E2">
        <w:t>can often be</w:t>
      </w:r>
      <w:r>
        <w:t xml:space="preserve"> b</w:t>
      </w:r>
      <w:bookmarkStart w:id="159" w:name="B0004000d"/>
      <w:r>
        <w:t>etter</w:t>
      </w:r>
      <w:bookmarkEnd w:id="159"/>
      <w:r>
        <w:t xml:space="preserve"> t</w:t>
      </w:r>
      <w:bookmarkStart w:id="160" w:name="B0004000e"/>
      <w:r>
        <w:t>o</w:t>
      </w:r>
      <w:bookmarkEnd w:id="160"/>
      <w:r>
        <w:t xml:space="preserve"> r</w:t>
      </w:r>
      <w:bookmarkStart w:id="161" w:name="B0004000f"/>
      <w:r>
        <w:t>un</w:t>
      </w:r>
      <w:bookmarkEnd w:id="161"/>
      <w:r>
        <w:t xml:space="preserve"> t</w:t>
      </w:r>
      <w:bookmarkStart w:id="162" w:name="B00040011"/>
      <w:r>
        <w:t>he</w:t>
      </w:r>
      <w:bookmarkEnd w:id="162"/>
      <w:r>
        <w:t xml:space="preserve"> t</w:t>
      </w:r>
      <w:bookmarkStart w:id="163" w:name="B00040012"/>
      <w:r>
        <w:t>ext</w:t>
      </w:r>
      <w:bookmarkEnd w:id="163"/>
      <w:r>
        <w:t xml:space="preserve"> o</w:t>
      </w:r>
      <w:bookmarkStart w:id="164" w:name="B00040013"/>
      <w:r>
        <w:t>n</w:t>
      </w:r>
      <w:bookmarkEnd w:id="164"/>
      <w:r>
        <w:t xml:space="preserve"> t</w:t>
      </w:r>
      <w:bookmarkStart w:id="165" w:name="B00040014"/>
      <w:r>
        <w:t>han</w:t>
      </w:r>
      <w:bookmarkEnd w:id="165"/>
      <w:r>
        <w:t xml:space="preserve"> t</w:t>
      </w:r>
      <w:bookmarkStart w:id="166" w:name="B00040016"/>
      <w:r>
        <w:t>o</w:t>
      </w:r>
      <w:bookmarkEnd w:id="166"/>
      <w:r>
        <w:t xml:space="preserve"> g</w:t>
      </w:r>
      <w:bookmarkStart w:id="167" w:name="B00040017"/>
      <w:r>
        <w:t>ive</w:t>
      </w:r>
      <w:bookmarkEnd w:id="167"/>
      <w:r>
        <w:t xml:space="preserve"> e</w:t>
      </w:r>
      <w:bookmarkStart w:id="168" w:name="B00040018"/>
      <w:r>
        <w:t>ach</w:t>
      </w:r>
      <w:bookmarkEnd w:id="168"/>
      <w:r>
        <w:t xml:space="preserve"> i</w:t>
      </w:r>
      <w:bookmarkStart w:id="169" w:name="B00040019"/>
      <w:r>
        <w:t>tem</w:t>
      </w:r>
      <w:bookmarkEnd w:id="169"/>
      <w:r>
        <w:t xml:space="preserve"> a</w:t>
      </w:r>
      <w:bookmarkStart w:id="170" w:name="B0004001a"/>
      <w:bookmarkEnd w:id="170"/>
      <w:r>
        <w:t xml:space="preserve"> f</w:t>
      </w:r>
      <w:bookmarkStart w:id="171" w:name="B0004001b"/>
      <w:r>
        <w:t>resh</w:t>
      </w:r>
      <w:bookmarkEnd w:id="171"/>
      <w:r>
        <w:t xml:space="preserve"> l</w:t>
      </w:r>
      <w:bookmarkStart w:id="172" w:name="B0004001c"/>
      <w:r>
        <w:t>ine</w:t>
      </w:r>
      <w:bookmarkEnd w:id="172"/>
      <w:r>
        <w:t>,</w:t>
      </w:r>
      <w:bookmarkStart w:id="173" w:name="B0004001d"/>
      <w:bookmarkEnd w:id="173"/>
      <w:r>
        <w:t xml:space="preserve"> a</w:t>
      </w:r>
      <w:bookmarkStart w:id="174" w:name="B0004001e"/>
      <w:r>
        <w:t>nd</w:t>
      </w:r>
      <w:bookmarkEnd w:id="174"/>
      <w:r>
        <w:t xml:space="preserve"> o</w:t>
      </w:r>
      <w:bookmarkStart w:id="175" w:name="B0004001f"/>
      <w:r>
        <w:t>ften</w:t>
      </w:r>
      <w:bookmarkEnd w:id="175"/>
      <w:r>
        <w:t xml:space="preserve"> e</w:t>
      </w:r>
      <w:bookmarkStart w:id="176" w:name="B00040020"/>
      <w:r>
        <w:t>ven</w:t>
      </w:r>
      <w:bookmarkEnd w:id="176"/>
      <w:r>
        <w:t xml:space="preserve"> t</w:t>
      </w:r>
      <w:bookmarkStart w:id="177" w:name="B00040021"/>
      <w:r>
        <w:t>o</w:t>
      </w:r>
      <w:bookmarkEnd w:id="177"/>
      <w:r>
        <w:t xml:space="preserve"> o</w:t>
      </w:r>
      <w:bookmarkStart w:id="178" w:name="B00040022"/>
      <w:r>
        <w:t>mit</w:t>
      </w:r>
      <w:bookmarkEnd w:id="178"/>
      <w:r>
        <w:t xml:space="preserve"> a</w:t>
      </w:r>
      <w:bookmarkStart w:id="179" w:name="B00040024"/>
      <w:r>
        <w:t>ny kind of</w:t>
      </w:r>
      <w:bookmarkEnd w:id="179"/>
      <w:r>
        <w:t xml:space="preserve"> n</w:t>
      </w:r>
      <w:bookmarkStart w:id="180" w:name="B00040026"/>
      <w:r>
        <w:t>umbering</w:t>
      </w:r>
      <w:bookmarkEnd w:id="180"/>
      <w:r>
        <w:t xml:space="preserve"> o</w:t>
      </w:r>
      <w:bookmarkStart w:id="181" w:name="B00040027"/>
      <w:r>
        <w:t>r</w:t>
      </w:r>
      <w:bookmarkEnd w:id="181"/>
      <w:r>
        <w:t xml:space="preserve"> l</w:t>
      </w:r>
      <w:bookmarkStart w:id="182" w:name="B00040028"/>
      <w:r>
        <w:t>ettering</w:t>
      </w:r>
      <w:bookmarkEnd w:id="182"/>
      <w:r>
        <w:t>.</w:t>
      </w:r>
      <w:bookmarkStart w:id="183" w:name="B00040029"/>
      <w:bookmarkEnd w:id="183"/>
      <w:r>
        <w:t xml:space="preserve"> I</w:t>
      </w:r>
      <w:bookmarkStart w:id="184" w:name="B0004002a"/>
      <w:r>
        <w:t>f</w:t>
      </w:r>
      <w:bookmarkEnd w:id="184"/>
      <w:r>
        <w:t xml:space="preserve"> n</w:t>
      </w:r>
      <w:bookmarkStart w:id="185" w:name="B0004002b"/>
      <w:r>
        <w:t>umbers</w:t>
      </w:r>
      <w:bookmarkEnd w:id="185"/>
      <w:r>
        <w:t xml:space="preserve"> o</w:t>
      </w:r>
      <w:bookmarkStart w:id="186" w:name="B0004002c"/>
      <w:r>
        <w:t>r</w:t>
      </w:r>
      <w:bookmarkEnd w:id="186"/>
      <w:r>
        <w:t xml:space="preserve"> l</w:t>
      </w:r>
      <w:bookmarkStart w:id="187" w:name="B0004002e"/>
      <w:r>
        <w:t>etters</w:t>
      </w:r>
      <w:bookmarkEnd w:id="187"/>
      <w:r>
        <w:t xml:space="preserve"> a</w:t>
      </w:r>
      <w:bookmarkStart w:id="188" w:name="B0004002f"/>
      <w:r>
        <w:t>re</w:t>
      </w:r>
      <w:bookmarkEnd w:id="188"/>
      <w:r>
        <w:t xml:space="preserve"> u</w:t>
      </w:r>
      <w:bookmarkStart w:id="189" w:name="B00040030"/>
      <w:r>
        <w:t>sed</w:t>
      </w:r>
      <w:bookmarkEnd w:id="189"/>
      <w:r>
        <w:t xml:space="preserve"> for clarity or emphasis,</w:t>
      </w:r>
      <w:bookmarkStart w:id="190" w:name="B00040031"/>
      <w:bookmarkEnd w:id="190"/>
      <w:r>
        <w:t xml:space="preserve"> s</w:t>
      </w:r>
      <w:bookmarkStart w:id="191" w:name="B00040032"/>
      <w:r>
        <w:t>eparate</w:t>
      </w:r>
      <w:bookmarkEnd w:id="191"/>
      <w:r>
        <w:t xml:space="preserve"> t</w:t>
      </w:r>
      <w:bookmarkStart w:id="192" w:name="B00040033"/>
      <w:r>
        <w:t>he</w:t>
      </w:r>
      <w:bookmarkEnd w:id="192"/>
      <w:r>
        <w:t xml:space="preserve"> i</w:t>
      </w:r>
      <w:bookmarkStart w:id="193" w:name="B00040034"/>
      <w:r>
        <w:t>tems</w:t>
      </w:r>
      <w:bookmarkEnd w:id="193"/>
      <w:r>
        <w:t xml:space="preserve"> b</w:t>
      </w:r>
      <w:bookmarkStart w:id="194" w:name="B00040035"/>
      <w:r>
        <w:t>y</w:t>
      </w:r>
      <w:bookmarkStart w:id="195" w:name="B00040036"/>
      <w:bookmarkEnd w:id="194"/>
      <w:bookmarkEnd w:id="195"/>
      <w:r>
        <w:t xml:space="preserve"> semicolons o</w:t>
      </w:r>
      <w:bookmarkStart w:id="196" w:name="B00040038"/>
      <w:r>
        <w:t>r</w:t>
      </w:r>
      <w:bookmarkEnd w:id="196"/>
      <w:r>
        <w:t xml:space="preserve"> c</w:t>
      </w:r>
      <w:bookmarkStart w:id="197" w:name="B00040039"/>
      <w:r>
        <w:t>ommas</w:t>
      </w:r>
      <w:bookmarkEnd w:id="197"/>
      <w:r>
        <w:t xml:space="preserve"> a</w:t>
      </w:r>
      <w:bookmarkStart w:id="198" w:name="B0004003a"/>
      <w:r>
        <w:t>nd</w:t>
      </w:r>
      <w:bookmarkEnd w:id="198"/>
      <w:r>
        <w:t>,</w:t>
      </w:r>
      <w:bookmarkStart w:id="199" w:name="B0004003b"/>
      <w:bookmarkEnd w:id="199"/>
      <w:r>
        <w:t xml:space="preserve"> i</w:t>
      </w:r>
      <w:bookmarkStart w:id="200" w:name="B0004003c"/>
      <w:r>
        <w:t>f</w:t>
      </w:r>
      <w:bookmarkEnd w:id="200"/>
      <w:r>
        <w:t xml:space="preserve"> n</w:t>
      </w:r>
      <w:bookmarkStart w:id="201" w:name="B0004003d"/>
      <w:r>
        <w:t>ecessary</w:t>
      </w:r>
      <w:bookmarkEnd w:id="201"/>
      <w:r>
        <w:t xml:space="preserve"> f</w:t>
      </w:r>
      <w:bookmarkStart w:id="202" w:name="B0004003e"/>
      <w:r>
        <w:t>or</w:t>
      </w:r>
      <w:bookmarkEnd w:id="202"/>
      <w:r>
        <w:t xml:space="preserve"> c</w:t>
      </w:r>
      <w:bookmarkStart w:id="203" w:name="B0004003f"/>
      <w:r>
        <w:t>larity</w:t>
      </w:r>
      <w:bookmarkEnd w:id="203"/>
      <w:r>
        <w:t>,</w:t>
      </w:r>
      <w:bookmarkStart w:id="204" w:name="B00040040"/>
      <w:bookmarkEnd w:id="204"/>
      <w:r>
        <w:t xml:space="preserve"> i</w:t>
      </w:r>
      <w:bookmarkStart w:id="205" w:name="B00040041"/>
      <w:r>
        <w:t>ntroduce</w:t>
      </w:r>
      <w:bookmarkEnd w:id="205"/>
      <w:r>
        <w:t xml:space="preserve"> t</w:t>
      </w:r>
      <w:bookmarkStart w:id="206" w:name="B00040043"/>
      <w:r>
        <w:t>he</w:t>
      </w:r>
      <w:bookmarkEnd w:id="206"/>
      <w:r>
        <w:t xml:space="preserve"> l</w:t>
      </w:r>
      <w:bookmarkStart w:id="207" w:name="B00040044"/>
      <w:r>
        <w:t>ist</w:t>
      </w:r>
      <w:bookmarkEnd w:id="207"/>
      <w:r>
        <w:t xml:space="preserve"> w</w:t>
      </w:r>
      <w:bookmarkStart w:id="208" w:name="B00040045"/>
      <w:r>
        <w:t>ith</w:t>
      </w:r>
      <w:bookmarkEnd w:id="208"/>
      <w:r>
        <w:t xml:space="preserve"> a</w:t>
      </w:r>
      <w:bookmarkStart w:id="209" w:name="B00040046"/>
      <w:bookmarkStart w:id="210" w:name="B00040047"/>
      <w:bookmarkEnd w:id="209"/>
      <w:bookmarkEnd w:id="210"/>
      <w:r>
        <w:t xml:space="preserve"> colon.</w:t>
      </w:r>
    </w:p>
    <w:p w:rsidR="00C9222F" w:rsidRDefault="00C9222F">
      <w:r>
        <w:t>Examples:</w:t>
      </w:r>
      <w:bookmarkStart w:id="211" w:name="B00050002"/>
      <w:bookmarkEnd w:id="211"/>
    </w:p>
    <w:p w:rsidR="00C9222F" w:rsidRDefault="00C9222F">
      <w:r>
        <w:t>I</w:t>
      </w:r>
      <w:bookmarkStart w:id="212" w:name="B00050005"/>
      <w:r>
        <w:t>ts</w:t>
      </w:r>
      <w:bookmarkEnd w:id="212"/>
      <w:r>
        <w:t xml:space="preserve"> r</w:t>
      </w:r>
      <w:bookmarkStart w:id="213" w:name="B00050007"/>
      <w:r>
        <w:t>epercussions</w:t>
      </w:r>
      <w:bookmarkEnd w:id="213"/>
      <w:r>
        <w:t xml:space="preserve"> a</w:t>
      </w:r>
      <w:bookmarkStart w:id="214" w:name="B00050008"/>
      <w:r>
        <w:t>re</w:t>
      </w:r>
      <w:bookmarkEnd w:id="214"/>
      <w:r>
        <w:t xml:space="preserve"> political,</w:t>
      </w:r>
      <w:bookmarkStart w:id="215" w:name="B0005000a"/>
      <w:bookmarkEnd w:id="215"/>
      <w:r>
        <w:t xml:space="preserve"> e</w:t>
      </w:r>
      <w:bookmarkStart w:id="216" w:name="B0005000b"/>
      <w:r>
        <w:t>conomic</w:t>
      </w:r>
      <w:bookmarkEnd w:id="216"/>
      <w:r>
        <w:t>, cultural a</w:t>
      </w:r>
      <w:bookmarkStart w:id="217" w:name="B0005000c"/>
      <w:r>
        <w:t>nd</w:t>
      </w:r>
      <w:bookmarkEnd w:id="217"/>
      <w:r>
        <w:t xml:space="preserve"> s</w:t>
      </w:r>
      <w:bookmarkStart w:id="218" w:name="B0005000d"/>
      <w:r>
        <w:t>ocial</w:t>
      </w:r>
      <w:bookmarkStart w:id="219" w:name="B0005000e"/>
      <w:bookmarkEnd w:id="218"/>
      <w:r>
        <w:t>.</w:t>
      </w:r>
      <w:bookmarkEnd w:id="219"/>
      <w:r>
        <w:rPr>
          <w:rStyle w:val="FootnoteReference"/>
        </w:rPr>
        <w:footnoteReference w:customMarkFollows="1" w:id="6"/>
        <w:t>6</w:t>
      </w:r>
      <w:r>
        <w:t xml:space="preserve"> </w:t>
      </w:r>
    </w:p>
    <w:p w:rsidR="00C9222F" w:rsidRDefault="00C9222F">
      <w:r>
        <w:t>I</w:t>
      </w:r>
      <w:bookmarkStart w:id="220" w:name="B0005000f"/>
      <w:r>
        <w:t>t</w:t>
      </w:r>
      <w:bookmarkEnd w:id="220"/>
      <w:r>
        <w:t xml:space="preserve"> w</w:t>
      </w:r>
      <w:bookmarkStart w:id="221" w:name="B00050010"/>
      <w:r>
        <w:t>as</w:t>
      </w:r>
      <w:bookmarkEnd w:id="221"/>
      <w:r>
        <w:t xml:space="preserve"> p</w:t>
      </w:r>
      <w:bookmarkStart w:id="222" w:name="B00050011"/>
      <w:r>
        <w:t>roposed</w:t>
      </w:r>
      <w:bookmarkEnd w:id="222"/>
      <w:r>
        <w:t xml:space="preserve"> t</w:t>
      </w:r>
      <w:bookmarkStart w:id="223" w:name="B00050012"/>
      <w:r>
        <w:t>hat</w:t>
      </w:r>
      <w:bookmarkEnd w:id="223"/>
      <w:r>
        <w:t xml:space="preserve"> t</w:t>
      </w:r>
      <w:bookmarkStart w:id="224" w:name="B00050013"/>
      <w:r>
        <w:t>he</w:t>
      </w:r>
      <w:bookmarkEnd w:id="224"/>
      <w:r>
        <w:t xml:space="preserve"> s</w:t>
      </w:r>
      <w:bookmarkStart w:id="225" w:name="B00050014"/>
      <w:r>
        <w:t>entence</w:t>
      </w:r>
      <w:bookmarkEnd w:id="225"/>
      <w:r>
        <w:t xml:space="preserve"> b</w:t>
      </w:r>
      <w:bookmarkStart w:id="226" w:name="B00050015"/>
      <w:r>
        <w:t>e redrafted</w:t>
      </w:r>
      <w:bookmarkEnd w:id="226"/>
      <w:r>
        <w:t>;</w:t>
      </w:r>
      <w:bookmarkStart w:id="227" w:name="B00050018"/>
      <w:bookmarkEnd w:id="227"/>
      <w:r>
        <w:t xml:space="preserve"> t</w:t>
      </w:r>
      <w:bookmarkStart w:id="228" w:name="B00050019"/>
      <w:r>
        <w:t>hat</w:t>
      </w:r>
      <w:bookmarkEnd w:id="228"/>
      <w:r>
        <w:t xml:space="preserve"> t</w:t>
      </w:r>
      <w:bookmarkStart w:id="229" w:name="B0005001a"/>
      <w:r>
        <w:t>he verb be</w:t>
      </w:r>
      <w:bookmarkEnd w:id="229"/>
      <w:r>
        <w:t xml:space="preserve"> s</w:t>
      </w:r>
      <w:bookmarkStart w:id="230" w:name="B0005001d"/>
      <w:r>
        <w:t>trengthened</w:t>
      </w:r>
      <w:bookmarkEnd w:id="230"/>
      <w:r>
        <w:t>;</w:t>
      </w:r>
      <w:bookmarkStart w:id="231" w:name="B0005001e"/>
      <w:bookmarkEnd w:id="231"/>
      <w:r>
        <w:t xml:space="preserve"> t</w:t>
      </w:r>
      <w:bookmarkStart w:id="232" w:name="B0005001f"/>
      <w:r>
        <w:t>hat</w:t>
      </w:r>
      <w:bookmarkEnd w:id="232"/>
      <w:r>
        <w:t xml:space="preserve"> t</w:t>
      </w:r>
      <w:bookmarkStart w:id="233" w:name="B00050020"/>
      <w:r>
        <w:t>he</w:t>
      </w:r>
      <w:bookmarkEnd w:id="233"/>
      <w:r>
        <w:t xml:space="preserve"> p</w:t>
      </w:r>
      <w:bookmarkStart w:id="234" w:name="B00050021"/>
      <w:r>
        <w:t>unctuation</w:t>
      </w:r>
      <w:bookmarkEnd w:id="234"/>
      <w:r>
        <w:t xml:space="preserve"> b</w:t>
      </w:r>
      <w:bookmarkStart w:id="235" w:name="B00050022"/>
      <w:r>
        <w:t>e</w:t>
      </w:r>
      <w:bookmarkEnd w:id="235"/>
      <w:r>
        <w:t xml:space="preserve"> a</w:t>
      </w:r>
      <w:bookmarkStart w:id="236" w:name="B00050024"/>
      <w:r>
        <w:t>ltered</w:t>
      </w:r>
      <w:bookmarkEnd w:id="236"/>
      <w:r>
        <w:t>;</w:t>
      </w:r>
      <w:bookmarkStart w:id="237" w:name="B00050025"/>
      <w:bookmarkEnd w:id="237"/>
      <w:r>
        <w:t xml:space="preserve"> a</w:t>
      </w:r>
      <w:bookmarkStart w:id="238" w:name="B00050026"/>
      <w:r>
        <w:t>nd</w:t>
      </w:r>
      <w:bookmarkEnd w:id="238"/>
      <w:r>
        <w:t xml:space="preserve"> t</w:t>
      </w:r>
      <w:bookmarkStart w:id="239" w:name="B00050027"/>
      <w:r>
        <w:t>hat</w:t>
      </w:r>
      <w:bookmarkEnd w:id="239"/>
      <w:r>
        <w:t xml:space="preserve"> </w:t>
      </w:r>
      <w:bookmarkStart w:id="240" w:name="B00050029"/>
      <w:bookmarkEnd w:id="240"/>
      <w:r>
        <w:t>a</w:t>
      </w:r>
      <w:bookmarkStart w:id="241" w:name="B00050028"/>
      <w:r>
        <w:t>ll</w:t>
      </w:r>
      <w:bookmarkEnd w:id="241"/>
      <w:r>
        <w:t xml:space="preserve"> s</w:t>
      </w:r>
      <w:bookmarkStart w:id="242" w:name="B0005002a"/>
      <w:r>
        <w:t>imilar</w:t>
      </w:r>
      <w:bookmarkEnd w:id="242"/>
      <w:r>
        <w:t xml:space="preserve"> p</w:t>
      </w:r>
      <w:bookmarkStart w:id="243" w:name="B0005002b"/>
      <w:r>
        <w:t>rovisions</w:t>
      </w:r>
      <w:bookmarkEnd w:id="243"/>
      <w:r>
        <w:t xml:space="preserve"> b</w:t>
      </w:r>
      <w:bookmarkStart w:id="244" w:name="B0005002c"/>
      <w:r>
        <w:t>e</w:t>
      </w:r>
      <w:bookmarkEnd w:id="244"/>
      <w:r>
        <w:t xml:space="preserve"> a</w:t>
      </w:r>
      <w:bookmarkStart w:id="245" w:name="B0005002d"/>
      <w:r>
        <w:t>ligned</w:t>
      </w:r>
      <w:bookmarkEnd w:id="245"/>
      <w:r>
        <w:t>.</w:t>
      </w:r>
      <w:bookmarkStart w:id="246" w:name="B0005002e"/>
      <w:bookmarkEnd w:id="246"/>
    </w:p>
    <w:p w:rsidR="00C9222F" w:rsidRDefault="00C9222F">
      <w:r>
        <w:t>T</w:t>
      </w:r>
      <w:bookmarkStart w:id="247" w:name="B00050030"/>
      <w:r>
        <w:t>he</w:t>
      </w:r>
      <w:bookmarkEnd w:id="247"/>
      <w:r>
        <w:t xml:space="preserve"> c</w:t>
      </w:r>
      <w:bookmarkStart w:id="248" w:name="B00050031"/>
      <w:r>
        <w:t>ommittee</w:t>
      </w:r>
      <w:bookmarkEnd w:id="248"/>
      <w:r>
        <w:t xml:space="preserve"> w</w:t>
      </w:r>
      <w:bookmarkStart w:id="249" w:name="B00050032"/>
      <w:r>
        <w:t>as</w:t>
      </w:r>
      <w:bookmarkEnd w:id="249"/>
      <w:r>
        <w:t xml:space="preserve"> m</w:t>
      </w:r>
      <w:bookmarkStart w:id="250" w:name="B00050033"/>
      <w:r>
        <w:t>ainly</w:t>
      </w:r>
      <w:bookmarkEnd w:id="250"/>
      <w:r>
        <w:t xml:space="preserve"> c</w:t>
      </w:r>
      <w:bookmarkStart w:id="251" w:name="B00050034"/>
      <w:r>
        <w:t>oncerned</w:t>
      </w:r>
      <w:bookmarkEnd w:id="251"/>
      <w:r>
        <w:t xml:space="preserve"> w</w:t>
      </w:r>
      <w:bookmarkStart w:id="252" w:name="B00050035"/>
      <w:r>
        <w:t>ith</w:t>
      </w:r>
      <w:bookmarkEnd w:id="252"/>
      <w:r>
        <w:t xml:space="preserve"> (</w:t>
      </w:r>
      <w:bookmarkStart w:id="253" w:name="B00050036"/>
      <w:bookmarkEnd w:id="253"/>
      <w:r>
        <w:t>a</w:t>
      </w:r>
      <w:bookmarkStart w:id="254" w:name="B00050037"/>
      <w:bookmarkEnd w:id="254"/>
      <w:r>
        <w:t>)</w:t>
      </w:r>
      <w:bookmarkStart w:id="255" w:name="B00050038"/>
      <w:bookmarkEnd w:id="255"/>
      <w:r>
        <w:t xml:space="preserve"> t</w:t>
      </w:r>
      <w:bookmarkStart w:id="256" w:name="B00050039"/>
      <w:r>
        <w:t>he</w:t>
      </w:r>
      <w:bookmarkEnd w:id="256"/>
      <w:r>
        <w:t xml:space="preserve"> e</w:t>
      </w:r>
      <w:bookmarkStart w:id="257" w:name="B0005003a"/>
      <w:r>
        <w:t>conomic</w:t>
      </w:r>
      <w:bookmarkEnd w:id="257"/>
      <w:r>
        <w:t xml:space="preserve"> o</w:t>
      </w:r>
      <w:bookmarkStart w:id="258" w:name="B0005003b"/>
      <w:r>
        <w:t>rigins</w:t>
      </w:r>
      <w:bookmarkEnd w:id="258"/>
      <w:r>
        <w:t xml:space="preserve"> o</w:t>
      </w:r>
      <w:bookmarkStart w:id="259" w:name="B0005003c"/>
      <w:r>
        <w:t>f</w:t>
      </w:r>
      <w:bookmarkEnd w:id="259"/>
      <w:r>
        <w:t xml:space="preserve"> t</w:t>
      </w:r>
      <w:bookmarkStart w:id="260" w:name="B0005003d"/>
      <w:r>
        <w:t>he</w:t>
      </w:r>
      <w:bookmarkEnd w:id="260"/>
      <w:r>
        <w:t xml:space="preserve"> c</w:t>
      </w:r>
      <w:bookmarkStart w:id="261" w:name="B0005003e"/>
      <w:r>
        <w:t>risis</w:t>
      </w:r>
      <w:bookmarkEnd w:id="261"/>
      <w:r>
        <w:t>,</w:t>
      </w:r>
      <w:bookmarkStart w:id="262" w:name="B0005003f"/>
      <w:bookmarkEnd w:id="262"/>
      <w:r>
        <w:t xml:space="preserve"> a</w:t>
      </w:r>
      <w:bookmarkStart w:id="263" w:name="B00050040"/>
      <w:r>
        <w:t>nd</w:t>
      </w:r>
      <w:bookmarkEnd w:id="263"/>
      <w:r>
        <w:t xml:space="preserve"> (</w:t>
      </w:r>
      <w:bookmarkStart w:id="264" w:name="B00050041"/>
      <w:bookmarkEnd w:id="264"/>
      <w:r>
        <w:t>b</w:t>
      </w:r>
      <w:bookmarkStart w:id="265" w:name="B00050042"/>
      <w:bookmarkEnd w:id="265"/>
      <w:r>
        <w:t>)</w:t>
      </w:r>
      <w:bookmarkStart w:id="266" w:name="B00050043"/>
      <w:bookmarkEnd w:id="266"/>
      <w:r>
        <w:t xml:space="preserve"> i</w:t>
      </w:r>
      <w:bookmarkStart w:id="267" w:name="B00050044"/>
      <w:r>
        <w:t>ts</w:t>
      </w:r>
      <w:bookmarkEnd w:id="267"/>
      <w:r>
        <w:t xml:space="preserve"> s</w:t>
      </w:r>
      <w:bookmarkStart w:id="268" w:name="B00050045"/>
      <w:r>
        <w:t>ocial</w:t>
      </w:r>
      <w:bookmarkEnd w:id="268"/>
      <w:r>
        <w:t xml:space="preserve"> r</w:t>
      </w:r>
      <w:bookmarkStart w:id="269" w:name="B00050046"/>
      <w:r>
        <w:t>epercussions</w:t>
      </w:r>
      <w:bookmarkStart w:id="270" w:name="B00050047"/>
      <w:bookmarkEnd w:id="269"/>
      <w:r>
        <w:t>.</w:t>
      </w:r>
    </w:p>
    <w:bookmarkEnd w:id="270"/>
    <w:p w:rsidR="00C9222F" w:rsidRDefault="00C9222F">
      <w:r>
        <w:t>T</w:t>
      </w:r>
      <w:bookmarkStart w:id="271" w:name="B00050048"/>
      <w:r>
        <w:t xml:space="preserve">he </w:t>
      </w:r>
      <w:bookmarkEnd w:id="271"/>
      <w:r>
        <w:t>c</w:t>
      </w:r>
      <w:bookmarkStart w:id="272" w:name="B00050049"/>
      <w:r>
        <w:t>ommittee</w:t>
      </w:r>
      <w:bookmarkEnd w:id="272"/>
      <w:r>
        <w:t xml:space="preserve"> w</w:t>
      </w:r>
      <w:bookmarkStart w:id="273" w:name="B0005004a"/>
      <w:r>
        <w:t>as</w:t>
      </w:r>
      <w:bookmarkEnd w:id="273"/>
      <w:r>
        <w:t xml:space="preserve"> m</w:t>
      </w:r>
      <w:bookmarkStart w:id="274" w:name="B0005004b"/>
      <w:r>
        <w:t>ainly</w:t>
      </w:r>
      <w:bookmarkEnd w:id="274"/>
      <w:r>
        <w:t xml:space="preserve"> c</w:t>
      </w:r>
      <w:bookmarkStart w:id="275" w:name="B0005004c"/>
      <w:r>
        <w:t>oncerned</w:t>
      </w:r>
      <w:bookmarkEnd w:id="275"/>
      <w:r>
        <w:t xml:space="preserve"> w</w:t>
      </w:r>
      <w:bookmarkStart w:id="276" w:name="B0005004d"/>
      <w:r>
        <w:t>ith</w:t>
      </w:r>
      <w:bookmarkEnd w:id="276"/>
      <w:r>
        <w:t xml:space="preserve"> t</w:t>
      </w:r>
      <w:bookmarkStart w:id="277" w:name="B0005004e"/>
      <w:r>
        <w:t>he</w:t>
      </w:r>
      <w:bookmarkEnd w:id="277"/>
      <w:r>
        <w:t xml:space="preserve"> f</w:t>
      </w:r>
      <w:bookmarkStart w:id="278" w:name="B0005004f"/>
      <w:r>
        <w:t>ollowing</w:t>
      </w:r>
      <w:bookmarkEnd w:id="278"/>
      <w:r>
        <w:t>:</w:t>
      </w:r>
      <w:bookmarkStart w:id="279" w:name="B00050050"/>
      <w:bookmarkEnd w:id="279"/>
      <w:r>
        <w:t xml:space="preserve"> (</w:t>
      </w:r>
      <w:bookmarkStart w:id="280" w:name="B00050051"/>
      <w:bookmarkEnd w:id="280"/>
      <w:r>
        <w:t>a</w:t>
      </w:r>
      <w:bookmarkStart w:id="281" w:name="B00050052"/>
      <w:bookmarkEnd w:id="281"/>
      <w:r>
        <w:t>)</w:t>
      </w:r>
      <w:bookmarkStart w:id="282" w:name="B00050053"/>
      <w:bookmarkEnd w:id="282"/>
      <w:r>
        <w:t xml:space="preserve"> t</w:t>
      </w:r>
      <w:bookmarkStart w:id="283" w:name="B00050054"/>
      <w:r>
        <w:t>he</w:t>
      </w:r>
      <w:bookmarkEnd w:id="283"/>
      <w:r>
        <w:t xml:space="preserve"> e</w:t>
      </w:r>
      <w:bookmarkStart w:id="284" w:name="B00050055"/>
      <w:r>
        <w:t>conomic</w:t>
      </w:r>
      <w:bookmarkEnd w:id="284"/>
      <w:r>
        <w:t xml:space="preserve"> o</w:t>
      </w:r>
      <w:bookmarkStart w:id="285" w:name="B00050056"/>
      <w:r>
        <w:t>rigins</w:t>
      </w:r>
      <w:bookmarkEnd w:id="285"/>
      <w:r>
        <w:t xml:space="preserve"> o</w:t>
      </w:r>
      <w:bookmarkStart w:id="286" w:name="B00050057"/>
      <w:r>
        <w:t>f</w:t>
      </w:r>
      <w:bookmarkEnd w:id="286"/>
      <w:r>
        <w:t xml:space="preserve"> t</w:t>
      </w:r>
      <w:bookmarkStart w:id="287" w:name="B00050058"/>
      <w:r>
        <w:t>he</w:t>
      </w:r>
      <w:bookmarkEnd w:id="287"/>
      <w:r>
        <w:t xml:space="preserve"> c</w:t>
      </w:r>
      <w:bookmarkStart w:id="288" w:name="B00050059"/>
      <w:r>
        <w:t>risis</w:t>
      </w:r>
      <w:bookmarkEnd w:id="288"/>
      <w:r>
        <w:t>;</w:t>
      </w:r>
      <w:bookmarkStart w:id="289" w:name="B0005005a"/>
      <w:bookmarkEnd w:id="289"/>
      <w:r>
        <w:t xml:space="preserve"> (</w:t>
      </w:r>
      <w:bookmarkStart w:id="290" w:name="B0005005b"/>
      <w:bookmarkEnd w:id="290"/>
      <w:r>
        <w:t>b</w:t>
      </w:r>
      <w:bookmarkStart w:id="291" w:name="B0005005c"/>
      <w:bookmarkEnd w:id="291"/>
      <w:r>
        <w:t>)</w:t>
      </w:r>
      <w:bookmarkStart w:id="292" w:name="B0005005d"/>
      <w:bookmarkEnd w:id="292"/>
      <w:r>
        <w:t xml:space="preserve"> i</w:t>
      </w:r>
      <w:bookmarkStart w:id="293" w:name="B0005005f"/>
      <w:r>
        <w:t>ts</w:t>
      </w:r>
      <w:bookmarkEnd w:id="293"/>
      <w:r>
        <w:t xml:space="preserve"> s</w:t>
      </w:r>
      <w:bookmarkStart w:id="294" w:name="B00050060"/>
      <w:r>
        <w:t>ocial</w:t>
      </w:r>
      <w:bookmarkEnd w:id="294"/>
      <w:r>
        <w:t xml:space="preserve"> r</w:t>
      </w:r>
      <w:bookmarkStart w:id="295" w:name="B00050061"/>
      <w:r>
        <w:t>epercussions</w:t>
      </w:r>
      <w:bookmarkEnd w:id="295"/>
      <w:r>
        <w:t>;</w:t>
      </w:r>
      <w:bookmarkStart w:id="296" w:name="B00050062"/>
      <w:bookmarkEnd w:id="296"/>
      <w:r>
        <w:t xml:space="preserve"> a</w:t>
      </w:r>
      <w:bookmarkStart w:id="297" w:name="B00050063"/>
      <w:r>
        <w:t>nd</w:t>
      </w:r>
      <w:bookmarkEnd w:id="297"/>
      <w:r>
        <w:t xml:space="preserve"> </w:t>
      </w:r>
      <w:bookmarkStart w:id="298" w:name="B00050065"/>
      <w:bookmarkEnd w:id="298"/>
      <w:r>
        <w:t>(c)</w:t>
      </w:r>
      <w:bookmarkStart w:id="299" w:name="B00050066"/>
      <w:bookmarkEnd w:id="299"/>
      <w:r>
        <w:t xml:space="preserve"> t</w:t>
      </w:r>
      <w:bookmarkStart w:id="300" w:name="B00050068"/>
      <w:r>
        <w:t>he</w:t>
      </w:r>
      <w:bookmarkEnd w:id="300"/>
      <w:r>
        <w:t xml:space="preserve"> e</w:t>
      </w:r>
      <w:bookmarkStart w:id="301" w:name="B00050069"/>
      <w:r>
        <w:t>ffect</w:t>
      </w:r>
      <w:bookmarkEnd w:id="301"/>
      <w:r>
        <w:t xml:space="preserve"> o</w:t>
      </w:r>
      <w:bookmarkStart w:id="302" w:name="B0005006a"/>
      <w:r>
        <w:t>n</w:t>
      </w:r>
      <w:bookmarkEnd w:id="302"/>
      <w:r>
        <w:t xml:space="preserve"> t</w:t>
      </w:r>
      <w:bookmarkStart w:id="303" w:name="B0005006b"/>
      <w:r>
        <w:t>he</w:t>
      </w:r>
      <w:bookmarkEnd w:id="303"/>
      <w:r>
        <w:t xml:space="preserve"> e</w:t>
      </w:r>
      <w:bookmarkStart w:id="304" w:name="B0005006c"/>
      <w:r>
        <w:t>nvironment</w:t>
      </w:r>
      <w:bookmarkEnd w:id="304"/>
      <w:r>
        <w:t>.</w:t>
      </w:r>
      <w:bookmarkStart w:id="305" w:name="B0005006d"/>
      <w:bookmarkEnd w:id="305"/>
      <w:r>
        <w:t xml:space="preserve"> </w:t>
      </w:r>
    </w:p>
    <w:p w:rsidR="00C9222F" w:rsidRDefault="000403E2" w:rsidP="008F649E">
      <w:pPr>
        <w:pStyle w:val="headingb"/>
      </w:pPr>
      <w:r>
        <w:t>Formatted</w:t>
      </w:r>
      <w:r w:rsidR="008F649E">
        <w:t xml:space="preserve"> l</w:t>
      </w:r>
      <w:r w:rsidR="00C9222F">
        <w:t xml:space="preserve">ists </w:t>
      </w:r>
    </w:p>
    <w:p w:rsidR="00C9222F" w:rsidRDefault="001D07CA">
      <w:r>
        <w:t>For the sake of clarity or emphasis, m</w:t>
      </w:r>
      <w:r w:rsidR="00C9222F">
        <w:t>ore complicated or longer lists can be set out as indents or bullet points, introduced by a colon.</w:t>
      </w:r>
    </w:p>
    <w:p w:rsidR="00C9222F" w:rsidRDefault="000403E2">
      <w:r>
        <w:t>Examples of three commonly used formats are provided below.</w:t>
      </w:r>
    </w:p>
    <w:p w:rsidR="00C877E7" w:rsidRDefault="00C877E7"/>
    <w:p w:rsidR="000403E2" w:rsidRPr="00220583" w:rsidRDefault="00C877E7" w:rsidP="00C877E7">
      <w:pPr>
        <w:jc w:val="center"/>
        <w:rPr>
          <w:b/>
          <w:bCs/>
          <w:i/>
          <w:iCs/>
        </w:rPr>
      </w:pPr>
      <w:r w:rsidRPr="00220583">
        <w:rPr>
          <w:b/>
          <w:bCs/>
          <w:i/>
          <w:iCs/>
        </w:rPr>
        <w:t>Format A</w:t>
      </w:r>
    </w:p>
    <w:p w:rsidR="00C877E7" w:rsidRDefault="000403E2" w:rsidP="009F7A8E">
      <w:r>
        <w:t xml:space="preserve">If each item comprises less than a compete sentence, the list is actually a single large sentence. In this case, </w:t>
      </w:r>
      <w:r w:rsidR="001D07CA">
        <w:t xml:space="preserve">the formatting can effectively replace/minimize the punctuation: </w:t>
      </w:r>
      <w:r>
        <w:t xml:space="preserve">use a colon to start the list, begin each bulleted item with a lower-case letter, and place </w:t>
      </w:r>
      <w:r w:rsidR="00C877E7">
        <w:t>a full sto</w:t>
      </w:r>
      <w:r w:rsidR="009F7A8E">
        <w:t xml:space="preserve">p at the end of the last item. </w:t>
      </w:r>
    </w:p>
    <w:p w:rsidR="00C877E7" w:rsidRDefault="00C877E7" w:rsidP="00C877E7">
      <w:r>
        <w:t>Example:</w:t>
      </w:r>
    </w:p>
    <w:p w:rsidR="00C877E7" w:rsidRDefault="00C877E7" w:rsidP="00C877E7">
      <w:r>
        <w:t>The purpose of training is to:</w:t>
      </w:r>
    </w:p>
    <w:p w:rsidR="00C877E7" w:rsidRDefault="00C877E7" w:rsidP="00C877E7">
      <w:pPr>
        <w:pStyle w:val="enumlev1"/>
      </w:pPr>
      <w:r>
        <w:t>•</w:t>
      </w:r>
      <w:r>
        <w:tab/>
        <w:t>improve staff qualifications</w:t>
      </w:r>
    </w:p>
    <w:p w:rsidR="00C877E7" w:rsidRDefault="00C877E7" w:rsidP="00C877E7">
      <w:pPr>
        <w:pStyle w:val="enumlev1"/>
      </w:pPr>
      <w:r>
        <w:t>•</w:t>
      </w:r>
      <w:r>
        <w:tab/>
        <w:t>meet the organization's human resources needs</w:t>
      </w:r>
    </w:p>
    <w:p w:rsidR="00C877E7" w:rsidRDefault="00C877E7" w:rsidP="00C877E7">
      <w:pPr>
        <w:pStyle w:val="enumlev1"/>
      </w:pPr>
      <w:r>
        <w:t>•</w:t>
      </w:r>
      <w:r>
        <w:tab/>
        <w:t>promote mobility</w:t>
      </w:r>
    </w:p>
    <w:p w:rsidR="00C877E7" w:rsidRDefault="00C877E7" w:rsidP="00C877E7">
      <w:pPr>
        <w:pStyle w:val="enumlev1"/>
      </w:pPr>
      <w:r>
        <w:t>•</w:t>
      </w:r>
      <w:r>
        <w:tab/>
        <w:t>keep abreast of new technologies</w:t>
      </w:r>
    </w:p>
    <w:p w:rsidR="00C877E7" w:rsidRDefault="00C877E7" w:rsidP="00C877E7">
      <w:pPr>
        <w:pStyle w:val="enumlev1"/>
      </w:pPr>
      <w:r>
        <w:t>•</w:t>
      </w:r>
      <w:r>
        <w:tab/>
        <w:t>motivate staff.</w:t>
      </w:r>
    </w:p>
    <w:p w:rsidR="00C877E7" w:rsidRDefault="00C877E7" w:rsidP="00C877E7">
      <w:r>
        <w:t>This is the simplest option, and one which is increasingly advocated, and commonly found, for example, in ITU-T Recommendations.</w:t>
      </w:r>
    </w:p>
    <w:p w:rsidR="009F7A8E" w:rsidRDefault="009F7A8E" w:rsidP="00C877E7"/>
    <w:p w:rsidR="001D07CA" w:rsidRDefault="001D07CA" w:rsidP="00C877E7"/>
    <w:p w:rsidR="00C877E7" w:rsidRPr="00220583" w:rsidRDefault="00C877E7" w:rsidP="00C877E7">
      <w:pPr>
        <w:jc w:val="center"/>
        <w:rPr>
          <w:b/>
          <w:bCs/>
          <w:i/>
          <w:iCs/>
        </w:rPr>
      </w:pPr>
      <w:r w:rsidRPr="00220583">
        <w:rPr>
          <w:b/>
          <w:bCs/>
          <w:i/>
          <w:iCs/>
        </w:rPr>
        <w:t>Format B</w:t>
      </w:r>
    </w:p>
    <w:p w:rsidR="009F7A8E" w:rsidRDefault="00C877E7" w:rsidP="00C877E7">
      <w:r>
        <w:t xml:space="preserve">Alternatively, especially if some of the bulleted items are longer than one line, it is possible to end each bulleted item with a semi-colon, and place a full stop at the end of the last item.  </w:t>
      </w:r>
    </w:p>
    <w:p w:rsidR="00C877E7" w:rsidRDefault="00C877E7" w:rsidP="00C877E7">
      <w:r>
        <w:t>Example:</w:t>
      </w:r>
    </w:p>
    <w:p w:rsidR="009F7A8E" w:rsidRDefault="009F7A8E" w:rsidP="009F7A8E">
      <w:r w:rsidRPr="009F7A8E">
        <w:t>The purposes of the conference were to</w:t>
      </w:r>
      <w:r>
        <w:t>:</w:t>
      </w:r>
    </w:p>
    <w:p w:rsidR="009F7A8E" w:rsidRDefault="009F7A8E" w:rsidP="000349E6">
      <w:pPr>
        <w:ind w:left="794" w:hanging="794"/>
      </w:pPr>
      <w:r>
        <w:t>•</w:t>
      </w:r>
      <w:r>
        <w:tab/>
      </w:r>
      <w:r w:rsidRPr="009F7A8E">
        <w:t>adopt new and revised Questions to be studied by ITU-D study groups during the next study period;</w:t>
      </w:r>
    </w:p>
    <w:p w:rsidR="009F7A8E" w:rsidRDefault="009F7A8E" w:rsidP="009F7A8E">
      <w:pPr>
        <w:pStyle w:val="enumlev1"/>
      </w:pPr>
      <w:r>
        <w:t>•</w:t>
      </w:r>
      <w:r>
        <w:tab/>
        <w:t>a</w:t>
      </w:r>
      <w:r w:rsidRPr="00A03BD6">
        <w:t xml:space="preserve">dopt regional initiatives for </w:t>
      </w:r>
      <w:r>
        <w:t>the six regions;</w:t>
      </w:r>
    </w:p>
    <w:p w:rsidR="009F7A8E" w:rsidRDefault="009F7A8E" w:rsidP="009F7A8E">
      <w:pPr>
        <w:pStyle w:val="enumlev1"/>
      </w:pPr>
      <w:r>
        <w:t>•</w:t>
      </w:r>
      <w:r>
        <w:tab/>
        <w:t>a</w:t>
      </w:r>
      <w:r w:rsidRPr="00A03BD6">
        <w:t>gree on the WTDC-10 input to the strategic plan for ITU-D for 2012-2015, which will feed into the next plenipotentiary conference to be held in Guadalajara</w:t>
      </w:r>
      <w:r>
        <w:t xml:space="preserve"> in October 2010.</w:t>
      </w:r>
    </w:p>
    <w:p w:rsidR="00C877E7" w:rsidRDefault="00C877E7" w:rsidP="00C877E7"/>
    <w:p w:rsidR="009F7A8E" w:rsidRPr="00220583" w:rsidRDefault="009F7A8E" w:rsidP="009F7A8E">
      <w:pPr>
        <w:jc w:val="center"/>
        <w:rPr>
          <w:b/>
          <w:bCs/>
          <w:i/>
          <w:iCs/>
        </w:rPr>
      </w:pPr>
      <w:r w:rsidRPr="00220583">
        <w:rPr>
          <w:b/>
          <w:bCs/>
          <w:i/>
          <w:iCs/>
        </w:rPr>
        <w:t>Format C</w:t>
      </w:r>
    </w:p>
    <w:p w:rsidR="009F7A8E" w:rsidRDefault="009F7A8E" w:rsidP="009F7A8E">
      <w:r>
        <w:t>If the items in the list comprise one or more complete sentences, each sentence should begin with a capital letter and end with a full stop.</w:t>
      </w:r>
    </w:p>
    <w:p w:rsidR="009F7A8E" w:rsidRDefault="009F7A8E" w:rsidP="009F7A8E">
      <w:r>
        <w:t>Example:</w:t>
      </w:r>
    </w:p>
    <w:p w:rsidR="00C9222F" w:rsidRDefault="00211F43" w:rsidP="00211F43">
      <w:r>
        <w:t>Fuerstein has written a seminal work on participatory evaluation, and suggests that a participatory evaluation in the development contex</w:t>
      </w:r>
      <w:r w:rsidR="006757EE">
        <w:t>t should include certain steps:</w:t>
      </w:r>
    </w:p>
    <w:p w:rsidR="00C9222F" w:rsidRDefault="00C9222F" w:rsidP="00211F43">
      <w:pPr>
        <w:pStyle w:val="enumlev1"/>
      </w:pPr>
      <w:r>
        <w:t>•</w:t>
      </w:r>
      <w:r>
        <w:tab/>
      </w:r>
      <w:r w:rsidR="00211F43">
        <w:t xml:space="preserve">All those involved in a programme decide jointly to use a participatory approach. They decide exactly what the objectives of the evaluation are. This can turn out to be harder than originally thought. </w:t>
      </w:r>
    </w:p>
    <w:p w:rsidR="00C9222F" w:rsidRDefault="00C9222F" w:rsidP="00211F43">
      <w:pPr>
        <w:pStyle w:val="enumlev1"/>
      </w:pPr>
      <w:r>
        <w:t>•</w:t>
      </w:r>
      <w:r>
        <w:tab/>
      </w:r>
      <w:r w:rsidR="00211F43">
        <w:t>When agreement is reached, a small group of coordinators is elected to plan and organize the details.</w:t>
      </w:r>
    </w:p>
    <w:p w:rsidR="00C9222F" w:rsidRDefault="00C9222F" w:rsidP="00211F43">
      <w:pPr>
        <w:pStyle w:val="enumlev1"/>
      </w:pPr>
      <w:r>
        <w:t>•</w:t>
      </w:r>
      <w:r>
        <w:tab/>
      </w:r>
      <w:r w:rsidR="00211F43">
        <w:t>The best methods for attaining the objectives are then chosen.</w:t>
      </w:r>
    </w:p>
    <w:p w:rsidR="00D96A8D" w:rsidRDefault="00D96A8D" w:rsidP="00211F43">
      <w:pPr>
        <w:pStyle w:val="enumlev1"/>
      </w:pPr>
    </w:p>
    <w:p w:rsidR="00D96A8D" w:rsidRPr="00D96A8D" w:rsidRDefault="001B578F" w:rsidP="00211F43">
      <w:pPr>
        <w:pStyle w:val="enumlev1"/>
        <w:rPr>
          <w:b/>
          <w:bCs/>
        </w:rPr>
      </w:pPr>
      <w:r>
        <w:rPr>
          <w:b/>
          <w:bCs/>
        </w:rPr>
        <w:t>Neutral o</w:t>
      </w:r>
      <w:r w:rsidR="00D96A8D" w:rsidRPr="00D96A8D">
        <w:rPr>
          <w:b/>
          <w:bCs/>
        </w:rPr>
        <w:t>rder in lists</w:t>
      </w:r>
    </w:p>
    <w:p w:rsidR="004B2B1E" w:rsidRDefault="00D96A8D" w:rsidP="004B2B1E">
      <w:pPr>
        <w:pStyle w:val="headingb"/>
        <w:rPr>
          <w:b w:val="0"/>
          <w:bCs w:val="0"/>
        </w:rPr>
      </w:pPr>
      <w:r w:rsidRPr="00D96A8D">
        <w:rPr>
          <w:b w:val="0"/>
          <w:bCs w:val="0"/>
        </w:rPr>
        <w:t>In official ITU documents</w:t>
      </w:r>
      <w:r>
        <w:rPr>
          <w:b w:val="0"/>
          <w:bCs w:val="0"/>
        </w:rPr>
        <w:t xml:space="preserve">, </w:t>
      </w:r>
      <w:r w:rsidR="004B2B1E">
        <w:rPr>
          <w:b w:val="0"/>
          <w:bCs w:val="0"/>
        </w:rPr>
        <w:t xml:space="preserve">such as the basic instruments, final acts and outputs of conferences and other political or high-level texts, it is sometimes necessary to follow a neutral order to avoid any suggestion of magnitude, </w:t>
      </w:r>
      <w:r w:rsidR="001B578F">
        <w:rPr>
          <w:b w:val="0"/>
          <w:bCs w:val="0"/>
        </w:rPr>
        <w:t xml:space="preserve">judgement, </w:t>
      </w:r>
      <w:r w:rsidR="004B2B1E">
        <w:rPr>
          <w:b w:val="0"/>
          <w:bCs w:val="0"/>
        </w:rPr>
        <w:t>preference, merit, etc.</w:t>
      </w:r>
    </w:p>
    <w:p w:rsidR="001B578F" w:rsidRDefault="001B578F" w:rsidP="001B578F">
      <w:pPr>
        <w:pStyle w:val="headingb"/>
        <w:ind w:left="2127" w:hanging="2127"/>
        <w:rPr>
          <w:b w:val="0"/>
          <w:bCs w:val="0"/>
        </w:rPr>
      </w:pPr>
      <w:r>
        <w:rPr>
          <w:b w:val="0"/>
          <w:bCs w:val="0"/>
        </w:rPr>
        <w:t>Countries:</w:t>
      </w:r>
      <w:r>
        <w:rPr>
          <w:b w:val="0"/>
          <w:bCs w:val="0"/>
        </w:rPr>
        <w:tab/>
        <w:t>Countries should be listed in the French alphabetical order, according to the official ITU list of Member States (see</w:t>
      </w:r>
      <w:r w:rsidR="004B2B1E">
        <w:rPr>
          <w:b w:val="0"/>
          <w:bCs w:val="0"/>
        </w:rPr>
        <w:t xml:space="preserve"> </w:t>
      </w:r>
      <w:r>
        <w:rPr>
          <w:b w:val="0"/>
          <w:bCs w:val="0"/>
        </w:rPr>
        <w:t xml:space="preserve">section on </w:t>
      </w:r>
      <w:r w:rsidRPr="001B578F">
        <w:rPr>
          <w:b w:val="0"/>
          <w:bCs w:val="0"/>
          <w:i/>
          <w:iCs/>
        </w:rPr>
        <w:t>Names of countries</w:t>
      </w:r>
      <w:r>
        <w:rPr>
          <w:b w:val="0"/>
          <w:bCs w:val="0"/>
        </w:rPr>
        <w:t xml:space="preserve"> above).</w:t>
      </w:r>
    </w:p>
    <w:p w:rsidR="001B578F" w:rsidRDefault="001B578F" w:rsidP="001B578F">
      <w:pPr>
        <w:pStyle w:val="headingb"/>
        <w:ind w:left="2127" w:hanging="2127"/>
        <w:rPr>
          <w:b w:val="0"/>
          <w:bCs w:val="0"/>
        </w:rPr>
      </w:pPr>
      <w:r>
        <w:rPr>
          <w:b w:val="0"/>
          <w:bCs w:val="0"/>
        </w:rPr>
        <w:t>Official languages:</w:t>
      </w:r>
      <w:r>
        <w:rPr>
          <w:b w:val="0"/>
          <w:bCs w:val="0"/>
        </w:rPr>
        <w:tab/>
        <w:t>The official languages should similarly be listed in the French alphabetical order, i.e. English, Arabic, Chinese, Spanish, French, Russian.</w:t>
      </w:r>
    </w:p>
    <w:p w:rsidR="001B578F" w:rsidRDefault="001B578F" w:rsidP="000349E6">
      <w:pPr>
        <w:pStyle w:val="headingb"/>
        <w:ind w:left="720" w:hanging="720"/>
        <w:jc w:val="center"/>
      </w:pPr>
      <w:r>
        <w:rPr>
          <w:b w:val="0"/>
          <w:bCs w:val="0"/>
        </w:rPr>
        <w:t>ITU Sectors:</w:t>
      </w:r>
      <w:r>
        <w:rPr>
          <w:b w:val="0"/>
          <w:bCs w:val="0"/>
        </w:rPr>
        <w:tab/>
        <w:t>ITU Sectors (and their respective Bureaux) should follow the order in the ITU Constitution, i.e. ITU-R, ITU-T, ITU-D</w:t>
      </w:r>
      <w:r w:rsidR="006757EE">
        <w:rPr>
          <w:b w:val="0"/>
          <w:bCs w:val="0"/>
        </w:rPr>
        <w:t>;</w:t>
      </w:r>
      <w:r>
        <w:rPr>
          <w:b w:val="0"/>
          <w:bCs w:val="0"/>
        </w:rPr>
        <w:t xml:space="preserve"> and BR, TSB, BDT. </w:t>
      </w:r>
    </w:p>
    <w:p w:rsidR="00C9222F" w:rsidRPr="00E357C8" w:rsidRDefault="001B578F" w:rsidP="00446DA1">
      <w:pPr>
        <w:pStyle w:val="headingb"/>
        <w:ind w:left="2127" w:hanging="2127"/>
        <w:jc w:val="center"/>
        <w:rPr>
          <w:caps/>
        </w:rPr>
      </w:pPr>
      <w:r>
        <w:br w:type="page"/>
      </w:r>
      <w:r w:rsidR="00C9222F" w:rsidRPr="00E357C8">
        <w:rPr>
          <w:caps/>
        </w:rPr>
        <w:t>Resoluti</w:t>
      </w:r>
      <w:r w:rsidRPr="00E357C8">
        <w:rPr>
          <w:caps/>
        </w:rPr>
        <w:t>ons, recommendations, decisions and</w:t>
      </w:r>
      <w:r w:rsidR="00C9222F" w:rsidRPr="00E357C8">
        <w:rPr>
          <w:caps/>
        </w:rPr>
        <w:t xml:space="preserve"> opinions</w:t>
      </w:r>
      <w:r w:rsidRPr="00E357C8">
        <w:rPr>
          <w:caps/>
        </w:rPr>
        <w:t xml:space="preserve"> </w:t>
      </w:r>
    </w:p>
    <w:p w:rsidR="00446DA1" w:rsidRPr="00446DA1" w:rsidRDefault="00446DA1" w:rsidP="00446DA1"/>
    <w:p w:rsidR="00446DA1" w:rsidRPr="00446DA1" w:rsidRDefault="00446DA1">
      <w:pPr>
        <w:rPr>
          <w:b/>
          <w:bCs/>
        </w:rPr>
      </w:pPr>
      <w:r w:rsidRPr="00446DA1">
        <w:rPr>
          <w:b/>
          <w:bCs/>
        </w:rPr>
        <w:t>Resolutions, recommendations, decisions and opinions of conferences/assemblies</w:t>
      </w:r>
    </w:p>
    <w:p w:rsidR="00C9222F" w:rsidRDefault="00C9222F">
      <w:r>
        <w:t>R</w:t>
      </w:r>
      <w:bookmarkStart w:id="306" w:name="B00010001"/>
      <w:r>
        <w:t>esolutions</w:t>
      </w:r>
      <w:bookmarkEnd w:id="306"/>
      <w:r>
        <w:t>,</w:t>
      </w:r>
      <w:bookmarkStart w:id="307" w:name="B00010002"/>
      <w:bookmarkEnd w:id="307"/>
      <w:r>
        <w:t xml:space="preserve"> r</w:t>
      </w:r>
      <w:bookmarkStart w:id="308" w:name="B00010003"/>
      <w:r>
        <w:t>ecommendations</w:t>
      </w:r>
      <w:bookmarkEnd w:id="308"/>
      <w:r>
        <w:t>,</w:t>
      </w:r>
      <w:bookmarkStart w:id="309" w:name="B00010004"/>
      <w:bookmarkEnd w:id="309"/>
      <w:r>
        <w:t xml:space="preserve"> d</w:t>
      </w:r>
      <w:bookmarkStart w:id="310" w:name="B00010005"/>
      <w:r>
        <w:t>ecisions</w:t>
      </w:r>
      <w:bookmarkEnd w:id="310"/>
      <w:r>
        <w:t xml:space="preserve"> a</w:t>
      </w:r>
      <w:bookmarkStart w:id="311" w:name="B00010006"/>
      <w:r>
        <w:t>nd</w:t>
      </w:r>
      <w:bookmarkEnd w:id="311"/>
      <w:r>
        <w:t xml:space="preserve"> o</w:t>
      </w:r>
      <w:bookmarkStart w:id="312" w:name="B00010007"/>
      <w:r>
        <w:t>pinions</w:t>
      </w:r>
      <w:bookmarkEnd w:id="312"/>
      <w:r>
        <w:t xml:space="preserve"> o</w:t>
      </w:r>
      <w:bookmarkStart w:id="313" w:name="B00010008"/>
      <w:r>
        <w:t>f</w:t>
      </w:r>
      <w:bookmarkEnd w:id="313"/>
      <w:r>
        <w:t xml:space="preserve"> c</w:t>
      </w:r>
      <w:bookmarkStart w:id="314" w:name="B00010009"/>
      <w:r>
        <w:t>onferences</w:t>
      </w:r>
      <w:bookmarkEnd w:id="314"/>
      <w:r>
        <w:t xml:space="preserve"> f</w:t>
      </w:r>
      <w:bookmarkStart w:id="315" w:name="B0001000a"/>
      <w:r>
        <w:t>ollow</w:t>
      </w:r>
      <w:bookmarkEnd w:id="315"/>
      <w:r>
        <w:t xml:space="preserve"> a</w:t>
      </w:r>
      <w:bookmarkStart w:id="316" w:name="B0001000b"/>
      <w:bookmarkEnd w:id="316"/>
      <w:r>
        <w:t xml:space="preserve"> p</w:t>
      </w:r>
      <w:bookmarkStart w:id="317" w:name="B0001000c"/>
      <w:r>
        <w:t>articular</w:t>
      </w:r>
      <w:bookmarkEnd w:id="317"/>
      <w:r>
        <w:t xml:space="preserve"> f</w:t>
      </w:r>
      <w:bookmarkStart w:id="318" w:name="B0001000d"/>
      <w:r>
        <w:t>ormat</w:t>
      </w:r>
      <w:bookmarkEnd w:id="318"/>
      <w:r>
        <w:t>.</w:t>
      </w:r>
      <w:bookmarkStart w:id="319" w:name="B00010014"/>
      <w:bookmarkEnd w:id="319"/>
    </w:p>
    <w:p w:rsidR="00C9222F" w:rsidRDefault="00C9222F">
      <w:r>
        <w:t>T</w:t>
      </w:r>
      <w:bookmarkStart w:id="320" w:name="B00010015"/>
      <w:r>
        <w:t>he</w:t>
      </w:r>
      <w:bookmarkEnd w:id="320"/>
      <w:r>
        <w:t xml:space="preserve"> b</w:t>
      </w:r>
      <w:bookmarkStart w:id="321" w:name="B00010016"/>
      <w:r>
        <w:t>asic</w:t>
      </w:r>
      <w:bookmarkEnd w:id="321"/>
      <w:r>
        <w:t xml:space="preserve"> i</w:t>
      </w:r>
      <w:bookmarkStart w:id="322" w:name="B00010017"/>
      <w:r>
        <w:t>dea</w:t>
      </w:r>
      <w:bookmarkEnd w:id="322"/>
      <w:r>
        <w:t xml:space="preserve"> t</w:t>
      </w:r>
      <w:bookmarkStart w:id="323" w:name="B00010018"/>
      <w:r>
        <w:t>o</w:t>
      </w:r>
      <w:bookmarkEnd w:id="323"/>
      <w:r>
        <w:t xml:space="preserve"> b</w:t>
      </w:r>
      <w:bookmarkStart w:id="324" w:name="B00010019"/>
      <w:r>
        <w:t>ear</w:t>
      </w:r>
      <w:bookmarkEnd w:id="324"/>
      <w:r>
        <w:t xml:space="preserve"> i</w:t>
      </w:r>
      <w:bookmarkStart w:id="325" w:name="B0001001a"/>
      <w:r>
        <w:t>n</w:t>
      </w:r>
      <w:bookmarkEnd w:id="325"/>
      <w:r>
        <w:t xml:space="preserve"> m</w:t>
      </w:r>
      <w:bookmarkStart w:id="326" w:name="B0001001b"/>
      <w:r>
        <w:t>ind</w:t>
      </w:r>
      <w:bookmarkEnd w:id="326"/>
      <w:r>
        <w:t xml:space="preserve"> i</w:t>
      </w:r>
      <w:bookmarkStart w:id="327" w:name="B0001001c"/>
      <w:r>
        <w:t>s</w:t>
      </w:r>
      <w:bookmarkEnd w:id="327"/>
      <w:r>
        <w:t xml:space="preserve"> t</w:t>
      </w:r>
      <w:bookmarkStart w:id="328" w:name="B0001001d"/>
      <w:r>
        <w:t>hat</w:t>
      </w:r>
      <w:bookmarkEnd w:id="328"/>
      <w:r>
        <w:t xml:space="preserve"> s</w:t>
      </w:r>
      <w:bookmarkStart w:id="329" w:name="B0001001e"/>
      <w:r>
        <w:t>uch</w:t>
      </w:r>
      <w:bookmarkEnd w:id="329"/>
      <w:r>
        <w:t xml:space="preserve"> t</w:t>
      </w:r>
      <w:bookmarkStart w:id="330" w:name="B0001001f"/>
      <w:r>
        <w:t>exts</w:t>
      </w:r>
      <w:bookmarkEnd w:id="330"/>
      <w:r>
        <w:t xml:space="preserve"> in fact constitute one long sentence, with the name of the conference a</w:t>
      </w:r>
      <w:bookmarkStart w:id="331" w:name="B0001002f"/>
      <w:r>
        <w:t>s</w:t>
      </w:r>
      <w:bookmarkEnd w:id="331"/>
      <w:r>
        <w:t xml:space="preserve"> t</w:t>
      </w:r>
      <w:bookmarkStart w:id="332" w:name="B00010030"/>
      <w:r>
        <w:t>he</w:t>
      </w:r>
      <w:bookmarkEnd w:id="332"/>
      <w:r>
        <w:t xml:space="preserve"> s</w:t>
      </w:r>
      <w:bookmarkStart w:id="333" w:name="B00010031"/>
      <w:r>
        <w:t>ubject</w:t>
      </w:r>
      <w:bookmarkEnd w:id="333"/>
      <w:r>
        <w:t>,</w:t>
      </w:r>
      <w:bookmarkStart w:id="334" w:name="B00010032"/>
      <w:bookmarkEnd w:id="334"/>
      <w:r>
        <w:t xml:space="preserve"> and t</w:t>
      </w:r>
      <w:bookmarkStart w:id="335" w:name="B00010034"/>
      <w:r>
        <w:t>herefore</w:t>
      </w:r>
      <w:bookmarkEnd w:id="335"/>
      <w:r>
        <w:t xml:space="preserve"> should in principle contain no f</w:t>
      </w:r>
      <w:bookmarkStart w:id="336" w:name="B00010039"/>
      <w:r>
        <w:t>ull stops</w:t>
      </w:r>
      <w:bookmarkEnd w:id="336"/>
      <w:r>
        <w:t>.</w:t>
      </w:r>
      <w:bookmarkStart w:id="337" w:name="B0001003a"/>
      <w:bookmarkEnd w:id="337"/>
      <w:r>
        <w:t xml:space="preserve"> The different p</w:t>
      </w:r>
      <w:bookmarkStart w:id="338" w:name="B0001003d"/>
      <w:r>
        <w:t>arts</w:t>
      </w:r>
      <w:bookmarkEnd w:id="338"/>
      <w:r>
        <w:t xml:space="preserve"> are separated b</w:t>
      </w:r>
      <w:bookmarkStart w:id="339" w:name="B00010040"/>
      <w:r>
        <w:t>y</w:t>
      </w:r>
      <w:bookmarkEnd w:id="339"/>
      <w:r>
        <w:t xml:space="preserve"> semi-colons (within a section) o</w:t>
      </w:r>
      <w:bookmarkStart w:id="340" w:name="B0001004a"/>
      <w:r>
        <w:t>r</w:t>
      </w:r>
      <w:bookmarkEnd w:id="340"/>
      <w:r>
        <w:t xml:space="preserve"> commas (b</w:t>
      </w:r>
      <w:bookmarkStart w:id="341" w:name="B0001004e"/>
      <w:r>
        <w:t>etween</w:t>
      </w:r>
      <w:bookmarkEnd w:id="341"/>
      <w:r>
        <w:t xml:space="preserve"> sections).</w:t>
      </w:r>
    </w:p>
    <w:p w:rsidR="00C9222F" w:rsidRDefault="00C9222F">
      <w:r>
        <w:t>The number of a resolution, recommendation, decision or opinion is not preceded by "No." (e.g. Resolution 15, Resolution COM7/14, Recommendation 622 (WRC-97), Decision 7/1, Opinion A).</w:t>
      </w:r>
    </w:p>
    <w:p w:rsidR="00C9222F" w:rsidRDefault="00C9222F">
      <w:r>
        <w:t>By decision of editorial committees of past treaty-making conferences</w:t>
      </w:r>
      <w:r w:rsidR="006757EE">
        <w:t xml:space="preserve"> in consultation with the Legal Affairs Unit</w:t>
      </w:r>
      <w:r>
        <w:t xml:space="preserve">, a resolution must always include an operative paragraph introduced by </w:t>
      </w:r>
      <w:r>
        <w:rPr>
          <w:i/>
        </w:rPr>
        <w:t>resolves</w:t>
      </w:r>
      <w:r>
        <w:t>.</w:t>
      </w:r>
    </w:p>
    <w:p w:rsidR="00C9222F" w:rsidRDefault="00C9222F">
      <w:r>
        <w:t>Note that resolutions, recommendations, decisions and opinions are eac</w:t>
      </w:r>
      <w:r w:rsidR="00F56CAB">
        <w:t>h considered as separate, stand</w:t>
      </w:r>
      <w:r>
        <w:t>alone instruments.</w:t>
      </w:r>
    </w:p>
    <w:p w:rsidR="00C9222F" w:rsidRDefault="00C9222F"/>
    <w:p w:rsidR="00C9222F" w:rsidRDefault="00C9222F" w:rsidP="00446DA1">
      <w:pPr>
        <w:pStyle w:val="toc0"/>
        <w:tabs>
          <w:tab w:val="clear" w:pos="9781"/>
          <w:tab w:val="left" w:pos="794"/>
          <w:tab w:val="left" w:pos="1191"/>
          <w:tab w:val="left" w:pos="1588"/>
          <w:tab w:val="left" w:pos="1985"/>
        </w:tabs>
        <w:rPr>
          <w:lang w:val="en-US"/>
        </w:rPr>
      </w:pPr>
      <w:r>
        <w:rPr>
          <w:lang w:val="en-US"/>
        </w:rPr>
        <w:t xml:space="preserve">Numbering of resolutions and decisions of </w:t>
      </w:r>
      <w:r w:rsidR="001B578F">
        <w:rPr>
          <w:lang w:val="en-US"/>
        </w:rPr>
        <w:t>c</w:t>
      </w:r>
      <w:r>
        <w:rPr>
          <w:lang w:val="en-US"/>
        </w:rPr>
        <w:t>onference</w:t>
      </w:r>
      <w:r w:rsidR="001B578F">
        <w:rPr>
          <w:lang w:val="en-US"/>
        </w:rPr>
        <w:t>s</w:t>
      </w:r>
      <w:r w:rsidR="00446DA1">
        <w:rPr>
          <w:lang w:val="en-US"/>
        </w:rPr>
        <w:t>/assemblies</w:t>
      </w:r>
    </w:p>
    <w:p w:rsidR="00C9222F" w:rsidRDefault="00C9222F">
      <w:pPr>
        <w:rPr>
          <w:lang w:val="en-US"/>
        </w:rPr>
      </w:pPr>
      <w:r>
        <w:rPr>
          <w:lang w:val="en-US"/>
        </w:rPr>
        <w:t>The Plenipotentiary Conference (Minneapolis, 1998) adopted a new numbering system for resolutions and decisions o</w:t>
      </w:r>
      <w:r w:rsidR="00C70EFF">
        <w:rPr>
          <w:lang w:val="en-US"/>
        </w:rPr>
        <w:t>f the Plenipotentiary C</w:t>
      </w:r>
      <w:r>
        <w:rPr>
          <w:lang w:val="en-US"/>
        </w:rPr>
        <w:t xml:space="preserve">onference. Previously, all resolutions and decisions were reviewed at each plenipotentiary conference, leading to wholesale renumbering. Henceforth, this will no longer be the case and resolutions and decisions will remain in force unless abrogated or revised by a subsequent plenipotentiary conference. </w:t>
      </w:r>
    </w:p>
    <w:p w:rsidR="00C9222F" w:rsidRDefault="00C9222F">
      <w:pPr>
        <w:rPr>
          <w:lang w:val="en-US"/>
        </w:rPr>
      </w:pPr>
      <w:r>
        <w:rPr>
          <w:lang w:val="en-US"/>
        </w:rPr>
        <w:t xml:space="preserve">As a result, the place-name and date in parenthesis has become </w:t>
      </w:r>
      <w:r w:rsidRPr="001B578F">
        <w:rPr>
          <w:u w:val="single"/>
          <w:lang w:val="en-US"/>
        </w:rPr>
        <w:t>an integral part of the number of each resolution or decision</w:t>
      </w:r>
      <w:r>
        <w:rPr>
          <w:lang w:val="en-US"/>
        </w:rPr>
        <w:t xml:space="preserve">, and must never be omitted, in order to avoid potential ambiguity. </w:t>
      </w:r>
    </w:p>
    <w:p w:rsidR="00C9222F" w:rsidRDefault="00C9222F">
      <w:pPr>
        <w:rPr>
          <w:lang w:val="en-US"/>
        </w:rPr>
      </w:pPr>
      <w:r>
        <w:rPr>
          <w:lang w:val="en-US"/>
        </w:rPr>
        <w:t>Examples:</w:t>
      </w:r>
    </w:p>
    <w:p w:rsidR="001B578F" w:rsidRDefault="00C70EFF" w:rsidP="001B578F">
      <w:pPr>
        <w:spacing w:before="0"/>
        <w:ind w:left="720"/>
        <w:rPr>
          <w:lang w:val="en-US"/>
        </w:rPr>
      </w:pPr>
      <w:r>
        <w:rPr>
          <w:lang w:val="en-US"/>
        </w:rPr>
        <w:t>Resolution 56</w:t>
      </w:r>
      <w:r w:rsidR="00C9222F">
        <w:rPr>
          <w:lang w:val="en-US"/>
        </w:rPr>
        <w:t xml:space="preserve"> (Kyoto</w:t>
      </w:r>
      <w:r w:rsidR="001B578F">
        <w:rPr>
          <w:lang w:val="en-US"/>
        </w:rPr>
        <w:t>, 1994)</w:t>
      </w:r>
      <w:r w:rsidR="00C9222F">
        <w:rPr>
          <w:lang w:val="en-US"/>
        </w:rPr>
        <w:br/>
        <w:t xml:space="preserve">Resolution </w:t>
      </w:r>
      <w:r w:rsidR="001B578F">
        <w:rPr>
          <w:lang w:val="en-US"/>
        </w:rPr>
        <w:t>80</w:t>
      </w:r>
      <w:r w:rsidR="00C9222F">
        <w:rPr>
          <w:lang w:val="en-US"/>
        </w:rPr>
        <w:t xml:space="preserve"> (Rev. </w:t>
      </w:r>
      <w:r>
        <w:rPr>
          <w:lang w:val="en-US"/>
        </w:rPr>
        <w:t>Marrakesh, 2002</w:t>
      </w:r>
      <w:r w:rsidR="00C9222F">
        <w:rPr>
          <w:lang w:val="en-US"/>
        </w:rPr>
        <w:t>)</w:t>
      </w:r>
    </w:p>
    <w:p w:rsidR="001B578F" w:rsidRDefault="001B578F" w:rsidP="00186CB6">
      <w:pPr>
        <w:spacing w:before="0"/>
        <w:ind w:left="720"/>
        <w:rPr>
          <w:lang w:val="en-US"/>
        </w:rPr>
      </w:pPr>
      <w:r>
        <w:rPr>
          <w:lang w:val="en-US"/>
        </w:rPr>
        <w:t xml:space="preserve">Resolution 111 (Rev. </w:t>
      </w:r>
      <w:r w:rsidR="00186CB6">
        <w:rPr>
          <w:lang w:val="en-US"/>
        </w:rPr>
        <w:t>Guadalajara, 2010</w:t>
      </w:r>
      <w:r w:rsidR="00B265CB">
        <w:rPr>
          <w:lang w:val="en-US"/>
        </w:rPr>
        <w:t>)</w:t>
      </w:r>
    </w:p>
    <w:p w:rsidR="00B265CB" w:rsidRDefault="00B265CB" w:rsidP="00186CB6">
      <w:pPr>
        <w:spacing w:before="0"/>
        <w:ind w:left="720"/>
        <w:rPr>
          <w:lang w:val="en-US"/>
        </w:rPr>
      </w:pPr>
      <w:r>
        <w:rPr>
          <w:lang w:val="en-US"/>
        </w:rPr>
        <w:t>Resolution 71 (Rev. Busan, 2014)</w:t>
      </w:r>
    </w:p>
    <w:p w:rsidR="00C9222F" w:rsidRDefault="00C9222F" w:rsidP="001B578F">
      <w:pPr>
        <w:rPr>
          <w:lang w:val="en-US"/>
        </w:rPr>
      </w:pPr>
      <w:r>
        <w:rPr>
          <w:lang w:val="en-US"/>
        </w:rPr>
        <w:t>In view of this measure, it is often possible to omit</w:t>
      </w:r>
      <w:r w:rsidR="00C70EFF">
        <w:rPr>
          <w:lang w:val="en-US"/>
        </w:rPr>
        <w:t xml:space="preserve"> any explicit reference to the </w:t>
      </w:r>
      <w:r w:rsidR="001B578F">
        <w:rPr>
          <w:lang w:val="en-US"/>
        </w:rPr>
        <w:t>c</w:t>
      </w:r>
      <w:r>
        <w:rPr>
          <w:lang w:val="en-US"/>
        </w:rPr>
        <w:t>onference as the adopting body, since this will be implicit in the number. In some cases, however, such as highly official texts, including the basic instruments and such resolutions/recommendations themselves, or in documents for readers who are not familiar with the organization, referenc</w:t>
      </w:r>
      <w:r w:rsidR="00C70EFF">
        <w:rPr>
          <w:lang w:val="en-US"/>
        </w:rPr>
        <w:t>e to the Plenipotentiary C</w:t>
      </w:r>
      <w:r>
        <w:rPr>
          <w:lang w:val="en-US"/>
        </w:rPr>
        <w:t>onference may be necessary. In this case, suggested options are:</w:t>
      </w:r>
    </w:p>
    <w:p w:rsidR="00C9222F" w:rsidRDefault="00E00363">
      <w:pPr>
        <w:ind w:left="720"/>
        <w:rPr>
          <w:lang w:val="en-US"/>
        </w:rPr>
      </w:pPr>
      <w:r>
        <w:rPr>
          <w:lang w:val="en-US"/>
        </w:rPr>
        <w:t>Resolution 98</w:t>
      </w:r>
      <w:r w:rsidR="00C9222F">
        <w:rPr>
          <w:lang w:val="en-US"/>
        </w:rPr>
        <w:t xml:space="preserve"> (Minneapolis, 1998) of the Plenipotentiary Conference (Minneapolis</w:t>
      </w:r>
      <w:r>
        <w:rPr>
          <w:lang w:val="en-US"/>
        </w:rPr>
        <w:t xml:space="preserve">, 1998) </w:t>
      </w:r>
      <w:r>
        <w:rPr>
          <w:lang w:val="en-US"/>
        </w:rPr>
        <w:br/>
        <w:t>Resolution 98</w:t>
      </w:r>
      <w:r w:rsidR="00C9222F">
        <w:rPr>
          <w:lang w:val="en-US"/>
        </w:rPr>
        <w:t xml:space="preserve"> (Minneapolis, 1998) of the Plenipotentiary Conf</w:t>
      </w:r>
      <w:r>
        <w:rPr>
          <w:lang w:val="en-US"/>
        </w:rPr>
        <w:t>erence</w:t>
      </w:r>
      <w:r>
        <w:rPr>
          <w:lang w:val="en-US"/>
        </w:rPr>
        <w:br/>
        <w:t>PP-98 Resolution 98</w:t>
      </w:r>
      <w:r w:rsidR="00C9222F">
        <w:rPr>
          <w:lang w:val="en-US"/>
        </w:rPr>
        <w:t xml:space="preserve"> (Minneapolis, 1998)</w:t>
      </w:r>
      <w:r w:rsidR="001B578F">
        <w:rPr>
          <w:lang w:val="en-US"/>
        </w:rPr>
        <w:t>.</w:t>
      </w:r>
    </w:p>
    <w:p w:rsidR="001B578F" w:rsidRDefault="001B578F" w:rsidP="00B265CB">
      <w:pPr>
        <w:rPr>
          <w:lang w:val="en-US"/>
        </w:rPr>
      </w:pPr>
      <w:r>
        <w:rPr>
          <w:lang w:val="en-US"/>
        </w:rPr>
        <w:t xml:space="preserve">This scheme has been adopted, by analogy, for resolutions of the </w:t>
      </w:r>
      <w:r w:rsidR="00B265CB">
        <w:rPr>
          <w:lang w:val="en-US"/>
        </w:rPr>
        <w:t xml:space="preserve">World Conference on International Telecommunications, the World Telecommunication Standardization Assembly and the </w:t>
      </w:r>
      <w:r>
        <w:rPr>
          <w:lang w:val="en-US"/>
        </w:rPr>
        <w:t xml:space="preserve">World Telecommunication Development Conference: e.g. </w:t>
      </w:r>
      <w:r w:rsidR="00B265CB">
        <w:rPr>
          <w:lang w:val="en-US"/>
        </w:rPr>
        <w:t xml:space="preserve">Resolution 2 (Dubai, 2012) of WCIT; Resolution 55 (Rev. Dubai, 2012) of WTSA; </w:t>
      </w:r>
      <w:r>
        <w:rPr>
          <w:lang w:val="en-US"/>
        </w:rPr>
        <w:t xml:space="preserve">Resolution </w:t>
      </w:r>
      <w:r w:rsidR="00B265CB">
        <w:rPr>
          <w:lang w:val="en-US"/>
        </w:rPr>
        <w:t>79</w:t>
      </w:r>
      <w:r w:rsidR="00C8739B">
        <w:rPr>
          <w:lang w:val="en-US"/>
        </w:rPr>
        <w:t xml:space="preserve"> (</w:t>
      </w:r>
      <w:r w:rsidR="00B265CB">
        <w:rPr>
          <w:lang w:val="en-US"/>
        </w:rPr>
        <w:t>Dubai, 2014</w:t>
      </w:r>
      <w:r w:rsidR="00C8739B">
        <w:rPr>
          <w:lang w:val="en-US"/>
        </w:rPr>
        <w:t>)</w:t>
      </w:r>
      <w:r w:rsidR="00B265CB">
        <w:rPr>
          <w:lang w:val="en-US"/>
        </w:rPr>
        <w:t xml:space="preserve"> of WTDC.</w:t>
      </w:r>
    </w:p>
    <w:p w:rsidR="00C8739B" w:rsidRDefault="001D07CA" w:rsidP="001D07CA">
      <w:pPr>
        <w:rPr>
          <w:lang w:val="en-US"/>
        </w:rPr>
      </w:pPr>
      <w:r>
        <w:rPr>
          <w:lang w:val="en-US"/>
        </w:rPr>
        <w:t>For historical reasons, r</w:t>
      </w:r>
      <w:r w:rsidR="00C8739B">
        <w:rPr>
          <w:lang w:val="en-US"/>
        </w:rPr>
        <w:t>esolutions of the World Radiocommunication Conference, which ar</w:t>
      </w:r>
      <w:r w:rsidR="00462E06">
        <w:rPr>
          <w:lang w:val="en-US"/>
        </w:rPr>
        <w:t>e contained in Volume 3 of the Radio R</w:t>
      </w:r>
      <w:r w:rsidR="00C8739B">
        <w:rPr>
          <w:lang w:val="en-US"/>
        </w:rPr>
        <w:t>egulations, adopt a different numbering system, followi</w:t>
      </w:r>
      <w:r w:rsidR="00462E06">
        <w:rPr>
          <w:lang w:val="en-US"/>
        </w:rPr>
        <w:t>ng the format: Resolution 614 (W</w:t>
      </w:r>
      <w:r w:rsidR="00C8739B">
        <w:rPr>
          <w:lang w:val="en-US"/>
        </w:rPr>
        <w:t xml:space="preserve">RC-07), Resolution 76 (WRC-2000), etc. Resolutions of the Radiocommunication Assembly use yet another system, following the format: Resolution ITU-R 1-5 (where ITU-R 1 is the number and 5 is the version number reflecting the number of revisions), Resolution ITU-R </w:t>
      </w:r>
      <w:r w:rsidR="00446DA1">
        <w:rPr>
          <w:lang w:val="en-US"/>
        </w:rPr>
        <w:t>33-2, Resolution ITU-R 8-1, etc.</w:t>
      </w:r>
      <w:r>
        <w:rPr>
          <w:lang w:val="en-US"/>
        </w:rPr>
        <w:t xml:space="preserve"> Here again, although this is not reflected in the format of the resolutions as presented in the output Proceedings of the assembly, there is a trend towards harmonization and one will increasingly see the place and date specified, resulting in formulations like: Resolution ITU-R 7-2 (Geneva, 2012).</w:t>
      </w:r>
    </w:p>
    <w:p w:rsidR="00C9222F" w:rsidRDefault="00C9222F">
      <w:pPr>
        <w:rPr>
          <w:lang w:val="en-US"/>
        </w:rPr>
      </w:pPr>
    </w:p>
    <w:p w:rsidR="00C9222F" w:rsidRDefault="00C9222F">
      <w:pPr>
        <w:pStyle w:val="toc0"/>
        <w:tabs>
          <w:tab w:val="clear" w:pos="9781"/>
          <w:tab w:val="left" w:pos="794"/>
          <w:tab w:val="left" w:pos="1191"/>
          <w:tab w:val="left" w:pos="1588"/>
          <w:tab w:val="left" w:pos="1985"/>
        </w:tabs>
        <w:rPr>
          <w:lang w:val="en-US"/>
        </w:rPr>
      </w:pPr>
      <w:r>
        <w:rPr>
          <w:lang w:val="en-US"/>
        </w:rPr>
        <w:t>Specific editorial rules for resolutions</w:t>
      </w:r>
    </w:p>
    <w:p w:rsidR="00C9222F" w:rsidRDefault="00E00363" w:rsidP="00220583">
      <w:pPr>
        <w:rPr>
          <w:lang w:val="en-US"/>
        </w:rPr>
      </w:pPr>
      <w:r>
        <w:rPr>
          <w:lang w:val="en-US"/>
        </w:rPr>
        <w:t xml:space="preserve">Detailed guidance on the specific editorial rules for resolutions of ITU conferences is available on request from the </w:t>
      </w:r>
      <w:r w:rsidR="00446DA1">
        <w:rPr>
          <w:lang w:val="en-US"/>
        </w:rPr>
        <w:t>English Translation Section (</w:t>
      </w:r>
      <w:hyperlink r:id="rId32" w:history="1">
        <w:r w:rsidR="00084CD3" w:rsidRPr="008F1DA3">
          <w:rPr>
            <w:rStyle w:val="Hyperlink"/>
            <w:lang w:val="en-US"/>
          </w:rPr>
          <w:t>richard.granger@itu.int</w:t>
        </w:r>
      </w:hyperlink>
      <w:r w:rsidR="00446DA1">
        <w:rPr>
          <w:lang w:val="en-US"/>
        </w:rPr>
        <w:t>)</w:t>
      </w:r>
      <w:r w:rsidR="00C9222F">
        <w:rPr>
          <w:lang w:val="en-US"/>
        </w:rPr>
        <w:t>.</w:t>
      </w:r>
    </w:p>
    <w:p w:rsidR="00446DA1" w:rsidRDefault="00446DA1" w:rsidP="00446DA1">
      <w:pPr>
        <w:rPr>
          <w:lang w:val="en-US"/>
        </w:rPr>
      </w:pPr>
    </w:p>
    <w:p w:rsidR="00446DA1" w:rsidRPr="00446DA1" w:rsidRDefault="00446DA1" w:rsidP="00446DA1">
      <w:pPr>
        <w:rPr>
          <w:b/>
          <w:bCs/>
          <w:lang w:val="fr-FR"/>
        </w:rPr>
      </w:pPr>
      <w:r w:rsidRPr="00446DA1">
        <w:rPr>
          <w:b/>
          <w:bCs/>
          <w:lang w:val="fr-FR"/>
        </w:rPr>
        <w:t>ITU-R and ITU-T Recommendations</w:t>
      </w:r>
    </w:p>
    <w:p w:rsidR="00446DA1" w:rsidRDefault="00446DA1" w:rsidP="00446DA1">
      <w:pPr>
        <w:rPr>
          <w:lang w:val="en-US"/>
        </w:rPr>
      </w:pPr>
      <w:r>
        <w:rPr>
          <w:lang w:val="en-US"/>
        </w:rPr>
        <w:t>Detailed guidance on the specific editorial rules for ITU-R and ITU-T Recommendations are developed by the respective Sectors and are available on request from the BR and TSB editorial units.</w:t>
      </w:r>
    </w:p>
    <w:p w:rsidR="00C9222F" w:rsidRPr="00446DA1" w:rsidRDefault="00446DA1">
      <w:pPr>
        <w:rPr>
          <w:lang w:val="en-US"/>
        </w:rPr>
      </w:pPr>
      <w:r>
        <w:rPr>
          <w:b/>
          <w:bCs/>
          <w:lang w:val="en-US"/>
        </w:rPr>
        <w:br w:type="page"/>
      </w:r>
    </w:p>
    <w:p w:rsidR="00C9222F" w:rsidRDefault="00C9222F">
      <w:pPr>
        <w:pStyle w:val="Heading1"/>
        <w:jc w:val="center"/>
      </w:pPr>
      <w:r>
        <w:t>NON-DISCRIMINATORY LANGUAGE</w:t>
      </w:r>
    </w:p>
    <w:p w:rsidR="00C9222F" w:rsidRDefault="00C9222F">
      <w:pPr>
        <w:pStyle w:val="Normalaftertitle"/>
      </w:pPr>
      <w:r>
        <w:t>In drafting documents, it must be borne in mind that, as an international organization, ITU has to take care in its texts to avoid all forms of discrimination as to gender, race, culture, nationality, religion, and suchlike.</w:t>
      </w:r>
    </w:p>
    <w:p w:rsidR="00C9222F" w:rsidRDefault="00C9222F">
      <w:r>
        <w:t xml:space="preserve">Sometimes, offence may be caused inadvertently, where the reader and the author have different sensitivities. The most frequent example of this, and one which is being addressed throughout the United Nations system of organizations, is gender bias. </w:t>
      </w:r>
    </w:p>
    <w:p w:rsidR="00C9222F" w:rsidRDefault="003B6F97">
      <w:pPr>
        <w:pStyle w:val="Heading2"/>
      </w:pPr>
      <w:r>
        <w:t>Gender-sensitive language</w:t>
      </w:r>
    </w:p>
    <w:p w:rsidR="00C9222F" w:rsidRDefault="00C9222F">
      <w:r>
        <w:t xml:space="preserve">If care is not taken, the written word can reinforce many common but deprecated perceptions of the respective roles of men and women in society. This may result from failure to mention women specifically, by using exclusively masculine pronouns (e.g. "he" or "his") when both women and men are involved: e.g. " A telecommunication engineer is a specialist in </w:t>
      </w:r>
      <w:r>
        <w:rPr>
          <w:i/>
        </w:rPr>
        <w:t>his</w:t>
      </w:r>
      <w:r>
        <w:t xml:space="preserve"> domain..."; from use of words formed from the root "man": e.g. "manpower", to "man" a project; or simply from careless drafting: e.g. "Research scientists often neglect their wives and children...".</w:t>
      </w:r>
    </w:p>
    <w:p w:rsidR="00C9222F" w:rsidRDefault="00C9222F">
      <w:r>
        <w:t>When drafting ITU material, the general rule should be to make every effort to avoid gender bias, without being over-dogmatic. Some general guidance is given in paragraphs 1 to 9 below.</w:t>
      </w:r>
    </w:p>
    <w:p w:rsidR="00C9222F" w:rsidRDefault="00C9222F" w:rsidP="00446DA1">
      <w:r>
        <w:t>1</w:t>
      </w:r>
      <w:r>
        <w:tab/>
      </w:r>
      <w:r w:rsidR="00446DA1">
        <w:t>As indicated in the footnote to the ITU Constitution and Convention, referring to</w:t>
      </w:r>
      <w:r>
        <w:t xml:space="preserve"> Resolution 70 (</w:t>
      </w:r>
      <w:r w:rsidR="00496FC7">
        <w:t>Rev. Marrakesh, 2002</w:t>
      </w:r>
      <w:r>
        <w:t xml:space="preserve">), the language </w:t>
      </w:r>
      <w:r w:rsidR="00446DA1">
        <w:t>used in</w:t>
      </w:r>
      <w:r>
        <w:t xml:space="preserve"> the basic instruments of the Union </w:t>
      </w:r>
      <w:r w:rsidR="00446DA1">
        <w:t>is to</w:t>
      </w:r>
      <w:r>
        <w:t xml:space="preserve"> be considered as gender neutral. By extension, the same approach should apply in the texts of all of the Union's bodies.</w:t>
      </w:r>
    </w:p>
    <w:p w:rsidR="00C9222F" w:rsidRDefault="00C9222F">
      <w:r>
        <w:t>2</w:t>
      </w:r>
      <w:r>
        <w:tab/>
        <w:t xml:space="preserve">This means, in practice, that all terms referring to functions, such as Secretary-General, Deputy Secretary-General, Director, chairman, vice-chairman, delegate, observer, are gender neutral, since the functions in question can equally be performed by women or men. </w:t>
      </w:r>
    </w:p>
    <w:p w:rsidR="00C9222F" w:rsidRDefault="00C9222F" w:rsidP="009006AA">
      <w:r>
        <w:t>3</w:t>
      </w:r>
      <w:r>
        <w:tab/>
        <w:t>Naturally, howev</w:t>
      </w:r>
      <w:r w:rsidR="001D07CA">
        <w:t xml:space="preserve">er, when such terms designate an identifiable </w:t>
      </w:r>
      <w:r>
        <w:t>person actually fulfilling the functions at a given time, then the corresponding feminine or mascul</w:t>
      </w:r>
      <w:r w:rsidR="003B6F97">
        <w:t>ine pronouns will be used, e.g. </w:t>
      </w:r>
      <w:r>
        <w:t xml:space="preserve">: The Secretary-General [Mr </w:t>
      </w:r>
      <w:r w:rsidR="009006AA">
        <w:t>Touré</w:t>
      </w:r>
      <w:r>
        <w:t xml:space="preserve">] and </w:t>
      </w:r>
      <w:r>
        <w:rPr>
          <w:i/>
        </w:rPr>
        <w:t>his</w:t>
      </w:r>
      <w:r>
        <w:t xml:space="preserve"> staff….; The Chairman of the Council [Ms Heceta] said that </w:t>
      </w:r>
      <w:r>
        <w:rPr>
          <w:i/>
        </w:rPr>
        <w:t>she</w:t>
      </w:r>
      <w:r>
        <w:t xml:space="preserve"> would… ; The delegate of Denmark said that </w:t>
      </w:r>
      <w:r>
        <w:rPr>
          <w:i/>
        </w:rPr>
        <w:t>her</w:t>
      </w:r>
      <w:r>
        <w:t xml:space="preserve"> delegation was… .</w:t>
      </w:r>
    </w:p>
    <w:p w:rsidR="00C9222F" w:rsidRDefault="00C9222F">
      <w:r>
        <w:t>4</w:t>
      </w:r>
      <w:r>
        <w:tab/>
        <w:t>It is often appropriate to use neutral terms such as "spouse" rather than "wife" or "husband" where gender is not necessary to the sense.</w:t>
      </w:r>
    </w:p>
    <w:p w:rsidR="00C9222F" w:rsidRDefault="00C9222F">
      <w:r>
        <w:t>5</w:t>
      </w:r>
      <w:r>
        <w:tab/>
        <w:t xml:space="preserve">Masculine pronouns can often be avoided by simply deleting them ("The trainee is usually the best judge of the value of </w:t>
      </w:r>
      <w:r>
        <w:rPr>
          <w:i/>
        </w:rPr>
        <w:t>his</w:t>
      </w:r>
      <w:r>
        <w:t xml:space="preserve"> training"-&gt; "The trainee is often the best judge of the value of </w:t>
      </w:r>
      <w:r>
        <w:rPr>
          <w:i/>
        </w:rPr>
        <w:t>the</w:t>
      </w:r>
      <w:r>
        <w:t xml:space="preserve"> training"); by using the plural ("Trainees are often the best judge of the value of </w:t>
      </w:r>
      <w:r>
        <w:rPr>
          <w:i/>
        </w:rPr>
        <w:t>their</w:t>
      </w:r>
      <w:r>
        <w:t xml:space="preserve"> training"); by rephrasing ("The best judge of the value of the training is often the trainee"); or by using the first person plural ("</w:t>
      </w:r>
      <w:r>
        <w:rPr>
          <w:i/>
        </w:rPr>
        <w:t>Man</w:t>
      </w:r>
      <w:r>
        <w:t xml:space="preserve"> is the victim of his own inventions. He is ruining the environment" -&gt; "</w:t>
      </w:r>
      <w:r>
        <w:rPr>
          <w:i/>
        </w:rPr>
        <w:t>We</w:t>
      </w:r>
      <w:r>
        <w:t xml:space="preserve"> are the victim of our own inventions. We are ruining the environment"). </w:t>
      </w:r>
    </w:p>
    <w:p w:rsidR="00C9222F" w:rsidRDefault="00C9222F">
      <w:r>
        <w:t>6</w:t>
      </w:r>
      <w:r>
        <w:tab/>
        <w:t>The alternative form ("his or her") is cumbersome and should be used sparingly, although it may be acceptable on occasion ("For the experiment, each child was asked to draw an object on his or her card..."). In lengthy legal texts, such as the Staff Regulations, when no other solution is possible, a clear footnote may be inserted at the beginning of the document stating that the language is considered to be gender neutral and that, where absolutely necessary, "he" and "his" are used for convenience but shall be taken to refer to both women and men.</w:t>
      </w:r>
    </w:p>
    <w:p w:rsidR="00C9222F" w:rsidRDefault="00C9222F" w:rsidP="00496FC7">
      <w:r>
        <w:t>7</w:t>
      </w:r>
      <w:r>
        <w:tab/>
        <w:t xml:space="preserve">The confusion which often occurs in people's minds because the word "man" in English means not only "a human being" but also "an adult male" (Concise Oxford Dictionary), and which is </w:t>
      </w:r>
      <w:r w:rsidR="00496FC7">
        <w:t>frequently</w:t>
      </w:r>
      <w:r>
        <w:t xml:space="preserve"> compounded by a stereotyped view of women's and men's roles in society, can in many cases be avoided by using suitable alternative words or forms. More often than not, the words "man" and "mankind" can easily be replaced by "people", "humanity", "humans", "humankind" or "human". The verb "to staff" should be preferred to "to man": hence the established term in ITU is now "staffing table". "Person-days", "consultant-months" and "expert-days" are good alternatives to "man-days" or "man-months". Acceptable alternatives exist for many job titles, such as "supervisor", "worker" and "police officer" instead of "foreman", "workman" and "policeman", and for words like "manpower", to which "workforce" or "human resources" should be preferred.</w:t>
      </w:r>
    </w:p>
    <w:p w:rsidR="00C9222F" w:rsidRDefault="00C9222F" w:rsidP="001D07CA">
      <w:r>
        <w:t>8</w:t>
      </w:r>
      <w:r>
        <w:tab/>
        <w:t xml:space="preserve">There </w:t>
      </w:r>
      <w:r w:rsidR="001D07CA">
        <w:t>may</w:t>
      </w:r>
      <w:r>
        <w:t>, however, be occasions when use of a term including the root "man" is unavoidable, even where the context is not limited to men, either because there is no generally acceptable alternative, as in the case of "man-made noise" (as defined in ITU-T) or "man-made disasters", or because the term including "man" is considered to be a lesser evil than the alternatives on offer, which may in fact be counterproductive because they are not widely enough accepted, or are ugly or contrived.</w:t>
      </w:r>
    </w:p>
    <w:p w:rsidR="00C9222F" w:rsidRDefault="00C9222F">
      <w:r>
        <w:t>9.</w:t>
      </w:r>
      <w:r>
        <w:tab/>
        <w:t>One important example of this is the term "chairman". In accordance with the decision taken by the ITU Council at its 2000 session, the term "chairman" (and related terms such as "vice-chairman", "chairmanship", etc.) shall be considered as being gender neutral in documents of the Union. Accordingly, "</w:t>
      </w:r>
      <w:r>
        <w:rPr>
          <w:b/>
        </w:rPr>
        <w:t>chairman</w:t>
      </w:r>
      <w:r>
        <w:t>" shall be used throughout ITU as the single, uniform term to designate the presiding officers of conferences and other meetings.</w:t>
      </w:r>
      <w:r>
        <w:rPr>
          <w:rStyle w:val="FootnoteReference"/>
        </w:rPr>
        <w:footnoteReference w:customMarkFollows="1" w:id="7"/>
        <w:t>7</w:t>
      </w:r>
    </w:p>
    <w:p w:rsidR="009006AA" w:rsidRDefault="009006AA" w:rsidP="001D07CA">
      <w:r>
        <w:t>10.</w:t>
      </w:r>
      <w:r>
        <w:tab/>
        <w:t xml:space="preserve">By definition, in gender-neutral language, the order in a straightforward list does not suggest any precedence, and should be decided by independent factors such as phonetics and usage. For example, ITU texts </w:t>
      </w:r>
      <w:r w:rsidR="001D07CA">
        <w:t>may</w:t>
      </w:r>
      <w:r>
        <w:t xml:space="preserve"> refer to “women and men” and “ladies and gentlemen”, but “male and female” and “Sir/Madam”.</w:t>
      </w:r>
    </w:p>
    <w:p w:rsidR="00C9222F" w:rsidRDefault="00C9222F" w:rsidP="003179CC">
      <w:pPr>
        <w:pStyle w:val="Heading1"/>
        <w:ind w:left="0" w:firstLine="0"/>
        <w:jc w:val="center"/>
        <w:rPr>
          <w:lang w:val="en-US"/>
        </w:rPr>
      </w:pPr>
      <w:r>
        <w:br w:type="page"/>
      </w:r>
      <w:r>
        <w:rPr>
          <w:lang w:val="en-US"/>
        </w:rPr>
        <w:t>CORRESPONDENCE</w:t>
      </w:r>
    </w:p>
    <w:p w:rsidR="00C9222F" w:rsidRDefault="00C9222F">
      <w:pPr>
        <w:rPr>
          <w:lang w:val="en-US"/>
        </w:rPr>
      </w:pPr>
    </w:p>
    <w:p w:rsidR="00C9222F" w:rsidRDefault="00C9222F">
      <w:pPr>
        <w:rPr>
          <w:lang w:val="en-US"/>
        </w:rPr>
      </w:pPr>
      <w:r>
        <w:rPr>
          <w:lang w:val="en-US"/>
        </w:rPr>
        <w:t>In English, certain specific forms of salutation (e.g. Dear Sir) call for corresponding specific closing formulas (e.g. Yours faithfully). The main combinations are set out in the table below:</w:t>
      </w:r>
    </w:p>
    <w:p w:rsidR="00C9222F" w:rsidRDefault="00C9222F">
      <w:pPr>
        <w:rPr>
          <w:lang w:val="en-US"/>
        </w:rPr>
      </w:pPr>
    </w:p>
    <w:p w:rsidR="00C9222F" w:rsidRDefault="00C9222F">
      <w:pPr>
        <w:pStyle w:val="Index1"/>
        <w:rPr>
          <w:lang w:val="en-US"/>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27"/>
        <w:gridCol w:w="4928"/>
      </w:tblGrid>
      <w:tr w:rsidR="00C9222F">
        <w:tc>
          <w:tcPr>
            <w:tcW w:w="4927" w:type="dxa"/>
            <w:tcBorders>
              <w:top w:val="single" w:sz="6" w:space="0" w:color="auto"/>
              <w:left w:val="single" w:sz="6" w:space="0" w:color="auto"/>
              <w:bottom w:val="single" w:sz="6" w:space="0" w:color="auto"/>
              <w:right w:val="single" w:sz="6" w:space="0" w:color="auto"/>
            </w:tcBorders>
          </w:tcPr>
          <w:p w:rsidR="00C9222F" w:rsidRDefault="00C9222F">
            <w:pPr>
              <w:pStyle w:val="TableTitle"/>
              <w:keepLines w:val="0"/>
              <w:spacing w:before="120" w:after="0"/>
              <w:rPr>
                <w:lang w:val="en-US"/>
              </w:rPr>
            </w:pPr>
            <w:r>
              <w:rPr>
                <w:lang w:val="en-US"/>
              </w:rPr>
              <w:t>Salutation</w:t>
            </w:r>
          </w:p>
        </w:tc>
        <w:tc>
          <w:tcPr>
            <w:tcW w:w="4928" w:type="dxa"/>
            <w:tcBorders>
              <w:top w:val="single" w:sz="6" w:space="0" w:color="auto"/>
              <w:left w:val="single" w:sz="6" w:space="0" w:color="auto"/>
              <w:bottom w:val="single" w:sz="6" w:space="0" w:color="auto"/>
              <w:right w:val="single" w:sz="6" w:space="0" w:color="auto"/>
            </w:tcBorders>
          </w:tcPr>
          <w:p w:rsidR="00C9222F" w:rsidRDefault="00C9222F">
            <w:pPr>
              <w:pStyle w:val="TableTitle"/>
              <w:keepLines w:val="0"/>
              <w:spacing w:before="120" w:after="0"/>
              <w:rPr>
                <w:lang w:val="en-US"/>
              </w:rPr>
            </w:pPr>
            <w:r>
              <w:rPr>
                <w:lang w:val="en-US"/>
              </w:rPr>
              <w:t>Closing</w:t>
            </w:r>
          </w:p>
        </w:tc>
      </w:tr>
      <w:tr w:rsidR="00C9222F">
        <w:tc>
          <w:tcPr>
            <w:tcW w:w="4927"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Dear Sir,</w:t>
            </w:r>
          </w:p>
        </w:tc>
        <w:tc>
          <w:tcPr>
            <w:tcW w:w="4928"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Yours faithfully,</w:t>
            </w:r>
          </w:p>
        </w:tc>
      </w:tr>
      <w:tr w:rsidR="00C9222F">
        <w:tc>
          <w:tcPr>
            <w:tcW w:w="4927"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Dear Madam,</w:t>
            </w:r>
          </w:p>
        </w:tc>
        <w:tc>
          <w:tcPr>
            <w:tcW w:w="4928"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Yours faithfully,</w:t>
            </w:r>
          </w:p>
        </w:tc>
      </w:tr>
      <w:tr w:rsidR="00C9222F">
        <w:tc>
          <w:tcPr>
            <w:tcW w:w="4927"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Dear Mr/Ms [</w:t>
            </w:r>
            <w:r>
              <w:rPr>
                <w:smallCaps/>
                <w:lang w:val="en-US"/>
              </w:rPr>
              <w:t>name</w:t>
            </w:r>
            <w:r>
              <w:rPr>
                <w:lang w:val="en-US"/>
              </w:rPr>
              <w:t>],</w:t>
            </w:r>
          </w:p>
        </w:tc>
        <w:tc>
          <w:tcPr>
            <w:tcW w:w="4928"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Yours sincerely,</w:t>
            </w:r>
          </w:p>
        </w:tc>
      </w:tr>
      <w:tr w:rsidR="00C9222F">
        <w:tc>
          <w:tcPr>
            <w:tcW w:w="4927"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Sir,</w:t>
            </w:r>
          </w:p>
        </w:tc>
        <w:tc>
          <w:tcPr>
            <w:tcW w:w="4928"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Accept, Sir, the assurances of my highest consideration</w:t>
            </w:r>
          </w:p>
        </w:tc>
      </w:tr>
      <w:tr w:rsidR="00C9222F">
        <w:tc>
          <w:tcPr>
            <w:tcW w:w="4927"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Madam,</w:t>
            </w:r>
          </w:p>
        </w:tc>
        <w:tc>
          <w:tcPr>
            <w:tcW w:w="4928" w:type="dxa"/>
            <w:tcBorders>
              <w:top w:val="single" w:sz="6" w:space="0" w:color="auto"/>
              <w:left w:val="single" w:sz="6" w:space="0" w:color="auto"/>
              <w:bottom w:val="single" w:sz="6" w:space="0" w:color="auto"/>
              <w:right w:val="single" w:sz="6" w:space="0" w:color="auto"/>
            </w:tcBorders>
          </w:tcPr>
          <w:p w:rsidR="00C9222F" w:rsidRDefault="00C9222F">
            <w:pPr>
              <w:rPr>
                <w:lang w:val="en-US"/>
              </w:rPr>
            </w:pPr>
            <w:r>
              <w:rPr>
                <w:lang w:val="en-US"/>
              </w:rPr>
              <w:t>Accept, Madam, the assurances of my highest consideration</w:t>
            </w:r>
          </w:p>
        </w:tc>
      </w:tr>
    </w:tbl>
    <w:p w:rsidR="00C9222F" w:rsidRDefault="00C9222F">
      <w:pPr>
        <w:rPr>
          <w:lang w:val="en-US"/>
        </w:rPr>
      </w:pPr>
    </w:p>
    <w:p w:rsidR="00C9222F" w:rsidRDefault="00C9222F">
      <w:pPr>
        <w:rPr>
          <w:lang w:val="en-US"/>
        </w:rPr>
      </w:pPr>
      <w:r>
        <w:rPr>
          <w:lang w:val="en-US"/>
        </w:rPr>
        <w:t>Note that “Yours sincerely” and “Yours faithfully” can be made more formal by ending the letter with the words “I remain”.</w:t>
      </w:r>
    </w:p>
    <w:p w:rsidR="00C9222F" w:rsidRDefault="00C9222F">
      <w:pPr>
        <w:rPr>
          <w:lang w:val="en-US"/>
        </w:rPr>
      </w:pPr>
      <w:r>
        <w:rPr>
          <w:lang w:val="en-US"/>
        </w:rPr>
        <w:t>Example:</w:t>
      </w:r>
      <w:r>
        <w:rPr>
          <w:lang w:val="en-US"/>
        </w:rPr>
        <w:tab/>
        <w:t>Looking forward to meeting you, I remain,</w:t>
      </w:r>
    </w:p>
    <w:p w:rsidR="00C9222F" w:rsidRDefault="00C9222F">
      <w:pPr>
        <w:pStyle w:val="Table"/>
        <w:keepNext w:val="0"/>
        <w:spacing w:before="120" w:after="0"/>
        <w:rPr>
          <w:caps w:val="0"/>
          <w:lang w:val="en-US"/>
        </w:rPr>
      </w:pPr>
      <w:r>
        <w:rPr>
          <w:caps w:val="0"/>
          <w:lang w:val="en-US"/>
        </w:rPr>
        <w:t>Yours faithfully,</w:t>
      </w:r>
    </w:p>
    <w:p w:rsidR="00C9222F" w:rsidRDefault="00C9222F">
      <w:pPr>
        <w:jc w:val="center"/>
        <w:rPr>
          <w:lang w:val="en-US"/>
        </w:rPr>
      </w:pPr>
      <w:r>
        <w:rPr>
          <w:lang w:val="en-US"/>
        </w:rPr>
        <w:t>[signature]</w:t>
      </w:r>
    </w:p>
    <w:p w:rsidR="00C9222F" w:rsidRDefault="00C9222F">
      <w:pPr>
        <w:jc w:val="center"/>
        <w:rPr>
          <w:lang w:val="en-US"/>
        </w:rPr>
      </w:pPr>
    </w:p>
    <w:p w:rsidR="00460824" w:rsidRDefault="00C9222F" w:rsidP="001D07CA">
      <w:pPr>
        <w:rPr>
          <w:lang w:val="en-US"/>
        </w:rPr>
      </w:pPr>
      <w:r>
        <w:rPr>
          <w:lang w:val="en-US"/>
        </w:rPr>
        <w:t xml:space="preserve">When the gender of the recipient is not known, or in circular or multi-address letters, the gender-neutral salutation “Dear Sir/Madam” is used. </w:t>
      </w:r>
    </w:p>
    <w:p w:rsidR="001D07CA" w:rsidRDefault="001D07CA" w:rsidP="001D07CA">
      <w:pPr>
        <w:rPr>
          <w:lang w:val="en-US"/>
        </w:rPr>
      </w:pPr>
    </w:p>
    <w:p w:rsidR="00C9222F" w:rsidRDefault="00C9222F" w:rsidP="001D07CA">
      <w:pPr>
        <w:rPr>
          <w:lang w:val="en-US"/>
        </w:rPr>
      </w:pPr>
      <w:r>
        <w:rPr>
          <w:lang w:val="en-US"/>
        </w:rPr>
        <w:t>The precise formulas to be used when drafting and typing official ITU correspondence are</w:t>
      </w:r>
      <w:r w:rsidR="001D07CA">
        <w:rPr>
          <w:lang w:val="en-US"/>
        </w:rPr>
        <w:t xml:space="preserve"> </w:t>
      </w:r>
      <w:r>
        <w:rPr>
          <w:lang w:val="en-US"/>
        </w:rPr>
        <w:t>recapitulated in the table below for convenience.</w:t>
      </w:r>
    </w:p>
    <w:p w:rsidR="00460824" w:rsidRDefault="00460824">
      <w:pPr>
        <w:rPr>
          <w:lang w:val="en-US"/>
        </w:rPr>
      </w:pPr>
    </w:p>
    <w:p w:rsidR="00C9222F" w:rsidRDefault="00C9222F">
      <w:pPr>
        <w:rPr>
          <w:lang w:val="en-US"/>
        </w:rPr>
        <w:sectPr w:rsidR="00C9222F" w:rsidSect="000C09DB">
          <w:type w:val="continuous"/>
          <w:pgSz w:w="11907" w:h="16840" w:code="9"/>
          <w:pgMar w:top="1418" w:right="1134" w:bottom="1418" w:left="1134" w:header="567" w:footer="567" w:gutter="0"/>
          <w:paperSrc w:first="261" w:other="261"/>
          <w:pgNumType w:start="16"/>
          <w:cols w:space="720"/>
          <w:titlePg/>
        </w:sectPr>
      </w:pPr>
    </w:p>
    <w:p w:rsidR="00C9222F" w:rsidRDefault="00C9222F">
      <w:pPr>
        <w:pStyle w:val="TableTitle"/>
        <w:keepNext w:val="0"/>
        <w:keepLines w:val="0"/>
        <w:spacing w:before="120" w:after="0"/>
      </w:pPr>
      <w:r>
        <w:t>FORMULAS TO BE USED WHEN DRAFTING AND TYPING OFFICIAL CORRESPONDENCE</w:t>
      </w:r>
    </w:p>
    <w:p w:rsidR="00C9222F" w:rsidRDefault="00C9222F">
      <w:pPr>
        <w:jc w:val="center"/>
        <w:rPr>
          <w:b/>
        </w:rPr>
      </w:pPr>
    </w:p>
    <w:tbl>
      <w:tblPr>
        <w:tblW w:w="1436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43"/>
        <w:gridCol w:w="2694"/>
        <w:gridCol w:w="3015"/>
        <w:gridCol w:w="5715"/>
      </w:tblGrid>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pStyle w:val="TableTitle"/>
              <w:keepLines w:val="0"/>
              <w:spacing w:before="120" w:after="0"/>
              <w:rPr>
                <w:sz w:val="20"/>
              </w:rPr>
            </w:pPr>
            <w:r w:rsidRPr="00FF7292">
              <w:rPr>
                <w:sz w:val="20"/>
              </w:rPr>
              <w:t>Type of letter</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jc w:val="center"/>
              <w:rPr>
                <w:b/>
                <w:sz w:val="20"/>
              </w:rPr>
            </w:pPr>
            <w:r w:rsidRPr="00FF7292">
              <w:rPr>
                <w:b/>
                <w:sz w:val="20"/>
              </w:rPr>
              <w:t>Address</w:t>
            </w: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jc w:val="center"/>
              <w:rPr>
                <w:b/>
                <w:sz w:val="20"/>
                <w:lang w:val="en-US"/>
              </w:rPr>
            </w:pPr>
            <w:r w:rsidRPr="00FF7292">
              <w:rPr>
                <w:b/>
                <w:sz w:val="20"/>
                <w:lang w:val="en-US"/>
              </w:rPr>
              <w:t>Salutation</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jc w:val="center"/>
              <w:rPr>
                <w:b/>
                <w:sz w:val="20"/>
                <w:lang w:val="en-US"/>
              </w:rPr>
            </w:pPr>
            <w:r w:rsidRPr="00FF7292">
              <w:rPr>
                <w:b/>
                <w:sz w:val="20"/>
                <w:lang w:val="en-US"/>
              </w:rPr>
              <w:t>Closing</w:t>
            </w: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Minister</w:t>
            </w:r>
            <w:r w:rsidR="00FF7292" w:rsidRPr="00FF7292">
              <w:rPr>
                <w:sz w:val="20"/>
                <w:lang w:val="en-US"/>
              </w:rPr>
              <w:t xml:space="preserve"> (formal)</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His [Her] Excellency</w:t>
            </w:r>
            <w:r w:rsidRPr="00FF7292">
              <w:rPr>
                <w:sz w:val="20"/>
                <w:lang w:val="en-US"/>
              </w:rPr>
              <w:br/>
              <w:t>Mr [Ms] …………</w:t>
            </w:r>
            <w:r w:rsidRPr="00FF7292">
              <w:rPr>
                <w:sz w:val="20"/>
                <w:lang w:val="en-US"/>
              </w:rPr>
              <w:br/>
              <w:t>Minister of ……….</w:t>
            </w: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Sir [Madam],</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Accept, Sir [Madam], the assurances of my highest consideration,</w:t>
            </w:r>
          </w:p>
        </w:tc>
      </w:tr>
      <w:tr w:rsidR="00FF7292" w:rsidRPr="00FF7292">
        <w:tc>
          <w:tcPr>
            <w:tcW w:w="2943" w:type="dxa"/>
            <w:tcBorders>
              <w:top w:val="single" w:sz="6" w:space="0" w:color="auto"/>
              <w:left w:val="single" w:sz="6" w:space="0" w:color="auto"/>
              <w:bottom w:val="single" w:sz="6" w:space="0" w:color="auto"/>
              <w:right w:val="single" w:sz="6" w:space="0" w:color="auto"/>
            </w:tcBorders>
          </w:tcPr>
          <w:p w:rsidR="00FF7292" w:rsidRPr="00FF7292" w:rsidRDefault="00FF7292" w:rsidP="007B74A4">
            <w:pPr>
              <w:rPr>
                <w:sz w:val="20"/>
                <w:lang w:val="en-US"/>
              </w:rPr>
            </w:pPr>
            <w:r w:rsidRPr="00FF7292">
              <w:rPr>
                <w:sz w:val="20"/>
                <w:lang w:val="en-US"/>
              </w:rPr>
              <w:t>Minister (informal)</w:t>
            </w:r>
          </w:p>
        </w:tc>
        <w:tc>
          <w:tcPr>
            <w:tcW w:w="2694" w:type="dxa"/>
            <w:tcBorders>
              <w:top w:val="single" w:sz="6" w:space="0" w:color="auto"/>
              <w:left w:val="single" w:sz="6" w:space="0" w:color="auto"/>
              <w:bottom w:val="single" w:sz="6" w:space="0" w:color="auto"/>
              <w:right w:val="single" w:sz="6" w:space="0" w:color="auto"/>
            </w:tcBorders>
          </w:tcPr>
          <w:p w:rsidR="00FF7292" w:rsidRPr="00FF7292" w:rsidRDefault="00FF7292" w:rsidP="007B74A4">
            <w:pPr>
              <w:rPr>
                <w:sz w:val="20"/>
                <w:lang w:val="en-US"/>
              </w:rPr>
            </w:pPr>
            <w:r w:rsidRPr="00FF7292">
              <w:rPr>
                <w:sz w:val="20"/>
                <w:lang w:val="en-US"/>
              </w:rPr>
              <w:t>His [Her] Excellency</w:t>
            </w:r>
            <w:r w:rsidRPr="00FF7292">
              <w:rPr>
                <w:sz w:val="20"/>
                <w:lang w:val="en-US"/>
              </w:rPr>
              <w:br/>
              <w:t>Mr [Ms] …………</w:t>
            </w:r>
            <w:r w:rsidRPr="00FF7292">
              <w:rPr>
                <w:sz w:val="20"/>
                <w:lang w:val="en-US"/>
              </w:rPr>
              <w:br/>
              <w:t>Minister of ……….</w:t>
            </w:r>
          </w:p>
        </w:tc>
        <w:tc>
          <w:tcPr>
            <w:tcW w:w="3015" w:type="dxa"/>
            <w:tcBorders>
              <w:top w:val="single" w:sz="6" w:space="0" w:color="auto"/>
              <w:left w:val="single" w:sz="6" w:space="0" w:color="auto"/>
              <w:bottom w:val="single" w:sz="6" w:space="0" w:color="auto"/>
              <w:right w:val="single" w:sz="6" w:space="0" w:color="auto"/>
            </w:tcBorders>
          </w:tcPr>
          <w:p w:rsidR="00FF7292" w:rsidRPr="00FF7292" w:rsidRDefault="00FF7292" w:rsidP="007B74A4">
            <w:pPr>
              <w:rPr>
                <w:sz w:val="20"/>
                <w:lang w:val="en-US"/>
              </w:rPr>
            </w:pPr>
            <w:r w:rsidRPr="00FF7292">
              <w:rPr>
                <w:sz w:val="20"/>
                <w:lang w:val="en-US"/>
              </w:rPr>
              <w:t>Dear Minister,</w:t>
            </w:r>
          </w:p>
        </w:tc>
        <w:tc>
          <w:tcPr>
            <w:tcW w:w="5715" w:type="dxa"/>
            <w:tcBorders>
              <w:top w:val="single" w:sz="6" w:space="0" w:color="auto"/>
              <w:left w:val="single" w:sz="6" w:space="0" w:color="auto"/>
              <w:bottom w:val="single" w:sz="6" w:space="0" w:color="auto"/>
              <w:right w:val="single" w:sz="6" w:space="0" w:color="auto"/>
            </w:tcBorders>
          </w:tcPr>
          <w:p w:rsidR="00FF7292" w:rsidRPr="00FF7292" w:rsidRDefault="00FF7292" w:rsidP="00FF7292">
            <w:pPr>
              <w:rPr>
                <w:sz w:val="20"/>
                <w:lang w:val="en-US"/>
              </w:rPr>
            </w:pPr>
            <w:r w:rsidRPr="00FF7292">
              <w:rPr>
                <w:sz w:val="20"/>
                <w:lang w:val="en-US"/>
              </w:rPr>
              <w:t>I remain, dear Minister, Yours sincerely,</w:t>
            </w:r>
          </w:p>
          <w:p w:rsidR="00FF7292" w:rsidRPr="00FF7292" w:rsidRDefault="00FF7292" w:rsidP="00FF7292">
            <w:pPr>
              <w:rPr>
                <w:i/>
                <w:iCs/>
                <w:sz w:val="20"/>
                <w:lang w:val="en-US"/>
              </w:rPr>
            </w:pPr>
            <w:r w:rsidRPr="00FF7292">
              <w:rPr>
                <w:i/>
                <w:iCs/>
                <w:sz w:val="20"/>
                <w:lang w:val="en-US"/>
              </w:rPr>
              <w:t>or simply</w:t>
            </w:r>
          </w:p>
          <w:p w:rsidR="00FF7292" w:rsidRPr="00FF7292" w:rsidRDefault="00FF7292" w:rsidP="00FF7292">
            <w:pPr>
              <w:rPr>
                <w:sz w:val="20"/>
                <w:lang w:val="en-US"/>
              </w:rPr>
            </w:pPr>
            <w:r w:rsidRPr="00FF7292">
              <w:rPr>
                <w:sz w:val="20"/>
                <w:lang w:val="en-US"/>
              </w:rPr>
              <w:t>Yours sincerely,</w:t>
            </w: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Ambassador (formal)</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His [Her] Excellency</w:t>
            </w:r>
            <w:r w:rsidRPr="00FF7292">
              <w:rPr>
                <w:sz w:val="20"/>
                <w:lang w:val="en-US"/>
              </w:rPr>
              <w:br/>
              <w:t>Mr [Ms] …………..</w:t>
            </w:r>
            <w:r w:rsidRPr="00FF7292">
              <w:rPr>
                <w:sz w:val="20"/>
                <w:lang w:val="en-US"/>
              </w:rPr>
              <w:br/>
              <w:t>Ambassador</w:t>
            </w:r>
            <w:r w:rsidRPr="00FF7292">
              <w:rPr>
                <w:sz w:val="20"/>
                <w:lang w:val="en-US"/>
              </w:rPr>
              <w:br/>
              <w:t>……………….</w:t>
            </w: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Sir [Madam],</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Accept, Sir [Madam], the assurances of my highest consideration,</w:t>
            </w: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Ambassador (informal)</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His [Her] Excellency</w:t>
            </w:r>
            <w:r w:rsidRPr="00FF7292">
              <w:rPr>
                <w:sz w:val="20"/>
                <w:lang w:val="en-US"/>
              </w:rPr>
              <w:br/>
              <w:t>Mr [Ms] ………….</w:t>
            </w:r>
            <w:r w:rsidRPr="00FF7292">
              <w:rPr>
                <w:sz w:val="20"/>
                <w:lang w:val="en-US"/>
              </w:rPr>
              <w:br/>
              <w:t>Ambassador</w:t>
            </w:r>
            <w:r w:rsidRPr="00FF7292">
              <w:rPr>
                <w:sz w:val="20"/>
                <w:lang w:val="en-US"/>
              </w:rPr>
              <w:br/>
              <w:t>………………….</w:t>
            </w: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Dear Mr [Ms] Ambassador,</w:t>
            </w:r>
          </w:p>
          <w:p w:rsidR="00C9222F" w:rsidRPr="00FF7292" w:rsidRDefault="00C9222F">
            <w:pPr>
              <w:rPr>
                <w:i/>
                <w:iCs/>
                <w:sz w:val="20"/>
                <w:lang w:val="en-US"/>
              </w:rPr>
            </w:pPr>
            <w:r w:rsidRPr="00FF7292">
              <w:rPr>
                <w:i/>
                <w:iCs/>
                <w:sz w:val="20"/>
                <w:lang w:val="en-US"/>
              </w:rPr>
              <w:t>or</w:t>
            </w:r>
          </w:p>
          <w:p w:rsidR="00C9222F" w:rsidRPr="00FF7292" w:rsidRDefault="00C9222F">
            <w:pPr>
              <w:rPr>
                <w:sz w:val="20"/>
                <w:lang w:val="en-US"/>
              </w:rPr>
            </w:pPr>
            <w:r w:rsidRPr="00FF7292">
              <w:rPr>
                <w:sz w:val="20"/>
                <w:lang w:val="en-US"/>
              </w:rPr>
              <w:t>Dear Ambassador,</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I remain, dear Mr [Ms] Ambassador, Yours sincerely,</w:t>
            </w:r>
          </w:p>
          <w:p w:rsidR="00C9222F" w:rsidRPr="00FF7292" w:rsidRDefault="00FF7292">
            <w:pPr>
              <w:rPr>
                <w:i/>
                <w:iCs/>
                <w:sz w:val="20"/>
                <w:lang w:val="en-US"/>
              </w:rPr>
            </w:pPr>
            <w:r w:rsidRPr="00FF7292">
              <w:rPr>
                <w:i/>
                <w:iCs/>
                <w:sz w:val="20"/>
                <w:lang w:val="en-US"/>
              </w:rPr>
              <w:t>or simply</w:t>
            </w:r>
          </w:p>
          <w:p w:rsidR="00C9222F" w:rsidRPr="00FF7292" w:rsidRDefault="00C9222F">
            <w:pPr>
              <w:rPr>
                <w:sz w:val="20"/>
                <w:lang w:val="en-US"/>
              </w:rPr>
            </w:pPr>
            <w:r w:rsidRPr="00FF7292">
              <w:rPr>
                <w:sz w:val="20"/>
                <w:lang w:val="en-US"/>
              </w:rPr>
              <w:t>Yours sincerely,</w:t>
            </w: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Secretary-General of the United Nations</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The Honourable K. Annan</w:t>
            </w:r>
            <w:r w:rsidRPr="00FF7292">
              <w:rPr>
                <w:sz w:val="20"/>
                <w:lang w:val="en-US"/>
              </w:rPr>
              <w:br/>
              <w:t>Secretary-General</w:t>
            </w:r>
            <w:r w:rsidRPr="00FF7292">
              <w:rPr>
                <w:sz w:val="20"/>
                <w:lang w:val="en-US"/>
              </w:rPr>
              <w:br/>
              <w:t>United Nations</w:t>
            </w: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Dear Mr Secretary-General,</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Yours faithfully,</w:t>
            </w: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Head of specialized agency (formal)</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Mr [Ms] ……………….</w:t>
            </w:r>
            <w:r w:rsidRPr="00FF7292">
              <w:rPr>
                <w:sz w:val="20"/>
                <w:lang w:val="en-US"/>
              </w:rPr>
              <w:br/>
              <w:t>Director-General</w:t>
            </w:r>
            <w:r w:rsidRPr="00FF7292">
              <w:rPr>
                <w:sz w:val="20"/>
                <w:lang w:val="en-US"/>
              </w:rPr>
              <w:br/>
              <w:t>[Secretary-General]</w:t>
            </w: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Dear Mr [Ms] Director-General [Secretary-General],</w:t>
            </w:r>
            <w:r w:rsidRPr="00FF7292">
              <w:rPr>
                <w:sz w:val="20"/>
                <w:lang w:val="en-US"/>
              </w:rPr>
              <w:br/>
              <w:t>or</w:t>
            </w:r>
            <w:r w:rsidRPr="00FF7292">
              <w:rPr>
                <w:sz w:val="20"/>
                <w:lang w:val="en-US"/>
              </w:rPr>
              <w:br/>
              <w:t>Dear Sir [Madam],</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Yours faithfully,</w:t>
            </w:r>
          </w:p>
          <w:p w:rsidR="00C9222F" w:rsidRPr="00FF7292" w:rsidRDefault="00C9222F">
            <w:pPr>
              <w:rPr>
                <w:sz w:val="20"/>
                <w:lang w:val="en-US"/>
              </w:rPr>
            </w:pP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Head of specialized agency (informal)</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Mr [Ms] ……………..</w:t>
            </w:r>
            <w:r w:rsidRPr="00FF7292">
              <w:rPr>
                <w:sz w:val="20"/>
                <w:lang w:val="en-US"/>
              </w:rPr>
              <w:br/>
              <w:t>Director-General [Secretary-General]</w:t>
            </w: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Dear Mr [Ms],</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Yours sincerely,</w:t>
            </w: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Director-General of an administration</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The Director-General</w:t>
            </w:r>
            <w:r w:rsidRPr="00FF7292">
              <w:rPr>
                <w:sz w:val="20"/>
                <w:lang w:val="en-US"/>
              </w:rPr>
              <w:br/>
              <w:t>…………………</w:t>
            </w: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Dear Sir [Madam],</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Yours faithfully,</w:t>
            </w: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Others (formal)</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Dear Sir [Madam],</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Yours faithfully,</w:t>
            </w:r>
          </w:p>
        </w:tc>
      </w:tr>
      <w:tr w:rsidR="00C9222F" w:rsidRPr="00FF7292">
        <w:tc>
          <w:tcPr>
            <w:tcW w:w="2943"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Others (informal)</w:t>
            </w:r>
          </w:p>
        </w:tc>
        <w:tc>
          <w:tcPr>
            <w:tcW w:w="2694"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p>
        </w:tc>
        <w:tc>
          <w:tcPr>
            <w:tcW w:w="30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Dear Mr [Ms],</w:t>
            </w:r>
          </w:p>
        </w:tc>
        <w:tc>
          <w:tcPr>
            <w:tcW w:w="5715" w:type="dxa"/>
            <w:tcBorders>
              <w:top w:val="single" w:sz="6" w:space="0" w:color="auto"/>
              <w:left w:val="single" w:sz="6" w:space="0" w:color="auto"/>
              <w:bottom w:val="single" w:sz="6" w:space="0" w:color="auto"/>
              <w:right w:val="single" w:sz="6" w:space="0" w:color="auto"/>
            </w:tcBorders>
          </w:tcPr>
          <w:p w:rsidR="00C9222F" w:rsidRPr="00FF7292" w:rsidRDefault="00C9222F">
            <w:pPr>
              <w:rPr>
                <w:sz w:val="20"/>
                <w:lang w:val="en-US"/>
              </w:rPr>
            </w:pPr>
            <w:r w:rsidRPr="00FF7292">
              <w:rPr>
                <w:sz w:val="20"/>
                <w:lang w:val="en-US"/>
              </w:rPr>
              <w:t>Yours sincerely,</w:t>
            </w:r>
          </w:p>
        </w:tc>
      </w:tr>
    </w:tbl>
    <w:p w:rsidR="00C9222F" w:rsidRDefault="00C9222F">
      <w:pPr>
        <w:pStyle w:val="toc0"/>
        <w:tabs>
          <w:tab w:val="clear" w:pos="9781"/>
          <w:tab w:val="left" w:pos="794"/>
          <w:tab w:val="left" w:pos="1191"/>
          <w:tab w:val="left" w:pos="1588"/>
          <w:tab w:val="left" w:pos="1985"/>
        </w:tabs>
        <w:sectPr w:rsidR="00C9222F" w:rsidSect="00065984">
          <w:headerReference w:type="first" r:id="rId33"/>
          <w:pgSz w:w="16840" w:h="11907" w:orient="landscape" w:code="9"/>
          <w:pgMar w:top="1134" w:right="1418" w:bottom="1134" w:left="1418" w:header="567" w:footer="567" w:gutter="0"/>
          <w:paperSrc w:first="7" w:other="7"/>
          <w:cols w:space="720"/>
          <w:titlePg/>
        </w:sectPr>
      </w:pP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jc w:val="center"/>
        <w:rPr>
          <w:b/>
          <w:sz w:val="28"/>
        </w:rPr>
      </w:pPr>
      <w:r>
        <w:rPr>
          <w:b/>
          <w:sz w:val="28"/>
        </w:rPr>
        <w:t>Annex A</w:t>
      </w:r>
    </w:p>
    <w:p w:rsidR="00C9222F" w:rsidRDefault="00C9222F">
      <w:pPr>
        <w:tabs>
          <w:tab w:val="left" w:pos="142"/>
        </w:tabs>
        <w:spacing w:before="0"/>
        <w:ind w:right="-440" w:hanging="170"/>
        <w:jc w:val="center"/>
        <w:rPr>
          <w:b/>
          <w:sz w:val="28"/>
        </w:rPr>
      </w:pPr>
      <w:r>
        <w:rPr>
          <w:b/>
          <w:sz w:val="28"/>
        </w:rPr>
        <w:t>ITU Word list</w:t>
      </w:r>
    </w:p>
    <w:p w:rsidR="00C9222F" w:rsidRDefault="00C9222F">
      <w:pPr>
        <w:tabs>
          <w:tab w:val="left" w:pos="142"/>
        </w:tabs>
        <w:spacing w:before="0"/>
        <w:ind w:right="-440" w:hanging="170"/>
        <w:jc w:val="center"/>
        <w:rPr>
          <w:b/>
          <w:sz w:val="28"/>
        </w:rPr>
      </w:pPr>
    </w:p>
    <w:p w:rsidR="00C9222F" w:rsidRDefault="00C9222F">
      <w:pPr>
        <w:tabs>
          <w:tab w:val="left" w:pos="142"/>
        </w:tabs>
        <w:spacing w:before="0"/>
        <w:ind w:right="-440" w:hanging="170"/>
        <w:rPr>
          <w:sz w:val="15"/>
        </w:rPr>
        <w:sectPr w:rsidR="00C9222F" w:rsidSect="008B46B3">
          <w:pgSz w:w="11907" w:h="16840" w:code="9"/>
          <w:pgMar w:top="1418" w:right="1134" w:bottom="1418" w:left="1134" w:header="567" w:footer="567" w:gutter="0"/>
          <w:paperSrc w:first="261" w:other="261"/>
          <w:cols w:space="720"/>
          <w:titlePg/>
        </w:sectPr>
      </w:pPr>
    </w:p>
    <w:p w:rsidR="00BB763F" w:rsidRDefault="00E43853" w:rsidP="00BB763F">
      <w:pPr>
        <w:tabs>
          <w:tab w:val="left" w:pos="142"/>
        </w:tabs>
        <w:spacing w:before="0"/>
        <w:ind w:right="-440" w:hanging="170"/>
        <w:rPr>
          <w:sz w:val="15"/>
        </w:rPr>
      </w:pPr>
      <w:r>
        <w:rPr>
          <w:sz w:val="15"/>
        </w:rPr>
        <w:t xml:space="preserve">about </w:t>
      </w:r>
    </w:p>
    <w:p w:rsidR="00E43853" w:rsidRDefault="00BB763F" w:rsidP="00BB763F">
      <w:pPr>
        <w:tabs>
          <w:tab w:val="left" w:pos="142"/>
        </w:tabs>
        <w:spacing w:before="0"/>
        <w:ind w:right="-440" w:hanging="170"/>
        <w:rPr>
          <w:sz w:val="15"/>
        </w:rPr>
      </w:pPr>
      <w:r>
        <w:rPr>
          <w:sz w:val="15"/>
        </w:rPr>
        <w:tab/>
        <w:t>(for numbers, e.g. about 30; about one-third)</w:t>
      </w:r>
      <w:r w:rsidR="00E43853">
        <w:rPr>
          <w:sz w:val="15"/>
        </w:rPr>
        <w:t xml:space="preserve"> </w:t>
      </w:r>
      <w:r>
        <w:rPr>
          <w:sz w:val="15"/>
        </w:rPr>
        <w:t>(</w:t>
      </w:r>
      <w:r w:rsidR="00E43853">
        <w:rPr>
          <w:sz w:val="15"/>
        </w:rPr>
        <w:t>for dates, use “around”</w:t>
      </w:r>
      <w:r>
        <w:rPr>
          <w:sz w:val="15"/>
        </w:rPr>
        <w:t>)</w:t>
      </w:r>
    </w:p>
    <w:p w:rsidR="00C9222F" w:rsidRDefault="00C9222F">
      <w:pPr>
        <w:tabs>
          <w:tab w:val="left" w:pos="142"/>
        </w:tabs>
        <w:spacing w:before="0"/>
        <w:ind w:right="-440" w:hanging="170"/>
        <w:rPr>
          <w:sz w:val="15"/>
        </w:rPr>
      </w:pPr>
      <w:r>
        <w:rPr>
          <w:sz w:val="15"/>
        </w:rPr>
        <w:t>above-mentioned</w:t>
      </w:r>
    </w:p>
    <w:p w:rsidR="00E43853" w:rsidRDefault="00E43853">
      <w:pPr>
        <w:tabs>
          <w:tab w:val="left" w:pos="142"/>
        </w:tabs>
        <w:spacing w:before="0"/>
        <w:ind w:right="-440" w:hanging="170"/>
        <w:rPr>
          <w:sz w:val="15"/>
        </w:rPr>
      </w:pPr>
      <w:r>
        <w:rPr>
          <w:sz w:val="15"/>
        </w:rPr>
        <w:t>addendum (pl. addenda)</w:t>
      </w:r>
    </w:p>
    <w:p w:rsidR="00C9222F" w:rsidRDefault="00C9222F">
      <w:pPr>
        <w:tabs>
          <w:tab w:val="left" w:pos="142"/>
        </w:tabs>
        <w:spacing w:before="0"/>
        <w:ind w:right="-440" w:hanging="170"/>
        <w:rPr>
          <w:sz w:val="15"/>
        </w:rPr>
      </w:pPr>
      <w:r>
        <w:rPr>
          <w:sz w:val="15"/>
        </w:rPr>
        <w:t>ad hoc (no italics)</w:t>
      </w:r>
    </w:p>
    <w:p w:rsidR="00C9222F" w:rsidRDefault="00C9222F">
      <w:pPr>
        <w:tabs>
          <w:tab w:val="left" w:pos="142"/>
        </w:tabs>
        <w:spacing w:before="0"/>
        <w:ind w:right="-440" w:hanging="170"/>
        <w:rPr>
          <w:sz w:val="15"/>
        </w:rPr>
      </w:pPr>
      <w:r>
        <w:rPr>
          <w:sz w:val="15"/>
        </w:rPr>
        <w:t>ad hoc group (when capitalized: Ad hoc Group)</w:t>
      </w:r>
    </w:p>
    <w:p w:rsidR="00C9222F" w:rsidRDefault="00C9222F">
      <w:pPr>
        <w:tabs>
          <w:tab w:val="left" w:pos="142"/>
        </w:tabs>
        <w:spacing w:before="0"/>
        <w:ind w:right="-440" w:hanging="170"/>
        <w:rPr>
          <w:sz w:val="15"/>
        </w:rPr>
      </w:pPr>
      <w:r>
        <w:rPr>
          <w:i/>
          <w:sz w:val="15"/>
        </w:rPr>
        <w:t>ad interim</w:t>
      </w:r>
      <w:r>
        <w:rPr>
          <w:sz w:val="15"/>
        </w:rPr>
        <w:t xml:space="preserve"> (</w:t>
      </w:r>
      <w:r>
        <w:rPr>
          <w:sz w:val="15"/>
          <w:u w:val="single"/>
        </w:rPr>
        <w:t>but</w:t>
      </w:r>
      <w:r>
        <w:rPr>
          <w:sz w:val="15"/>
        </w:rPr>
        <w:t xml:space="preserve"> a.i.)</w:t>
      </w:r>
    </w:p>
    <w:p w:rsidR="00C9222F" w:rsidRDefault="00C9222F">
      <w:pPr>
        <w:tabs>
          <w:tab w:val="left" w:pos="142"/>
        </w:tabs>
        <w:spacing w:before="0"/>
        <w:ind w:right="-440" w:hanging="170"/>
        <w:rPr>
          <w:sz w:val="15"/>
        </w:rPr>
      </w:pPr>
      <w:r>
        <w:rPr>
          <w:sz w:val="15"/>
        </w:rPr>
        <w:t>administration (</w:t>
      </w:r>
      <w:r>
        <w:rPr>
          <w:sz w:val="15"/>
          <w:u w:val="single"/>
        </w:rPr>
        <w:t>but</w:t>
      </w:r>
      <w:r w:rsidR="00491ED3">
        <w:rPr>
          <w:sz w:val="15"/>
        </w:rPr>
        <w:t xml:space="preserve"> the French Admi</w:t>
      </w:r>
      <w:r>
        <w:rPr>
          <w:sz w:val="15"/>
        </w:rPr>
        <w:t>nistration)</w:t>
      </w:r>
    </w:p>
    <w:p w:rsidR="00C9222F" w:rsidRDefault="00C9222F">
      <w:pPr>
        <w:tabs>
          <w:tab w:val="left" w:pos="142"/>
        </w:tabs>
        <w:spacing w:before="0"/>
        <w:ind w:right="-440" w:hanging="170"/>
        <w:rPr>
          <w:sz w:val="15"/>
        </w:rPr>
      </w:pPr>
      <w:r>
        <w:rPr>
          <w:sz w:val="15"/>
        </w:rPr>
        <w:t>administrative circular (no hyphen)</w:t>
      </w:r>
    </w:p>
    <w:p w:rsidR="00C9222F" w:rsidRDefault="00C9222F">
      <w:pPr>
        <w:tabs>
          <w:tab w:val="left" w:pos="142"/>
        </w:tabs>
        <w:spacing w:before="0"/>
        <w:ind w:right="-440" w:hanging="170"/>
        <w:rPr>
          <w:sz w:val="15"/>
        </w:rPr>
      </w:pPr>
      <w:r>
        <w:rPr>
          <w:sz w:val="15"/>
        </w:rPr>
        <w:t>advertise</w:t>
      </w:r>
    </w:p>
    <w:p w:rsidR="00C9222F" w:rsidRDefault="00C9222F">
      <w:pPr>
        <w:tabs>
          <w:tab w:val="left" w:pos="142"/>
        </w:tabs>
        <w:spacing w:before="0"/>
        <w:ind w:right="-440" w:hanging="170"/>
        <w:rPr>
          <w:sz w:val="15"/>
        </w:rPr>
      </w:pPr>
      <w:r>
        <w:rPr>
          <w:sz w:val="15"/>
        </w:rPr>
        <w:t>advise, adviser</w:t>
      </w:r>
      <w:r w:rsidR="001D07CA">
        <w:rPr>
          <w:sz w:val="15"/>
        </w:rPr>
        <w:t xml:space="preserve"> (not advisor)</w:t>
      </w:r>
      <w:r>
        <w:rPr>
          <w:sz w:val="15"/>
        </w:rPr>
        <w:t>, advisable</w:t>
      </w:r>
    </w:p>
    <w:p w:rsidR="00C9222F" w:rsidRDefault="00C9222F">
      <w:pPr>
        <w:tabs>
          <w:tab w:val="left" w:pos="142"/>
        </w:tabs>
        <w:spacing w:before="0"/>
        <w:ind w:right="-440" w:hanging="170"/>
        <w:rPr>
          <w:sz w:val="15"/>
        </w:rPr>
      </w:pPr>
      <w:r>
        <w:rPr>
          <w:sz w:val="15"/>
        </w:rPr>
        <w:t>aesthetic</w:t>
      </w:r>
    </w:p>
    <w:p w:rsidR="00C9222F" w:rsidRDefault="00C9222F">
      <w:pPr>
        <w:tabs>
          <w:tab w:val="left" w:pos="142"/>
        </w:tabs>
        <w:spacing w:before="0"/>
        <w:ind w:right="-440" w:hanging="170"/>
        <w:rPr>
          <w:sz w:val="15"/>
        </w:rPr>
      </w:pPr>
      <w:r>
        <w:rPr>
          <w:sz w:val="15"/>
        </w:rPr>
        <w:t>aforementioned</w:t>
      </w:r>
    </w:p>
    <w:p w:rsidR="00C9222F" w:rsidRDefault="00C9222F">
      <w:pPr>
        <w:tabs>
          <w:tab w:val="left" w:pos="142"/>
        </w:tabs>
        <w:spacing w:before="0"/>
        <w:ind w:right="-440" w:hanging="170"/>
        <w:rPr>
          <w:sz w:val="15"/>
        </w:rPr>
      </w:pPr>
      <w:r>
        <w:rPr>
          <w:sz w:val="15"/>
        </w:rPr>
        <w:t>Africa ONE</w:t>
      </w:r>
    </w:p>
    <w:p w:rsidR="00E43853" w:rsidRDefault="00E43853">
      <w:pPr>
        <w:tabs>
          <w:tab w:val="left" w:pos="142"/>
        </w:tabs>
        <w:spacing w:before="0"/>
        <w:ind w:right="-440" w:hanging="170"/>
        <w:rPr>
          <w:sz w:val="15"/>
        </w:rPr>
      </w:pPr>
      <w:r>
        <w:rPr>
          <w:sz w:val="15"/>
        </w:rPr>
        <w:t>age (age 5, 6, etc.; 5 years of age)</w:t>
      </w:r>
    </w:p>
    <w:p w:rsidR="00E43853" w:rsidRDefault="00E43853">
      <w:pPr>
        <w:tabs>
          <w:tab w:val="left" w:pos="142"/>
        </w:tabs>
        <w:spacing w:before="0"/>
        <w:ind w:right="-440" w:hanging="170"/>
        <w:rPr>
          <w:sz w:val="15"/>
        </w:rPr>
      </w:pPr>
      <w:r>
        <w:rPr>
          <w:sz w:val="15"/>
        </w:rPr>
        <w:t>aged (aged 5 years or more)</w:t>
      </w:r>
    </w:p>
    <w:p w:rsidR="00C9222F" w:rsidRPr="0050146E" w:rsidRDefault="00C9222F">
      <w:pPr>
        <w:tabs>
          <w:tab w:val="left" w:pos="142"/>
        </w:tabs>
        <w:spacing w:before="0"/>
        <w:ind w:right="-440" w:hanging="170"/>
        <w:rPr>
          <w:sz w:val="15"/>
          <w:lang w:val="en-US"/>
        </w:rPr>
      </w:pPr>
      <w:r w:rsidRPr="0050146E">
        <w:rPr>
          <w:sz w:val="15"/>
          <w:lang w:val="en-US"/>
        </w:rPr>
        <w:t>ageing</w:t>
      </w:r>
      <w:r w:rsidR="00E43853" w:rsidRPr="0050146E">
        <w:rPr>
          <w:sz w:val="15"/>
          <w:lang w:val="en-US"/>
        </w:rPr>
        <w:t>; ageism</w:t>
      </w:r>
    </w:p>
    <w:p w:rsidR="00C9222F" w:rsidRPr="0050146E" w:rsidRDefault="00C9222F">
      <w:pPr>
        <w:tabs>
          <w:tab w:val="left" w:pos="142"/>
        </w:tabs>
        <w:spacing w:before="0"/>
        <w:ind w:right="-440" w:hanging="170"/>
        <w:rPr>
          <w:sz w:val="15"/>
          <w:lang w:val="en-US"/>
        </w:rPr>
      </w:pPr>
      <w:r w:rsidRPr="0050146E">
        <w:rPr>
          <w:sz w:val="15"/>
          <w:lang w:val="en-US"/>
        </w:rPr>
        <w:t>agenda (</w:t>
      </w:r>
      <w:r w:rsidRPr="0050146E">
        <w:rPr>
          <w:sz w:val="15"/>
          <w:u w:val="single"/>
          <w:lang w:val="en-US"/>
        </w:rPr>
        <w:t>not</w:t>
      </w:r>
      <w:r w:rsidRPr="0050146E">
        <w:rPr>
          <w:sz w:val="15"/>
          <w:lang w:val="en-US"/>
        </w:rPr>
        <w:t xml:space="preserve"> Agenda) (pl. agendas)</w:t>
      </w:r>
    </w:p>
    <w:p w:rsidR="00C9222F" w:rsidRPr="006A5D32" w:rsidRDefault="00C9222F">
      <w:pPr>
        <w:tabs>
          <w:tab w:val="left" w:pos="142"/>
        </w:tabs>
        <w:spacing w:before="0"/>
        <w:ind w:right="-440" w:hanging="170"/>
        <w:rPr>
          <w:iCs/>
          <w:sz w:val="15"/>
          <w:lang w:val="fr-FR"/>
        </w:rPr>
      </w:pPr>
      <w:r w:rsidRPr="006A5D32">
        <w:rPr>
          <w:iCs/>
          <w:sz w:val="15"/>
          <w:lang w:val="fr-FR"/>
        </w:rPr>
        <w:t>aide</w:t>
      </w:r>
      <w:r w:rsidRPr="006A5D32">
        <w:rPr>
          <w:iCs/>
          <w:sz w:val="15"/>
          <w:lang w:val="fr-FR"/>
        </w:rPr>
        <w:noBreakHyphen/>
        <w:t>mémoire (pl. aides</w:t>
      </w:r>
      <w:r w:rsidRPr="006A5D32">
        <w:rPr>
          <w:iCs/>
          <w:sz w:val="15"/>
          <w:lang w:val="fr-FR"/>
        </w:rPr>
        <w:noBreakHyphen/>
        <w:t>mémoire)</w:t>
      </w:r>
    </w:p>
    <w:p w:rsidR="00564573" w:rsidRDefault="00564573">
      <w:pPr>
        <w:tabs>
          <w:tab w:val="left" w:pos="142"/>
        </w:tabs>
        <w:spacing w:before="0"/>
        <w:ind w:right="-440" w:hanging="170"/>
        <w:rPr>
          <w:sz w:val="15"/>
        </w:rPr>
      </w:pPr>
      <w:r>
        <w:rPr>
          <w:sz w:val="15"/>
        </w:rPr>
        <w:t>AIDS</w:t>
      </w:r>
    </w:p>
    <w:p w:rsidR="00564573" w:rsidRDefault="00564573" w:rsidP="00564573">
      <w:pPr>
        <w:tabs>
          <w:tab w:val="left" w:pos="142"/>
        </w:tabs>
        <w:spacing w:before="0"/>
        <w:ind w:right="-440" w:hanging="170"/>
        <w:rPr>
          <w:sz w:val="15"/>
        </w:rPr>
      </w:pPr>
      <w:r>
        <w:rPr>
          <w:sz w:val="15"/>
        </w:rPr>
        <w:t xml:space="preserve">air conditioner, air conditioning </w:t>
      </w:r>
    </w:p>
    <w:p w:rsidR="00C9222F" w:rsidRDefault="00C9222F" w:rsidP="00564573">
      <w:pPr>
        <w:tabs>
          <w:tab w:val="left" w:pos="142"/>
        </w:tabs>
        <w:spacing w:before="0"/>
        <w:ind w:right="-440" w:hanging="170"/>
        <w:rPr>
          <w:sz w:val="15"/>
        </w:rPr>
      </w:pPr>
      <w:r>
        <w:rPr>
          <w:sz w:val="15"/>
        </w:rPr>
        <w:t>air</w:t>
      </w:r>
      <w:r>
        <w:rPr>
          <w:sz w:val="15"/>
        </w:rPr>
        <w:noBreakHyphen/>
        <w:t>conditioned</w:t>
      </w:r>
    </w:p>
    <w:p w:rsidR="00564573" w:rsidRDefault="00564573" w:rsidP="00564573">
      <w:pPr>
        <w:tabs>
          <w:tab w:val="left" w:pos="142"/>
        </w:tabs>
        <w:spacing w:before="0"/>
        <w:ind w:right="-440" w:hanging="170"/>
        <w:rPr>
          <w:sz w:val="15"/>
        </w:rPr>
      </w:pPr>
      <w:r>
        <w:rPr>
          <w:sz w:val="15"/>
        </w:rPr>
        <w:t>aircraft (sing. and pl.)</w:t>
      </w:r>
    </w:p>
    <w:p w:rsidR="00C9222F" w:rsidRDefault="00C9222F">
      <w:pPr>
        <w:tabs>
          <w:tab w:val="left" w:pos="142"/>
        </w:tabs>
        <w:spacing w:before="0"/>
        <w:ind w:right="-440" w:hanging="170"/>
        <w:rPr>
          <w:sz w:val="15"/>
        </w:rPr>
      </w:pPr>
      <w:r>
        <w:rPr>
          <w:sz w:val="15"/>
        </w:rPr>
        <w:t>allot, allotted, allotment</w:t>
      </w:r>
    </w:p>
    <w:p w:rsidR="00C9222F" w:rsidRPr="0050146E" w:rsidRDefault="005B7A19">
      <w:pPr>
        <w:tabs>
          <w:tab w:val="left" w:pos="142"/>
        </w:tabs>
        <w:spacing w:before="0"/>
        <w:ind w:right="-440" w:hanging="170"/>
        <w:rPr>
          <w:sz w:val="15"/>
          <w:lang w:val="fr-CH"/>
        </w:rPr>
      </w:pPr>
      <w:r w:rsidRPr="0050146E">
        <w:rPr>
          <w:sz w:val="15"/>
          <w:lang w:val="fr-CH"/>
        </w:rPr>
        <w:t>analogue</w:t>
      </w:r>
    </w:p>
    <w:p w:rsidR="00C9222F" w:rsidRPr="0050146E" w:rsidRDefault="00C9222F">
      <w:pPr>
        <w:tabs>
          <w:tab w:val="left" w:pos="142"/>
        </w:tabs>
        <w:spacing w:before="0"/>
        <w:ind w:right="-440" w:hanging="170"/>
        <w:rPr>
          <w:sz w:val="15"/>
          <w:lang w:val="fr-CH"/>
        </w:rPr>
      </w:pPr>
      <w:r w:rsidRPr="0050146E">
        <w:rPr>
          <w:sz w:val="15"/>
          <w:lang w:val="fr-CH"/>
        </w:rPr>
        <w:t>analyse</w:t>
      </w:r>
    </w:p>
    <w:p w:rsidR="00C9222F" w:rsidRPr="0050146E" w:rsidRDefault="00C9222F">
      <w:pPr>
        <w:tabs>
          <w:tab w:val="left" w:pos="142"/>
        </w:tabs>
        <w:spacing w:before="0"/>
        <w:ind w:right="-440" w:hanging="170"/>
        <w:rPr>
          <w:sz w:val="15"/>
          <w:lang w:val="fr-CH"/>
        </w:rPr>
      </w:pPr>
      <w:r w:rsidRPr="0050146E">
        <w:rPr>
          <w:sz w:val="15"/>
          <w:lang w:val="fr-CH"/>
        </w:rPr>
        <w:t>antennas</w:t>
      </w:r>
    </w:p>
    <w:p w:rsidR="00C9222F" w:rsidRPr="0050146E" w:rsidRDefault="00C9222F">
      <w:pPr>
        <w:tabs>
          <w:tab w:val="left" w:pos="142"/>
        </w:tabs>
        <w:spacing w:before="0"/>
        <w:ind w:right="-440" w:hanging="170"/>
        <w:rPr>
          <w:iCs/>
          <w:sz w:val="15"/>
          <w:lang w:val="fr-CH"/>
        </w:rPr>
      </w:pPr>
      <w:r w:rsidRPr="0050146E">
        <w:rPr>
          <w:iCs/>
          <w:sz w:val="15"/>
          <w:lang w:val="fr-CH"/>
        </w:rPr>
        <w:t>a posteriori</w:t>
      </w:r>
    </w:p>
    <w:p w:rsidR="00C9222F" w:rsidRPr="0050146E" w:rsidRDefault="00C9222F">
      <w:pPr>
        <w:tabs>
          <w:tab w:val="left" w:pos="142"/>
        </w:tabs>
        <w:spacing w:before="0"/>
        <w:ind w:right="-440" w:hanging="170"/>
        <w:rPr>
          <w:sz w:val="15"/>
          <w:lang w:val="fr-CH"/>
        </w:rPr>
      </w:pPr>
      <w:r w:rsidRPr="0050146E">
        <w:rPr>
          <w:sz w:val="15"/>
          <w:lang w:val="fr-CH"/>
        </w:rPr>
        <w:t>apprise</w:t>
      </w:r>
    </w:p>
    <w:p w:rsidR="00C9222F" w:rsidRPr="00DD6BF8" w:rsidRDefault="00C9222F">
      <w:pPr>
        <w:tabs>
          <w:tab w:val="left" w:pos="142"/>
        </w:tabs>
        <w:spacing w:before="0"/>
        <w:ind w:right="-440" w:hanging="170"/>
        <w:rPr>
          <w:iCs/>
          <w:sz w:val="15"/>
          <w:lang w:val="en-US"/>
        </w:rPr>
      </w:pPr>
      <w:r w:rsidRPr="00DD6BF8">
        <w:rPr>
          <w:iCs/>
          <w:sz w:val="15"/>
          <w:lang w:val="en-US"/>
        </w:rPr>
        <w:t>a priori</w:t>
      </w:r>
    </w:p>
    <w:p w:rsidR="00BB763F" w:rsidRDefault="00E43853">
      <w:pPr>
        <w:tabs>
          <w:tab w:val="left" w:pos="142"/>
        </w:tabs>
        <w:spacing w:before="0"/>
        <w:ind w:right="-440" w:hanging="170"/>
        <w:rPr>
          <w:sz w:val="15"/>
        </w:rPr>
      </w:pPr>
      <w:r>
        <w:rPr>
          <w:sz w:val="15"/>
        </w:rPr>
        <w:t xml:space="preserve">around </w:t>
      </w:r>
    </w:p>
    <w:p w:rsidR="00E43853" w:rsidRDefault="00BB763F">
      <w:pPr>
        <w:tabs>
          <w:tab w:val="left" w:pos="142"/>
        </w:tabs>
        <w:spacing w:before="0"/>
        <w:ind w:right="-440" w:hanging="170"/>
        <w:rPr>
          <w:sz w:val="15"/>
        </w:rPr>
      </w:pPr>
      <w:r>
        <w:rPr>
          <w:sz w:val="15"/>
        </w:rPr>
        <w:tab/>
      </w:r>
      <w:r w:rsidR="00E43853">
        <w:rPr>
          <w:sz w:val="15"/>
        </w:rPr>
        <w:t>(for date</w:t>
      </w:r>
      <w:r>
        <w:rPr>
          <w:sz w:val="15"/>
        </w:rPr>
        <w:t>s, e.g. around 1900; around May) (</w:t>
      </w:r>
      <w:r w:rsidR="00E43853">
        <w:rPr>
          <w:sz w:val="15"/>
        </w:rPr>
        <w:t>for numbers, use “about”)</w:t>
      </w:r>
    </w:p>
    <w:p w:rsidR="00C9222F" w:rsidRDefault="00C9222F">
      <w:pPr>
        <w:tabs>
          <w:tab w:val="left" w:pos="142"/>
        </w:tabs>
        <w:spacing w:before="0"/>
        <w:ind w:right="-440" w:hanging="170"/>
        <w:rPr>
          <w:sz w:val="15"/>
        </w:rPr>
      </w:pPr>
      <w:r>
        <w:rPr>
          <w:sz w:val="15"/>
        </w:rPr>
        <w:t>Associate (</w:t>
      </w:r>
      <w:r>
        <w:rPr>
          <w:i/>
          <w:sz w:val="15"/>
        </w:rPr>
        <w:t>not</w:t>
      </w:r>
      <w:r>
        <w:rPr>
          <w:sz w:val="15"/>
        </w:rPr>
        <w:t xml:space="preserve"> Associate Member) (CV241A)</w:t>
      </w:r>
    </w:p>
    <w:p w:rsidR="00C9222F" w:rsidRDefault="00C9222F">
      <w:pPr>
        <w:tabs>
          <w:tab w:val="left" w:pos="142"/>
        </w:tabs>
        <w:spacing w:before="0"/>
        <w:ind w:right="-440" w:hanging="170"/>
        <w:rPr>
          <w:sz w:val="15"/>
        </w:rPr>
      </w:pPr>
      <w:r>
        <w:rPr>
          <w:sz w:val="15"/>
        </w:rPr>
        <w:t>audiofrequency</w:t>
      </w:r>
    </w:p>
    <w:p w:rsidR="00C9222F" w:rsidRDefault="00C9222F">
      <w:pPr>
        <w:tabs>
          <w:tab w:val="left" w:pos="142"/>
        </w:tabs>
        <w:spacing w:before="0"/>
        <w:ind w:right="-440" w:hanging="170"/>
        <w:rPr>
          <w:sz w:val="15"/>
        </w:rPr>
      </w:pPr>
      <w:r>
        <w:rPr>
          <w:sz w:val="15"/>
        </w:rPr>
        <w:t>audiovisual</w:t>
      </w:r>
    </w:p>
    <w:p w:rsidR="00564573" w:rsidRDefault="00564573">
      <w:pPr>
        <w:tabs>
          <w:tab w:val="left" w:pos="142"/>
        </w:tabs>
        <w:spacing w:before="0"/>
        <w:ind w:right="-440" w:hanging="170"/>
        <w:rPr>
          <w:sz w:val="15"/>
        </w:rPr>
      </w:pPr>
      <w:r>
        <w:rPr>
          <w:sz w:val="15"/>
        </w:rPr>
        <w:t>awareness-raising (noun and adj.)</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back up (verb)</w:t>
      </w:r>
    </w:p>
    <w:p w:rsidR="00C9222F" w:rsidRDefault="00C9222F">
      <w:pPr>
        <w:tabs>
          <w:tab w:val="left" w:pos="142"/>
        </w:tabs>
        <w:spacing w:before="0"/>
        <w:ind w:right="-440" w:hanging="170"/>
        <w:rPr>
          <w:sz w:val="15"/>
        </w:rPr>
      </w:pPr>
      <w:r>
        <w:rPr>
          <w:sz w:val="15"/>
        </w:rPr>
        <w:t>backup (noun and adj.)</w:t>
      </w:r>
    </w:p>
    <w:p w:rsidR="00564573" w:rsidRDefault="00564573">
      <w:pPr>
        <w:tabs>
          <w:tab w:val="left" w:pos="142"/>
        </w:tabs>
        <w:spacing w:before="0"/>
        <w:ind w:right="-440" w:hanging="170"/>
        <w:rPr>
          <w:sz w:val="15"/>
        </w:rPr>
      </w:pPr>
      <w:r>
        <w:rPr>
          <w:sz w:val="15"/>
        </w:rPr>
        <w:t>backward (adj.); backwards (noun)</w:t>
      </w:r>
    </w:p>
    <w:p w:rsidR="00C9222F" w:rsidRDefault="00C9222F">
      <w:pPr>
        <w:tabs>
          <w:tab w:val="left" w:pos="142"/>
        </w:tabs>
        <w:spacing w:before="0"/>
        <w:ind w:right="-440" w:hanging="170"/>
        <w:rPr>
          <w:sz w:val="15"/>
        </w:rPr>
      </w:pPr>
      <w:r>
        <w:rPr>
          <w:sz w:val="15"/>
        </w:rPr>
        <w:t>balance of payments (noun);</w:t>
      </w:r>
      <w:r>
        <w:rPr>
          <w:sz w:val="15"/>
        </w:rPr>
        <w:br/>
        <w:t>balance-of-payments (adj.)</w:t>
      </w:r>
    </w:p>
    <w:p w:rsidR="00C9222F" w:rsidRDefault="00C9222F">
      <w:pPr>
        <w:tabs>
          <w:tab w:val="left" w:pos="142"/>
        </w:tabs>
        <w:spacing w:before="0"/>
        <w:ind w:right="-440" w:hanging="170"/>
        <w:rPr>
          <w:sz w:val="15"/>
        </w:rPr>
      </w:pPr>
      <w:r>
        <w:rPr>
          <w:sz w:val="15"/>
        </w:rPr>
        <w:t>balance sheet (noun); balance-sheet (adj.)</w:t>
      </w:r>
    </w:p>
    <w:p w:rsidR="00C9222F" w:rsidRDefault="00C9222F">
      <w:pPr>
        <w:tabs>
          <w:tab w:val="left" w:pos="142"/>
        </w:tabs>
        <w:spacing w:before="0"/>
        <w:ind w:right="-440" w:hanging="170"/>
        <w:rPr>
          <w:sz w:val="15"/>
        </w:rPr>
      </w:pPr>
      <w:r>
        <w:rPr>
          <w:sz w:val="15"/>
        </w:rPr>
        <w:t>bandwidth</w:t>
      </w:r>
    </w:p>
    <w:p w:rsidR="00C9222F" w:rsidRDefault="00C9222F">
      <w:pPr>
        <w:tabs>
          <w:tab w:val="left" w:pos="142"/>
        </w:tabs>
        <w:spacing w:before="0"/>
        <w:ind w:right="-440" w:hanging="170"/>
        <w:rPr>
          <w:sz w:val="15"/>
        </w:rPr>
      </w:pPr>
      <w:r>
        <w:rPr>
          <w:sz w:val="15"/>
        </w:rPr>
        <w:t>baseband</w:t>
      </w:r>
    </w:p>
    <w:p w:rsidR="00C9222F" w:rsidRDefault="00C9222F">
      <w:pPr>
        <w:tabs>
          <w:tab w:val="left" w:pos="142"/>
        </w:tabs>
        <w:spacing w:before="0"/>
        <w:ind w:right="-440" w:hanging="170"/>
        <w:rPr>
          <w:sz w:val="15"/>
        </w:rPr>
      </w:pPr>
      <w:r>
        <w:rPr>
          <w:sz w:val="15"/>
        </w:rPr>
        <w:t>baseline</w:t>
      </w:r>
    </w:p>
    <w:p w:rsidR="00C9222F" w:rsidRDefault="00C9222F">
      <w:pPr>
        <w:tabs>
          <w:tab w:val="left" w:pos="142"/>
        </w:tabs>
        <w:spacing w:before="0"/>
        <w:ind w:right="-440" w:hanging="170"/>
        <w:rPr>
          <w:sz w:val="15"/>
        </w:rPr>
      </w:pPr>
      <w:r>
        <w:rPr>
          <w:sz w:val="15"/>
        </w:rPr>
        <w:t>beamwidth</w:t>
      </w:r>
    </w:p>
    <w:p w:rsidR="00C9222F" w:rsidRDefault="00C9222F">
      <w:pPr>
        <w:tabs>
          <w:tab w:val="left" w:pos="142"/>
        </w:tabs>
        <w:spacing w:before="0"/>
        <w:ind w:right="-440" w:hanging="170"/>
        <w:rPr>
          <w:sz w:val="15"/>
        </w:rPr>
      </w:pPr>
      <w:r>
        <w:rPr>
          <w:sz w:val="15"/>
        </w:rPr>
        <w:t>behaviour</w:t>
      </w:r>
    </w:p>
    <w:p w:rsidR="00C9222F" w:rsidRDefault="00C9222F">
      <w:pPr>
        <w:tabs>
          <w:tab w:val="left" w:pos="142"/>
        </w:tabs>
        <w:spacing w:before="0"/>
        <w:ind w:right="-440" w:hanging="170"/>
        <w:rPr>
          <w:sz w:val="15"/>
        </w:rPr>
      </w:pPr>
      <w:r>
        <w:rPr>
          <w:sz w:val="15"/>
        </w:rPr>
        <w:t>benchmark</w:t>
      </w:r>
    </w:p>
    <w:p w:rsidR="00C9222F" w:rsidRDefault="00C9222F">
      <w:pPr>
        <w:tabs>
          <w:tab w:val="left" w:pos="142"/>
        </w:tabs>
        <w:spacing w:before="0"/>
        <w:ind w:right="-440" w:hanging="170"/>
        <w:rPr>
          <w:sz w:val="15"/>
        </w:rPr>
      </w:pPr>
      <w:r>
        <w:rPr>
          <w:sz w:val="15"/>
        </w:rPr>
        <w:t>benefited, benefiting</w:t>
      </w:r>
    </w:p>
    <w:p w:rsidR="00C9222F" w:rsidRDefault="00C9222F">
      <w:pPr>
        <w:tabs>
          <w:tab w:val="left" w:pos="142"/>
        </w:tabs>
        <w:spacing w:before="0"/>
        <w:ind w:right="-440" w:hanging="170"/>
        <w:rPr>
          <w:sz w:val="15"/>
        </w:rPr>
      </w:pPr>
      <w:r>
        <w:rPr>
          <w:sz w:val="15"/>
        </w:rPr>
        <w:t>biannual (twice a year)</w:t>
      </w:r>
    </w:p>
    <w:p w:rsidR="00C9222F" w:rsidRDefault="00C9222F">
      <w:pPr>
        <w:tabs>
          <w:tab w:val="left" w:pos="142"/>
        </w:tabs>
        <w:spacing w:before="0"/>
        <w:ind w:right="-440" w:hanging="170"/>
        <w:rPr>
          <w:sz w:val="15"/>
        </w:rPr>
      </w:pPr>
      <w:r>
        <w:rPr>
          <w:sz w:val="15"/>
        </w:rPr>
        <w:t>bidirectional</w:t>
      </w:r>
    </w:p>
    <w:p w:rsidR="00C9222F" w:rsidRDefault="00C9222F">
      <w:pPr>
        <w:tabs>
          <w:tab w:val="left" w:pos="142"/>
        </w:tabs>
        <w:spacing w:before="0"/>
        <w:ind w:right="-440" w:hanging="170"/>
        <w:rPr>
          <w:sz w:val="15"/>
        </w:rPr>
      </w:pPr>
      <w:r>
        <w:rPr>
          <w:sz w:val="15"/>
        </w:rPr>
        <w:t>biennial (every second year)</w:t>
      </w:r>
    </w:p>
    <w:p w:rsidR="00C9222F" w:rsidRPr="007754F5" w:rsidRDefault="00C9222F">
      <w:pPr>
        <w:tabs>
          <w:tab w:val="left" w:pos="142"/>
        </w:tabs>
        <w:spacing w:before="0"/>
        <w:ind w:right="-440" w:hanging="170"/>
        <w:rPr>
          <w:sz w:val="15"/>
          <w:lang w:val="en-US"/>
        </w:rPr>
      </w:pPr>
      <w:r w:rsidRPr="007754F5">
        <w:rPr>
          <w:sz w:val="15"/>
          <w:lang w:val="en-US"/>
        </w:rPr>
        <w:t>biennium (pl. bienniums)</w:t>
      </w:r>
    </w:p>
    <w:p w:rsidR="00C9222F" w:rsidRDefault="00C9222F">
      <w:pPr>
        <w:tabs>
          <w:tab w:val="left" w:pos="142"/>
        </w:tabs>
        <w:spacing w:before="0"/>
        <w:ind w:right="-440" w:hanging="170"/>
        <w:rPr>
          <w:sz w:val="15"/>
        </w:rPr>
      </w:pPr>
      <w:r>
        <w:rPr>
          <w:sz w:val="15"/>
        </w:rPr>
        <w:t>bilateral</w:t>
      </w:r>
    </w:p>
    <w:p w:rsidR="00C9222F" w:rsidRDefault="00C9222F">
      <w:pPr>
        <w:tabs>
          <w:tab w:val="left" w:pos="142"/>
        </w:tabs>
        <w:spacing w:before="0"/>
        <w:ind w:right="-440" w:hanging="170"/>
        <w:rPr>
          <w:i/>
          <w:sz w:val="15"/>
        </w:rPr>
      </w:pPr>
      <w:r>
        <w:rPr>
          <w:sz w:val="15"/>
        </w:rPr>
        <w:t>bimonthly</w:t>
      </w:r>
    </w:p>
    <w:p w:rsidR="00C9222F" w:rsidRDefault="00C9222F">
      <w:pPr>
        <w:tabs>
          <w:tab w:val="left" w:pos="142"/>
        </w:tabs>
        <w:spacing w:before="0"/>
        <w:ind w:right="-440" w:hanging="170"/>
        <w:rPr>
          <w:sz w:val="15"/>
        </w:rPr>
      </w:pPr>
      <w:r>
        <w:rPr>
          <w:i/>
          <w:sz w:val="15"/>
        </w:rPr>
        <w:t>bis</w:t>
      </w:r>
      <w:r>
        <w:rPr>
          <w:sz w:val="15"/>
        </w:rPr>
        <w:t xml:space="preserve"> (e.g. 1</w:t>
      </w:r>
      <w:r>
        <w:rPr>
          <w:i/>
          <w:sz w:val="15"/>
        </w:rPr>
        <w:t>bis</w:t>
      </w:r>
      <w:r>
        <w:rPr>
          <w:sz w:val="15"/>
        </w:rPr>
        <w:t>)</w:t>
      </w:r>
    </w:p>
    <w:p w:rsidR="00C9222F" w:rsidRDefault="00C9222F">
      <w:pPr>
        <w:tabs>
          <w:tab w:val="left" w:pos="142"/>
        </w:tabs>
        <w:spacing w:before="0"/>
        <w:ind w:right="-440" w:hanging="170"/>
        <w:rPr>
          <w:sz w:val="15"/>
        </w:rPr>
      </w:pPr>
      <w:r>
        <w:rPr>
          <w:sz w:val="15"/>
        </w:rPr>
        <w:t>bit rate (noun); bit-rate (adj.)</w:t>
      </w:r>
    </w:p>
    <w:p w:rsidR="00C9222F" w:rsidRDefault="00C9222F">
      <w:pPr>
        <w:tabs>
          <w:tab w:val="left" w:pos="142"/>
        </w:tabs>
        <w:spacing w:before="0"/>
        <w:ind w:right="-440" w:hanging="170"/>
        <w:rPr>
          <w:sz w:val="15"/>
        </w:rPr>
      </w:pPr>
      <w:r>
        <w:rPr>
          <w:sz w:val="15"/>
        </w:rPr>
        <w:t>bits per second; bit/s; kbit/s; Mbit/s; Gbit/s</w:t>
      </w:r>
    </w:p>
    <w:p w:rsidR="00C9222F" w:rsidRPr="007754F5" w:rsidRDefault="00C9222F">
      <w:pPr>
        <w:tabs>
          <w:tab w:val="left" w:pos="142"/>
        </w:tabs>
        <w:spacing w:before="0"/>
        <w:ind w:right="-440" w:hanging="170"/>
        <w:rPr>
          <w:sz w:val="15"/>
          <w:lang w:val="en-US"/>
        </w:rPr>
      </w:pPr>
      <w:r w:rsidRPr="007754F5">
        <w:rPr>
          <w:sz w:val="15"/>
          <w:lang w:val="en-US"/>
        </w:rPr>
        <w:t>bona fide (no italics)</w:t>
      </w:r>
    </w:p>
    <w:p w:rsidR="00C9222F" w:rsidRDefault="00C9222F">
      <w:pPr>
        <w:tabs>
          <w:tab w:val="left" w:pos="142"/>
        </w:tabs>
        <w:spacing w:before="0"/>
        <w:ind w:right="-440" w:hanging="170"/>
        <w:rPr>
          <w:sz w:val="15"/>
        </w:rPr>
      </w:pPr>
      <w:r>
        <w:rPr>
          <w:sz w:val="15"/>
        </w:rPr>
        <w:t>bookkeeping</w:t>
      </w:r>
    </w:p>
    <w:p w:rsidR="00C9222F" w:rsidRDefault="00C9222F">
      <w:pPr>
        <w:tabs>
          <w:tab w:val="left" w:pos="142"/>
        </w:tabs>
        <w:spacing w:before="0"/>
        <w:ind w:right="-440" w:hanging="170"/>
        <w:rPr>
          <w:sz w:val="15"/>
        </w:rPr>
      </w:pPr>
      <w:r>
        <w:rPr>
          <w:sz w:val="15"/>
        </w:rPr>
        <w:t>bottleneck</w:t>
      </w:r>
    </w:p>
    <w:p w:rsidR="00C9222F" w:rsidRDefault="00C9222F" w:rsidP="00564573">
      <w:pPr>
        <w:tabs>
          <w:tab w:val="left" w:pos="142"/>
        </w:tabs>
        <w:spacing w:before="0"/>
        <w:ind w:right="-440" w:hanging="170"/>
        <w:rPr>
          <w:sz w:val="15"/>
        </w:rPr>
      </w:pPr>
      <w:r>
        <w:rPr>
          <w:sz w:val="15"/>
        </w:rPr>
        <w:t>break down (verb)</w:t>
      </w:r>
      <w:r w:rsidR="00564573">
        <w:rPr>
          <w:sz w:val="15"/>
        </w:rPr>
        <w:t xml:space="preserve">; </w:t>
      </w:r>
      <w:r>
        <w:rPr>
          <w:sz w:val="15"/>
        </w:rPr>
        <w:t>breakdown (noun</w:t>
      </w:r>
      <w:r w:rsidR="00564573">
        <w:rPr>
          <w:sz w:val="15"/>
        </w:rPr>
        <w:t xml:space="preserve"> and adj.</w:t>
      </w:r>
      <w:r>
        <w:rPr>
          <w:sz w:val="15"/>
        </w:rPr>
        <w:t>)</w:t>
      </w:r>
    </w:p>
    <w:p w:rsidR="00564573" w:rsidRDefault="00564573" w:rsidP="00564573">
      <w:pPr>
        <w:tabs>
          <w:tab w:val="left" w:pos="142"/>
        </w:tabs>
        <w:spacing w:before="0"/>
        <w:ind w:right="-440" w:hanging="170"/>
        <w:rPr>
          <w:sz w:val="15"/>
        </w:rPr>
      </w:pPr>
      <w:r>
        <w:rPr>
          <w:sz w:val="15"/>
        </w:rPr>
        <w:t>break up (verb); break-up (noun and adj.)</w:t>
      </w:r>
    </w:p>
    <w:p w:rsidR="00C9222F" w:rsidRDefault="00C9222F">
      <w:pPr>
        <w:tabs>
          <w:tab w:val="left" w:pos="142"/>
        </w:tabs>
        <w:spacing w:before="0"/>
        <w:ind w:right="-440" w:hanging="170"/>
        <w:rPr>
          <w:sz w:val="15"/>
        </w:rPr>
      </w:pPr>
      <w:r>
        <w:rPr>
          <w:sz w:val="15"/>
        </w:rPr>
        <w:t>break</w:t>
      </w:r>
      <w:r w:rsidR="00564573">
        <w:rPr>
          <w:sz w:val="15"/>
        </w:rPr>
        <w:t xml:space="preserve"> </w:t>
      </w:r>
      <w:r>
        <w:rPr>
          <w:sz w:val="15"/>
        </w:rPr>
        <w:t>through</w:t>
      </w:r>
      <w:r w:rsidR="00564573">
        <w:rPr>
          <w:sz w:val="15"/>
        </w:rPr>
        <w:t xml:space="preserve"> (verb); breakthrough (noun)</w:t>
      </w:r>
    </w:p>
    <w:p w:rsidR="00C9222F" w:rsidRDefault="00C9222F">
      <w:pPr>
        <w:tabs>
          <w:tab w:val="left" w:pos="142"/>
        </w:tabs>
        <w:spacing w:before="0"/>
        <w:ind w:right="-440" w:hanging="170"/>
        <w:rPr>
          <w:sz w:val="15"/>
        </w:rPr>
      </w:pPr>
      <w:r>
        <w:rPr>
          <w:sz w:val="15"/>
        </w:rPr>
        <w:t>broadcasting satellite (noun); broadcasting-satellite (adj.), e.g. broadcasting-satellite service</w:t>
      </w:r>
    </w:p>
    <w:p w:rsidR="00C9222F" w:rsidRDefault="00C9222F">
      <w:pPr>
        <w:tabs>
          <w:tab w:val="left" w:pos="142"/>
        </w:tabs>
        <w:spacing w:before="0"/>
        <w:ind w:right="-440" w:hanging="170"/>
        <w:rPr>
          <w:sz w:val="15"/>
        </w:rPr>
      </w:pPr>
      <w:r>
        <w:rPr>
          <w:sz w:val="15"/>
        </w:rPr>
        <w:t>broadband</w:t>
      </w:r>
    </w:p>
    <w:p w:rsidR="00C9222F" w:rsidRDefault="00C9222F">
      <w:pPr>
        <w:tabs>
          <w:tab w:val="left" w:pos="142"/>
        </w:tabs>
        <w:spacing w:before="0"/>
        <w:ind w:right="-440" w:hanging="170"/>
        <w:rPr>
          <w:sz w:val="15"/>
        </w:rPr>
      </w:pPr>
      <w:r>
        <w:rPr>
          <w:sz w:val="15"/>
        </w:rPr>
        <w:t>budget; ordinary budget (lower case)</w:t>
      </w:r>
    </w:p>
    <w:p w:rsidR="00C9222F" w:rsidRDefault="00C9222F">
      <w:pPr>
        <w:tabs>
          <w:tab w:val="left" w:pos="142"/>
        </w:tabs>
        <w:spacing w:before="0"/>
        <w:ind w:right="-440" w:hanging="170"/>
        <w:rPr>
          <w:sz w:val="15"/>
        </w:rPr>
      </w:pPr>
      <w:r>
        <w:rPr>
          <w:sz w:val="15"/>
        </w:rPr>
        <w:t>budgeted</w:t>
      </w:r>
    </w:p>
    <w:p w:rsidR="00C9222F" w:rsidRDefault="00C9222F">
      <w:pPr>
        <w:tabs>
          <w:tab w:val="left" w:pos="142"/>
        </w:tabs>
        <w:spacing w:before="0"/>
        <w:ind w:right="-440" w:hanging="170"/>
        <w:rPr>
          <w:sz w:val="15"/>
        </w:rPr>
      </w:pPr>
      <w:r>
        <w:rPr>
          <w:sz w:val="15"/>
        </w:rPr>
        <w:t>build up (verb)</w:t>
      </w:r>
    </w:p>
    <w:p w:rsidR="00C9222F" w:rsidRDefault="00C9222F">
      <w:pPr>
        <w:tabs>
          <w:tab w:val="left" w:pos="142"/>
        </w:tabs>
        <w:spacing w:before="0"/>
        <w:ind w:right="-440" w:hanging="170"/>
        <w:rPr>
          <w:sz w:val="15"/>
        </w:rPr>
      </w:pPr>
      <w:r>
        <w:rPr>
          <w:sz w:val="15"/>
        </w:rPr>
        <w:t>build</w:t>
      </w:r>
      <w:r>
        <w:rPr>
          <w:sz w:val="15"/>
        </w:rPr>
        <w:noBreakHyphen/>
        <w:t>up (noun)</w:t>
      </w:r>
    </w:p>
    <w:p w:rsidR="00C9222F" w:rsidRDefault="00C9222F">
      <w:pPr>
        <w:tabs>
          <w:tab w:val="left" w:pos="142"/>
        </w:tabs>
        <w:spacing w:before="0"/>
        <w:ind w:right="-440" w:hanging="170"/>
        <w:rPr>
          <w:sz w:val="15"/>
        </w:rPr>
      </w:pPr>
      <w:r>
        <w:rPr>
          <w:sz w:val="15"/>
        </w:rPr>
        <w:t>Bureaux (plural)</w:t>
      </w:r>
    </w:p>
    <w:p w:rsidR="00C9222F" w:rsidRDefault="00C9222F">
      <w:pPr>
        <w:tabs>
          <w:tab w:val="left" w:pos="142"/>
        </w:tabs>
        <w:spacing w:before="0"/>
        <w:ind w:right="-440" w:hanging="170"/>
        <w:rPr>
          <w:sz w:val="15"/>
        </w:rPr>
      </w:pPr>
      <w:r>
        <w:rPr>
          <w:sz w:val="15"/>
        </w:rPr>
        <w:t>bypass</w:t>
      </w:r>
    </w:p>
    <w:p w:rsidR="00C9222F" w:rsidRDefault="00C9222F">
      <w:pPr>
        <w:tabs>
          <w:tab w:val="left" w:pos="142"/>
        </w:tabs>
        <w:spacing w:before="0"/>
        <w:ind w:right="-440" w:hanging="170"/>
        <w:rPr>
          <w:sz w:val="15"/>
        </w:rPr>
      </w:pPr>
      <w:r>
        <w:rPr>
          <w:sz w:val="15"/>
        </w:rPr>
        <w:t>by-product</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call-back</w:t>
      </w:r>
    </w:p>
    <w:p w:rsidR="00C9222F" w:rsidRDefault="00C9222F">
      <w:pPr>
        <w:tabs>
          <w:tab w:val="left" w:pos="142"/>
        </w:tabs>
        <w:spacing w:before="0"/>
        <w:ind w:right="-440" w:hanging="170"/>
        <w:rPr>
          <w:sz w:val="15"/>
        </w:rPr>
      </w:pPr>
      <w:r>
        <w:rPr>
          <w:sz w:val="15"/>
        </w:rPr>
        <w:t>cancel, cancelled, cancelling</w:t>
      </w:r>
    </w:p>
    <w:p w:rsidR="00564573" w:rsidRDefault="00564573">
      <w:pPr>
        <w:tabs>
          <w:tab w:val="left" w:pos="142"/>
        </w:tabs>
        <w:spacing w:before="0"/>
        <w:ind w:right="-440" w:hanging="170"/>
        <w:rPr>
          <w:sz w:val="15"/>
        </w:rPr>
      </w:pPr>
      <w:r>
        <w:rPr>
          <w:sz w:val="15"/>
        </w:rPr>
        <w:t>cannot</w:t>
      </w:r>
    </w:p>
    <w:p w:rsidR="007754F5" w:rsidRDefault="006A5D32">
      <w:pPr>
        <w:tabs>
          <w:tab w:val="left" w:pos="142"/>
        </w:tabs>
        <w:spacing w:before="0"/>
        <w:ind w:right="-440" w:hanging="170"/>
        <w:rPr>
          <w:sz w:val="15"/>
        </w:rPr>
      </w:pPr>
      <w:r>
        <w:rPr>
          <w:sz w:val="15"/>
        </w:rPr>
        <w:t>capacity building (noun</w:t>
      </w:r>
      <w:r w:rsidR="007754F5">
        <w:rPr>
          <w:sz w:val="15"/>
        </w:rPr>
        <w:t>)</w:t>
      </w:r>
      <w:r>
        <w:rPr>
          <w:sz w:val="15"/>
        </w:rPr>
        <w:t>; capacity-building (adj.)</w:t>
      </w:r>
    </w:p>
    <w:p w:rsidR="00C9222F" w:rsidRDefault="00C9222F">
      <w:pPr>
        <w:tabs>
          <w:tab w:val="left" w:pos="142"/>
        </w:tabs>
        <w:spacing w:before="0"/>
        <w:ind w:right="-440" w:hanging="170"/>
        <w:rPr>
          <w:sz w:val="15"/>
        </w:rPr>
      </w:pPr>
      <w:r>
        <w:rPr>
          <w:sz w:val="15"/>
        </w:rPr>
        <w:t>car park</w:t>
      </w:r>
    </w:p>
    <w:p w:rsidR="00564573" w:rsidRDefault="00564573">
      <w:pPr>
        <w:tabs>
          <w:tab w:val="left" w:pos="142"/>
        </w:tabs>
        <w:spacing w:before="0"/>
        <w:ind w:right="-440" w:hanging="170"/>
        <w:rPr>
          <w:sz w:val="15"/>
        </w:rPr>
      </w:pPr>
      <w:r>
        <w:rPr>
          <w:sz w:val="15"/>
        </w:rPr>
        <w:t>carry over (verb); carry-over (noun)</w:t>
      </w:r>
    </w:p>
    <w:p w:rsidR="00C9222F" w:rsidRDefault="00C9222F">
      <w:pPr>
        <w:tabs>
          <w:tab w:val="left" w:pos="142"/>
        </w:tabs>
        <w:spacing w:before="0"/>
        <w:ind w:right="-440" w:hanging="170"/>
        <w:rPr>
          <w:sz w:val="15"/>
        </w:rPr>
      </w:pPr>
      <w:r>
        <w:rPr>
          <w:sz w:val="15"/>
        </w:rPr>
        <w:t>case-by-case</w:t>
      </w:r>
      <w:r w:rsidR="00564573">
        <w:rPr>
          <w:sz w:val="15"/>
        </w:rPr>
        <w:t xml:space="preserve"> (adj.)</w:t>
      </w:r>
    </w:p>
    <w:p w:rsidR="00564573" w:rsidRDefault="00564573">
      <w:pPr>
        <w:tabs>
          <w:tab w:val="left" w:pos="142"/>
        </w:tabs>
        <w:spacing w:before="0"/>
        <w:ind w:right="-440" w:hanging="170"/>
        <w:rPr>
          <w:sz w:val="15"/>
        </w:rPr>
      </w:pPr>
      <w:r>
        <w:rPr>
          <w:sz w:val="15"/>
        </w:rPr>
        <w:t>case law</w:t>
      </w:r>
    </w:p>
    <w:p w:rsidR="00C9222F" w:rsidRDefault="00C9222F">
      <w:pPr>
        <w:tabs>
          <w:tab w:val="left" w:pos="142"/>
        </w:tabs>
        <w:spacing w:before="0"/>
        <w:ind w:right="-440" w:hanging="170"/>
        <w:rPr>
          <w:sz w:val="15"/>
        </w:rPr>
      </w:pPr>
      <w:r>
        <w:rPr>
          <w:sz w:val="15"/>
        </w:rPr>
        <w:t>case study</w:t>
      </w:r>
    </w:p>
    <w:p w:rsidR="00564573" w:rsidRDefault="00564573">
      <w:pPr>
        <w:tabs>
          <w:tab w:val="left" w:pos="142"/>
        </w:tabs>
        <w:spacing w:before="0"/>
        <w:ind w:right="-440" w:hanging="170"/>
        <w:rPr>
          <w:sz w:val="15"/>
        </w:rPr>
      </w:pPr>
      <w:r>
        <w:rPr>
          <w:sz w:val="15"/>
        </w:rPr>
        <w:t>catalogue</w:t>
      </w:r>
    </w:p>
    <w:p w:rsidR="00564573" w:rsidRDefault="00564573">
      <w:pPr>
        <w:tabs>
          <w:tab w:val="left" w:pos="142"/>
        </w:tabs>
        <w:spacing w:before="0"/>
        <w:ind w:right="-440" w:hanging="170"/>
        <w:rPr>
          <w:sz w:val="15"/>
        </w:rPr>
      </w:pPr>
      <w:r>
        <w:rPr>
          <w:sz w:val="15"/>
        </w:rPr>
        <w:t>catalyse</w:t>
      </w:r>
    </w:p>
    <w:p w:rsidR="00C9222F" w:rsidRDefault="00C9222F">
      <w:pPr>
        <w:tabs>
          <w:tab w:val="left" w:pos="142"/>
        </w:tabs>
        <w:spacing w:before="0"/>
        <w:ind w:right="-440" w:hanging="170"/>
        <w:rPr>
          <w:sz w:val="15"/>
        </w:rPr>
      </w:pPr>
      <w:r>
        <w:rPr>
          <w:sz w:val="15"/>
        </w:rPr>
        <w:t>CD-ROM</w:t>
      </w:r>
    </w:p>
    <w:p w:rsidR="00C9222F" w:rsidRDefault="00C9222F">
      <w:pPr>
        <w:tabs>
          <w:tab w:val="left" w:pos="142"/>
        </w:tabs>
        <w:spacing w:before="0"/>
        <w:ind w:right="-440" w:hanging="170"/>
        <w:rPr>
          <w:sz w:val="15"/>
        </w:rPr>
      </w:pPr>
      <w:r>
        <w:rPr>
          <w:sz w:val="15"/>
        </w:rPr>
        <w:t>cellphone; cellular phone</w:t>
      </w:r>
    </w:p>
    <w:p w:rsidR="00C9222F" w:rsidRDefault="00C9222F">
      <w:pPr>
        <w:tabs>
          <w:tab w:val="left" w:pos="142"/>
        </w:tabs>
        <w:spacing w:before="0"/>
        <w:ind w:right="-440" w:hanging="170"/>
        <w:rPr>
          <w:sz w:val="15"/>
        </w:rPr>
      </w:pPr>
      <w:r>
        <w:rPr>
          <w:sz w:val="15"/>
        </w:rPr>
        <w:t>centre, centred, centring</w:t>
      </w:r>
    </w:p>
    <w:p w:rsidR="00C9222F" w:rsidRDefault="00C9222F">
      <w:pPr>
        <w:tabs>
          <w:tab w:val="left" w:pos="142"/>
        </w:tabs>
        <w:spacing w:before="0"/>
        <w:ind w:right="-440" w:hanging="170"/>
        <w:rPr>
          <w:sz w:val="15"/>
        </w:rPr>
      </w:pPr>
      <w:r>
        <w:rPr>
          <w:sz w:val="15"/>
        </w:rPr>
        <w:t>centre of excellence</w:t>
      </w:r>
    </w:p>
    <w:p w:rsidR="00C9222F" w:rsidRDefault="00C9222F">
      <w:pPr>
        <w:tabs>
          <w:tab w:val="left" w:pos="142"/>
        </w:tabs>
        <w:spacing w:before="0"/>
        <w:ind w:right="-440" w:hanging="170"/>
        <w:rPr>
          <w:sz w:val="15"/>
        </w:rPr>
      </w:pPr>
      <w:r>
        <w:rPr>
          <w:sz w:val="15"/>
        </w:rPr>
        <w:t>chairman (</w:t>
      </w:r>
      <w:r>
        <w:rPr>
          <w:sz w:val="15"/>
          <w:u w:val="single"/>
        </w:rPr>
        <w:t>not</w:t>
      </w:r>
      <w:r>
        <w:rPr>
          <w:sz w:val="15"/>
        </w:rPr>
        <w:t xml:space="preserve"> chairperson, chairwoman, chair)</w:t>
      </w:r>
    </w:p>
    <w:p w:rsidR="00C9222F" w:rsidRDefault="00C9222F">
      <w:pPr>
        <w:tabs>
          <w:tab w:val="left" w:pos="142"/>
        </w:tabs>
        <w:spacing w:before="0"/>
        <w:ind w:right="-440" w:hanging="170"/>
        <w:rPr>
          <w:sz w:val="15"/>
        </w:rPr>
      </w:pPr>
      <w:r>
        <w:rPr>
          <w:sz w:val="15"/>
        </w:rPr>
        <w:t>channelled, channelling</w:t>
      </w:r>
    </w:p>
    <w:p w:rsidR="00564573" w:rsidRPr="00DD6BF8" w:rsidRDefault="00564573">
      <w:pPr>
        <w:tabs>
          <w:tab w:val="left" w:pos="142"/>
        </w:tabs>
        <w:spacing w:before="0"/>
        <w:ind w:right="-440" w:hanging="170"/>
        <w:rPr>
          <w:sz w:val="15"/>
          <w:lang w:val="en-US"/>
        </w:rPr>
      </w:pPr>
      <w:r w:rsidRPr="00DD6BF8">
        <w:rPr>
          <w:sz w:val="15"/>
          <w:lang w:val="en-US"/>
        </w:rPr>
        <w:t>chargé d’affaires (pl. chargés)</w:t>
      </w:r>
    </w:p>
    <w:p w:rsidR="00564573" w:rsidRPr="00DD6BF8" w:rsidRDefault="00564573">
      <w:pPr>
        <w:tabs>
          <w:tab w:val="left" w:pos="142"/>
        </w:tabs>
        <w:spacing w:before="0"/>
        <w:ind w:right="-440" w:hanging="170"/>
        <w:rPr>
          <w:sz w:val="15"/>
          <w:lang w:val="en-US"/>
        </w:rPr>
      </w:pPr>
      <w:r w:rsidRPr="00DD6BF8">
        <w:rPr>
          <w:sz w:val="15"/>
          <w:lang w:val="en-US"/>
        </w:rPr>
        <w:t>chat room</w:t>
      </w:r>
    </w:p>
    <w:p w:rsidR="00C9222F" w:rsidRDefault="00C9222F">
      <w:pPr>
        <w:tabs>
          <w:tab w:val="left" w:pos="142"/>
        </w:tabs>
        <w:spacing w:before="0"/>
        <w:ind w:right="-440" w:hanging="170"/>
        <w:rPr>
          <w:sz w:val="15"/>
        </w:rPr>
      </w:pPr>
      <w:r>
        <w:rPr>
          <w:sz w:val="15"/>
        </w:rPr>
        <w:t>checklist</w:t>
      </w:r>
    </w:p>
    <w:p w:rsidR="00564573" w:rsidRDefault="00564573">
      <w:pPr>
        <w:tabs>
          <w:tab w:val="left" w:pos="142"/>
        </w:tabs>
        <w:spacing w:before="0"/>
        <w:ind w:right="-440" w:hanging="170"/>
        <w:rPr>
          <w:sz w:val="15"/>
        </w:rPr>
      </w:pPr>
      <w:r>
        <w:rPr>
          <w:sz w:val="15"/>
        </w:rPr>
        <w:t>check-up (noun)</w:t>
      </w:r>
    </w:p>
    <w:p w:rsidR="00564573" w:rsidRPr="00DD6BF8" w:rsidRDefault="00564573">
      <w:pPr>
        <w:tabs>
          <w:tab w:val="left" w:pos="142"/>
        </w:tabs>
        <w:spacing w:before="0"/>
        <w:ind w:right="-440" w:hanging="170"/>
        <w:rPr>
          <w:i/>
          <w:iCs/>
          <w:sz w:val="15"/>
          <w:lang w:val="fr-CH"/>
        </w:rPr>
      </w:pPr>
      <w:r w:rsidRPr="00DD6BF8">
        <w:rPr>
          <w:i/>
          <w:iCs/>
          <w:sz w:val="15"/>
          <w:lang w:val="fr-CH"/>
        </w:rPr>
        <w:t>chef de cabinet</w:t>
      </w:r>
    </w:p>
    <w:p w:rsidR="00C9222F" w:rsidRPr="00DD6BF8" w:rsidRDefault="00C9222F">
      <w:pPr>
        <w:tabs>
          <w:tab w:val="left" w:pos="142"/>
        </w:tabs>
        <w:spacing w:before="0"/>
        <w:ind w:right="-440" w:hanging="170"/>
        <w:rPr>
          <w:sz w:val="15"/>
          <w:lang w:val="fr-CH"/>
        </w:rPr>
      </w:pPr>
      <w:r w:rsidRPr="00DD6BF8">
        <w:rPr>
          <w:sz w:val="15"/>
          <w:lang w:val="fr-CH"/>
        </w:rPr>
        <w:t>cheque (bank)</w:t>
      </w:r>
    </w:p>
    <w:p w:rsidR="00C9222F" w:rsidRDefault="00C9222F">
      <w:pPr>
        <w:tabs>
          <w:tab w:val="left" w:pos="142"/>
        </w:tabs>
        <w:spacing w:before="0"/>
        <w:ind w:right="-440" w:hanging="170"/>
        <w:rPr>
          <w:sz w:val="15"/>
        </w:rPr>
      </w:pPr>
      <w:r>
        <w:rPr>
          <w:sz w:val="15"/>
        </w:rPr>
        <w:t>circuit-switched; circuit-switching</w:t>
      </w:r>
    </w:p>
    <w:p w:rsidR="00C9222F" w:rsidRDefault="00C9222F">
      <w:pPr>
        <w:tabs>
          <w:tab w:val="left" w:pos="142"/>
        </w:tabs>
        <w:spacing w:before="0"/>
        <w:ind w:right="-440" w:hanging="170"/>
        <w:rPr>
          <w:sz w:val="15"/>
        </w:rPr>
      </w:pPr>
      <w:r>
        <w:rPr>
          <w:sz w:val="15"/>
        </w:rPr>
        <w:t>circular letter (no hyphen)</w:t>
      </w:r>
    </w:p>
    <w:p w:rsidR="00C9222F" w:rsidRDefault="00C9222F">
      <w:pPr>
        <w:tabs>
          <w:tab w:val="left" w:pos="142"/>
        </w:tabs>
        <w:spacing w:before="0"/>
        <w:ind w:right="-440" w:hanging="170"/>
        <w:rPr>
          <w:sz w:val="15"/>
        </w:rPr>
      </w:pPr>
      <w:r>
        <w:rPr>
          <w:sz w:val="15"/>
        </w:rPr>
        <w:t>clearing house</w:t>
      </w:r>
    </w:p>
    <w:p w:rsidR="00C9222F" w:rsidRDefault="00C9222F">
      <w:pPr>
        <w:tabs>
          <w:tab w:val="left" w:pos="142"/>
        </w:tabs>
        <w:spacing w:before="0"/>
        <w:ind w:right="-440" w:hanging="170"/>
        <w:rPr>
          <w:sz w:val="15"/>
        </w:rPr>
      </w:pPr>
      <w:r>
        <w:rPr>
          <w:sz w:val="15"/>
        </w:rPr>
        <w:t>co-channel</w:t>
      </w:r>
    </w:p>
    <w:p w:rsidR="00C9222F" w:rsidRPr="007754F5" w:rsidRDefault="00C9222F">
      <w:pPr>
        <w:tabs>
          <w:tab w:val="left" w:pos="142"/>
        </w:tabs>
        <w:spacing w:before="0"/>
        <w:ind w:right="-440" w:hanging="170"/>
        <w:rPr>
          <w:sz w:val="15"/>
          <w:lang w:val="en-US"/>
        </w:rPr>
      </w:pPr>
      <w:r w:rsidRPr="007754F5">
        <w:rPr>
          <w:sz w:val="15"/>
          <w:lang w:val="en-US"/>
        </w:rPr>
        <w:t>code-division multiple access</w:t>
      </w:r>
    </w:p>
    <w:p w:rsidR="00C9222F" w:rsidRPr="0050146E" w:rsidRDefault="00C9222F">
      <w:pPr>
        <w:tabs>
          <w:tab w:val="left" w:pos="142"/>
        </w:tabs>
        <w:spacing w:before="0"/>
        <w:ind w:right="-440" w:hanging="170"/>
        <w:rPr>
          <w:sz w:val="15"/>
          <w:lang w:val="en-US"/>
        </w:rPr>
      </w:pPr>
      <w:r w:rsidRPr="0050146E">
        <w:rPr>
          <w:sz w:val="15"/>
          <w:lang w:val="en-US"/>
        </w:rPr>
        <w:t>coefficient</w:t>
      </w:r>
    </w:p>
    <w:p w:rsidR="00C9222F" w:rsidRPr="0050146E" w:rsidRDefault="00C9222F">
      <w:pPr>
        <w:tabs>
          <w:tab w:val="left" w:pos="142"/>
        </w:tabs>
        <w:spacing w:before="0"/>
        <w:ind w:right="-440" w:hanging="170"/>
        <w:rPr>
          <w:sz w:val="15"/>
          <w:lang w:val="en-US"/>
        </w:rPr>
      </w:pPr>
      <w:r w:rsidRPr="0050146E">
        <w:rPr>
          <w:sz w:val="15"/>
          <w:lang w:val="en-US"/>
        </w:rPr>
        <w:t>coexistence</w:t>
      </w:r>
    </w:p>
    <w:p w:rsidR="00C9222F" w:rsidRPr="0050146E" w:rsidRDefault="00C9222F">
      <w:pPr>
        <w:tabs>
          <w:tab w:val="left" w:pos="142"/>
        </w:tabs>
        <w:spacing w:before="0"/>
        <w:ind w:right="-440" w:hanging="170"/>
        <w:rPr>
          <w:sz w:val="15"/>
          <w:lang w:val="en-US"/>
        </w:rPr>
      </w:pPr>
      <w:r w:rsidRPr="0050146E">
        <w:rPr>
          <w:sz w:val="15"/>
          <w:lang w:val="en-US"/>
        </w:rPr>
        <w:t>collective letter (no hyphen)</w:t>
      </w:r>
    </w:p>
    <w:p w:rsidR="00C9222F" w:rsidRDefault="00C9222F">
      <w:pPr>
        <w:tabs>
          <w:tab w:val="left" w:pos="142"/>
        </w:tabs>
        <w:spacing w:before="0"/>
        <w:ind w:right="-440" w:hanging="170"/>
        <w:rPr>
          <w:sz w:val="15"/>
        </w:rPr>
      </w:pPr>
      <w:r>
        <w:rPr>
          <w:sz w:val="15"/>
        </w:rPr>
        <w:t xml:space="preserve">collocate, collocation (of study group meetings, </w:t>
      </w:r>
    </w:p>
    <w:p w:rsidR="00C9222F" w:rsidRPr="007754F5" w:rsidRDefault="00C9222F">
      <w:pPr>
        <w:tabs>
          <w:tab w:val="left" w:pos="142"/>
        </w:tabs>
        <w:spacing w:before="0"/>
        <w:ind w:right="-440" w:hanging="170"/>
        <w:rPr>
          <w:sz w:val="15"/>
          <w:lang w:val="en-US"/>
        </w:rPr>
      </w:pPr>
      <w:r w:rsidRPr="007754F5">
        <w:rPr>
          <w:sz w:val="15"/>
          <w:lang w:val="en-US"/>
        </w:rPr>
        <w:t>cf. WTSA Res. 2)</w:t>
      </w:r>
    </w:p>
    <w:p w:rsidR="00C9222F" w:rsidRDefault="00C9222F">
      <w:pPr>
        <w:tabs>
          <w:tab w:val="left" w:pos="142"/>
        </w:tabs>
        <w:spacing w:before="0"/>
        <w:ind w:right="-440" w:hanging="170"/>
        <w:rPr>
          <w:sz w:val="15"/>
        </w:rPr>
      </w:pPr>
      <w:r>
        <w:rPr>
          <w:sz w:val="15"/>
        </w:rPr>
        <w:t>colloquium (pl. colloquiums)</w:t>
      </w:r>
    </w:p>
    <w:p w:rsidR="00C9222F" w:rsidRDefault="00C9222F">
      <w:pPr>
        <w:tabs>
          <w:tab w:val="left" w:pos="142"/>
        </w:tabs>
        <w:spacing w:before="0"/>
        <w:ind w:right="-440" w:hanging="170"/>
        <w:rPr>
          <w:sz w:val="15"/>
        </w:rPr>
      </w:pPr>
      <w:r>
        <w:rPr>
          <w:sz w:val="15"/>
        </w:rPr>
        <w:t>colour</w:t>
      </w:r>
    </w:p>
    <w:p w:rsidR="00564573" w:rsidRDefault="00564573">
      <w:pPr>
        <w:tabs>
          <w:tab w:val="left" w:pos="142"/>
        </w:tabs>
        <w:spacing w:before="0"/>
        <w:ind w:right="-440" w:hanging="170"/>
        <w:rPr>
          <w:sz w:val="15"/>
        </w:rPr>
      </w:pPr>
      <w:r>
        <w:rPr>
          <w:sz w:val="15"/>
        </w:rPr>
        <w:t>common law (noun; common-law (adj.)</w:t>
      </w:r>
    </w:p>
    <w:p w:rsidR="00C9222F" w:rsidRDefault="00C9222F">
      <w:pPr>
        <w:tabs>
          <w:tab w:val="left" w:pos="142"/>
        </w:tabs>
        <w:spacing w:before="0"/>
        <w:ind w:right="-440" w:hanging="170"/>
        <w:rPr>
          <w:sz w:val="15"/>
        </w:rPr>
      </w:pPr>
      <w:r>
        <w:rPr>
          <w:sz w:val="15"/>
        </w:rPr>
        <w:t>common system (UN) (</w:t>
      </w:r>
      <w:r>
        <w:rPr>
          <w:sz w:val="15"/>
          <w:u w:val="single"/>
        </w:rPr>
        <w:t>not</w:t>
      </w:r>
      <w:r>
        <w:rPr>
          <w:sz w:val="15"/>
        </w:rPr>
        <w:t xml:space="preserve"> Common System)</w:t>
      </w:r>
    </w:p>
    <w:p w:rsidR="00C9222F" w:rsidRPr="007754F5" w:rsidRDefault="00C9222F">
      <w:pPr>
        <w:tabs>
          <w:tab w:val="left" w:pos="142"/>
        </w:tabs>
        <w:spacing w:before="0"/>
        <w:ind w:right="-440" w:hanging="170"/>
        <w:rPr>
          <w:sz w:val="15"/>
          <w:lang w:val="en-US"/>
        </w:rPr>
      </w:pPr>
      <w:r w:rsidRPr="007754F5">
        <w:rPr>
          <w:sz w:val="15"/>
          <w:lang w:val="en-US"/>
        </w:rPr>
        <w:t>communiqué (no italics)</w:t>
      </w:r>
    </w:p>
    <w:p w:rsidR="00C9222F" w:rsidRDefault="00C9222F">
      <w:pPr>
        <w:tabs>
          <w:tab w:val="left" w:pos="142"/>
        </w:tabs>
        <w:spacing w:before="0"/>
        <w:ind w:right="-440" w:hanging="170"/>
        <w:rPr>
          <w:sz w:val="15"/>
        </w:rPr>
      </w:pPr>
      <w:r>
        <w:rPr>
          <w:sz w:val="15"/>
        </w:rPr>
        <w:t>compel, compelled</w:t>
      </w:r>
    </w:p>
    <w:p w:rsidR="00C9222F" w:rsidRDefault="00C9222F">
      <w:pPr>
        <w:tabs>
          <w:tab w:val="left" w:pos="142"/>
        </w:tabs>
        <w:spacing w:before="0"/>
        <w:ind w:right="-440" w:hanging="170"/>
        <w:rPr>
          <w:sz w:val="15"/>
        </w:rPr>
      </w:pPr>
      <w:r>
        <w:rPr>
          <w:sz w:val="15"/>
        </w:rPr>
        <w:t>compendium (pl. compendiums)</w:t>
      </w:r>
    </w:p>
    <w:p w:rsidR="00C9222F" w:rsidRDefault="00C9222F">
      <w:pPr>
        <w:tabs>
          <w:tab w:val="left" w:pos="142"/>
        </w:tabs>
        <w:spacing w:before="0"/>
        <w:ind w:right="-440" w:hanging="170"/>
        <w:rPr>
          <w:sz w:val="15"/>
          <w:lang w:val="en-US"/>
        </w:rPr>
      </w:pPr>
      <w:r>
        <w:rPr>
          <w:sz w:val="15"/>
          <w:lang w:val="en-US"/>
        </w:rPr>
        <w:t>competence, pl. competences (=mandate, jurisdiction)</w:t>
      </w:r>
    </w:p>
    <w:p w:rsidR="00C9222F" w:rsidRDefault="00C9222F">
      <w:pPr>
        <w:tabs>
          <w:tab w:val="left" w:pos="142"/>
        </w:tabs>
        <w:spacing w:before="0"/>
        <w:ind w:right="-440" w:hanging="170"/>
        <w:rPr>
          <w:sz w:val="15"/>
          <w:lang w:val="en-US"/>
        </w:rPr>
      </w:pPr>
      <w:r>
        <w:rPr>
          <w:sz w:val="15"/>
          <w:lang w:val="en-US"/>
        </w:rPr>
        <w:t xml:space="preserve">competencies, sing. </w:t>
      </w:r>
      <w:r w:rsidR="006A5D32">
        <w:rPr>
          <w:sz w:val="15"/>
          <w:lang w:val="en-US"/>
        </w:rPr>
        <w:t>C</w:t>
      </w:r>
      <w:r>
        <w:rPr>
          <w:sz w:val="15"/>
          <w:lang w:val="en-US"/>
        </w:rPr>
        <w:t>ompetency (=human resources management term for skills)</w:t>
      </w:r>
    </w:p>
    <w:p w:rsidR="00C9222F" w:rsidRDefault="00C9222F">
      <w:pPr>
        <w:tabs>
          <w:tab w:val="left" w:pos="142"/>
        </w:tabs>
        <w:spacing w:before="0"/>
        <w:ind w:right="-440" w:hanging="170"/>
        <w:rPr>
          <w:sz w:val="15"/>
          <w:lang w:val="fr-FR"/>
        </w:rPr>
      </w:pPr>
      <w:r>
        <w:rPr>
          <w:sz w:val="15"/>
          <w:lang w:val="fr-FR"/>
        </w:rPr>
        <w:t>comprise</w:t>
      </w:r>
    </w:p>
    <w:p w:rsidR="00C9222F" w:rsidRDefault="00C9222F">
      <w:pPr>
        <w:tabs>
          <w:tab w:val="left" w:pos="142"/>
        </w:tabs>
        <w:spacing w:before="0"/>
        <w:ind w:right="-440" w:hanging="170"/>
        <w:rPr>
          <w:sz w:val="15"/>
          <w:lang w:val="fr-FR"/>
        </w:rPr>
      </w:pPr>
      <w:r>
        <w:rPr>
          <w:sz w:val="15"/>
          <w:lang w:val="fr-FR"/>
        </w:rPr>
        <w:t>compromise</w:t>
      </w:r>
    </w:p>
    <w:p w:rsidR="00C9222F" w:rsidRDefault="00C9222F">
      <w:pPr>
        <w:tabs>
          <w:tab w:val="left" w:pos="142"/>
        </w:tabs>
        <w:spacing w:before="0"/>
        <w:ind w:right="-440" w:hanging="170"/>
        <w:rPr>
          <w:sz w:val="15"/>
          <w:lang w:val="fr-FR"/>
        </w:rPr>
      </w:pPr>
      <w:r>
        <w:rPr>
          <w:sz w:val="15"/>
          <w:lang w:val="fr-FR"/>
        </w:rPr>
        <w:t>concentrator</w:t>
      </w:r>
    </w:p>
    <w:p w:rsidR="00C9222F" w:rsidRDefault="00C9222F">
      <w:pPr>
        <w:tabs>
          <w:tab w:val="left" w:pos="142"/>
        </w:tabs>
        <w:spacing w:before="0"/>
        <w:ind w:right="-440" w:hanging="170"/>
        <w:rPr>
          <w:sz w:val="15"/>
          <w:lang w:val="fr-FR"/>
        </w:rPr>
      </w:pPr>
      <w:r>
        <w:rPr>
          <w:sz w:val="15"/>
          <w:lang w:val="fr-FR"/>
        </w:rPr>
        <w:t>connection</w:t>
      </w:r>
    </w:p>
    <w:p w:rsidR="00C9222F" w:rsidRDefault="00C9222F">
      <w:pPr>
        <w:tabs>
          <w:tab w:val="left" w:pos="142"/>
        </w:tabs>
        <w:spacing w:before="0"/>
        <w:ind w:right="-440" w:hanging="170"/>
        <w:rPr>
          <w:sz w:val="15"/>
          <w:lang w:val="fr-FR"/>
        </w:rPr>
      </w:pPr>
      <w:r>
        <w:rPr>
          <w:sz w:val="15"/>
          <w:lang w:val="fr-FR"/>
        </w:rPr>
        <w:t>consensus</w:t>
      </w:r>
    </w:p>
    <w:p w:rsidR="00C9222F" w:rsidRDefault="00C9222F">
      <w:pPr>
        <w:tabs>
          <w:tab w:val="left" w:pos="142"/>
        </w:tabs>
        <w:spacing w:before="0"/>
        <w:ind w:right="-440" w:hanging="170"/>
        <w:rPr>
          <w:sz w:val="15"/>
          <w:lang w:val="fr-FR"/>
        </w:rPr>
      </w:pPr>
      <w:r>
        <w:rPr>
          <w:sz w:val="15"/>
          <w:lang w:val="fr-FR"/>
        </w:rPr>
        <w:t>consortium (pl. consortia)</w:t>
      </w:r>
    </w:p>
    <w:p w:rsidR="00C9222F" w:rsidRDefault="00C9222F">
      <w:pPr>
        <w:tabs>
          <w:tab w:val="left" w:pos="142"/>
        </w:tabs>
        <w:spacing w:before="0"/>
        <w:ind w:right="-440" w:hanging="170"/>
        <w:rPr>
          <w:sz w:val="15"/>
        </w:rPr>
      </w:pPr>
      <w:r>
        <w:rPr>
          <w:sz w:val="15"/>
        </w:rPr>
        <w:t>converter</w:t>
      </w:r>
    </w:p>
    <w:p w:rsidR="00C9222F" w:rsidRDefault="00C9222F">
      <w:pPr>
        <w:tabs>
          <w:tab w:val="left" w:pos="142"/>
        </w:tabs>
        <w:spacing w:before="0"/>
        <w:ind w:right="-440" w:hanging="170"/>
        <w:rPr>
          <w:sz w:val="15"/>
        </w:rPr>
      </w:pPr>
      <w:r>
        <w:rPr>
          <w:sz w:val="15"/>
        </w:rPr>
        <w:t>cooperate, cooperation</w:t>
      </w:r>
    </w:p>
    <w:p w:rsidR="00C9222F" w:rsidRDefault="00C9222F">
      <w:pPr>
        <w:tabs>
          <w:tab w:val="left" w:pos="142"/>
        </w:tabs>
        <w:spacing w:before="0"/>
        <w:ind w:right="-440" w:hanging="170"/>
        <w:rPr>
          <w:sz w:val="15"/>
        </w:rPr>
      </w:pPr>
      <w:r>
        <w:rPr>
          <w:sz w:val="15"/>
        </w:rPr>
        <w:t>coordinate, coordination</w:t>
      </w:r>
    </w:p>
    <w:p w:rsidR="00C9222F" w:rsidRDefault="00C9222F">
      <w:pPr>
        <w:tabs>
          <w:tab w:val="left" w:pos="142"/>
        </w:tabs>
        <w:spacing w:before="0"/>
        <w:ind w:right="-440" w:hanging="170"/>
        <w:rPr>
          <w:sz w:val="15"/>
        </w:rPr>
      </w:pPr>
      <w:r>
        <w:rPr>
          <w:sz w:val="15"/>
        </w:rPr>
        <w:t>co-primary</w:t>
      </w:r>
    </w:p>
    <w:p w:rsidR="00E82464" w:rsidRDefault="00E82464">
      <w:pPr>
        <w:tabs>
          <w:tab w:val="left" w:pos="142"/>
        </w:tabs>
        <w:spacing w:before="0"/>
        <w:ind w:right="-440" w:hanging="170"/>
        <w:rPr>
          <w:sz w:val="15"/>
        </w:rPr>
      </w:pPr>
      <w:r>
        <w:rPr>
          <w:sz w:val="15"/>
        </w:rPr>
        <w:t>corrigendum (pl. corrigenda)</w:t>
      </w:r>
    </w:p>
    <w:p w:rsidR="00564573" w:rsidRDefault="00564573">
      <w:pPr>
        <w:tabs>
          <w:tab w:val="left" w:pos="142"/>
        </w:tabs>
        <w:spacing w:before="0"/>
        <w:ind w:right="-440" w:hanging="170"/>
        <w:rPr>
          <w:sz w:val="15"/>
        </w:rPr>
      </w:pPr>
      <w:r>
        <w:rPr>
          <w:sz w:val="15"/>
        </w:rPr>
        <w:t>cost accounting (noun); cost-accounting (adj.)</w:t>
      </w:r>
    </w:p>
    <w:p w:rsidR="00564573" w:rsidRDefault="00564573">
      <w:pPr>
        <w:tabs>
          <w:tab w:val="left" w:pos="142"/>
        </w:tabs>
        <w:spacing w:before="0"/>
        <w:ind w:right="-440" w:hanging="170"/>
        <w:rPr>
          <w:sz w:val="15"/>
        </w:rPr>
      </w:pPr>
      <w:r>
        <w:rPr>
          <w:sz w:val="15"/>
        </w:rPr>
        <w:t>cost allocation (noun); cost-allocation (adj.)</w:t>
      </w:r>
    </w:p>
    <w:p w:rsidR="00C9222F" w:rsidRDefault="00C9222F">
      <w:pPr>
        <w:tabs>
          <w:tab w:val="left" w:pos="142"/>
        </w:tabs>
        <w:spacing w:before="0"/>
        <w:ind w:right="-440" w:hanging="170"/>
        <w:rPr>
          <w:sz w:val="15"/>
        </w:rPr>
      </w:pPr>
      <w:r>
        <w:rPr>
          <w:sz w:val="15"/>
        </w:rPr>
        <w:t>cost-benefit</w:t>
      </w:r>
    </w:p>
    <w:p w:rsidR="00C9222F" w:rsidRDefault="00C9222F">
      <w:pPr>
        <w:tabs>
          <w:tab w:val="left" w:pos="142"/>
        </w:tabs>
        <w:spacing w:before="0"/>
        <w:ind w:right="-440" w:hanging="170"/>
        <w:rPr>
          <w:sz w:val="15"/>
        </w:rPr>
      </w:pPr>
      <w:r>
        <w:rPr>
          <w:sz w:val="15"/>
        </w:rPr>
        <w:t>cost centre</w:t>
      </w:r>
    </w:p>
    <w:p w:rsidR="00C9222F" w:rsidRDefault="00C9222F">
      <w:pPr>
        <w:tabs>
          <w:tab w:val="left" w:pos="142"/>
        </w:tabs>
        <w:spacing w:before="0"/>
        <w:ind w:right="-440" w:hanging="170"/>
        <w:rPr>
          <w:sz w:val="15"/>
        </w:rPr>
      </w:pPr>
      <w:r>
        <w:rPr>
          <w:sz w:val="15"/>
        </w:rPr>
        <w:t>cost</w:t>
      </w:r>
      <w:r>
        <w:rPr>
          <w:sz w:val="15"/>
        </w:rPr>
        <w:noBreakHyphen/>
        <w:t>effective (adj.); cost effective (pred.); cost-effectiveness (noun)</w:t>
      </w:r>
    </w:p>
    <w:p w:rsidR="00C9222F" w:rsidRDefault="00C9222F">
      <w:pPr>
        <w:tabs>
          <w:tab w:val="left" w:pos="142"/>
        </w:tabs>
        <w:spacing w:before="0"/>
        <w:ind w:right="-440" w:hanging="170"/>
        <w:rPr>
          <w:sz w:val="15"/>
        </w:rPr>
      </w:pPr>
      <w:r>
        <w:rPr>
          <w:sz w:val="15"/>
        </w:rPr>
        <w:t>cost-oriented (in preference to cost-orientated)</w:t>
      </w:r>
    </w:p>
    <w:p w:rsidR="00C9222F" w:rsidRDefault="00C9222F">
      <w:pPr>
        <w:tabs>
          <w:tab w:val="left" w:pos="142"/>
        </w:tabs>
        <w:spacing w:before="0"/>
        <w:ind w:right="-440" w:hanging="170"/>
        <w:rPr>
          <w:sz w:val="15"/>
        </w:rPr>
      </w:pPr>
      <w:r>
        <w:rPr>
          <w:sz w:val="15"/>
        </w:rPr>
        <w:t>cost recovery (noun); cost-recovery (adj.)</w:t>
      </w:r>
    </w:p>
    <w:p w:rsidR="00C9222F" w:rsidRDefault="00C9222F">
      <w:pPr>
        <w:tabs>
          <w:tab w:val="left" w:pos="142"/>
        </w:tabs>
        <w:spacing w:before="0"/>
        <w:ind w:right="-440" w:hanging="170"/>
        <w:rPr>
          <w:sz w:val="15"/>
        </w:rPr>
      </w:pPr>
      <w:r>
        <w:rPr>
          <w:sz w:val="15"/>
        </w:rPr>
        <w:t>councillor (member of the ITU Council)</w:t>
      </w:r>
    </w:p>
    <w:p w:rsidR="00C9222F" w:rsidRDefault="00C9222F">
      <w:pPr>
        <w:tabs>
          <w:tab w:val="left" w:pos="142"/>
        </w:tabs>
        <w:spacing w:before="0"/>
        <w:ind w:right="-440" w:hanging="170"/>
        <w:rPr>
          <w:sz w:val="15"/>
        </w:rPr>
      </w:pPr>
      <w:r>
        <w:rPr>
          <w:sz w:val="15"/>
        </w:rPr>
        <w:t>counsellor, senior counsellor</w:t>
      </w:r>
    </w:p>
    <w:p w:rsidR="006A5D32" w:rsidRDefault="006A5D32" w:rsidP="006A5D32">
      <w:pPr>
        <w:tabs>
          <w:tab w:val="left" w:pos="142"/>
        </w:tabs>
        <w:spacing w:before="0"/>
        <w:ind w:right="-440" w:hanging="170"/>
        <w:rPr>
          <w:sz w:val="15"/>
          <w:lang w:val="en-US"/>
        </w:rPr>
      </w:pPr>
      <w:r>
        <w:rPr>
          <w:sz w:val="15"/>
          <w:lang w:val="en-US"/>
        </w:rPr>
        <w:t>countermeasure</w:t>
      </w:r>
    </w:p>
    <w:p w:rsidR="00C9222F" w:rsidRDefault="006A5D32">
      <w:pPr>
        <w:tabs>
          <w:tab w:val="left" w:pos="142"/>
        </w:tabs>
        <w:spacing w:before="0"/>
        <w:ind w:right="-724" w:hanging="170"/>
        <w:rPr>
          <w:sz w:val="15"/>
        </w:rPr>
      </w:pPr>
      <w:r>
        <w:rPr>
          <w:sz w:val="15"/>
        </w:rPr>
        <w:t>counter</w:t>
      </w:r>
      <w:r w:rsidR="00C9222F">
        <w:rPr>
          <w:sz w:val="15"/>
        </w:rPr>
        <w:t>productive</w:t>
      </w:r>
    </w:p>
    <w:p w:rsidR="006A5D32" w:rsidRDefault="006A5D32">
      <w:pPr>
        <w:tabs>
          <w:tab w:val="left" w:pos="142"/>
        </w:tabs>
        <w:spacing w:before="0"/>
        <w:ind w:right="-724" w:hanging="170"/>
        <w:rPr>
          <w:sz w:val="15"/>
        </w:rPr>
      </w:pPr>
      <w:r>
        <w:rPr>
          <w:sz w:val="15"/>
        </w:rPr>
        <w:t>counter-revolution</w:t>
      </w:r>
    </w:p>
    <w:p w:rsidR="006A5D32" w:rsidRPr="00DD6BF8" w:rsidRDefault="006A5D32">
      <w:pPr>
        <w:tabs>
          <w:tab w:val="left" w:pos="142"/>
        </w:tabs>
        <w:spacing w:before="0"/>
        <w:ind w:right="-724" w:hanging="170"/>
        <w:rPr>
          <w:sz w:val="15"/>
          <w:lang w:val="fr-CH"/>
        </w:rPr>
      </w:pPr>
      <w:r w:rsidRPr="00DD6BF8">
        <w:rPr>
          <w:sz w:val="15"/>
          <w:lang w:val="fr-CH"/>
        </w:rPr>
        <w:t>counterterrorism</w:t>
      </w:r>
    </w:p>
    <w:p w:rsidR="00C9222F" w:rsidRPr="006A5D32" w:rsidRDefault="00C9222F">
      <w:pPr>
        <w:tabs>
          <w:tab w:val="left" w:pos="142"/>
        </w:tabs>
        <w:spacing w:before="0"/>
        <w:ind w:right="-724" w:hanging="170"/>
        <w:rPr>
          <w:iCs/>
          <w:sz w:val="15"/>
          <w:lang w:val="fr-FR"/>
        </w:rPr>
      </w:pPr>
      <w:r w:rsidRPr="006A5D32">
        <w:rPr>
          <w:iCs/>
          <w:sz w:val="15"/>
          <w:lang w:val="fr-FR"/>
        </w:rPr>
        <w:t>coup d</w:t>
      </w:r>
      <w:r w:rsidR="006A5D32" w:rsidRPr="006A5D32">
        <w:rPr>
          <w:iCs/>
          <w:sz w:val="15"/>
          <w:lang w:val="fr-FR"/>
        </w:rPr>
        <w:t>’</w:t>
      </w:r>
      <w:r w:rsidRPr="006A5D32">
        <w:rPr>
          <w:iCs/>
          <w:sz w:val="15"/>
          <w:lang w:val="fr-FR"/>
        </w:rPr>
        <w:t>état</w:t>
      </w:r>
      <w:r w:rsidR="006A5D32" w:rsidRPr="006A5D32">
        <w:rPr>
          <w:iCs/>
          <w:sz w:val="15"/>
          <w:lang w:val="fr-FR"/>
        </w:rPr>
        <w:t xml:space="preserve"> (pl. coups d’état)</w:t>
      </w:r>
    </w:p>
    <w:p w:rsidR="00C9222F" w:rsidRDefault="00C9222F">
      <w:pPr>
        <w:tabs>
          <w:tab w:val="left" w:pos="142"/>
        </w:tabs>
        <w:spacing w:before="0"/>
        <w:ind w:right="-440" w:hanging="170"/>
        <w:rPr>
          <w:sz w:val="15"/>
          <w:lang w:val="en-US"/>
        </w:rPr>
      </w:pPr>
      <w:r>
        <w:rPr>
          <w:sz w:val="15"/>
          <w:lang w:val="en-US"/>
        </w:rPr>
        <w:t>criterion (pl. criteria)</w:t>
      </w:r>
    </w:p>
    <w:p w:rsidR="00C9222F" w:rsidRDefault="00C9222F">
      <w:pPr>
        <w:tabs>
          <w:tab w:val="left" w:pos="142"/>
        </w:tabs>
        <w:spacing w:before="0"/>
        <w:ind w:right="-440" w:hanging="170"/>
        <w:rPr>
          <w:sz w:val="15"/>
        </w:rPr>
      </w:pPr>
      <w:r>
        <w:rPr>
          <w:sz w:val="15"/>
        </w:rPr>
        <w:t>cross-border (adj.)</w:t>
      </w:r>
    </w:p>
    <w:p w:rsidR="00C9222F" w:rsidRDefault="00C9222F">
      <w:pPr>
        <w:tabs>
          <w:tab w:val="left" w:pos="142"/>
        </w:tabs>
        <w:spacing w:before="0"/>
        <w:ind w:right="-440" w:hanging="170"/>
        <w:rPr>
          <w:sz w:val="15"/>
        </w:rPr>
      </w:pPr>
      <w:r>
        <w:rPr>
          <w:sz w:val="15"/>
        </w:rPr>
        <w:t>cross-reference (noun</w:t>
      </w:r>
      <w:r w:rsidR="006A5D32">
        <w:rPr>
          <w:sz w:val="15"/>
        </w:rPr>
        <w:t xml:space="preserve"> and verb</w:t>
      </w:r>
      <w:r>
        <w:rPr>
          <w:sz w:val="15"/>
        </w:rPr>
        <w:t>)</w:t>
      </w:r>
    </w:p>
    <w:p w:rsidR="00C9222F" w:rsidRDefault="00C9222F">
      <w:pPr>
        <w:tabs>
          <w:tab w:val="left" w:pos="142"/>
        </w:tabs>
        <w:spacing w:before="0"/>
        <w:ind w:right="-440" w:hanging="170"/>
        <w:rPr>
          <w:sz w:val="15"/>
        </w:rPr>
      </w:pPr>
      <w:r>
        <w:rPr>
          <w:sz w:val="15"/>
        </w:rPr>
        <w:t>cross-section</w:t>
      </w:r>
    </w:p>
    <w:p w:rsidR="00C9222F" w:rsidRDefault="00C9222F">
      <w:pPr>
        <w:tabs>
          <w:tab w:val="left" w:pos="142"/>
        </w:tabs>
        <w:spacing w:before="0"/>
        <w:ind w:right="-440" w:hanging="170"/>
        <w:rPr>
          <w:sz w:val="15"/>
        </w:rPr>
      </w:pPr>
      <w:r>
        <w:rPr>
          <w:sz w:val="15"/>
        </w:rPr>
        <w:t>cross-subsidy; cross-subsidization</w:t>
      </w:r>
    </w:p>
    <w:p w:rsidR="00C9222F" w:rsidRDefault="00C9222F">
      <w:pPr>
        <w:tabs>
          <w:tab w:val="left" w:pos="142"/>
        </w:tabs>
        <w:spacing w:before="0"/>
        <w:ind w:right="-440" w:hanging="170"/>
        <w:rPr>
          <w:sz w:val="15"/>
          <w:lang w:val="es-ES_tradnl"/>
        </w:rPr>
      </w:pPr>
      <w:r>
        <w:rPr>
          <w:sz w:val="15"/>
          <w:lang w:val="es-ES_tradnl"/>
        </w:rPr>
        <w:t>curriculum (pl. curricula)</w:t>
      </w:r>
    </w:p>
    <w:p w:rsidR="00C9222F" w:rsidRDefault="00C9222F">
      <w:pPr>
        <w:tabs>
          <w:tab w:val="left" w:pos="142"/>
        </w:tabs>
        <w:spacing w:before="0"/>
        <w:ind w:right="-440" w:hanging="170"/>
        <w:rPr>
          <w:sz w:val="15"/>
          <w:lang w:val="es-ES_tradnl"/>
        </w:rPr>
      </w:pPr>
      <w:r>
        <w:rPr>
          <w:sz w:val="15"/>
          <w:lang w:val="es-ES_tradnl"/>
        </w:rPr>
        <w:t>curriculum vitae (no italics)</w:t>
      </w:r>
    </w:p>
    <w:p w:rsidR="00C9222F" w:rsidRDefault="00C9222F">
      <w:pPr>
        <w:tabs>
          <w:tab w:val="left" w:pos="142"/>
        </w:tabs>
        <w:spacing w:before="0"/>
        <w:ind w:right="-440" w:hanging="170"/>
        <w:rPr>
          <w:sz w:val="15"/>
        </w:rPr>
      </w:pPr>
      <w:r>
        <w:rPr>
          <w:sz w:val="15"/>
        </w:rPr>
        <w:t>cut back (verb)</w:t>
      </w:r>
    </w:p>
    <w:p w:rsidR="00C9222F" w:rsidRDefault="00C9222F">
      <w:pPr>
        <w:tabs>
          <w:tab w:val="left" w:pos="142"/>
        </w:tabs>
        <w:spacing w:before="0"/>
        <w:ind w:right="-440" w:hanging="170"/>
        <w:rPr>
          <w:sz w:val="15"/>
        </w:rPr>
      </w:pPr>
      <w:r>
        <w:rPr>
          <w:sz w:val="15"/>
        </w:rPr>
        <w:t>cutback (noun)</w:t>
      </w:r>
    </w:p>
    <w:p w:rsidR="00C9222F" w:rsidRDefault="00C9222F">
      <w:pPr>
        <w:tabs>
          <w:tab w:val="left" w:pos="142"/>
        </w:tabs>
        <w:spacing w:before="0"/>
        <w:ind w:right="-440" w:hanging="170"/>
        <w:rPr>
          <w:sz w:val="15"/>
        </w:rPr>
      </w:pPr>
      <w:r>
        <w:rPr>
          <w:sz w:val="15"/>
        </w:rPr>
        <w:t>cut off (verb)</w:t>
      </w:r>
    </w:p>
    <w:p w:rsidR="00C9222F" w:rsidRDefault="00C9222F">
      <w:pPr>
        <w:tabs>
          <w:tab w:val="left" w:pos="142"/>
        </w:tabs>
        <w:spacing w:before="0"/>
        <w:ind w:right="-440" w:hanging="170"/>
        <w:rPr>
          <w:sz w:val="15"/>
        </w:rPr>
      </w:pPr>
      <w:r>
        <w:rPr>
          <w:sz w:val="15"/>
        </w:rPr>
        <w:t>cut-off (noun and adj.)</w:t>
      </w:r>
    </w:p>
    <w:p w:rsidR="00C9222F" w:rsidRPr="0050146E" w:rsidRDefault="00DD2E82">
      <w:pPr>
        <w:tabs>
          <w:tab w:val="left" w:pos="142"/>
        </w:tabs>
        <w:spacing w:before="0"/>
        <w:ind w:right="-440" w:hanging="170"/>
        <w:rPr>
          <w:sz w:val="15"/>
          <w:lang w:val="fr-CH"/>
        </w:rPr>
      </w:pPr>
      <w:r w:rsidRPr="0050146E">
        <w:rPr>
          <w:sz w:val="15"/>
          <w:lang w:val="fr-CH"/>
        </w:rPr>
        <w:t xml:space="preserve">cybersecurity; </w:t>
      </w:r>
      <w:r w:rsidR="00C9222F" w:rsidRPr="0050146E">
        <w:rPr>
          <w:sz w:val="15"/>
          <w:lang w:val="fr-CH"/>
        </w:rPr>
        <w:t xml:space="preserve">cybercafé; cyberterrorism; cyberattack; </w:t>
      </w:r>
      <w:r w:rsidRPr="0050146E">
        <w:rPr>
          <w:sz w:val="15"/>
          <w:lang w:val="fr-CH"/>
        </w:rPr>
        <w:t xml:space="preserve">cyberthreat; </w:t>
      </w:r>
      <w:r w:rsidR="00C9222F" w:rsidRPr="0050146E">
        <w:rPr>
          <w:sz w:val="15"/>
          <w:lang w:val="fr-CH"/>
        </w:rPr>
        <w:t>etc.</w:t>
      </w:r>
    </w:p>
    <w:p w:rsidR="00C9222F" w:rsidRPr="0050146E" w:rsidRDefault="00C9222F">
      <w:pPr>
        <w:tabs>
          <w:tab w:val="left" w:pos="142"/>
        </w:tabs>
        <w:spacing w:before="0"/>
        <w:ind w:right="-440" w:hanging="170"/>
        <w:rPr>
          <w:sz w:val="15"/>
          <w:lang w:val="fr-CH"/>
        </w:rPr>
      </w:pPr>
    </w:p>
    <w:p w:rsidR="006A5D32" w:rsidRDefault="006A5D32">
      <w:pPr>
        <w:tabs>
          <w:tab w:val="left" w:pos="142"/>
        </w:tabs>
        <w:spacing w:before="0"/>
        <w:ind w:right="-440" w:hanging="170"/>
        <w:rPr>
          <w:sz w:val="15"/>
        </w:rPr>
      </w:pPr>
      <w:r>
        <w:rPr>
          <w:sz w:val="15"/>
        </w:rPr>
        <w:t>databank</w:t>
      </w:r>
    </w:p>
    <w:p w:rsidR="00C9222F" w:rsidRDefault="00C9222F">
      <w:pPr>
        <w:tabs>
          <w:tab w:val="left" w:pos="142"/>
        </w:tabs>
        <w:spacing w:before="0"/>
        <w:ind w:right="-440" w:hanging="170"/>
        <w:rPr>
          <w:sz w:val="15"/>
        </w:rPr>
      </w:pPr>
      <w:r>
        <w:rPr>
          <w:sz w:val="15"/>
        </w:rPr>
        <w:t>database</w:t>
      </w:r>
    </w:p>
    <w:p w:rsidR="001D07CA" w:rsidRDefault="001D07CA">
      <w:pPr>
        <w:tabs>
          <w:tab w:val="left" w:pos="142"/>
        </w:tabs>
        <w:spacing w:before="0"/>
        <w:ind w:right="-440" w:hanging="170"/>
        <w:rPr>
          <w:sz w:val="15"/>
        </w:rPr>
      </w:pPr>
      <w:r>
        <w:rPr>
          <w:sz w:val="15"/>
        </w:rPr>
        <w:t>data centre</w:t>
      </w:r>
    </w:p>
    <w:p w:rsidR="00C9222F" w:rsidRDefault="00C9222F">
      <w:pPr>
        <w:tabs>
          <w:tab w:val="left" w:pos="142"/>
        </w:tabs>
        <w:spacing w:before="0"/>
        <w:ind w:right="-440" w:hanging="170"/>
        <w:rPr>
          <w:sz w:val="15"/>
        </w:rPr>
      </w:pPr>
      <w:r>
        <w:rPr>
          <w:sz w:val="15"/>
        </w:rPr>
        <w:t>data processing (noun); data-processing (adj.)</w:t>
      </w:r>
    </w:p>
    <w:p w:rsidR="00C9222F" w:rsidRDefault="00C9222F">
      <w:pPr>
        <w:tabs>
          <w:tab w:val="left" w:pos="142"/>
        </w:tabs>
        <w:spacing w:before="0"/>
        <w:ind w:right="-440" w:hanging="170"/>
        <w:rPr>
          <w:sz w:val="15"/>
        </w:rPr>
      </w:pPr>
      <w:r>
        <w:rPr>
          <w:sz w:val="15"/>
        </w:rPr>
        <w:t>daytime</w:t>
      </w:r>
    </w:p>
    <w:p w:rsidR="00C9222F" w:rsidRDefault="00C9222F">
      <w:pPr>
        <w:tabs>
          <w:tab w:val="left" w:pos="142"/>
        </w:tabs>
        <w:spacing w:before="0"/>
        <w:ind w:right="-440" w:hanging="170"/>
        <w:rPr>
          <w:sz w:val="15"/>
        </w:rPr>
      </w:pPr>
      <w:r>
        <w:rPr>
          <w:sz w:val="15"/>
        </w:rPr>
        <w:t>deadline</w:t>
      </w:r>
    </w:p>
    <w:p w:rsidR="00C9222F" w:rsidRDefault="00C9222F">
      <w:pPr>
        <w:tabs>
          <w:tab w:val="left" w:pos="142"/>
        </w:tabs>
        <w:spacing w:before="0"/>
        <w:ind w:right="-440" w:hanging="170"/>
        <w:rPr>
          <w:sz w:val="15"/>
        </w:rPr>
      </w:pPr>
      <w:r>
        <w:rPr>
          <w:sz w:val="15"/>
        </w:rPr>
        <w:t>debug, debugged, debugging</w:t>
      </w:r>
    </w:p>
    <w:p w:rsidR="00C9222F" w:rsidRDefault="00C9222F">
      <w:pPr>
        <w:tabs>
          <w:tab w:val="left" w:pos="142"/>
        </w:tabs>
        <w:spacing w:before="0"/>
        <w:ind w:right="-440" w:hanging="170"/>
        <w:rPr>
          <w:sz w:val="15"/>
        </w:rPr>
      </w:pPr>
      <w:r>
        <w:rPr>
          <w:i/>
          <w:sz w:val="15"/>
        </w:rPr>
        <w:t>de facto</w:t>
      </w:r>
    </w:p>
    <w:p w:rsidR="00C9222F" w:rsidRDefault="00C9222F">
      <w:pPr>
        <w:tabs>
          <w:tab w:val="left" w:pos="142"/>
        </w:tabs>
        <w:spacing w:before="0"/>
        <w:ind w:right="-440" w:hanging="170"/>
        <w:rPr>
          <w:sz w:val="15"/>
        </w:rPr>
      </w:pPr>
      <w:r>
        <w:rPr>
          <w:sz w:val="15"/>
        </w:rPr>
        <w:t>decision-maker, decision-making</w:t>
      </w:r>
    </w:p>
    <w:p w:rsidR="00C9222F" w:rsidRDefault="00C9222F">
      <w:pPr>
        <w:tabs>
          <w:tab w:val="left" w:pos="142"/>
        </w:tabs>
        <w:spacing w:before="0"/>
        <w:ind w:right="-440" w:hanging="170"/>
        <w:rPr>
          <w:sz w:val="15"/>
        </w:rPr>
      </w:pPr>
      <w:r>
        <w:rPr>
          <w:sz w:val="15"/>
        </w:rPr>
        <w:t>deep space (noun); deep-space (adj.)</w:t>
      </w:r>
    </w:p>
    <w:p w:rsidR="00C9222F" w:rsidRDefault="00C9222F">
      <w:pPr>
        <w:tabs>
          <w:tab w:val="left" w:pos="142"/>
        </w:tabs>
        <w:spacing w:before="0"/>
        <w:ind w:right="-440" w:hanging="170"/>
        <w:rPr>
          <w:sz w:val="15"/>
        </w:rPr>
      </w:pPr>
      <w:r>
        <w:rPr>
          <w:sz w:val="15"/>
        </w:rPr>
        <w:t>defence (but Department of Defense (United States))</w:t>
      </w:r>
    </w:p>
    <w:p w:rsidR="006A5D32" w:rsidRDefault="006A5D32">
      <w:pPr>
        <w:tabs>
          <w:tab w:val="left" w:pos="142"/>
        </w:tabs>
        <w:spacing w:before="0"/>
        <w:ind w:right="-440" w:hanging="170"/>
        <w:rPr>
          <w:sz w:val="15"/>
        </w:rPr>
      </w:pPr>
      <w:r>
        <w:rPr>
          <w:sz w:val="15"/>
        </w:rPr>
        <w:t>deinstall</w:t>
      </w:r>
    </w:p>
    <w:p w:rsidR="006A5D32" w:rsidRDefault="006A5D32">
      <w:pPr>
        <w:tabs>
          <w:tab w:val="left" w:pos="142"/>
        </w:tabs>
        <w:spacing w:before="0"/>
        <w:ind w:right="-440" w:hanging="170"/>
        <w:rPr>
          <w:sz w:val="15"/>
        </w:rPr>
      </w:pPr>
      <w:r>
        <w:rPr>
          <w:sz w:val="15"/>
        </w:rPr>
        <w:t>de jure</w:t>
      </w:r>
    </w:p>
    <w:p w:rsidR="00C9222F" w:rsidRDefault="00C9222F">
      <w:pPr>
        <w:tabs>
          <w:tab w:val="left" w:pos="142"/>
        </w:tabs>
        <w:spacing w:before="0"/>
        <w:ind w:right="-440" w:hanging="170"/>
        <w:rPr>
          <w:sz w:val="15"/>
        </w:rPr>
      </w:pPr>
      <w:r>
        <w:rPr>
          <w:sz w:val="15"/>
        </w:rPr>
        <w:t>delegation, delegate (</w:t>
      </w:r>
      <w:r>
        <w:rPr>
          <w:sz w:val="15"/>
          <w:u w:val="single"/>
        </w:rPr>
        <w:t>not</w:t>
      </w:r>
      <w:r>
        <w:rPr>
          <w:sz w:val="15"/>
        </w:rPr>
        <w:t xml:space="preserve"> Delegation, Delegate)</w:t>
      </w:r>
    </w:p>
    <w:p w:rsidR="00C9222F" w:rsidRPr="007754F5" w:rsidRDefault="00C9222F">
      <w:pPr>
        <w:tabs>
          <w:tab w:val="left" w:pos="142"/>
        </w:tabs>
        <w:spacing w:before="0"/>
        <w:ind w:right="-440" w:hanging="170"/>
        <w:rPr>
          <w:sz w:val="15"/>
          <w:lang w:val="en-US"/>
        </w:rPr>
      </w:pPr>
      <w:r w:rsidRPr="007754F5">
        <w:rPr>
          <w:sz w:val="15"/>
          <w:lang w:val="en-US"/>
        </w:rPr>
        <w:t>demise</w:t>
      </w:r>
    </w:p>
    <w:p w:rsidR="00C9222F" w:rsidRPr="007754F5" w:rsidRDefault="00C9222F">
      <w:pPr>
        <w:tabs>
          <w:tab w:val="left" w:pos="142"/>
        </w:tabs>
        <w:spacing w:before="0"/>
        <w:ind w:right="-440" w:hanging="170"/>
        <w:rPr>
          <w:sz w:val="15"/>
          <w:lang w:val="en-US"/>
        </w:rPr>
      </w:pPr>
      <w:r w:rsidRPr="007754F5">
        <w:rPr>
          <w:sz w:val="15"/>
          <w:lang w:val="en-US"/>
        </w:rPr>
        <w:t>dependant (noun)</w:t>
      </w:r>
    </w:p>
    <w:p w:rsidR="00C9222F" w:rsidRDefault="00C9222F">
      <w:pPr>
        <w:tabs>
          <w:tab w:val="left" w:pos="142"/>
        </w:tabs>
        <w:spacing w:before="0"/>
        <w:ind w:right="-440" w:hanging="170"/>
        <w:rPr>
          <w:sz w:val="15"/>
        </w:rPr>
      </w:pPr>
      <w:r>
        <w:rPr>
          <w:sz w:val="15"/>
        </w:rPr>
        <w:t>dependency allowance</w:t>
      </w:r>
    </w:p>
    <w:p w:rsidR="00C9222F" w:rsidRDefault="00C9222F">
      <w:pPr>
        <w:tabs>
          <w:tab w:val="left" w:pos="142"/>
        </w:tabs>
        <w:spacing w:before="0"/>
        <w:ind w:right="-440" w:hanging="170"/>
        <w:rPr>
          <w:sz w:val="15"/>
        </w:rPr>
      </w:pPr>
      <w:r>
        <w:rPr>
          <w:sz w:val="15"/>
        </w:rPr>
        <w:t>dependent (adj.)</w:t>
      </w:r>
    </w:p>
    <w:p w:rsidR="006A5D32" w:rsidRDefault="00C9222F">
      <w:pPr>
        <w:tabs>
          <w:tab w:val="left" w:pos="142"/>
        </w:tabs>
        <w:spacing w:before="0"/>
        <w:ind w:right="-440" w:hanging="170"/>
        <w:rPr>
          <w:sz w:val="15"/>
        </w:rPr>
      </w:pPr>
      <w:r>
        <w:rPr>
          <w:sz w:val="15"/>
        </w:rPr>
        <w:t xml:space="preserve">depositary (of a text or instrument) </w:t>
      </w:r>
    </w:p>
    <w:p w:rsidR="00C9222F" w:rsidRDefault="006A5D32">
      <w:pPr>
        <w:tabs>
          <w:tab w:val="left" w:pos="142"/>
        </w:tabs>
        <w:spacing w:before="0"/>
        <w:ind w:right="-440" w:hanging="170"/>
        <w:rPr>
          <w:sz w:val="15"/>
        </w:rPr>
      </w:pPr>
      <w:r>
        <w:rPr>
          <w:sz w:val="15"/>
        </w:rPr>
        <w:t>depository (warehouse)</w:t>
      </w:r>
    </w:p>
    <w:p w:rsidR="00C9222F" w:rsidRDefault="00C9222F">
      <w:pPr>
        <w:tabs>
          <w:tab w:val="left" w:pos="142"/>
        </w:tabs>
        <w:spacing w:before="0"/>
        <w:ind w:right="-440" w:hanging="170"/>
        <w:rPr>
          <w:sz w:val="15"/>
        </w:rPr>
      </w:pPr>
      <w:r>
        <w:rPr>
          <w:sz w:val="15"/>
        </w:rPr>
        <w:t>Deputy Secretary-General</w:t>
      </w:r>
    </w:p>
    <w:p w:rsidR="00C9222F" w:rsidRDefault="00C9222F">
      <w:pPr>
        <w:tabs>
          <w:tab w:val="left" w:pos="142"/>
        </w:tabs>
        <w:spacing w:before="0"/>
        <w:ind w:right="-440" w:hanging="170"/>
        <w:rPr>
          <w:sz w:val="15"/>
        </w:rPr>
      </w:pPr>
      <w:r>
        <w:rPr>
          <w:sz w:val="15"/>
        </w:rPr>
        <w:t>desktop</w:t>
      </w:r>
    </w:p>
    <w:p w:rsidR="00C9222F" w:rsidRDefault="00C9222F">
      <w:pPr>
        <w:tabs>
          <w:tab w:val="left" w:pos="142"/>
        </w:tabs>
        <w:spacing w:before="0"/>
        <w:ind w:right="-440" w:hanging="170"/>
        <w:rPr>
          <w:sz w:val="15"/>
        </w:rPr>
      </w:pPr>
      <w:r>
        <w:rPr>
          <w:sz w:val="15"/>
        </w:rPr>
        <w:t>despatch (</w:t>
      </w:r>
      <w:r>
        <w:rPr>
          <w:sz w:val="15"/>
          <w:u w:val="single"/>
        </w:rPr>
        <w:t>see</w:t>
      </w:r>
      <w:r>
        <w:rPr>
          <w:sz w:val="15"/>
        </w:rPr>
        <w:t xml:space="preserve"> dispatch)</w:t>
      </w:r>
    </w:p>
    <w:p w:rsidR="00C9222F" w:rsidRDefault="00C9222F">
      <w:pPr>
        <w:tabs>
          <w:tab w:val="left" w:pos="142"/>
        </w:tabs>
        <w:spacing w:before="0"/>
        <w:ind w:right="-440" w:hanging="170"/>
        <w:rPr>
          <w:sz w:val="15"/>
        </w:rPr>
      </w:pPr>
      <w:r>
        <w:rPr>
          <w:sz w:val="15"/>
        </w:rPr>
        <w:t>devise</w:t>
      </w:r>
    </w:p>
    <w:p w:rsidR="00C9222F" w:rsidRDefault="00C9222F">
      <w:pPr>
        <w:tabs>
          <w:tab w:val="left" w:pos="142"/>
        </w:tabs>
        <w:spacing w:before="0"/>
        <w:ind w:right="-440" w:hanging="170"/>
        <w:rPr>
          <w:sz w:val="15"/>
        </w:rPr>
      </w:pPr>
      <w:r>
        <w:rPr>
          <w:sz w:val="15"/>
        </w:rPr>
        <w:t xml:space="preserve">dialling; </w:t>
      </w:r>
    </w:p>
    <w:p w:rsidR="00C9222F" w:rsidRDefault="00C9222F">
      <w:pPr>
        <w:tabs>
          <w:tab w:val="left" w:pos="142"/>
        </w:tabs>
        <w:spacing w:before="0"/>
        <w:ind w:right="-440" w:hanging="170"/>
        <w:rPr>
          <w:sz w:val="15"/>
        </w:rPr>
      </w:pPr>
      <w:r>
        <w:rPr>
          <w:sz w:val="15"/>
        </w:rPr>
        <w:t>dial-up</w:t>
      </w:r>
    </w:p>
    <w:p w:rsidR="00C9222F" w:rsidRDefault="00C9222F">
      <w:pPr>
        <w:tabs>
          <w:tab w:val="left" w:pos="142"/>
        </w:tabs>
        <w:spacing w:before="0"/>
        <w:ind w:right="-440" w:hanging="170"/>
        <w:rPr>
          <w:sz w:val="15"/>
        </w:rPr>
      </w:pPr>
      <w:r>
        <w:rPr>
          <w:sz w:val="15"/>
        </w:rPr>
        <w:t>digital selective calling; digital selective-calling system</w:t>
      </w:r>
    </w:p>
    <w:p w:rsidR="00C9222F" w:rsidRDefault="00C9222F">
      <w:pPr>
        <w:tabs>
          <w:tab w:val="left" w:pos="142"/>
        </w:tabs>
        <w:spacing w:before="0"/>
        <w:ind w:right="-440" w:hanging="170"/>
        <w:rPr>
          <w:sz w:val="15"/>
        </w:rPr>
      </w:pPr>
      <w:r>
        <w:rPr>
          <w:sz w:val="15"/>
        </w:rPr>
        <w:t>digitize (</w:t>
      </w:r>
      <w:r>
        <w:rPr>
          <w:sz w:val="15"/>
          <w:u w:val="single"/>
        </w:rPr>
        <w:t>not</w:t>
      </w:r>
      <w:r>
        <w:rPr>
          <w:sz w:val="15"/>
        </w:rPr>
        <w:t xml:space="preserve"> digitalize), digitization</w:t>
      </w:r>
    </w:p>
    <w:p w:rsidR="00C9222F" w:rsidRDefault="00C9222F">
      <w:pPr>
        <w:tabs>
          <w:tab w:val="left" w:pos="142"/>
        </w:tabs>
        <w:spacing w:before="0"/>
        <w:ind w:right="-440" w:hanging="170"/>
        <w:rPr>
          <w:sz w:val="15"/>
        </w:rPr>
      </w:pPr>
      <w:r>
        <w:rPr>
          <w:sz w:val="15"/>
        </w:rPr>
        <w:t>direction-finder</w:t>
      </w:r>
    </w:p>
    <w:p w:rsidR="00C9222F" w:rsidRDefault="00C9222F">
      <w:pPr>
        <w:tabs>
          <w:tab w:val="left" w:pos="142"/>
        </w:tabs>
        <w:spacing w:before="0"/>
        <w:ind w:right="-440" w:hanging="170"/>
        <w:rPr>
          <w:sz w:val="15"/>
        </w:rPr>
      </w:pPr>
      <w:r>
        <w:rPr>
          <w:sz w:val="15"/>
        </w:rPr>
        <w:t>director-general (pl. directors-general)</w:t>
      </w:r>
    </w:p>
    <w:p w:rsidR="00C9222F" w:rsidRDefault="00C9222F">
      <w:pPr>
        <w:tabs>
          <w:tab w:val="left" w:pos="142"/>
        </w:tabs>
        <w:spacing w:before="0"/>
        <w:ind w:right="-440" w:hanging="170"/>
        <w:rPr>
          <w:sz w:val="15"/>
        </w:rPr>
      </w:pPr>
      <w:r>
        <w:rPr>
          <w:sz w:val="15"/>
        </w:rPr>
        <w:t>disk (computer)</w:t>
      </w:r>
    </w:p>
    <w:p w:rsidR="00C9222F" w:rsidRDefault="00C9222F">
      <w:pPr>
        <w:tabs>
          <w:tab w:val="left" w:pos="142"/>
        </w:tabs>
        <w:spacing w:before="0"/>
        <w:ind w:right="-440" w:hanging="170"/>
        <w:rPr>
          <w:sz w:val="15"/>
        </w:rPr>
      </w:pPr>
      <w:r>
        <w:rPr>
          <w:sz w:val="15"/>
        </w:rPr>
        <w:t>dispatch (not despatch)</w:t>
      </w:r>
    </w:p>
    <w:p w:rsidR="00C9222F" w:rsidRDefault="00C9222F">
      <w:pPr>
        <w:tabs>
          <w:tab w:val="left" w:pos="142"/>
        </w:tabs>
        <w:spacing w:before="0"/>
        <w:ind w:right="-440" w:hanging="170"/>
        <w:rPr>
          <w:sz w:val="15"/>
        </w:rPr>
      </w:pPr>
      <w:r>
        <w:rPr>
          <w:sz w:val="15"/>
        </w:rPr>
        <w:t>distance learning (noun); distance-learning (adj.)</w:t>
      </w:r>
    </w:p>
    <w:p w:rsidR="006A5D32" w:rsidRDefault="006A5D32">
      <w:pPr>
        <w:tabs>
          <w:tab w:val="left" w:pos="142"/>
        </w:tabs>
        <w:spacing w:before="0"/>
        <w:ind w:right="-440" w:hanging="170"/>
        <w:rPr>
          <w:sz w:val="15"/>
        </w:rPr>
      </w:pPr>
      <w:r>
        <w:rPr>
          <w:sz w:val="15"/>
        </w:rPr>
        <w:t>dot-com</w:t>
      </w:r>
    </w:p>
    <w:p w:rsidR="00C9222F" w:rsidRDefault="00C9222F">
      <w:pPr>
        <w:tabs>
          <w:tab w:val="left" w:pos="142"/>
        </w:tabs>
        <w:spacing w:before="0"/>
        <w:ind w:right="-440" w:hanging="170"/>
        <w:rPr>
          <w:sz w:val="15"/>
        </w:rPr>
      </w:pPr>
      <w:r>
        <w:rPr>
          <w:sz w:val="15"/>
        </w:rPr>
        <w:t>DOTforce</w:t>
      </w:r>
    </w:p>
    <w:p w:rsidR="00C9222F" w:rsidRDefault="00C9222F">
      <w:pPr>
        <w:tabs>
          <w:tab w:val="left" w:pos="142"/>
        </w:tabs>
        <w:spacing w:before="0"/>
        <w:ind w:right="-440" w:hanging="170"/>
        <w:rPr>
          <w:sz w:val="15"/>
        </w:rPr>
      </w:pPr>
      <w:r>
        <w:rPr>
          <w:sz w:val="15"/>
        </w:rPr>
        <w:t>downlink</w:t>
      </w:r>
    </w:p>
    <w:p w:rsidR="006A5D32" w:rsidRDefault="00C9222F" w:rsidP="006A5D32">
      <w:pPr>
        <w:tabs>
          <w:tab w:val="left" w:pos="142"/>
        </w:tabs>
        <w:spacing w:before="0"/>
        <w:ind w:right="-440" w:hanging="170"/>
        <w:rPr>
          <w:sz w:val="15"/>
        </w:rPr>
      </w:pPr>
      <w:r>
        <w:rPr>
          <w:sz w:val="15"/>
        </w:rPr>
        <w:t>download</w:t>
      </w:r>
    </w:p>
    <w:p w:rsidR="00C9222F" w:rsidRDefault="00C9222F">
      <w:pPr>
        <w:tabs>
          <w:tab w:val="left" w:pos="142"/>
        </w:tabs>
        <w:spacing w:before="0"/>
        <w:ind w:right="-440" w:hanging="170"/>
        <w:rPr>
          <w:sz w:val="15"/>
        </w:rPr>
      </w:pPr>
      <w:r>
        <w:rPr>
          <w:sz w:val="15"/>
        </w:rPr>
        <w:t>downtime</w:t>
      </w:r>
    </w:p>
    <w:p w:rsidR="00C9222F" w:rsidRDefault="00C9222F">
      <w:pPr>
        <w:tabs>
          <w:tab w:val="left" w:pos="142"/>
        </w:tabs>
        <w:spacing w:before="0"/>
        <w:ind w:right="-440" w:hanging="170"/>
        <w:rPr>
          <w:sz w:val="15"/>
        </w:rPr>
      </w:pPr>
      <w:r>
        <w:rPr>
          <w:sz w:val="15"/>
        </w:rPr>
        <w:t>Dr</w:t>
      </w:r>
    </w:p>
    <w:p w:rsidR="00C9222F" w:rsidRDefault="00C9222F">
      <w:pPr>
        <w:tabs>
          <w:tab w:val="left" w:pos="142"/>
        </w:tabs>
        <w:spacing w:before="0"/>
        <w:ind w:right="-440" w:hanging="170"/>
        <w:rPr>
          <w:sz w:val="15"/>
        </w:rPr>
      </w:pPr>
    </w:p>
    <w:p w:rsidR="00261D5E" w:rsidRDefault="00261D5E">
      <w:pPr>
        <w:tabs>
          <w:tab w:val="left" w:pos="142"/>
        </w:tabs>
        <w:spacing w:before="0"/>
        <w:ind w:right="-440" w:hanging="170"/>
        <w:rPr>
          <w:sz w:val="15"/>
        </w:rPr>
      </w:pPr>
      <w:r>
        <w:rPr>
          <w:sz w:val="15"/>
        </w:rPr>
        <w:t>e- (all compound forms hyphenated)</w:t>
      </w:r>
    </w:p>
    <w:p w:rsidR="00C9222F" w:rsidRDefault="00C9222F">
      <w:pPr>
        <w:tabs>
          <w:tab w:val="left" w:pos="142"/>
        </w:tabs>
        <w:spacing w:before="0"/>
        <w:ind w:right="-440" w:hanging="170"/>
        <w:rPr>
          <w:sz w:val="15"/>
        </w:rPr>
      </w:pPr>
      <w:r>
        <w:rPr>
          <w:sz w:val="15"/>
        </w:rPr>
        <w:t>Earth (only in specific reference to the planet); earth station</w:t>
      </w:r>
    </w:p>
    <w:p w:rsidR="00C9222F" w:rsidRDefault="00C9222F">
      <w:pPr>
        <w:tabs>
          <w:tab w:val="left" w:pos="142"/>
        </w:tabs>
        <w:spacing w:before="0"/>
        <w:ind w:right="-440" w:hanging="170"/>
        <w:rPr>
          <w:sz w:val="15"/>
        </w:rPr>
      </w:pPr>
      <w:r>
        <w:rPr>
          <w:sz w:val="15"/>
        </w:rPr>
        <w:t>Earth-to-space</w:t>
      </w:r>
    </w:p>
    <w:p w:rsidR="00C9222F" w:rsidRDefault="00C9222F">
      <w:pPr>
        <w:tabs>
          <w:tab w:val="left" w:pos="142"/>
        </w:tabs>
        <w:spacing w:before="0"/>
        <w:ind w:right="-440" w:hanging="170"/>
        <w:rPr>
          <w:sz w:val="15"/>
        </w:rPr>
      </w:pPr>
      <w:r>
        <w:rPr>
          <w:sz w:val="15"/>
        </w:rPr>
        <w:t>e-business</w:t>
      </w:r>
    </w:p>
    <w:p w:rsidR="00C9222F" w:rsidRDefault="00C9222F">
      <w:pPr>
        <w:tabs>
          <w:tab w:val="left" w:pos="142"/>
        </w:tabs>
        <w:spacing w:before="0"/>
        <w:ind w:right="-440" w:hanging="170"/>
        <w:rPr>
          <w:sz w:val="15"/>
        </w:rPr>
      </w:pPr>
      <w:r>
        <w:rPr>
          <w:sz w:val="15"/>
        </w:rPr>
        <w:t>e-commerce</w:t>
      </w:r>
    </w:p>
    <w:p w:rsidR="00C9222F" w:rsidRDefault="00C9222F">
      <w:pPr>
        <w:tabs>
          <w:tab w:val="left" w:pos="142"/>
        </w:tabs>
        <w:spacing w:before="0"/>
        <w:ind w:right="-440" w:hanging="170"/>
        <w:rPr>
          <w:sz w:val="15"/>
        </w:rPr>
      </w:pPr>
      <w:r>
        <w:rPr>
          <w:sz w:val="15"/>
        </w:rPr>
        <w:t>e.g. (not followed by a comma)</w:t>
      </w:r>
    </w:p>
    <w:p w:rsidR="00C9222F" w:rsidRDefault="00C9222F">
      <w:pPr>
        <w:tabs>
          <w:tab w:val="left" w:pos="142"/>
        </w:tabs>
        <w:spacing w:before="0"/>
        <w:ind w:right="-440" w:hanging="170"/>
        <w:rPr>
          <w:sz w:val="15"/>
        </w:rPr>
      </w:pPr>
      <w:r>
        <w:rPr>
          <w:sz w:val="15"/>
        </w:rPr>
        <w:t>e-government</w:t>
      </w:r>
    </w:p>
    <w:p w:rsidR="00C9222F" w:rsidRDefault="00C9222F">
      <w:pPr>
        <w:tabs>
          <w:tab w:val="left" w:pos="142"/>
        </w:tabs>
        <w:spacing w:before="0"/>
        <w:ind w:right="-440" w:hanging="170"/>
        <w:rPr>
          <w:sz w:val="15"/>
        </w:rPr>
      </w:pPr>
      <w:r>
        <w:rPr>
          <w:sz w:val="15"/>
        </w:rPr>
        <w:t>e-health</w:t>
      </w:r>
    </w:p>
    <w:p w:rsidR="00C9222F" w:rsidRDefault="00C9222F">
      <w:pPr>
        <w:tabs>
          <w:tab w:val="left" w:pos="142"/>
        </w:tabs>
        <w:spacing w:before="0"/>
        <w:ind w:right="-440" w:hanging="170"/>
        <w:rPr>
          <w:sz w:val="15"/>
        </w:rPr>
      </w:pPr>
      <w:r>
        <w:rPr>
          <w:sz w:val="15"/>
        </w:rPr>
        <w:t>e-learning</w:t>
      </w:r>
    </w:p>
    <w:p w:rsidR="00C9222F" w:rsidRDefault="00C9222F">
      <w:pPr>
        <w:tabs>
          <w:tab w:val="left" w:pos="142"/>
        </w:tabs>
        <w:spacing w:before="0"/>
        <w:ind w:right="-440" w:hanging="170"/>
        <w:rPr>
          <w:sz w:val="15"/>
          <w:lang w:val="en-US"/>
        </w:rPr>
      </w:pPr>
      <w:r>
        <w:rPr>
          <w:sz w:val="15"/>
          <w:lang w:val="en-US"/>
        </w:rPr>
        <w:t xml:space="preserve">e-mail </w:t>
      </w:r>
    </w:p>
    <w:p w:rsidR="00C9222F" w:rsidRDefault="00C9222F">
      <w:pPr>
        <w:tabs>
          <w:tab w:val="left" w:pos="142"/>
        </w:tabs>
        <w:spacing w:before="0"/>
        <w:ind w:right="-440" w:hanging="170"/>
        <w:rPr>
          <w:sz w:val="15"/>
          <w:lang w:val="en-US"/>
        </w:rPr>
      </w:pPr>
      <w:r>
        <w:rPr>
          <w:i/>
          <w:sz w:val="15"/>
          <w:lang w:val="en-US"/>
        </w:rPr>
        <w:t>en bloc</w:t>
      </w:r>
    </w:p>
    <w:p w:rsidR="00C9222F" w:rsidRDefault="00C9222F">
      <w:pPr>
        <w:tabs>
          <w:tab w:val="left" w:pos="142"/>
        </w:tabs>
        <w:spacing w:before="0"/>
        <w:ind w:right="-440" w:hanging="170"/>
        <w:rPr>
          <w:sz w:val="15"/>
          <w:lang w:val="en-US"/>
        </w:rPr>
      </w:pPr>
      <w:r>
        <w:rPr>
          <w:sz w:val="15"/>
          <w:lang w:val="en-US"/>
        </w:rPr>
        <w:t>endeavour</w:t>
      </w:r>
    </w:p>
    <w:p w:rsidR="00C9222F" w:rsidRDefault="00C9222F">
      <w:pPr>
        <w:tabs>
          <w:tab w:val="left" w:pos="142"/>
        </w:tabs>
        <w:spacing w:before="0"/>
        <w:ind w:right="-440" w:hanging="170"/>
        <w:rPr>
          <w:sz w:val="15"/>
          <w:lang w:val="en-US"/>
        </w:rPr>
      </w:pPr>
      <w:r>
        <w:rPr>
          <w:sz w:val="15"/>
          <w:lang w:val="en-US"/>
        </w:rPr>
        <w:t>end user (noun); end-user (adj.)</w:t>
      </w:r>
    </w:p>
    <w:p w:rsidR="00C9222F" w:rsidRDefault="00C9222F">
      <w:pPr>
        <w:tabs>
          <w:tab w:val="left" w:pos="142"/>
        </w:tabs>
        <w:spacing w:before="0"/>
        <w:ind w:right="-440" w:hanging="170"/>
        <w:rPr>
          <w:sz w:val="15"/>
          <w:lang w:val="en-US"/>
        </w:rPr>
      </w:pPr>
      <w:r>
        <w:rPr>
          <w:sz w:val="15"/>
          <w:lang w:val="en-US"/>
        </w:rPr>
        <w:t>enrol, enrolment</w:t>
      </w:r>
    </w:p>
    <w:p w:rsidR="00C9222F" w:rsidRPr="007754F5" w:rsidRDefault="00C9222F">
      <w:pPr>
        <w:tabs>
          <w:tab w:val="left" w:pos="142"/>
        </w:tabs>
        <w:spacing w:before="0"/>
        <w:ind w:right="-440" w:hanging="170"/>
        <w:rPr>
          <w:sz w:val="15"/>
        </w:rPr>
      </w:pPr>
      <w:r w:rsidRPr="007754F5">
        <w:rPr>
          <w:i/>
          <w:sz w:val="15"/>
        </w:rPr>
        <w:t>en route</w:t>
      </w:r>
    </w:p>
    <w:p w:rsidR="00C9222F" w:rsidRPr="007754F5" w:rsidRDefault="00C9222F">
      <w:pPr>
        <w:tabs>
          <w:tab w:val="left" w:pos="142"/>
        </w:tabs>
        <w:spacing w:before="0"/>
        <w:ind w:right="-440" w:hanging="170"/>
        <w:rPr>
          <w:sz w:val="15"/>
        </w:rPr>
      </w:pPr>
      <w:r w:rsidRPr="007754F5">
        <w:rPr>
          <w:sz w:val="15"/>
        </w:rPr>
        <w:t>ensure (make sure that)</w:t>
      </w:r>
    </w:p>
    <w:p w:rsidR="00C9222F" w:rsidRPr="007754F5" w:rsidRDefault="00C9222F">
      <w:pPr>
        <w:tabs>
          <w:tab w:val="left" w:pos="142"/>
        </w:tabs>
        <w:spacing w:before="0"/>
        <w:ind w:right="-440" w:hanging="170"/>
        <w:rPr>
          <w:sz w:val="15"/>
        </w:rPr>
      </w:pPr>
      <w:r w:rsidRPr="007754F5">
        <w:rPr>
          <w:sz w:val="15"/>
        </w:rPr>
        <w:t>enterprise</w:t>
      </w:r>
    </w:p>
    <w:p w:rsidR="00C9222F" w:rsidRPr="007754F5" w:rsidRDefault="00C9222F">
      <w:pPr>
        <w:tabs>
          <w:tab w:val="left" w:pos="142"/>
        </w:tabs>
        <w:spacing w:before="0"/>
        <w:ind w:right="-440" w:hanging="170"/>
        <w:rPr>
          <w:sz w:val="15"/>
        </w:rPr>
      </w:pPr>
      <w:r w:rsidRPr="007754F5">
        <w:rPr>
          <w:sz w:val="15"/>
        </w:rPr>
        <w:t>erratum (pl. errata) (no italics)</w:t>
      </w:r>
    </w:p>
    <w:p w:rsidR="00C9222F" w:rsidRPr="007754F5" w:rsidRDefault="00C9222F">
      <w:pPr>
        <w:tabs>
          <w:tab w:val="left" w:pos="142"/>
        </w:tabs>
        <w:spacing w:before="0"/>
        <w:ind w:right="-440" w:hanging="170"/>
        <w:rPr>
          <w:i/>
          <w:sz w:val="15"/>
          <w:lang w:val="en-US"/>
        </w:rPr>
      </w:pPr>
      <w:r w:rsidRPr="007754F5">
        <w:rPr>
          <w:i/>
          <w:sz w:val="15"/>
          <w:lang w:val="en-US"/>
        </w:rPr>
        <w:t>et al.</w:t>
      </w:r>
    </w:p>
    <w:p w:rsidR="00C9222F" w:rsidRDefault="00C9222F">
      <w:pPr>
        <w:tabs>
          <w:tab w:val="left" w:pos="142"/>
        </w:tabs>
        <w:spacing w:before="0"/>
        <w:ind w:right="-440" w:hanging="170"/>
        <w:rPr>
          <w:sz w:val="15"/>
        </w:rPr>
      </w:pPr>
      <w:r>
        <w:rPr>
          <w:sz w:val="15"/>
        </w:rPr>
        <w:t>EUTELSAT</w:t>
      </w:r>
    </w:p>
    <w:p w:rsidR="00C9222F" w:rsidRDefault="00C9222F">
      <w:pPr>
        <w:tabs>
          <w:tab w:val="left" w:pos="142"/>
        </w:tabs>
        <w:spacing w:before="0"/>
        <w:ind w:right="-440" w:hanging="170"/>
        <w:rPr>
          <w:sz w:val="15"/>
        </w:rPr>
      </w:pPr>
      <w:r>
        <w:rPr>
          <w:sz w:val="15"/>
        </w:rPr>
        <w:t>everyday (adj.)</w:t>
      </w:r>
    </w:p>
    <w:p w:rsidR="00C9222F" w:rsidRPr="0050146E" w:rsidRDefault="00C9222F">
      <w:pPr>
        <w:tabs>
          <w:tab w:val="left" w:pos="142"/>
        </w:tabs>
        <w:spacing w:before="0"/>
        <w:ind w:right="-440" w:hanging="170"/>
        <w:rPr>
          <w:sz w:val="15"/>
          <w:lang w:val="en-US"/>
        </w:rPr>
      </w:pPr>
      <w:r w:rsidRPr="0050146E">
        <w:rPr>
          <w:sz w:val="15"/>
          <w:lang w:val="en-US"/>
        </w:rPr>
        <w:t>ex officio (no italics)</w:t>
      </w:r>
    </w:p>
    <w:p w:rsidR="00C9222F" w:rsidRPr="0050146E" w:rsidRDefault="00C9222F">
      <w:pPr>
        <w:tabs>
          <w:tab w:val="left" w:pos="142"/>
        </w:tabs>
        <w:spacing w:before="0"/>
        <w:ind w:right="-440" w:hanging="170"/>
        <w:rPr>
          <w:sz w:val="15"/>
          <w:lang w:val="en-US"/>
        </w:rPr>
      </w:pPr>
      <w:r w:rsidRPr="0050146E">
        <w:rPr>
          <w:sz w:val="15"/>
          <w:lang w:val="en-US"/>
        </w:rPr>
        <w:t>expertise</w:t>
      </w:r>
    </w:p>
    <w:p w:rsidR="00C9222F" w:rsidRPr="0050146E" w:rsidRDefault="00C9222F">
      <w:pPr>
        <w:tabs>
          <w:tab w:val="left" w:pos="142"/>
        </w:tabs>
        <w:spacing w:before="0"/>
        <w:ind w:right="-440" w:hanging="170"/>
        <w:rPr>
          <w:sz w:val="15"/>
          <w:lang w:val="en-US"/>
        </w:rPr>
      </w:pPr>
      <w:r w:rsidRPr="0050146E">
        <w:rPr>
          <w:sz w:val="15"/>
          <w:lang w:val="en-US"/>
        </w:rPr>
        <w:t>extrabudgetary</w:t>
      </w:r>
    </w:p>
    <w:p w:rsidR="00C9222F" w:rsidRDefault="00C9222F">
      <w:pPr>
        <w:tabs>
          <w:tab w:val="left" w:pos="142"/>
        </w:tabs>
        <w:spacing w:before="0"/>
        <w:ind w:right="-440" w:hanging="170"/>
        <w:rPr>
          <w:sz w:val="15"/>
        </w:rPr>
      </w:pPr>
      <w:r>
        <w:rPr>
          <w:sz w:val="15"/>
        </w:rPr>
        <w:t>extraterrestrial</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i/>
          <w:sz w:val="15"/>
        </w:rPr>
      </w:pPr>
      <w:r>
        <w:rPr>
          <w:i/>
          <w:sz w:val="15"/>
        </w:rPr>
        <w:t>fait accompli</w:t>
      </w:r>
    </w:p>
    <w:p w:rsidR="00C9222F" w:rsidRDefault="00C9222F">
      <w:pPr>
        <w:tabs>
          <w:tab w:val="left" w:pos="142"/>
        </w:tabs>
        <w:spacing w:before="0"/>
        <w:ind w:right="-440" w:hanging="170"/>
        <w:rPr>
          <w:sz w:val="15"/>
        </w:rPr>
      </w:pPr>
      <w:r>
        <w:rPr>
          <w:sz w:val="15"/>
        </w:rPr>
        <w:t>fall-back</w:t>
      </w:r>
    </w:p>
    <w:p w:rsidR="00C9222F" w:rsidRDefault="00C9222F">
      <w:pPr>
        <w:tabs>
          <w:tab w:val="left" w:pos="142"/>
        </w:tabs>
        <w:spacing w:before="0"/>
        <w:ind w:right="-440" w:hanging="170"/>
        <w:rPr>
          <w:sz w:val="15"/>
        </w:rPr>
      </w:pPr>
      <w:r>
        <w:rPr>
          <w:sz w:val="15"/>
        </w:rPr>
        <w:t>favour; favourable</w:t>
      </w:r>
    </w:p>
    <w:p w:rsidR="00C9222F" w:rsidRDefault="00C9222F">
      <w:pPr>
        <w:tabs>
          <w:tab w:val="left" w:pos="142"/>
        </w:tabs>
        <w:spacing w:before="0"/>
        <w:ind w:right="-440" w:hanging="170"/>
        <w:rPr>
          <w:sz w:val="15"/>
        </w:rPr>
      </w:pPr>
      <w:r>
        <w:rPr>
          <w:sz w:val="15"/>
        </w:rPr>
        <w:t>feedback</w:t>
      </w:r>
    </w:p>
    <w:p w:rsidR="00C9222F" w:rsidRDefault="00C9222F">
      <w:pPr>
        <w:tabs>
          <w:tab w:val="left" w:pos="142"/>
        </w:tabs>
        <w:spacing w:before="0"/>
        <w:ind w:right="-440" w:hanging="170"/>
        <w:rPr>
          <w:sz w:val="15"/>
        </w:rPr>
      </w:pPr>
      <w:r>
        <w:rPr>
          <w:sz w:val="15"/>
        </w:rPr>
        <w:t>feeder link (noun); feeder-link (adj.)</w:t>
      </w:r>
    </w:p>
    <w:p w:rsidR="00C9222F" w:rsidRDefault="00C9222F">
      <w:pPr>
        <w:tabs>
          <w:tab w:val="left" w:pos="142"/>
        </w:tabs>
        <w:spacing w:before="0"/>
        <w:ind w:right="-440" w:hanging="170"/>
        <w:rPr>
          <w:sz w:val="15"/>
        </w:rPr>
      </w:pPr>
      <w:r>
        <w:rPr>
          <w:sz w:val="15"/>
        </w:rPr>
        <w:t>fibre (</w:t>
      </w:r>
      <w:r>
        <w:rPr>
          <w:sz w:val="15"/>
          <w:u w:val="single"/>
        </w:rPr>
        <w:t>not</w:t>
      </w:r>
      <w:r>
        <w:rPr>
          <w:sz w:val="15"/>
        </w:rPr>
        <w:t xml:space="preserve"> fiber)</w:t>
      </w:r>
    </w:p>
    <w:p w:rsidR="00C9222F" w:rsidRDefault="00C9222F">
      <w:pPr>
        <w:tabs>
          <w:tab w:val="left" w:pos="142"/>
        </w:tabs>
        <w:spacing w:before="0"/>
        <w:ind w:right="-440" w:hanging="170"/>
        <w:rPr>
          <w:sz w:val="15"/>
        </w:rPr>
      </w:pPr>
      <w:r w:rsidRPr="007754F5">
        <w:rPr>
          <w:sz w:val="15"/>
          <w:lang w:val="en-US"/>
        </w:rPr>
        <w:t xml:space="preserve">fibre-optic (adj.) </w:t>
      </w:r>
      <w:r>
        <w:rPr>
          <w:sz w:val="15"/>
        </w:rPr>
        <w:t>(</w:t>
      </w:r>
      <w:r>
        <w:rPr>
          <w:sz w:val="15"/>
          <w:u w:val="single"/>
        </w:rPr>
        <w:t>use</w:t>
      </w:r>
      <w:r>
        <w:rPr>
          <w:sz w:val="15"/>
        </w:rPr>
        <w:t xml:space="preserve"> optical fibre)</w:t>
      </w:r>
    </w:p>
    <w:p w:rsidR="00C9222F" w:rsidRDefault="00C9222F">
      <w:pPr>
        <w:tabs>
          <w:tab w:val="left" w:pos="142"/>
        </w:tabs>
        <w:spacing w:before="0"/>
        <w:ind w:right="-440" w:hanging="170"/>
        <w:rPr>
          <w:sz w:val="15"/>
        </w:rPr>
      </w:pPr>
      <w:r>
        <w:rPr>
          <w:sz w:val="15"/>
        </w:rPr>
        <w:t>field strength (noun); field-strength (adj.)</w:t>
      </w:r>
    </w:p>
    <w:p w:rsidR="00C9222F" w:rsidRDefault="00C9222F">
      <w:pPr>
        <w:tabs>
          <w:tab w:val="left" w:pos="142"/>
        </w:tabs>
        <w:spacing w:before="0"/>
        <w:ind w:right="-440" w:hanging="170"/>
        <w:rPr>
          <w:sz w:val="15"/>
        </w:rPr>
      </w:pPr>
      <w:r>
        <w:rPr>
          <w:sz w:val="15"/>
        </w:rPr>
        <w:t>first harmonic (noun and adj.)</w:t>
      </w:r>
    </w:p>
    <w:p w:rsidR="00C9222F" w:rsidRDefault="00C9222F">
      <w:pPr>
        <w:tabs>
          <w:tab w:val="left" w:pos="142"/>
        </w:tabs>
        <w:spacing w:before="0"/>
        <w:ind w:right="-440" w:hanging="170"/>
        <w:rPr>
          <w:sz w:val="15"/>
        </w:rPr>
      </w:pPr>
      <w:r>
        <w:rPr>
          <w:sz w:val="15"/>
        </w:rPr>
        <w:t>flow chart; flow diagram</w:t>
      </w:r>
    </w:p>
    <w:p w:rsidR="00C9222F" w:rsidRDefault="00C9222F">
      <w:pPr>
        <w:tabs>
          <w:tab w:val="left" w:pos="142"/>
        </w:tabs>
        <w:spacing w:before="0"/>
        <w:ind w:right="-440" w:hanging="170"/>
        <w:rPr>
          <w:sz w:val="15"/>
        </w:rPr>
      </w:pPr>
      <w:r>
        <w:rPr>
          <w:sz w:val="15"/>
        </w:rPr>
        <w:t>flux-density</w:t>
      </w:r>
    </w:p>
    <w:p w:rsidR="00C9222F" w:rsidRDefault="00C9222F">
      <w:pPr>
        <w:tabs>
          <w:tab w:val="left" w:pos="142"/>
        </w:tabs>
        <w:spacing w:before="0"/>
        <w:ind w:right="-440" w:hanging="170"/>
        <w:rPr>
          <w:sz w:val="15"/>
        </w:rPr>
      </w:pPr>
      <w:r>
        <w:rPr>
          <w:sz w:val="15"/>
        </w:rPr>
        <w:t>focused, focusing</w:t>
      </w:r>
    </w:p>
    <w:p w:rsidR="00C9222F" w:rsidRDefault="00C9222F">
      <w:pPr>
        <w:tabs>
          <w:tab w:val="left" w:pos="142"/>
        </w:tabs>
        <w:spacing w:before="0"/>
        <w:ind w:right="-440" w:hanging="170"/>
        <w:rPr>
          <w:sz w:val="15"/>
        </w:rPr>
      </w:pPr>
      <w:r>
        <w:rPr>
          <w:sz w:val="15"/>
        </w:rPr>
        <w:t>follow-up (noun)</w:t>
      </w:r>
    </w:p>
    <w:p w:rsidR="00C9222F" w:rsidRDefault="00C9222F">
      <w:pPr>
        <w:tabs>
          <w:tab w:val="left" w:pos="142"/>
        </w:tabs>
        <w:spacing w:before="0"/>
        <w:ind w:right="-440" w:hanging="170"/>
        <w:rPr>
          <w:sz w:val="15"/>
        </w:rPr>
      </w:pPr>
      <w:r>
        <w:rPr>
          <w:sz w:val="15"/>
        </w:rPr>
        <w:t>follow up (verb)</w:t>
      </w:r>
    </w:p>
    <w:p w:rsidR="00C9222F" w:rsidRDefault="00C9222F">
      <w:pPr>
        <w:tabs>
          <w:tab w:val="left" w:pos="142"/>
        </w:tabs>
        <w:spacing w:before="0"/>
        <w:ind w:right="-440" w:hanging="170"/>
        <w:rPr>
          <w:i/>
          <w:sz w:val="15"/>
        </w:rPr>
      </w:pPr>
      <w:r>
        <w:rPr>
          <w:i/>
          <w:sz w:val="15"/>
        </w:rPr>
        <w:t>force majeure</w:t>
      </w:r>
    </w:p>
    <w:p w:rsidR="00C9222F" w:rsidRDefault="00C9222F">
      <w:pPr>
        <w:tabs>
          <w:tab w:val="left" w:pos="142"/>
        </w:tabs>
        <w:spacing w:before="0"/>
        <w:ind w:right="-440" w:hanging="170"/>
        <w:rPr>
          <w:sz w:val="15"/>
        </w:rPr>
      </w:pPr>
      <w:r>
        <w:rPr>
          <w:sz w:val="15"/>
        </w:rPr>
        <w:t>forego (precede)</w:t>
      </w:r>
    </w:p>
    <w:p w:rsidR="00C9222F" w:rsidRDefault="00C9222F">
      <w:pPr>
        <w:tabs>
          <w:tab w:val="left" w:pos="142"/>
        </w:tabs>
        <w:spacing w:before="0"/>
        <w:ind w:right="-440" w:hanging="170"/>
        <w:rPr>
          <w:sz w:val="15"/>
        </w:rPr>
      </w:pPr>
      <w:r>
        <w:rPr>
          <w:sz w:val="15"/>
        </w:rPr>
        <w:t>forgo (go without)</w:t>
      </w:r>
    </w:p>
    <w:p w:rsidR="00C9222F" w:rsidRDefault="00C9222F">
      <w:pPr>
        <w:tabs>
          <w:tab w:val="left" w:pos="142"/>
        </w:tabs>
        <w:spacing w:before="0"/>
        <w:ind w:right="-440" w:hanging="170"/>
        <w:rPr>
          <w:sz w:val="15"/>
        </w:rPr>
      </w:pPr>
      <w:r>
        <w:rPr>
          <w:sz w:val="15"/>
        </w:rPr>
        <w:t>formulae (mathematical)</w:t>
      </w:r>
    </w:p>
    <w:p w:rsidR="00C9222F" w:rsidRDefault="00C9222F">
      <w:pPr>
        <w:tabs>
          <w:tab w:val="left" w:pos="142"/>
        </w:tabs>
        <w:spacing w:before="0"/>
        <w:ind w:right="-440" w:hanging="170"/>
        <w:rPr>
          <w:sz w:val="15"/>
        </w:rPr>
      </w:pPr>
      <w:r>
        <w:rPr>
          <w:sz w:val="15"/>
        </w:rPr>
        <w:t>formulas (general)</w:t>
      </w:r>
    </w:p>
    <w:p w:rsidR="00C9222F" w:rsidRDefault="00C9222F">
      <w:pPr>
        <w:tabs>
          <w:tab w:val="left" w:pos="142"/>
        </w:tabs>
        <w:spacing w:before="0"/>
        <w:ind w:right="-440" w:hanging="170"/>
        <w:rPr>
          <w:sz w:val="15"/>
        </w:rPr>
      </w:pPr>
      <w:r>
        <w:rPr>
          <w:sz w:val="15"/>
        </w:rPr>
        <w:t>forum (pl. forums)</w:t>
      </w:r>
    </w:p>
    <w:p w:rsidR="00C9222F" w:rsidRDefault="00C9222F">
      <w:pPr>
        <w:tabs>
          <w:tab w:val="left" w:pos="142"/>
        </w:tabs>
        <w:spacing w:before="0"/>
        <w:ind w:right="-440" w:hanging="170"/>
        <w:rPr>
          <w:sz w:val="15"/>
        </w:rPr>
      </w:pPr>
      <w:r>
        <w:rPr>
          <w:sz w:val="15"/>
        </w:rPr>
        <w:t>franchise</w:t>
      </w:r>
    </w:p>
    <w:p w:rsidR="00C9222F" w:rsidRDefault="00C9222F">
      <w:pPr>
        <w:tabs>
          <w:tab w:val="left" w:pos="142"/>
        </w:tabs>
        <w:spacing w:before="0"/>
        <w:ind w:right="-440" w:hanging="170"/>
        <w:rPr>
          <w:sz w:val="15"/>
        </w:rPr>
      </w:pPr>
      <w:r>
        <w:rPr>
          <w:sz w:val="15"/>
        </w:rPr>
        <w:t>frequency-division multiple access</w:t>
      </w:r>
    </w:p>
    <w:p w:rsidR="00C9222F" w:rsidRDefault="00C9222F">
      <w:pPr>
        <w:tabs>
          <w:tab w:val="left" w:pos="142"/>
        </w:tabs>
        <w:spacing w:before="0"/>
        <w:ind w:right="-440" w:hanging="170"/>
        <w:rPr>
          <w:sz w:val="15"/>
        </w:rPr>
      </w:pPr>
      <w:r>
        <w:rPr>
          <w:sz w:val="15"/>
        </w:rPr>
        <w:t>fulfil, fulfilment, fulfilled, fulfilling</w:t>
      </w:r>
    </w:p>
    <w:p w:rsidR="00C9222F" w:rsidRDefault="00C9222F">
      <w:pPr>
        <w:tabs>
          <w:tab w:val="left" w:pos="142"/>
        </w:tabs>
        <w:spacing w:before="0"/>
        <w:ind w:right="-440" w:hanging="170"/>
        <w:rPr>
          <w:sz w:val="15"/>
        </w:rPr>
      </w:pPr>
      <w:r>
        <w:rPr>
          <w:sz w:val="15"/>
        </w:rPr>
        <w:t>fundraising</w:t>
      </w:r>
    </w:p>
    <w:p w:rsidR="00C9222F" w:rsidRDefault="00C9222F">
      <w:pPr>
        <w:tabs>
          <w:tab w:val="left" w:pos="142"/>
        </w:tabs>
        <w:spacing w:before="0"/>
        <w:ind w:right="-440" w:hanging="170"/>
        <w:rPr>
          <w:sz w:val="15"/>
        </w:rPr>
      </w:pPr>
      <w:r>
        <w:rPr>
          <w:sz w:val="15"/>
        </w:rPr>
        <w:t>funds-in-trust</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gauge</w:t>
      </w:r>
    </w:p>
    <w:p w:rsidR="00C9222F" w:rsidRDefault="00C9222F">
      <w:pPr>
        <w:tabs>
          <w:tab w:val="left" w:pos="142"/>
        </w:tabs>
        <w:spacing w:before="0"/>
        <w:ind w:right="-440" w:hanging="170"/>
        <w:rPr>
          <w:sz w:val="15"/>
          <w:lang w:val="en-US"/>
        </w:rPr>
      </w:pPr>
      <w:r>
        <w:rPr>
          <w:sz w:val="15"/>
          <w:lang w:val="en-US"/>
        </w:rPr>
        <w:t>General Service (G.1, G.6, etc.)</w:t>
      </w:r>
    </w:p>
    <w:p w:rsidR="00C9222F" w:rsidRDefault="00C9222F">
      <w:pPr>
        <w:tabs>
          <w:tab w:val="left" w:pos="142"/>
        </w:tabs>
        <w:spacing w:before="0"/>
        <w:ind w:right="-440" w:hanging="170"/>
        <w:rPr>
          <w:sz w:val="15"/>
          <w:lang w:val="en-US"/>
        </w:rPr>
      </w:pPr>
      <w:r>
        <w:rPr>
          <w:sz w:val="15"/>
          <w:lang w:val="en-US"/>
        </w:rPr>
        <w:t>generation (second-, third-, next-generation) (adj.)</w:t>
      </w:r>
    </w:p>
    <w:p w:rsidR="00C9222F" w:rsidRDefault="00C9222F">
      <w:pPr>
        <w:tabs>
          <w:tab w:val="left" w:pos="142"/>
        </w:tabs>
        <w:spacing w:before="0"/>
        <w:ind w:right="-440" w:hanging="170"/>
        <w:rPr>
          <w:sz w:val="15"/>
        </w:rPr>
      </w:pPr>
      <w:r>
        <w:rPr>
          <w:sz w:val="15"/>
        </w:rPr>
        <w:t>geostationary-satellite orbit</w:t>
      </w:r>
    </w:p>
    <w:p w:rsidR="00C9222F" w:rsidRDefault="00C9222F">
      <w:pPr>
        <w:tabs>
          <w:tab w:val="left" w:pos="142"/>
        </w:tabs>
        <w:spacing w:before="0"/>
        <w:ind w:right="-440" w:hanging="170"/>
        <w:rPr>
          <w:sz w:val="15"/>
        </w:rPr>
      </w:pPr>
      <w:r>
        <w:rPr>
          <w:sz w:val="15"/>
        </w:rPr>
        <w:t>groundwork</w:t>
      </w:r>
    </w:p>
    <w:p w:rsidR="00C9222F" w:rsidRDefault="00C9222F">
      <w:pPr>
        <w:tabs>
          <w:tab w:val="left" w:pos="142"/>
        </w:tabs>
        <w:spacing w:before="0"/>
        <w:ind w:right="-440" w:hanging="170"/>
        <w:rPr>
          <w:sz w:val="15"/>
        </w:rPr>
      </w:pPr>
      <w:r>
        <w:rPr>
          <w:sz w:val="15"/>
        </w:rPr>
        <w:t>GSO; non-GSO (</w:t>
      </w:r>
      <w:r>
        <w:rPr>
          <w:sz w:val="15"/>
          <w:u w:val="single"/>
        </w:rPr>
        <w:t>not</w:t>
      </w:r>
      <w:r>
        <w:rPr>
          <w:sz w:val="15"/>
        </w:rPr>
        <w:t xml:space="preserve"> NGSO)</w:t>
      </w:r>
    </w:p>
    <w:p w:rsidR="00C9222F" w:rsidRDefault="00C9222F">
      <w:pPr>
        <w:tabs>
          <w:tab w:val="left" w:pos="142"/>
        </w:tabs>
        <w:spacing w:before="0"/>
        <w:ind w:right="-440" w:hanging="170"/>
        <w:rPr>
          <w:sz w:val="15"/>
        </w:rPr>
      </w:pPr>
      <w:r>
        <w:rPr>
          <w:sz w:val="15"/>
        </w:rPr>
        <w:t>guardband</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hands-free</w:t>
      </w:r>
    </w:p>
    <w:p w:rsidR="00C9222F" w:rsidRDefault="00C9222F">
      <w:pPr>
        <w:tabs>
          <w:tab w:val="left" w:pos="142"/>
        </w:tabs>
        <w:spacing w:before="0"/>
        <w:ind w:right="-440" w:hanging="170"/>
        <w:rPr>
          <w:sz w:val="15"/>
        </w:rPr>
      </w:pPr>
      <w:r>
        <w:rPr>
          <w:sz w:val="15"/>
        </w:rPr>
        <w:t>head of delegation</w:t>
      </w:r>
    </w:p>
    <w:p w:rsidR="00C9222F" w:rsidRDefault="00C9222F">
      <w:pPr>
        <w:tabs>
          <w:tab w:val="left" w:pos="142"/>
        </w:tabs>
        <w:spacing w:before="0"/>
        <w:ind w:right="-440" w:hanging="170"/>
        <w:rPr>
          <w:sz w:val="15"/>
        </w:rPr>
      </w:pPr>
      <w:r>
        <w:rPr>
          <w:sz w:val="15"/>
        </w:rPr>
        <w:t>headquarters (</w:t>
      </w:r>
      <w:r>
        <w:rPr>
          <w:sz w:val="15"/>
          <w:u w:val="single"/>
        </w:rPr>
        <w:t>not</w:t>
      </w:r>
      <w:r>
        <w:rPr>
          <w:sz w:val="15"/>
        </w:rPr>
        <w:t xml:space="preserve"> Headquarters)</w:t>
      </w:r>
    </w:p>
    <w:p w:rsidR="00C9222F" w:rsidRDefault="00C9222F">
      <w:pPr>
        <w:tabs>
          <w:tab w:val="left" w:pos="142"/>
        </w:tabs>
        <w:spacing w:before="0"/>
        <w:ind w:right="-440" w:hanging="170"/>
        <w:rPr>
          <w:sz w:val="15"/>
        </w:rPr>
      </w:pPr>
      <w:r>
        <w:rPr>
          <w:sz w:val="15"/>
        </w:rPr>
        <w:t>health care (noun); healthcare (adj.)</w:t>
      </w:r>
    </w:p>
    <w:p w:rsidR="00C9222F" w:rsidRDefault="00C9222F">
      <w:pPr>
        <w:tabs>
          <w:tab w:val="left" w:pos="142"/>
        </w:tabs>
        <w:spacing w:before="0"/>
        <w:ind w:right="-440" w:hanging="170"/>
        <w:rPr>
          <w:sz w:val="15"/>
        </w:rPr>
      </w:pPr>
      <w:r>
        <w:rPr>
          <w:sz w:val="15"/>
        </w:rPr>
        <w:t>helpdesk</w:t>
      </w:r>
    </w:p>
    <w:p w:rsidR="00FE00A0" w:rsidRDefault="00FE00A0">
      <w:pPr>
        <w:tabs>
          <w:tab w:val="left" w:pos="142"/>
        </w:tabs>
        <w:spacing w:before="0"/>
        <w:ind w:right="-440" w:hanging="170"/>
        <w:rPr>
          <w:sz w:val="15"/>
        </w:rPr>
      </w:pPr>
      <w:r>
        <w:rPr>
          <w:sz w:val="15"/>
        </w:rPr>
        <w:t>higher band (noun); higher-band (adj.)</w:t>
      </w:r>
    </w:p>
    <w:p w:rsidR="00C9222F" w:rsidRDefault="00C9222F">
      <w:pPr>
        <w:tabs>
          <w:tab w:val="left" w:pos="142"/>
        </w:tabs>
        <w:spacing w:before="0"/>
        <w:ind w:right="-440" w:hanging="170"/>
        <w:rPr>
          <w:sz w:val="15"/>
        </w:rPr>
      </w:pPr>
      <w:r>
        <w:rPr>
          <w:sz w:val="15"/>
        </w:rPr>
        <w:t>highpass (adj.)</w:t>
      </w:r>
    </w:p>
    <w:p w:rsidR="00C9222F" w:rsidRDefault="00C9222F">
      <w:pPr>
        <w:tabs>
          <w:tab w:val="left" w:pos="142"/>
        </w:tabs>
        <w:spacing w:before="0"/>
        <w:ind w:right="-440" w:hanging="170"/>
        <w:rPr>
          <w:sz w:val="15"/>
        </w:rPr>
      </w:pPr>
      <w:r>
        <w:rPr>
          <w:sz w:val="15"/>
        </w:rPr>
        <w:t>homepage</w:t>
      </w:r>
    </w:p>
    <w:p w:rsidR="00C9222F" w:rsidRDefault="00C9222F">
      <w:pPr>
        <w:tabs>
          <w:tab w:val="left" w:pos="142"/>
        </w:tabs>
        <w:spacing w:before="0"/>
        <w:ind w:right="-440" w:hanging="170"/>
        <w:rPr>
          <w:sz w:val="15"/>
        </w:rPr>
      </w:pPr>
      <w:r>
        <w:rPr>
          <w:sz w:val="15"/>
        </w:rPr>
        <w:t>honour</w:t>
      </w:r>
    </w:p>
    <w:p w:rsidR="00C9222F" w:rsidRDefault="00C9222F">
      <w:pPr>
        <w:tabs>
          <w:tab w:val="left" w:pos="142"/>
        </w:tabs>
        <w:spacing w:before="0"/>
        <w:ind w:right="-440" w:hanging="170"/>
        <w:rPr>
          <w:sz w:val="15"/>
        </w:rPr>
      </w:pPr>
      <w:r>
        <w:rPr>
          <w:sz w:val="15"/>
        </w:rPr>
        <w:t>hot spot</w:t>
      </w:r>
    </w:p>
    <w:p w:rsidR="00C9222F" w:rsidRDefault="00C9222F">
      <w:pPr>
        <w:tabs>
          <w:tab w:val="left" w:pos="142"/>
        </w:tabs>
        <w:spacing w:before="0"/>
        <w:ind w:right="-440" w:hanging="170"/>
        <w:rPr>
          <w:sz w:val="15"/>
        </w:rPr>
      </w:pPr>
      <w:r>
        <w:rPr>
          <w:sz w:val="15"/>
        </w:rPr>
        <w:t>hypermedia</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i/>
          <w:sz w:val="15"/>
        </w:rPr>
        <w:t>ibid.</w:t>
      </w:r>
    </w:p>
    <w:p w:rsidR="001D07CA" w:rsidRDefault="001D07CA">
      <w:pPr>
        <w:tabs>
          <w:tab w:val="left" w:pos="142"/>
        </w:tabs>
        <w:spacing w:before="0"/>
        <w:ind w:right="-440" w:hanging="170"/>
        <w:rPr>
          <w:sz w:val="15"/>
        </w:rPr>
      </w:pPr>
      <w:r>
        <w:rPr>
          <w:sz w:val="15"/>
        </w:rPr>
        <w:t>i.e. (not italics, not followed by a comma)</w:t>
      </w:r>
    </w:p>
    <w:p w:rsidR="00C9222F" w:rsidRDefault="00C9222F">
      <w:pPr>
        <w:tabs>
          <w:tab w:val="left" w:pos="142"/>
        </w:tabs>
        <w:spacing w:before="0"/>
        <w:ind w:right="-440" w:hanging="170"/>
        <w:rPr>
          <w:sz w:val="15"/>
        </w:rPr>
      </w:pPr>
      <w:r>
        <w:rPr>
          <w:sz w:val="15"/>
        </w:rPr>
        <w:t>implementer (not implementorr)</w:t>
      </w:r>
    </w:p>
    <w:p w:rsidR="00C9222F" w:rsidRDefault="00C9222F">
      <w:pPr>
        <w:tabs>
          <w:tab w:val="left" w:pos="142"/>
        </w:tabs>
        <w:spacing w:before="0"/>
        <w:ind w:right="-440" w:hanging="170"/>
        <w:rPr>
          <w:sz w:val="15"/>
        </w:rPr>
      </w:pPr>
      <w:r>
        <w:rPr>
          <w:sz w:val="15"/>
        </w:rPr>
        <w:t>improvise</w:t>
      </w:r>
    </w:p>
    <w:p w:rsidR="00C9222F" w:rsidRDefault="00C9222F">
      <w:pPr>
        <w:tabs>
          <w:tab w:val="left" w:pos="142"/>
        </w:tabs>
        <w:spacing w:before="0"/>
        <w:ind w:right="-440" w:hanging="170"/>
        <w:rPr>
          <w:i/>
          <w:sz w:val="15"/>
        </w:rPr>
      </w:pPr>
      <w:r>
        <w:rPr>
          <w:sz w:val="15"/>
        </w:rPr>
        <w:t>inasmuch as</w:t>
      </w:r>
    </w:p>
    <w:p w:rsidR="00C9222F" w:rsidRDefault="00C9222F">
      <w:pPr>
        <w:tabs>
          <w:tab w:val="left" w:pos="142"/>
        </w:tabs>
        <w:spacing w:before="0"/>
        <w:ind w:right="-440" w:hanging="170"/>
        <w:rPr>
          <w:sz w:val="15"/>
        </w:rPr>
      </w:pPr>
      <w:r>
        <w:rPr>
          <w:sz w:val="15"/>
        </w:rPr>
        <w:t>in-depth (adj.); in depth (pred.)</w:t>
      </w:r>
    </w:p>
    <w:p w:rsidR="00C9222F" w:rsidRDefault="00C9222F">
      <w:pPr>
        <w:tabs>
          <w:tab w:val="left" w:pos="142"/>
        </w:tabs>
        <w:spacing w:before="0"/>
        <w:ind w:right="-440" w:hanging="170"/>
        <w:rPr>
          <w:sz w:val="15"/>
        </w:rPr>
      </w:pPr>
      <w:r>
        <w:rPr>
          <w:sz w:val="15"/>
        </w:rPr>
        <w:t>index (pl. indices [maths]; indexes [books])</w:t>
      </w:r>
    </w:p>
    <w:p w:rsidR="00C9222F" w:rsidRDefault="00C9222F">
      <w:pPr>
        <w:tabs>
          <w:tab w:val="left" w:pos="142"/>
        </w:tabs>
        <w:spacing w:before="0"/>
        <w:ind w:right="-440" w:hanging="170"/>
        <w:rPr>
          <w:sz w:val="15"/>
        </w:rPr>
      </w:pPr>
      <w:r>
        <w:rPr>
          <w:sz w:val="15"/>
        </w:rPr>
        <w:t>infocommunication</w:t>
      </w:r>
    </w:p>
    <w:p w:rsidR="00C9222F" w:rsidRDefault="00C9222F">
      <w:pPr>
        <w:tabs>
          <w:tab w:val="left" w:pos="142"/>
        </w:tabs>
        <w:spacing w:before="0"/>
        <w:ind w:right="-440" w:hanging="170"/>
        <w:rPr>
          <w:sz w:val="15"/>
        </w:rPr>
      </w:pPr>
      <w:r>
        <w:rPr>
          <w:sz w:val="15"/>
        </w:rPr>
        <w:t>information (</w:t>
      </w:r>
      <w:r>
        <w:rPr>
          <w:sz w:val="15"/>
          <w:u w:val="single"/>
        </w:rPr>
        <w:t>no</w:t>
      </w:r>
      <w:r>
        <w:rPr>
          <w:sz w:val="15"/>
        </w:rPr>
        <w:t xml:space="preserve"> plural: refer to items or pieces of information, some information, or data)</w:t>
      </w:r>
    </w:p>
    <w:p w:rsidR="00C9222F" w:rsidRDefault="00C9222F">
      <w:pPr>
        <w:tabs>
          <w:tab w:val="left" w:pos="142"/>
        </w:tabs>
        <w:spacing w:before="0"/>
        <w:ind w:right="-440" w:hanging="170"/>
        <w:rPr>
          <w:sz w:val="15"/>
        </w:rPr>
      </w:pPr>
      <w:r>
        <w:rPr>
          <w:sz w:val="15"/>
        </w:rPr>
        <w:t>information and communication technologies (ICT</w:t>
      </w:r>
      <w:r w:rsidR="006A5D32">
        <w:rPr>
          <w:sz w:val="15"/>
        </w:rPr>
        <w:t>s</w:t>
      </w:r>
      <w:r>
        <w:rPr>
          <w:sz w:val="15"/>
        </w:rPr>
        <w:t>)</w:t>
      </w:r>
    </w:p>
    <w:p w:rsidR="00C9222F" w:rsidRDefault="00C9222F">
      <w:pPr>
        <w:tabs>
          <w:tab w:val="left" w:pos="142"/>
        </w:tabs>
        <w:spacing w:before="0"/>
        <w:ind w:right="-440" w:hanging="170"/>
        <w:rPr>
          <w:sz w:val="15"/>
        </w:rPr>
      </w:pPr>
      <w:r>
        <w:rPr>
          <w:sz w:val="15"/>
        </w:rPr>
        <w:t>infotainment</w:t>
      </w:r>
    </w:p>
    <w:p w:rsidR="00C9222F" w:rsidRDefault="00C9222F">
      <w:pPr>
        <w:tabs>
          <w:tab w:val="left" w:pos="142"/>
        </w:tabs>
        <w:spacing w:before="0"/>
        <w:ind w:right="-440" w:hanging="170"/>
        <w:rPr>
          <w:sz w:val="15"/>
        </w:rPr>
      </w:pPr>
      <w:r>
        <w:rPr>
          <w:sz w:val="15"/>
        </w:rPr>
        <w:t>infrared</w:t>
      </w:r>
    </w:p>
    <w:p w:rsidR="00C9222F" w:rsidRDefault="00C9222F">
      <w:pPr>
        <w:tabs>
          <w:tab w:val="left" w:pos="142"/>
        </w:tabs>
        <w:spacing w:before="0"/>
        <w:ind w:right="-440" w:hanging="170"/>
        <w:rPr>
          <w:sz w:val="15"/>
        </w:rPr>
      </w:pPr>
      <w:r>
        <w:rPr>
          <w:sz w:val="15"/>
        </w:rPr>
        <w:t>Inmarsat</w:t>
      </w:r>
    </w:p>
    <w:p w:rsidR="00C9222F" w:rsidRDefault="00C9222F">
      <w:pPr>
        <w:tabs>
          <w:tab w:val="left" w:pos="142"/>
        </w:tabs>
        <w:spacing w:before="0"/>
        <w:ind w:right="-440" w:hanging="170"/>
        <w:rPr>
          <w:sz w:val="15"/>
        </w:rPr>
      </w:pPr>
      <w:r>
        <w:rPr>
          <w:sz w:val="15"/>
        </w:rPr>
        <w:t>in-session (adj.)</w:t>
      </w:r>
    </w:p>
    <w:p w:rsidR="00C9222F" w:rsidRDefault="00C9222F">
      <w:pPr>
        <w:tabs>
          <w:tab w:val="left" w:pos="142"/>
        </w:tabs>
        <w:spacing w:before="0"/>
        <w:ind w:right="-440" w:hanging="170"/>
        <w:rPr>
          <w:sz w:val="15"/>
        </w:rPr>
      </w:pPr>
      <w:r>
        <w:rPr>
          <w:sz w:val="15"/>
        </w:rPr>
        <w:t>insofar as</w:t>
      </w:r>
    </w:p>
    <w:p w:rsidR="00C9222F" w:rsidRDefault="00C9222F">
      <w:pPr>
        <w:tabs>
          <w:tab w:val="left" w:pos="142"/>
        </w:tabs>
        <w:spacing w:before="0"/>
        <w:ind w:right="-440" w:hanging="170"/>
        <w:rPr>
          <w:sz w:val="15"/>
        </w:rPr>
      </w:pPr>
      <w:r>
        <w:rPr>
          <w:sz w:val="15"/>
        </w:rPr>
        <w:t>install, installation</w:t>
      </w:r>
    </w:p>
    <w:p w:rsidR="00C9222F" w:rsidRDefault="00C9222F">
      <w:pPr>
        <w:tabs>
          <w:tab w:val="left" w:pos="142"/>
        </w:tabs>
        <w:spacing w:before="0"/>
        <w:ind w:right="-440" w:hanging="170"/>
        <w:rPr>
          <w:sz w:val="15"/>
        </w:rPr>
      </w:pPr>
      <w:r>
        <w:rPr>
          <w:sz w:val="15"/>
        </w:rPr>
        <w:t>instalment</w:t>
      </w:r>
    </w:p>
    <w:p w:rsidR="00C9222F" w:rsidRDefault="00C9222F">
      <w:pPr>
        <w:tabs>
          <w:tab w:val="left" w:pos="142"/>
        </w:tabs>
        <w:spacing w:before="0"/>
        <w:ind w:right="-440" w:hanging="170"/>
        <w:rPr>
          <w:sz w:val="15"/>
        </w:rPr>
      </w:pPr>
      <w:r>
        <w:rPr>
          <w:sz w:val="15"/>
        </w:rPr>
        <w:t>insure (take out insurance)</w:t>
      </w:r>
    </w:p>
    <w:p w:rsidR="00C9222F" w:rsidRDefault="00C9222F">
      <w:pPr>
        <w:tabs>
          <w:tab w:val="left" w:pos="142"/>
        </w:tabs>
        <w:spacing w:before="0"/>
        <w:ind w:right="-440" w:hanging="170"/>
        <w:rPr>
          <w:sz w:val="15"/>
        </w:rPr>
      </w:pPr>
      <w:r>
        <w:rPr>
          <w:sz w:val="15"/>
        </w:rPr>
        <w:t xml:space="preserve">INTELSAT </w:t>
      </w:r>
    </w:p>
    <w:p w:rsidR="00C9222F" w:rsidRDefault="00C9222F">
      <w:pPr>
        <w:tabs>
          <w:tab w:val="left" w:pos="142"/>
        </w:tabs>
        <w:spacing w:before="0"/>
        <w:ind w:right="-440" w:hanging="170"/>
        <w:rPr>
          <w:sz w:val="15"/>
        </w:rPr>
      </w:pPr>
      <w:r>
        <w:rPr>
          <w:sz w:val="15"/>
        </w:rPr>
        <w:t>inter-agency</w:t>
      </w:r>
    </w:p>
    <w:p w:rsidR="006A5D32" w:rsidRDefault="006A5D32" w:rsidP="006A5D32">
      <w:pPr>
        <w:tabs>
          <w:tab w:val="left" w:pos="142"/>
        </w:tabs>
        <w:spacing w:before="0"/>
        <w:ind w:right="-440" w:hanging="170"/>
        <w:rPr>
          <w:i/>
          <w:sz w:val="15"/>
        </w:rPr>
      </w:pPr>
      <w:r>
        <w:rPr>
          <w:i/>
          <w:sz w:val="15"/>
        </w:rPr>
        <w:t>inter alia</w:t>
      </w:r>
    </w:p>
    <w:p w:rsidR="00C9222F" w:rsidRDefault="00C9222F">
      <w:pPr>
        <w:tabs>
          <w:tab w:val="left" w:pos="142"/>
        </w:tabs>
        <w:spacing w:before="0"/>
        <w:ind w:right="-440" w:hanging="170"/>
        <w:rPr>
          <w:sz w:val="15"/>
        </w:rPr>
      </w:pPr>
      <w:r>
        <w:rPr>
          <w:sz w:val="15"/>
        </w:rPr>
        <w:t>inter-American</w:t>
      </w:r>
    </w:p>
    <w:p w:rsidR="00C9222F" w:rsidRDefault="00C9222F">
      <w:pPr>
        <w:tabs>
          <w:tab w:val="left" w:pos="142"/>
        </w:tabs>
        <w:spacing w:before="0"/>
        <w:ind w:right="-440" w:hanging="170"/>
        <w:rPr>
          <w:sz w:val="15"/>
        </w:rPr>
      </w:pPr>
      <w:r>
        <w:rPr>
          <w:sz w:val="15"/>
        </w:rPr>
        <w:t>intercede</w:t>
      </w:r>
    </w:p>
    <w:p w:rsidR="00C9222F" w:rsidRDefault="00C9222F">
      <w:pPr>
        <w:tabs>
          <w:tab w:val="left" w:pos="142"/>
        </w:tabs>
        <w:spacing w:before="0"/>
        <w:ind w:right="-440" w:hanging="170"/>
        <w:rPr>
          <w:sz w:val="15"/>
        </w:rPr>
      </w:pPr>
      <w:r>
        <w:rPr>
          <w:sz w:val="15"/>
        </w:rPr>
        <w:t>interconnection</w:t>
      </w:r>
    </w:p>
    <w:p w:rsidR="00C9222F" w:rsidRDefault="00C9222F">
      <w:pPr>
        <w:tabs>
          <w:tab w:val="left" w:pos="142"/>
        </w:tabs>
        <w:spacing w:before="0"/>
        <w:ind w:right="-440" w:hanging="170"/>
        <w:rPr>
          <w:sz w:val="15"/>
        </w:rPr>
      </w:pPr>
      <w:r>
        <w:rPr>
          <w:sz w:val="15"/>
        </w:rPr>
        <w:t>intergovernmental</w:t>
      </w:r>
    </w:p>
    <w:p w:rsidR="00C9222F" w:rsidRDefault="002E217B" w:rsidP="002E217B">
      <w:pPr>
        <w:tabs>
          <w:tab w:val="left" w:pos="142"/>
        </w:tabs>
        <w:spacing w:before="0"/>
        <w:ind w:right="-440" w:hanging="170"/>
        <w:rPr>
          <w:sz w:val="15"/>
        </w:rPr>
      </w:pPr>
      <w:r>
        <w:rPr>
          <w:sz w:val="15"/>
        </w:rPr>
        <w:t>I</w:t>
      </w:r>
      <w:r w:rsidR="00C9222F">
        <w:rPr>
          <w:sz w:val="15"/>
        </w:rPr>
        <w:t>nternet</w:t>
      </w:r>
      <w:r>
        <w:t xml:space="preserve"> </w:t>
      </w:r>
      <w:r w:rsidR="00DA228A" w:rsidRPr="00DA228A">
        <w:rPr>
          <w:sz w:val="16"/>
          <w:szCs w:val="16"/>
        </w:rPr>
        <w:t xml:space="preserve">(as from </w:t>
      </w:r>
      <w:r>
        <w:rPr>
          <w:sz w:val="16"/>
          <w:szCs w:val="16"/>
        </w:rPr>
        <w:t>PP-</w:t>
      </w:r>
      <w:r w:rsidR="00DA228A" w:rsidRPr="00DA228A">
        <w:rPr>
          <w:sz w:val="16"/>
          <w:szCs w:val="16"/>
        </w:rPr>
        <w:t>06)</w:t>
      </w:r>
    </w:p>
    <w:p w:rsidR="00C9222F" w:rsidRDefault="00C9222F">
      <w:pPr>
        <w:tabs>
          <w:tab w:val="left" w:pos="142"/>
        </w:tabs>
        <w:spacing w:before="0"/>
        <w:ind w:right="-440" w:hanging="170"/>
        <w:rPr>
          <w:sz w:val="15"/>
        </w:rPr>
      </w:pPr>
      <w:r>
        <w:rPr>
          <w:sz w:val="15"/>
        </w:rPr>
        <w:t>interplenipotentiary</w:t>
      </w:r>
    </w:p>
    <w:p w:rsidR="00C9222F" w:rsidRDefault="00C9222F">
      <w:pPr>
        <w:tabs>
          <w:tab w:val="left" w:pos="142"/>
        </w:tabs>
        <w:spacing w:before="0"/>
        <w:ind w:right="-440" w:hanging="170"/>
        <w:rPr>
          <w:sz w:val="15"/>
        </w:rPr>
      </w:pPr>
      <w:r>
        <w:rPr>
          <w:sz w:val="15"/>
        </w:rPr>
        <w:t>interregional</w:t>
      </w:r>
    </w:p>
    <w:p w:rsidR="00C9222F" w:rsidRDefault="00C9222F">
      <w:pPr>
        <w:tabs>
          <w:tab w:val="left" w:pos="142"/>
        </w:tabs>
        <w:spacing w:before="0"/>
        <w:ind w:right="-440" w:hanging="170"/>
        <w:rPr>
          <w:sz w:val="15"/>
        </w:rPr>
      </w:pPr>
      <w:r>
        <w:rPr>
          <w:sz w:val="15"/>
        </w:rPr>
        <w:t>interrelated</w:t>
      </w:r>
    </w:p>
    <w:p w:rsidR="00C9222F" w:rsidRDefault="00C9222F">
      <w:pPr>
        <w:tabs>
          <w:tab w:val="left" w:pos="142"/>
        </w:tabs>
        <w:spacing w:before="0"/>
        <w:ind w:right="-440" w:hanging="170"/>
        <w:rPr>
          <w:sz w:val="15"/>
        </w:rPr>
      </w:pPr>
      <w:r>
        <w:rPr>
          <w:sz w:val="15"/>
        </w:rPr>
        <w:t>inter-satellite</w:t>
      </w:r>
    </w:p>
    <w:p w:rsidR="00C9222F" w:rsidRDefault="00C9222F">
      <w:pPr>
        <w:tabs>
          <w:tab w:val="left" w:pos="142"/>
        </w:tabs>
        <w:spacing w:before="0"/>
        <w:ind w:right="-440" w:hanging="170"/>
        <w:rPr>
          <w:sz w:val="15"/>
        </w:rPr>
      </w:pPr>
      <w:r>
        <w:rPr>
          <w:sz w:val="15"/>
        </w:rPr>
        <w:t>intersessional</w:t>
      </w:r>
    </w:p>
    <w:p w:rsidR="00C9222F" w:rsidRDefault="00C9222F">
      <w:pPr>
        <w:tabs>
          <w:tab w:val="left" w:pos="142"/>
        </w:tabs>
        <w:spacing w:before="0"/>
        <w:ind w:right="-440" w:hanging="170"/>
        <w:rPr>
          <w:sz w:val="15"/>
        </w:rPr>
      </w:pPr>
      <w:r>
        <w:rPr>
          <w:sz w:val="15"/>
        </w:rPr>
        <w:t>interstate (within a country); inter-State (between countries)</w:t>
      </w:r>
    </w:p>
    <w:p w:rsidR="00C9222F" w:rsidRPr="007754F5" w:rsidRDefault="00C9222F">
      <w:pPr>
        <w:tabs>
          <w:tab w:val="left" w:pos="142"/>
        </w:tabs>
        <w:spacing w:before="0"/>
        <w:ind w:right="-440" w:hanging="170"/>
        <w:rPr>
          <w:sz w:val="15"/>
          <w:lang w:val="en-US"/>
        </w:rPr>
      </w:pPr>
      <w:r w:rsidRPr="007754F5">
        <w:rPr>
          <w:sz w:val="15"/>
          <w:lang w:val="en-US"/>
        </w:rPr>
        <w:t>intraregional</w:t>
      </w:r>
    </w:p>
    <w:p w:rsidR="00C9222F" w:rsidRPr="007754F5" w:rsidRDefault="00C9222F">
      <w:pPr>
        <w:tabs>
          <w:tab w:val="left" w:pos="142"/>
        </w:tabs>
        <w:spacing w:before="0"/>
        <w:ind w:right="-440" w:hanging="170"/>
        <w:rPr>
          <w:sz w:val="15"/>
          <w:lang w:val="en-US"/>
        </w:rPr>
      </w:pPr>
      <w:r w:rsidRPr="007754F5">
        <w:rPr>
          <w:sz w:val="15"/>
          <w:lang w:val="en-US"/>
        </w:rPr>
        <w:t>intra</w:t>
      </w:r>
      <w:r w:rsidRPr="007754F5">
        <w:rPr>
          <w:sz w:val="15"/>
          <w:lang w:val="en-US"/>
        </w:rPr>
        <w:noBreakHyphen/>
        <w:t>subregional</w:t>
      </w:r>
    </w:p>
    <w:p w:rsidR="00C9222F" w:rsidRPr="007754F5" w:rsidRDefault="00C9222F">
      <w:pPr>
        <w:tabs>
          <w:tab w:val="left" w:pos="142"/>
        </w:tabs>
        <w:spacing w:before="0"/>
        <w:ind w:right="-440" w:hanging="170"/>
        <w:rPr>
          <w:i/>
          <w:sz w:val="15"/>
          <w:lang w:val="en-US"/>
        </w:rPr>
      </w:pPr>
      <w:r w:rsidRPr="007754F5">
        <w:rPr>
          <w:i/>
          <w:sz w:val="15"/>
          <w:lang w:val="en-US"/>
        </w:rPr>
        <w:t>ipso facto</w:t>
      </w:r>
    </w:p>
    <w:p w:rsidR="00C9222F" w:rsidRDefault="00C9222F">
      <w:pPr>
        <w:tabs>
          <w:tab w:val="left" w:pos="142"/>
        </w:tabs>
        <w:spacing w:before="0"/>
        <w:ind w:right="-440" w:hanging="170"/>
        <w:rPr>
          <w:sz w:val="15"/>
        </w:rPr>
      </w:pPr>
      <w:r>
        <w:rPr>
          <w:sz w:val="15"/>
        </w:rPr>
        <w:t>IP telephony</w:t>
      </w:r>
    </w:p>
    <w:p w:rsidR="00C9222F" w:rsidRDefault="00C9222F">
      <w:pPr>
        <w:tabs>
          <w:tab w:val="left" w:pos="142"/>
        </w:tabs>
        <w:spacing w:before="0"/>
        <w:ind w:right="-440" w:hanging="170"/>
        <w:rPr>
          <w:sz w:val="15"/>
        </w:rPr>
      </w:pPr>
      <w:r>
        <w:rPr>
          <w:sz w:val="15"/>
        </w:rPr>
        <w:t>IsAP: Istanbul Action Plan (WTDC-02)</w:t>
      </w:r>
    </w:p>
    <w:p w:rsidR="00C9222F" w:rsidRDefault="00C9222F">
      <w:pPr>
        <w:tabs>
          <w:tab w:val="left" w:pos="142"/>
        </w:tabs>
        <w:spacing w:before="0"/>
        <w:ind w:right="-440" w:hanging="170"/>
        <w:rPr>
          <w:sz w:val="15"/>
        </w:rPr>
      </w:pPr>
      <w:r>
        <w:rPr>
          <w:sz w:val="15"/>
        </w:rPr>
        <w:t>ISUP'92</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judgement</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kilometre (km)</w:t>
      </w:r>
    </w:p>
    <w:p w:rsidR="00C9222F" w:rsidRDefault="00C9222F">
      <w:pPr>
        <w:tabs>
          <w:tab w:val="left" w:pos="142"/>
        </w:tabs>
        <w:spacing w:before="0"/>
        <w:ind w:right="-440" w:hanging="170"/>
        <w:rPr>
          <w:sz w:val="15"/>
        </w:rPr>
      </w:pPr>
      <w:r>
        <w:rPr>
          <w:sz w:val="15"/>
        </w:rPr>
        <w:t>know-how (noun)</w:t>
      </w:r>
    </w:p>
    <w:p w:rsidR="00C9222F" w:rsidRDefault="00C9222F">
      <w:pPr>
        <w:tabs>
          <w:tab w:val="left" w:pos="142"/>
        </w:tabs>
        <w:spacing w:before="0"/>
        <w:ind w:right="-440" w:hanging="170"/>
        <w:rPr>
          <w:sz w:val="15"/>
        </w:rPr>
      </w:pPr>
      <w:r>
        <w:rPr>
          <w:sz w:val="15"/>
        </w:rPr>
        <w:t>Kyiv (</w:t>
      </w:r>
      <w:r>
        <w:rPr>
          <w:sz w:val="15"/>
          <w:u w:val="single"/>
        </w:rPr>
        <w:t>not</w:t>
      </w:r>
      <w:r>
        <w:rPr>
          <w:sz w:val="15"/>
        </w:rPr>
        <w:t xml:space="preserve"> Kiev)</w:t>
      </w:r>
    </w:p>
    <w:p w:rsidR="00C9222F" w:rsidRDefault="00C9222F">
      <w:pPr>
        <w:tabs>
          <w:tab w:val="left" w:pos="142"/>
        </w:tabs>
        <w:spacing w:before="0"/>
        <w:ind w:right="-440" w:hanging="170"/>
        <w:rPr>
          <w:sz w:val="15"/>
        </w:rPr>
      </w:pPr>
    </w:p>
    <w:p w:rsidR="00C9222F" w:rsidRPr="007754F5" w:rsidRDefault="00C9222F">
      <w:pPr>
        <w:tabs>
          <w:tab w:val="left" w:pos="142"/>
        </w:tabs>
        <w:spacing w:before="0"/>
        <w:ind w:right="-440" w:hanging="170"/>
        <w:rPr>
          <w:sz w:val="15"/>
          <w:lang w:val="en-US"/>
        </w:rPr>
      </w:pPr>
      <w:r w:rsidRPr="007754F5">
        <w:rPr>
          <w:sz w:val="15"/>
          <w:lang w:val="en-US"/>
        </w:rPr>
        <w:t>label, labelled</w:t>
      </w:r>
    </w:p>
    <w:p w:rsidR="00C9222F" w:rsidRPr="007754F5" w:rsidRDefault="00C9222F">
      <w:pPr>
        <w:tabs>
          <w:tab w:val="left" w:pos="142"/>
        </w:tabs>
        <w:spacing w:before="0"/>
        <w:ind w:right="-440" w:hanging="170"/>
        <w:rPr>
          <w:sz w:val="15"/>
          <w:lang w:val="en-US"/>
        </w:rPr>
      </w:pPr>
      <w:r w:rsidRPr="007754F5">
        <w:rPr>
          <w:sz w:val="15"/>
          <w:lang w:val="en-US"/>
        </w:rPr>
        <w:t>labour</w:t>
      </w:r>
    </w:p>
    <w:p w:rsidR="00C9222F" w:rsidRDefault="00C9222F">
      <w:pPr>
        <w:tabs>
          <w:tab w:val="left" w:pos="142"/>
        </w:tabs>
        <w:spacing w:before="0"/>
        <w:ind w:right="-440" w:hanging="170"/>
        <w:rPr>
          <w:sz w:val="15"/>
          <w:lang w:val="fr-FR"/>
        </w:rPr>
      </w:pPr>
      <w:r>
        <w:rPr>
          <w:sz w:val="15"/>
          <w:lang w:val="fr-FR"/>
        </w:rPr>
        <w:t>laissez-passer (</w:t>
      </w:r>
      <w:r>
        <w:rPr>
          <w:sz w:val="15"/>
          <w:u w:val="single"/>
          <w:lang w:val="fr-FR"/>
        </w:rPr>
        <w:t>no</w:t>
      </w:r>
      <w:r>
        <w:rPr>
          <w:sz w:val="15"/>
          <w:lang w:val="fr-FR"/>
        </w:rPr>
        <w:t xml:space="preserve"> italics)</w:t>
      </w:r>
    </w:p>
    <w:p w:rsidR="00D026FB" w:rsidRDefault="00D026FB">
      <w:pPr>
        <w:tabs>
          <w:tab w:val="left" w:pos="142"/>
        </w:tabs>
        <w:spacing w:before="0"/>
        <w:ind w:right="-440" w:hanging="170"/>
        <w:rPr>
          <w:sz w:val="15"/>
          <w:lang w:val="fr-FR"/>
        </w:rPr>
      </w:pPr>
      <w:r>
        <w:rPr>
          <w:sz w:val="15"/>
          <w:lang w:val="fr-FR"/>
        </w:rPr>
        <w:t>laptop</w:t>
      </w:r>
    </w:p>
    <w:p w:rsidR="00C9222F" w:rsidRPr="007754F5" w:rsidRDefault="00C9222F">
      <w:pPr>
        <w:tabs>
          <w:tab w:val="left" w:pos="142"/>
        </w:tabs>
        <w:spacing w:before="0"/>
        <w:ind w:right="-440" w:hanging="170"/>
        <w:rPr>
          <w:sz w:val="15"/>
          <w:lang w:val="fr-FR"/>
        </w:rPr>
      </w:pPr>
      <w:r w:rsidRPr="007754F5">
        <w:rPr>
          <w:sz w:val="15"/>
          <w:lang w:val="fr-FR"/>
        </w:rPr>
        <w:t>large-scale (adj.); large scale (pred.)</w:t>
      </w:r>
    </w:p>
    <w:p w:rsidR="00C9222F" w:rsidRDefault="00C9222F">
      <w:pPr>
        <w:tabs>
          <w:tab w:val="left" w:pos="142"/>
        </w:tabs>
        <w:spacing w:before="0"/>
        <w:ind w:right="-440" w:hanging="170"/>
        <w:rPr>
          <w:sz w:val="15"/>
        </w:rPr>
      </w:pPr>
      <w:r>
        <w:rPr>
          <w:sz w:val="15"/>
        </w:rPr>
        <w:t>layout (noun); lay out (verb)</w:t>
      </w:r>
    </w:p>
    <w:p w:rsidR="00C9222F" w:rsidRDefault="00C9222F">
      <w:pPr>
        <w:tabs>
          <w:tab w:val="left" w:pos="142"/>
        </w:tabs>
        <w:spacing w:before="0"/>
        <w:ind w:right="-440" w:hanging="170"/>
        <w:rPr>
          <w:sz w:val="15"/>
        </w:rPr>
      </w:pPr>
      <w:r>
        <w:rPr>
          <w:sz w:val="15"/>
        </w:rPr>
        <w:t>lead time</w:t>
      </w:r>
    </w:p>
    <w:p w:rsidR="00C9222F" w:rsidRDefault="00C9222F">
      <w:pPr>
        <w:tabs>
          <w:tab w:val="left" w:pos="142"/>
        </w:tabs>
        <w:spacing w:before="0"/>
        <w:ind w:right="-440" w:hanging="170"/>
        <w:rPr>
          <w:sz w:val="15"/>
        </w:rPr>
      </w:pPr>
      <w:r>
        <w:rPr>
          <w:sz w:val="15"/>
        </w:rPr>
        <w:t>liaison</w:t>
      </w:r>
    </w:p>
    <w:p w:rsidR="00C9222F" w:rsidRDefault="00C9222F">
      <w:pPr>
        <w:tabs>
          <w:tab w:val="left" w:pos="142"/>
        </w:tabs>
        <w:spacing w:before="0"/>
        <w:ind w:right="-440" w:hanging="170"/>
        <w:rPr>
          <w:sz w:val="15"/>
        </w:rPr>
      </w:pPr>
      <w:r>
        <w:rPr>
          <w:sz w:val="15"/>
        </w:rPr>
        <w:t>licence (noun)</w:t>
      </w:r>
    </w:p>
    <w:p w:rsidR="00C9222F" w:rsidRDefault="00C9222F">
      <w:pPr>
        <w:tabs>
          <w:tab w:val="left" w:pos="142"/>
        </w:tabs>
        <w:spacing w:before="0"/>
        <w:ind w:right="-440" w:hanging="170"/>
        <w:rPr>
          <w:sz w:val="15"/>
        </w:rPr>
      </w:pPr>
      <w:r>
        <w:rPr>
          <w:sz w:val="15"/>
        </w:rPr>
        <w:t>license (verb), licensing, licensee</w:t>
      </w:r>
    </w:p>
    <w:p w:rsidR="00C9222F" w:rsidRDefault="00C9222F">
      <w:pPr>
        <w:tabs>
          <w:tab w:val="left" w:pos="142"/>
        </w:tabs>
        <w:spacing w:before="0"/>
        <w:ind w:right="-440" w:hanging="170"/>
        <w:rPr>
          <w:sz w:val="15"/>
        </w:rPr>
      </w:pPr>
      <w:r>
        <w:rPr>
          <w:sz w:val="15"/>
        </w:rPr>
        <w:t>lifelong</w:t>
      </w:r>
    </w:p>
    <w:p w:rsidR="00C9222F" w:rsidRDefault="00C9222F">
      <w:pPr>
        <w:tabs>
          <w:tab w:val="left" w:pos="142"/>
        </w:tabs>
        <w:spacing w:before="0"/>
        <w:ind w:right="-440" w:hanging="170"/>
        <w:rPr>
          <w:sz w:val="15"/>
        </w:rPr>
      </w:pPr>
      <w:r>
        <w:rPr>
          <w:sz w:val="15"/>
        </w:rPr>
        <w:t>lifestyle</w:t>
      </w:r>
    </w:p>
    <w:p w:rsidR="00C9222F" w:rsidRDefault="00C9222F">
      <w:pPr>
        <w:tabs>
          <w:tab w:val="left" w:pos="142"/>
        </w:tabs>
        <w:spacing w:before="0"/>
        <w:ind w:right="-440" w:hanging="170"/>
        <w:rPr>
          <w:sz w:val="15"/>
        </w:rPr>
      </w:pPr>
      <w:r>
        <w:rPr>
          <w:sz w:val="15"/>
        </w:rPr>
        <w:t>lifetime</w:t>
      </w:r>
    </w:p>
    <w:p w:rsidR="00D026FB" w:rsidRDefault="00D026FB">
      <w:pPr>
        <w:tabs>
          <w:tab w:val="left" w:pos="142"/>
        </w:tabs>
        <w:spacing w:before="0"/>
        <w:ind w:right="-440" w:hanging="170"/>
        <w:rPr>
          <w:sz w:val="15"/>
        </w:rPr>
      </w:pPr>
      <w:r>
        <w:rPr>
          <w:sz w:val="15"/>
        </w:rPr>
        <w:t>long-standing</w:t>
      </w:r>
    </w:p>
    <w:p w:rsidR="00C9222F" w:rsidRDefault="00C9222F">
      <w:pPr>
        <w:tabs>
          <w:tab w:val="left" w:pos="142"/>
        </w:tabs>
        <w:spacing w:before="0"/>
        <w:ind w:right="-440" w:hanging="170"/>
        <w:rPr>
          <w:sz w:val="15"/>
        </w:rPr>
      </w:pPr>
      <w:r>
        <w:rPr>
          <w:sz w:val="15"/>
        </w:rPr>
        <w:t>long-term (adj.); long term (pred.)</w:t>
      </w:r>
    </w:p>
    <w:p w:rsidR="00C9222F" w:rsidRDefault="00C9222F">
      <w:pPr>
        <w:tabs>
          <w:tab w:val="left" w:pos="142"/>
        </w:tabs>
        <w:spacing w:before="0"/>
        <w:ind w:right="-440" w:hanging="170"/>
        <w:rPr>
          <w:sz w:val="15"/>
        </w:rPr>
      </w:pPr>
      <w:r>
        <w:rPr>
          <w:sz w:val="15"/>
        </w:rPr>
        <w:t>low-Earth orbit (LEO)</w:t>
      </w:r>
    </w:p>
    <w:p w:rsidR="00C9222F" w:rsidRDefault="00C9222F">
      <w:pPr>
        <w:tabs>
          <w:tab w:val="left" w:pos="142"/>
        </w:tabs>
        <w:spacing w:before="0"/>
        <w:ind w:right="-440" w:hanging="170"/>
        <w:rPr>
          <w:sz w:val="15"/>
          <w:u w:val="single"/>
        </w:rPr>
      </w:pPr>
      <w:r>
        <w:rPr>
          <w:sz w:val="15"/>
        </w:rPr>
        <w:t>lowpass (adj.)</w:t>
      </w:r>
    </w:p>
    <w:p w:rsidR="00C9222F" w:rsidRDefault="00C9222F">
      <w:pPr>
        <w:tabs>
          <w:tab w:val="left" w:pos="142"/>
        </w:tabs>
        <w:spacing w:before="0"/>
        <w:ind w:right="-440" w:hanging="170"/>
        <w:rPr>
          <w:sz w:val="15"/>
          <w:u w:val="single"/>
        </w:rPr>
      </w:pPr>
    </w:p>
    <w:p w:rsidR="00C9222F" w:rsidRDefault="00C9222F">
      <w:pPr>
        <w:tabs>
          <w:tab w:val="left" w:pos="142"/>
        </w:tabs>
        <w:spacing w:before="0"/>
        <w:ind w:right="-440" w:hanging="170"/>
        <w:rPr>
          <w:sz w:val="15"/>
        </w:rPr>
      </w:pPr>
      <w:r>
        <w:rPr>
          <w:sz w:val="15"/>
        </w:rPr>
        <w:t>macroeconomic</w:t>
      </w:r>
    </w:p>
    <w:p w:rsidR="00C9222F" w:rsidRDefault="00C9222F">
      <w:pPr>
        <w:tabs>
          <w:tab w:val="left" w:pos="142"/>
        </w:tabs>
        <w:spacing w:before="0"/>
        <w:ind w:right="-440" w:hanging="170"/>
        <w:rPr>
          <w:sz w:val="15"/>
        </w:rPr>
      </w:pPr>
      <w:r>
        <w:rPr>
          <w:sz w:val="15"/>
        </w:rPr>
        <w:t>main lobe</w:t>
      </w:r>
    </w:p>
    <w:p w:rsidR="00C9222F" w:rsidRDefault="00C9222F">
      <w:pPr>
        <w:tabs>
          <w:tab w:val="left" w:pos="142"/>
        </w:tabs>
        <w:spacing w:before="0"/>
        <w:ind w:right="-440" w:hanging="170"/>
        <w:rPr>
          <w:sz w:val="15"/>
        </w:rPr>
      </w:pPr>
      <w:r>
        <w:rPr>
          <w:sz w:val="15"/>
        </w:rPr>
        <w:t>make-up (noun)</w:t>
      </w:r>
    </w:p>
    <w:p w:rsidR="00C9222F" w:rsidRDefault="00C9222F">
      <w:pPr>
        <w:tabs>
          <w:tab w:val="left" w:pos="142"/>
        </w:tabs>
        <w:spacing w:before="0"/>
        <w:ind w:right="-440" w:hanging="170"/>
        <w:rPr>
          <w:sz w:val="15"/>
        </w:rPr>
      </w:pPr>
      <w:r>
        <w:rPr>
          <w:sz w:val="15"/>
        </w:rPr>
        <w:t>man-made noise (telecom. term: no gender-neutral alternative)</w:t>
      </w:r>
    </w:p>
    <w:p w:rsidR="00C9222F" w:rsidRDefault="00C9222F">
      <w:pPr>
        <w:tabs>
          <w:tab w:val="left" w:pos="142"/>
        </w:tabs>
        <w:spacing w:before="0"/>
        <w:ind w:right="-440" w:hanging="170"/>
        <w:rPr>
          <w:sz w:val="15"/>
        </w:rPr>
      </w:pPr>
      <w:r>
        <w:rPr>
          <w:sz w:val="15"/>
        </w:rPr>
        <w:t>manning table (</w:t>
      </w:r>
      <w:r>
        <w:rPr>
          <w:sz w:val="15"/>
          <w:u w:val="single"/>
        </w:rPr>
        <w:t>use</w:t>
      </w:r>
      <w:r>
        <w:rPr>
          <w:sz w:val="15"/>
        </w:rPr>
        <w:t xml:space="preserve"> staffing table)</w:t>
      </w:r>
    </w:p>
    <w:p w:rsidR="00C9222F" w:rsidRDefault="00C9222F">
      <w:pPr>
        <w:tabs>
          <w:tab w:val="left" w:pos="142"/>
        </w:tabs>
        <w:spacing w:before="0"/>
        <w:ind w:right="-440" w:hanging="170"/>
        <w:rPr>
          <w:sz w:val="15"/>
        </w:rPr>
      </w:pPr>
      <w:r>
        <w:rPr>
          <w:sz w:val="15"/>
        </w:rPr>
        <w:t>manoeuvre</w:t>
      </w:r>
    </w:p>
    <w:p w:rsidR="00C9222F" w:rsidRDefault="00C9222F">
      <w:pPr>
        <w:tabs>
          <w:tab w:val="left" w:pos="142"/>
        </w:tabs>
        <w:spacing w:before="0"/>
        <w:ind w:right="-440" w:hanging="170"/>
        <w:rPr>
          <w:sz w:val="15"/>
        </w:rPr>
      </w:pPr>
      <w:r>
        <w:rPr>
          <w:sz w:val="15"/>
        </w:rPr>
        <w:t>many-sided</w:t>
      </w:r>
    </w:p>
    <w:p w:rsidR="00BF2F67" w:rsidRDefault="00BF2F67">
      <w:pPr>
        <w:tabs>
          <w:tab w:val="left" w:pos="142"/>
        </w:tabs>
        <w:spacing w:before="0"/>
        <w:ind w:right="-440" w:hanging="170"/>
        <w:rPr>
          <w:sz w:val="15"/>
        </w:rPr>
      </w:pPr>
      <w:r>
        <w:rPr>
          <w:sz w:val="15"/>
        </w:rPr>
        <w:t>marketplace</w:t>
      </w:r>
    </w:p>
    <w:p w:rsidR="00C9222F" w:rsidRDefault="00C9222F">
      <w:pPr>
        <w:tabs>
          <w:tab w:val="left" w:pos="142"/>
        </w:tabs>
        <w:spacing w:before="0"/>
        <w:ind w:right="-440" w:hanging="170"/>
        <w:rPr>
          <w:sz w:val="15"/>
        </w:rPr>
      </w:pPr>
      <w:r>
        <w:rPr>
          <w:sz w:val="15"/>
        </w:rPr>
        <w:t>Marrakesh (</w:t>
      </w:r>
      <w:r>
        <w:rPr>
          <w:sz w:val="15"/>
          <w:u w:val="single"/>
        </w:rPr>
        <w:t>not</w:t>
      </w:r>
      <w:r>
        <w:rPr>
          <w:sz w:val="15"/>
        </w:rPr>
        <w:t xml:space="preserve"> Marrakech)</w:t>
      </w:r>
    </w:p>
    <w:p w:rsidR="00C9222F" w:rsidRDefault="00C9222F">
      <w:pPr>
        <w:tabs>
          <w:tab w:val="left" w:pos="142"/>
        </w:tabs>
        <w:spacing w:before="0"/>
        <w:ind w:right="-440" w:hanging="170"/>
        <w:rPr>
          <w:sz w:val="15"/>
        </w:rPr>
      </w:pPr>
      <w:r>
        <w:rPr>
          <w:sz w:val="15"/>
        </w:rPr>
        <w:t>medium-term (adj.); medium term (pred.)</w:t>
      </w:r>
    </w:p>
    <w:p w:rsidR="00C9222F" w:rsidRPr="007754F5" w:rsidRDefault="00C9222F">
      <w:pPr>
        <w:tabs>
          <w:tab w:val="left" w:pos="142"/>
        </w:tabs>
        <w:spacing w:before="0"/>
        <w:ind w:right="-440" w:hanging="170"/>
        <w:rPr>
          <w:sz w:val="15"/>
          <w:lang w:val="en-US"/>
        </w:rPr>
      </w:pPr>
      <w:r w:rsidRPr="007754F5">
        <w:rPr>
          <w:sz w:val="15"/>
          <w:lang w:val="en-US"/>
        </w:rPr>
        <w:t>memorandum (pl. memoranda)</w:t>
      </w:r>
    </w:p>
    <w:p w:rsidR="00C9222F" w:rsidRDefault="00C9222F">
      <w:pPr>
        <w:tabs>
          <w:tab w:val="left" w:pos="142"/>
        </w:tabs>
        <w:spacing w:before="0"/>
        <w:ind w:right="-440" w:hanging="170"/>
        <w:rPr>
          <w:sz w:val="15"/>
        </w:rPr>
      </w:pPr>
      <w:r>
        <w:rPr>
          <w:sz w:val="15"/>
        </w:rPr>
        <w:t>memorandum of understanding (MoU)</w:t>
      </w:r>
    </w:p>
    <w:p w:rsidR="00C9222F" w:rsidRDefault="00C9222F">
      <w:pPr>
        <w:tabs>
          <w:tab w:val="left" w:pos="142"/>
        </w:tabs>
        <w:spacing w:before="0"/>
        <w:ind w:right="-440" w:hanging="170"/>
        <w:rPr>
          <w:sz w:val="15"/>
        </w:rPr>
      </w:pPr>
      <w:r>
        <w:rPr>
          <w:sz w:val="15"/>
        </w:rPr>
        <w:t>merchandise</w:t>
      </w:r>
    </w:p>
    <w:p w:rsidR="00C9222F" w:rsidRDefault="00C9222F">
      <w:pPr>
        <w:tabs>
          <w:tab w:val="left" w:pos="142"/>
        </w:tabs>
        <w:spacing w:before="0"/>
        <w:ind w:right="-440" w:hanging="170"/>
        <w:rPr>
          <w:sz w:val="15"/>
        </w:rPr>
      </w:pPr>
      <w:r>
        <w:rPr>
          <w:sz w:val="15"/>
        </w:rPr>
        <w:t>meter (instrument)</w:t>
      </w:r>
    </w:p>
    <w:p w:rsidR="00C9222F" w:rsidRDefault="00C9222F">
      <w:pPr>
        <w:tabs>
          <w:tab w:val="left" w:pos="142"/>
        </w:tabs>
        <w:spacing w:before="0"/>
        <w:ind w:right="-440" w:hanging="170"/>
        <w:rPr>
          <w:sz w:val="15"/>
        </w:rPr>
      </w:pPr>
      <w:r>
        <w:rPr>
          <w:sz w:val="15"/>
        </w:rPr>
        <w:t>metre (unit of length)</w:t>
      </w:r>
    </w:p>
    <w:p w:rsidR="00C9222F" w:rsidRDefault="00C9222F">
      <w:pPr>
        <w:tabs>
          <w:tab w:val="left" w:pos="142"/>
        </w:tabs>
        <w:spacing w:before="0"/>
        <w:ind w:right="-440" w:hanging="170"/>
        <w:rPr>
          <w:sz w:val="15"/>
          <w:lang w:val="fr-FR"/>
        </w:rPr>
      </w:pPr>
      <w:r>
        <w:rPr>
          <w:sz w:val="15"/>
          <w:lang w:val="fr-FR"/>
        </w:rPr>
        <w:t>MetSat</w:t>
      </w:r>
    </w:p>
    <w:p w:rsidR="00C9222F" w:rsidRDefault="00C9222F">
      <w:pPr>
        <w:tabs>
          <w:tab w:val="left" w:pos="142"/>
        </w:tabs>
        <w:spacing w:before="0"/>
        <w:ind w:right="-440" w:hanging="170"/>
        <w:rPr>
          <w:sz w:val="15"/>
          <w:lang w:val="fr-FR"/>
        </w:rPr>
      </w:pPr>
      <w:r>
        <w:rPr>
          <w:sz w:val="15"/>
          <w:lang w:val="fr-FR"/>
        </w:rPr>
        <w:t>microcomputer</w:t>
      </w:r>
    </w:p>
    <w:p w:rsidR="00C9222F" w:rsidRDefault="00C9222F">
      <w:pPr>
        <w:tabs>
          <w:tab w:val="left" w:pos="142"/>
        </w:tabs>
        <w:spacing w:before="0"/>
        <w:ind w:right="-440" w:hanging="170"/>
        <w:rPr>
          <w:sz w:val="15"/>
          <w:lang w:val="fr-FR"/>
        </w:rPr>
      </w:pPr>
      <w:r>
        <w:rPr>
          <w:sz w:val="15"/>
          <w:lang w:val="fr-FR"/>
        </w:rPr>
        <w:t>microeconomic</w:t>
      </w:r>
    </w:p>
    <w:p w:rsidR="00C9222F" w:rsidRDefault="00C9222F">
      <w:pPr>
        <w:tabs>
          <w:tab w:val="left" w:pos="142"/>
        </w:tabs>
        <w:spacing w:before="0"/>
        <w:ind w:right="-440" w:hanging="170"/>
        <w:rPr>
          <w:sz w:val="15"/>
          <w:lang w:val="fr-FR"/>
        </w:rPr>
      </w:pPr>
      <w:r>
        <w:rPr>
          <w:sz w:val="15"/>
          <w:lang w:val="fr-FR"/>
        </w:rPr>
        <w:t>microfiche</w:t>
      </w:r>
    </w:p>
    <w:p w:rsidR="00C9222F" w:rsidRPr="007754F5" w:rsidRDefault="00C9222F">
      <w:pPr>
        <w:tabs>
          <w:tab w:val="left" w:pos="142"/>
        </w:tabs>
        <w:spacing w:before="0"/>
        <w:ind w:right="-440" w:hanging="170"/>
        <w:rPr>
          <w:sz w:val="15"/>
          <w:lang w:val="fr-FR"/>
        </w:rPr>
      </w:pPr>
      <w:r w:rsidRPr="007754F5">
        <w:rPr>
          <w:sz w:val="15"/>
          <w:lang w:val="fr-FR"/>
        </w:rPr>
        <w:t>microfilm</w:t>
      </w:r>
    </w:p>
    <w:p w:rsidR="00C9222F" w:rsidRPr="007754F5" w:rsidRDefault="00C9222F">
      <w:pPr>
        <w:tabs>
          <w:tab w:val="left" w:pos="142"/>
        </w:tabs>
        <w:spacing w:before="0"/>
        <w:ind w:right="-440" w:hanging="170"/>
        <w:rPr>
          <w:sz w:val="15"/>
          <w:lang w:val="fr-FR"/>
        </w:rPr>
      </w:pPr>
      <w:r w:rsidRPr="007754F5">
        <w:rPr>
          <w:sz w:val="15"/>
          <w:lang w:val="fr-FR"/>
        </w:rPr>
        <w:t>microprocessor</w:t>
      </w:r>
    </w:p>
    <w:p w:rsidR="00C9222F" w:rsidRDefault="00C9222F">
      <w:pPr>
        <w:tabs>
          <w:tab w:val="left" w:pos="142"/>
        </w:tabs>
        <w:spacing w:before="0"/>
        <w:ind w:right="-440" w:hanging="170"/>
        <w:rPr>
          <w:sz w:val="15"/>
        </w:rPr>
      </w:pPr>
      <w:r>
        <w:rPr>
          <w:sz w:val="15"/>
        </w:rPr>
        <w:t>mid-1980s</w:t>
      </w:r>
    </w:p>
    <w:p w:rsidR="00C9222F" w:rsidRDefault="00C9222F">
      <w:pPr>
        <w:tabs>
          <w:tab w:val="left" w:pos="142"/>
        </w:tabs>
        <w:spacing w:before="0"/>
        <w:ind w:right="-440" w:hanging="170"/>
        <w:rPr>
          <w:sz w:val="15"/>
        </w:rPr>
      </w:pPr>
      <w:r>
        <w:rPr>
          <w:sz w:val="15"/>
        </w:rPr>
        <w:t>mid-afternoon</w:t>
      </w:r>
    </w:p>
    <w:p w:rsidR="00C9222F" w:rsidRDefault="00C9222F">
      <w:pPr>
        <w:tabs>
          <w:tab w:val="left" w:pos="142"/>
        </w:tabs>
        <w:spacing w:before="0"/>
        <w:ind w:right="-440" w:hanging="170"/>
        <w:rPr>
          <w:sz w:val="15"/>
        </w:rPr>
      </w:pPr>
      <w:r>
        <w:rPr>
          <w:sz w:val="15"/>
        </w:rPr>
        <w:t>midday</w:t>
      </w:r>
    </w:p>
    <w:p w:rsidR="00C9222F" w:rsidRDefault="00C9222F">
      <w:pPr>
        <w:tabs>
          <w:tab w:val="left" w:pos="142"/>
        </w:tabs>
        <w:spacing w:before="0"/>
        <w:ind w:right="-440" w:hanging="170"/>
        <w:rPr>
          <w:sz w:val="15"/>
        </w:rPr>
      </w:pPr>
      <w:r>
        <w:rPr>
          <w:sz w:val="15"/>
        </w:rPr>
        <w:t>midnight</w:t>
      </w:r>
    </w:p>
    <w:p w:rsidR="00C9222F" w:rsidRDefault="00C9222F">
      <w:pPr>
        <w:tabs>
          <w:tab w:val="left" w:pos="142"/>
        </w:tabs>
        <w:spacing w:before="0"/>
        <w:ind w:right="-440" w:hanging="170"/>
        <w:rPr>
          <w:sz w:val="15"/>
        </w:rPr>
      </w:pPr>
      <w:r>
        <w:rPr>
          <w:sz w:val="15"/>
        </w:rPr>
        <w:t>mileage</w:t>
      </w:r>
    </w:p>
    <w:p w:rsidR="00C9222F" w:rsidRDefault="00C9222F">
      <w:pPr>
        <w:tabs>
          <w:tab w:val="left" w:pos="142"/>
        </w:tabs>
        <w:spacing w:before="0"/>
        <w:ind w:right="-440" w:hanging="170"/>
        <w:rPr>
          <w:sz w:val="15"/>
        </w:rPr>
      </w:pPr>
      <w:r>
        <w:rPr>
          <w:sz w:val="15"/>
        </w:rPr>
        <w:t>mindset</w:t>
      </w:r>
    </w:p>
    <w:p w:rsidR="00C9222F" w:rsidRDefault="00C9222F">
      <w:pPr>
        <w:tabs>
          <w:tab w:val="left" w:pos="142"/>
        </w:tabs>
        <w:spacing w:before="0"/>
        <w:ind w:right="-440" w:hanging="170"/>
        <w:rPr>
          <w:sz w:val="15"/>
        </w:rPr>
      </w:pPr>
      <w:r>
        <w:rPr>
          <w:sz w:val="15"/>
        </w:rPr>
        <w:t>mis</w:t>
      </w:r>
      <w:r w:rsidR="00185AFA">
        <w:rPr>
          <w:sz w:val="15"/>
        </w:rPr>
        <w:t>spelled</w:t>
      </w:r>
    </w:p>
    <w:p w:rsidR="00C9222F" w:rsidRDefault="00C9222F">
      <w:pPr>
        <w:tabs>
          <w:tab w:val="left" w:pos="142"/>
        </w:tabs>
        <w:spacing w:before="0"/>
        <w:ind w:right="-440" w:hanging="170"/>
        <w:rPr>
          <w:sz w:val="15"/>
        </w:rPr>
      </w:pPr>
      <w:r>
        <w:rPr>
          <w:sz w:val="15"/>
        </w:rPr>
        <w:t>mobile phone</w:t>
      </w:r>
    </w:p>
    <w:p w:rsidR="00C9222F" w:rsidRDefault="00C9222F">
      <w:pPr>
        <w:tabs>
          <w:tab w:val="left" w:pos="142"/>
        </w:tabs>
        <w:spacing w:before="0"/>
        <w:ind w:right="-440" w:hanging="170"/>
        <w:rPr>
          <w:sz w:val="15"/>
        </w:rPr>
      </w:pPr>
      <w:r>
        <w:rPr>
          <w:sz w:val="15"/>
        </w:rPr>
        <w:t>mobile-satellite service</w:t>
      </w:r>
    </w:p>
    <w:p w:rsidR="00C9222F" w:rsidRDefault="00C9222F">
      <w:pPr>
        <w:tabs>
          <w:tab w:val="left" w:pos="142"/>
        </w:tabs>
        <w:spacing w:before="0"/>
        <w:ind w:right="-440" w:hanging="170"/>
        <w:rPr>
          <w:sz w:val="15"/>
        </w:rPr>
      </w:pPr>
      <w:r>
        <w:rPr>
          <w:sz w:val="15"/>
        </w:rPr>
        <w:t>mock-up</w:t>
      </w:r>
    </w:p>
    <w:p w:rsidR="00C9222F" w:rsidRDefault="00C9222F">
      <w:pPr>
        <w:tabs>
          <w:tab w:val="left" w:pos="142"/>
        </w:tabs>
        <w:spacing w:before="0"/>
        <w:ind w:right="-440" w:hanging="170"/>
        <w:rPr>
          <w:sz w:val="15"/>
        </w:rPr>
      </w:pPr>
      <w:r>
        <w:rPr>
          <w:sz w:val="15"/>
        </w:rPr>
        <w:t>modelled</w:t>
      </w:r>
    </w:p>
    <w:p w:rsidR="00C9222F" w:rsidRDefault="00C9222F">
      <w:pPr>
        <w:tabs>
          <w:tab w:val="left" w:pos="142"/>
        </w:tabs>
        <w:spacing w:before="0"/>
        <w:ind w:right="-440" w:hanging="170"/>
        <w:rPr>
          <w:sz w:val="15"/>
        </w:rPr>
      </w:pPr>
      <w:r>
        <w:rPr>
          <w:sz w:val="15"/>
        </w:rPr>
        <w:t>MoU</w:t>
      </w:r>
    </w:p>
    <w:p w:rsidR="00C9222F" w:rsidRDefault="00C9222F">
      <w:pPr>
        <w:tabs>
          <w:tab w:val="left" w:pos="142"/>
        </w:tabs>
        <w:spacing w:before="0"/>
        <w:ind w:right="-440" w:hanging="170"/>
        <w:rPr>
          <w:sz w:val="15"/>
        </w:rPr>
      </w:pPr>
      <w:r>
        <w:rPr>
          <w:sz w:val="15"/>
        </w:rPr>
        <w:t>Mr</w:t>
      </w:r>
    </w:p>
    <w:p w:rsidR="00C9222F" w:rsidRDefault="00C9222F">
      <w:pPr>
        <w:tabs>
          <w:tab w:val="left" w:pos="142"/>
        </w:tabs>
        <w:spacing w:before="0"/>
        <w:ind w:right="-440" w:hanging="170"/>
        <w:rPr>
          <w:sz w:val="15"/>
        </w:rPr>
      </w:pPr>
      <w:r>
        <w:rPr>
          <w:sz w:val="15"/>
        </w:rPr>
        <w:t>Mrs (prefer: Ms)</w:t>
      </w:r>
    </w:p>
    <w:p w:rsidR="00C9222F" w:rsidRDefault="00C9222F">
      <w:pPr>
        <w:tabs>
          <w:tab w:val="left" w:pos="142"/>
        </w:tabs>
        <w:spacing w:before="0"/>
        <w:ind w:right="-440" w:hanging="170"/>
        <w:rPr>
          <w:sz w:val="15"/>
        </w:rPr>
      </w:pPr>
      <w:r>
        <w:rPr>
          <w:sz w:val="15"/>
        </w:rPr>
        <w:t>Ms</w:t>
      </w:r>
    </w:p>
    <w:p w:rsidR="00C9222F" w:rsidRDefault="00C9222F">
      <w:pPr>
        <w:tabs>
          <w:tab w:val="left" w:pos="142"/>
        </w:tabs>
        <w:spacing w:before="0"/>
        <w:ind w:right="-440" w:hanging="170"/>
        <w:rPr>
          <w:sz w:val="15"/>
        </w:rPr>
      </w:pPr>
      <w:r>
        <w:rPr>
          <w:sz w:val="15"/>
        </w:rPr>
        <w:t>Miss (prefer: Ms)</w:t>
      </w:r>
    </w:p>
    <w:p w:rsidR="00C9222F" w:rsidRDefault="00C9222F">
      <w:pPr>
        <w:tabs>
          <w:tab w:val="left" w:pos="142"/>
        </w:tabs>
        <w:spacing w:before="0"/>
        <w:ind w:right="-440" w:hanging="170"/>
        <w:rPr>
          <w:sz w:val="15"/>
        </w:rPr>
      </w:pPr>
      <w:r>
        <w:rPr>
          <w:sz w:val="15"/>
        </w:rPr>
        <w:t>much-needed</w:t>
      </w:r>
    </w:p>
    <w:p w:rsidR="00C9222F" w:rsidRDefault="00C9222F">
      <w:pPr>
        <w:tabs>
          <w:tab w:val="left" w:pos="142"/>
        </w:tabs>
        <w:spacing w:before="0"/>
        <w:ind w:right="-440" w:hanging="170"/>
        <w:rPr>
          <w:sz w:val="15"/>
        </w:rPr>
      </w:pPr>
      <w:r>
        <w:rPr>
          <w:sz w:val="15"/>
        </w:rPr>
        <w:t>multiband</w:t>
      </w:r>
    </w:p>
    <w:p w:rsidR="00C9222F" w:rsidRDefault="00C9222F">
      <w:pPr>
        <w:tabs>
          <w:tab w:val="left" w:pos="142"/>
        </w:tabs>
        <w:spacing w:before="0"/>
        <w:ind w:right="-440" w:hanging="170"/>
        <w:rPr>
          <w:sz w:val="15"/>
        </w:rPr>
      </w:pPr>
      <w:r>
        <w:rPr>
          <w:sz w:val="15"/>
        </w:rPr>
        <w:t>multibeam</w:t>
      </w:r>
    </w:p>
    <w:p w:rsidR="00C9222F" w:rsidRPr="007754F5" w:rsidRDefault="00C9222F">
      <w:pPr>
        <w:tabs>
          <w:tab w:val="left" w:pos="142"/>
        </w:tabs>
        <w:spacing w:before="0"/>
        <w:ind w:right="-440" w:hanging="170"/>
        <w:rPr>
          <w:sz w:val="15"/>
          <w:lang w:val="en-US"/>
        </w:rPr>
      </w:pPr>
      <w:r w:rsidRPr="007754F5">
        <w:rPr>
          <w:sz w:val="15"/>
          <w:lang w:val="en-US"/>
        </w:rPr>
        <w:t>multichannel</w:t>
      </w:r>
    </w:p>
    <w:p w:rsidR="00C9222F" w:rsidRPr="007754F5" w:rsidRDefault="00C9222F">
      <w:pPr>
        <w:tabs>
          <w:tab w:val="left" w:pos="142"/>
        </w:tabs>
        <w:spacing w:before="0"/>
        <w:ind w:right="-440" w:hanging="170"/>
        <w:rPr>
          <w:sz w:val="15"/>
          <w:lang w:val="en-US"/>
        </w:rPr>
      </w:pPr>
      <w:r w:rsidRPr="007754F5">
        <w:rPr>
          <w:sz w:val="15"/>
          <w:lang w:val="en-US"/>
        </w:rPr>
        <w:t>multicopy</w:t>
      </w:r>
    </w:p>
    <w:p w:rsidR="00C9222F" w:rsidRPr="00DD6BF8" w:rsidRDefault="00C9222F">
      <w:pPr>
        <w:tabs>
          <w:tab w:val="left" w:pos="142"/>
        </w:tabs>
        <w:spacing w:before="0"/>
        <w:ind w:right="-440" w:hanging="170"/>
        <w:rPr>
          <w:sz w:val="15"/>
          <w:lang w:val="en-US"/>
        </w:rPr>
      </w:pPr>
      <w:r w:rsidRPr="00DD6BF8">
        <w:rPr>
          <w:sz w:val="15"/>
          <w:lang w:val="en-US"/>
        </w:rPr>
        <w:t>multidimensional</w:t>
      </w:r>
    </w:p>
    <w:p w:rsidR="00C9222F" w:rsidRPr="00DD6BF8" w:rsidRDefault="00C9222F">
      <w:pPr>
        <w:tabs>
          <w:tab w:val="left" w:pos="142"/>
        </w:tabs>
        <w:spacing w:before="0"/>
        <w:ind w:right="-440" w:hanging="170"/>
        <w:rPr>
          <w:sz w:val="15"/>
          <w:lang w:val="en-US"/>
        </w:rPr>
      </w:pPr>
      <w:r w:rsidRPr="00DD6BF8">
        <w:rPr>
          <w:sz w:val="15"/>
          <w:lang w:val="en-US"/>
        </w:rPr>
        <w:t>multiframe</w:t>
      </w:r>
    </w:p>
    <w:p w:rsidR="00C9222F" w:rsidRPr="00DD6BF8" w:rsidRDefault="00C9222F">
      <w:pPr>
        <w:tabs>
          <w:tab w:val="left" w:pos="142"/>
        </w:tabs>
        <w:spacing w:before="0"/>
        <w:ind w:right="-440" w:hanging="170"/>
        <w:rPr>
          <w:sz w:val="15"/>
          <w:lang w:val="en-US"/>
        </w:rPr>
      </w:pPr>
      <w:r w:rsidRPr="00DD6BF8">
        <w:rPr>
          <w:sz w:val="15"/>
          <w:lang w:val="en-US"/>
        </w:rPr>
        <w:t>multifrequency</w:t>
      </w:r>
    </w:p>
    <w:p w:rsidR="00C9222F" w:rsidRPr="00DD6BF8" w:rsidRDefault="00C9222F">
      <w:pPr>
        <w:tabs>
          <w:tab w:val="left" w:pos="142"/>
        </w:tabs>
        <w:spacing w:before="0"/>
        <w:ind w:right="-440" w:hanging="170"/>
        <w:rPr>
          <w:sz w:val="15"/>
          <w:lang w:val="en-US"/>
        </w:rPr>
      </w:pPr>
      <w:r w:rsidRPr="00DD6BF8">
        <w:rPr>
          <w:sz w:val="15"/>
          <w:lang w:val="en-US"/>
        </w:rPr>
        <w:t>multilateral</w:t>
      </w:r>
    </w:p>
    <w:p w:rsidR="00C9222F" w:rsidRPr="00DD6BF8" w:rsidRDefault="00C9222F">
      <w:pPr>
        <w:tabs>
          <w:tab w:val="left" w:pos="142"/>
        </w:tabs>
        <w:spacing w:before="0"/>
        <w:ind w:right="-440" w:hanging="170"/>
        <w:rPr>
          <w:sz w:val="15"/>
          <w:lang w:val="en-US"/>
        </w:rPr>
      </w:pPr>
      <w:r w:rsidRPr="00DD6BF8">
        <w:rPr>
          <w:sz w:val="15"/>
          <w:lang w:val="en-US"/>
        </w:rPr>
        <w:t>multimedia</w:t>
      </w:r>
    </w:p>
    <w:p w:rsidR="00C9222F" w:rsidRPr="00DD6BF8" w:rsidRDefault="00C9222F">
      <w:pPr>
        <w:tabs>
          <w:tab w:val="left" w:pos="142"/>
        </w:tabs>
        <w:spacing w:before="0"/>
        <w:ind w:right="-440" w:hanging="170"/>
        <w:rPr>
          <w:sz w:val="15"/>
          <w:lang w:val="en-US"/>
        </w:rPr>
      </w:pPr>
      <w:r w:rsidRPr="00DD6BF8">
        <w:rPr>
          <w:sz w:val="15"/>
          <w:lang w:val="en-US"/>
        </w:rPr>
        <w:t>multilingual</w:t>
      </w:r>
    </w:p>
    <w:p w:rsidR="00C9222F" w:rsidRDefault="00C9222F">
      <w:pPr>
        <w:tabs>
          <w:tab w:val="left" w:pos="142"/>
        </w:tabs>
        <w:spacing w:before="0"/>
        <w:ind w:right="-440" w:hanging="170"/>
        <w:rPr>
          <w:sz w:val="15"/>
        </w:rPr>
      </w:pPr>
      <w:r>
        <w:rPr>
          <w:sz w:val="15"/>
        </w:rPr>
        <w:t>multinational</w:t>
      </w:r>
    </w:p>
    <w:p w:rsidR="00C9222F" w:rsidRDefault="00C9222F">
      <w:pPr>
        <w:tabs>
          <w:tab w:val="left" w:pos="142"/>
        </w:tabs>
        <w:spacing w:before="0"/>
        <w:ind w:right="-440" w:hanging="170"/>
        <w:rPr>
          <w:sz w:val="15"/>
        </w:rPr>
      </w:pPr>
      <w:r>
        <w:rPr>
          <w:sz w:val="15"/>
        </w:rPr>
        <w:t>multipath</w:t>
      </w:r>
    </w:p>
    <w:p w:rsidR="00C9222F" w:rsidRDefault="00C9222F">
      <w:pPr>
        <w:tabs>
          <w:tab w:val="left" w:pos="142"/>
        </w:tabs>
        <w:spacing w:before="0"/>
        <w:ind w:right="-440" w:hanging="170"/>
        <w:rPr>
          <w:sz w:val="15"/>
        </w:rPr>
      </w:pPr>
      <w:r>
        <w:rPr>
          <w:sz w:val="15"/>
        </w:rPr>
        <w:t>multiplex</w:t>
      </w:r>
    </w:p>
    <w:p w:rsidR="00C9222F" w:rsidRDefault="00C9222F">
      <w:pPr>
        <w:tabs>
          <w:tab w:val="left" w:pos="142"/>
        </w:tabs>
        <w:spacing w:before="0"/>
        <w:ind w:right="-440" w:hanging="170"/>
        <w:rPr>
          <w:sz w:val="15"/>
        </w:rPr>
      </w:pPr>
      <w:r>
        <w:rPr>
          <w:sz w:val="15"/>
        </w:rPr>
        <w:t>multipoint</w:t>
      </w:r>
    </w:p>
    <w:p w:rsidR="00C9222F" w:rsidRDefault="00C9222F">
      <w:pPr>
        <w:tabs>
          <w:tab w:val="left" w:pos="142"/>
        </w:tabs>
        <w:spacing w:before="0"/>
        <w:ind w:right="-440" w:hanging="170"/>
        <w:rPr>
          <w:sz w:val="15"/>
        </w:rPr>
      </w:pPr>
      <w:r>
        <w:rPr>
          <w:sz w:val="15"/>
        </w:rPr>
        <w:t>multipurpose</w:t>
      </w:r>
    </w:p>
    <w:p w:rsidR="00063B21" w:rsidRDefault="00063B21">
      <w:pPr>
        <w:tabs>
          <w:tab w:val="left" w:pos="142"/>
        </w:tabs>
        <w:spacing w:before="0"/>
        <w:ind w:right="-440" w:hanging="170"/>
        <w:rPr>
          <w:sz w:val="15"/>
          <w:u w:val="single"/>
        </w:rPr>
      </w:pPr>
      <w:r>
        <w:rPr>
          <w:sz w:val="15"/>
        </w:rPr>
        <w:t>multistakeholder</w:t>
      </w:r>
    </w:p>
    <w:p w:rsidR="00C9222F" w:rsidRDefault="00C9222F">
      <w:pPr>
        <w:tabs>
          <w:tab w:val="left" w:pos="142"/>
        </w:tabs>
        <w:spacing w:before="0"/>
        <w:ind w:right="-440" w:hanging="170"/>
        <w:rPr>
          <w:sz w:val="15"/>
        </w:rPr>
      </w:pPr>
    </w:p>
    <w:p w:rsidR="00C9222F" w:rsidRDefault="008A305C">
      <w:pPr>
        <w:tabs>
          <w:tab w:val="left" w:pos="142"/>
        </w:tabs>
        <w:spacing w:before="0"/>
        <w:ind w:right="-440" w:hanging="170"/>
        <w:rPr>
          <w:sz w:val="15"/>
        </w:rPr>
      </w:pPr>
      <w:r>
        <w:rPr>
          <w:sz w:val="15"/>
        </w:rPr>
        <w:t>narrow</w:t>
      </w:r>
      <w:r w:rsidR="00C9222F">
        <w:rPr>
          <w:sz w:val="15"/>
        </w:rPr>
        <w:t>band (adj.)</w:t>
      </w:r>
    </w:p>
    <w:p w:rsidR="00C9222F" w:rsidRDefault="00C9222F">
      <w:pPr>
        <w:tabs>
          <w:tab w:val="left" w:pos="142"/>
        </w:tabs>
        <w:spacing w:before="0"/>
        <w:ind w:right="-440" w:hanging="170"/>
        <w:rPr>
          <w:sz w:val="15"/>
        </w:rPr>
      </w:pPr>
      <w:r>
        <w:rPr>
          <w:sz w:val="15"/>
        </w:rPr>
        <w:t>nationwide</w:t>
      </w:r>
    </w:p>
    <w:p w:rsidR="00C9222F" w:rsidRDefault="00C9222F">
      <w:pPr>
        <w:tabs>
          <w:tab w:val="left" w:pos="142"/>
        </w:tabs>
        <w:spacing w:before="0"/>
        <w:ind w:right="-440" w:hanging="170"/>
        <w:rPr>
          <w:sz w:val="15"/>
        </w:rPr>
      </w:pPr>
      <w:r>
        <w:rPr>
          <w:sz w:val="15"/>
        </w:rPr>
        <w:t>neighbour</w:t>
      </w:r>
    </w:p>
    <w:p w:rsidR="00C9222F" w:rsidRDefault="00C9222F">
      <w:pPr>
        <w:tabs>
          <w:tab w:val="left" w:pos="142"/>
        </w:tabs>
        <w:spacing w:before="0"/>
        <w:ind w:right="-440" w:hanging="170"/>
        <w:rPr>
          <w:sz w:val="15"/>
        </w:rPr>
      </w:pPr>
      <w:r>
        <w:rPr>
          <w:sz w:val="15"/>
        </w:rPr>
        <w:t>nevertheless</w:t>
      </w:r>
    </w:p>
    <w:p w:rsidR="00C9222F" w:rsidRDefault="00C9222F">
      <w:pPr>
        <w:tabs>
          <w:tab w:val="left" w:pos="142"/>
        </w:tabs>
        <w:spacing w:before="0"/>
        <w:ind w:right="-440" w:hanging="170"/>
        <w:rPr>
          <w:sz w:val="15"/>
        </w:rPr>
      </w:pPr>
      <w:r>
        <w:rPr>
          <w:sz w:val="15"/>
        </w:rPr>
        <w:t>next-generation  network</w:t>
      </w:r>
      <w:r w:rsidR="007754F5">
        <w:rPr>
          <w:sz w:val="15"/>
        </w:rPr>
        <w:t>(s)</w:t>
      </w:r>
    </w:p>
    <w:p w:rsidR="00C9222F" w:rsidRDefault="00C9222F">
      <w:pPr>
        <w:tabs>
          <w:tab w:val="left" w:pos="142"/>
        </w:tabs>
        <w:spacing w:before="0"/>
        <w:ind w:right="-440" w:hanging="170"/>
        <w:rPr>
          <w:sz w:val="15"/>
        </w:rPr>
      </w:pPr>
      <w:r>
        <w:rPr>
          <w:sz w:val="15"/>
        </w:rPr>
        <w:t>night-time</w:t>
      </w:r>
    </w:p>
    <w:p w:rsidR="00C9222F" w:rsidRDefault="00C9222F">
      <w:pPr>
        <w:tabs>
          <w:tab w:val="left" w:pos="142"/>
        </w:tabs>
        <w:spacing w:before="0"/>
        <w:ind w:right="-440" w:hanging="170"/>
        <w:rPr>
          <w:sz w:val="15"/>
        </w:rPr>
      </w:pPr>
      <w:r>
        <w:rPr>
          <w:sz w:val="15"/>
        </w:rPr>
        <w:t xml:space="preserve">No. - to be </w:t>
      </w:r>
      <w:r>
        <w:rPr>
          <w:sz w:val="15"/>
          <w:u w:val="single"/>
        </w:rPr>
        <w:t>omitted</w:t>
      </w:r>
      <w:r>
        <w:rPr>
          <w:sz w:val="15"/>
        </w:rPr>
        <w:t xml:space="preserve"> after words like document, resolution, report (e.g. Document 10, Res. 6)</w:t>
      </w:r>
    </w:p>
    <w:p w:rsidR="00C9222F" w:rsidRDefault="00C9222F">
      <w:pPr>
        <w:tabs>
          <w:tab w:val="left" w:pos="142"/>
        </w:tabs>
        <w:spacing w:before="0"/>
        <w:ind w:right="-440" w:hanging="170"/>
        <w:rPr>
          <w:sz w:val="15"/>
        </w:rPr>
      </w:pPr>
      <w:r>
        <w:rPr>
          <w:sz w:val="15"/>
        </w:rPr>
        <w:t>no one</w:t>
      </w:r>
    </w:p>
    <w:p w:rsidR="00C9222F" w:rsidRDefault="00C9222F">
      <w:pPr>
        <w:tabs>
          <w:tab w:val="left" w:pos="142"/>
        </w:tabs>
        <w:spacing w:before="0"/>
        <w:ind w:right="-440" w:hanging="170"/>
        <w:rPr>
          <w:sz w:val="15"/>
        </w:rPr>
      </w:pPr>
      <w:r>
        <w:rPr>
          <w:sz w:val="15"/>
        </w:rPr>
        <w:t>non</w:t>
      </w:r>
      <w:r>
        <w:rPr>
          <w:sz w:val="15"/>
        </w:rPr>
        <w:noBreakHyphen/>
        <w:t>existent</w:t>
      </w:r>
    </w:p>
    <w:p w:rsidR="00C9222F" w:rsidRDefault="00C9222F">
      <w:pPr>
        <w:tabs>
          <w:tab w:val="left" w:pos="142"/>
        </w:tabs>
        <w:spacing w:before="0"/>
        <w:ind w:right="-440" w:hanging="170"/>
        <w:rPr>
          <w:sz w:val="15"/>
        </w:rPr>
      </w:pPr>
      <w:r>
        <w:rPr>
          <w:sz w:val="15"/>
        </w:rPr>
        <w:t>non</w:t>
      </w:r>
      <w:r>
        <w:rPr>
          <w:sz w:val="15"/>
        </w:rPr>
        <w:noBreakHyphen/>
        <w:t>governmental</w:t>
      </w:r>
    </w:p>
    <w:p w:rsidR="00C9222F" w:rsidRDefault="00C9222F">
      <w:pPr>
        <w:tabs>
          <w:tab w:val="left" w:pos="142"/>
        </w:tabs>
        <w:spacing w:before="0"/>
        <w:ind w:right="-440" w:hanging="170"/>
        <w:rPr>
          <w:sz w:val="15"/>
        </w:rPr>
      </w:pPr>
      <w:r>
        <w:rPr>
          <w:sz w:val="15"/>
        </w:rPr>
        <w:t>non-GSO (</w:t>
      </w:r>
      <w:r>
        <w:rPr>
          <w:sz w:val="15"/>
          <w:u w:val="single"/>
        </w:rPr>
        <w:t>not</w:t>
      </w:r>
      <w:r>
        <w:rPr>
          <w:sz w:val="15"/>
        </w:rPr>
        <w:t xml:space="preserve"> NGSO)</w:t>
      </w:r>
    </w:p>
    <w:p w:rsidR="00C9222F" w:rsidRDefault="00C9222F">
      <w:pPr>
        <w:tabs>
          <w:tab w:val="left" w:pos="142"/>
        </w:tabs>
        <w:spacing w:before="0"/>
        <w:ind w:right="-440" w:hanging="170"/>
        <w:rPr>
          <w:sz w:val="15"/>
        </w:rPr>
      </w:pPr>
      <w:r>
        <w:rPr>
          <w:sz w:val="15"/>
        </w:rPr>
        <w:t>non-linear</w:t>
      </w:r>
    </w:p>
    <w:p w:rsidR="00C9222F" w:rsidRDefault="00C9222F">
      <w:pPr>
        <w:tabs>
          <w:tab w:val="left" w:pos="142"/>
        </w:tabs>
        <w:spacing w:before="0"/>
        <w:ind w:right="-440" w:hanging="170"/>
        <w:rPr>
          <w:sz w:val="15"/>
        </w:rPr>
      </w:pPr>
      <w:r>
        <w:rPr>
          <w:sz w:val="15"/>
        </w:rPr>
        <w:t>noncommittal</w:t>
      </w:r>
    </w:p>
    <w:p w:rsidR="00C9222F" w:rsidRDefault="00C9222F">
      <w:pPr>
        <w:tabs>
          <w:tab w:val="left" w:pos="142"/>
        </w:tabs>
        <w:spacing w:before="0"/>
        <w:ind w:right="-440" w:hanging="170"/>
        <w:rPr>
          <w:sz w:val="15"/>
        </w:rPr>
      </w:pPr>
      <w:r>
        <w:rPr>
          <w:sz w:val="15"/>
        </w:rPr>
        <w:t>nonetheless</w:t>
      </w:r>
    </w:p>
    <w:p w:rsidR="00C9222F" w:rsidRDefault="00C9222F">
      <w:pPr>
        <w:tabs>
          <w:tab w:val="left" w:pos="142"/>
        </w:tabs>
        <w:spacing w:before="0"/>
        <w:ind w:right="-440" w:hanging="170"/>
        <w:rPr>
          <w:sz w:val="15"/>
        </w:rPr>
      </w:pPr>
      <w:r>
        <w:rPr>
          <w:sz w:val="15"/>
        </w:rPr>
        <w:t>north-east(ern)</w:t>
      </w:r>
    </w:p>
    <w:p w:rsidR="00C9222F" w:rsidRDefault="00C9222F">
      <w:pPr>
        <w:tabs>
          <w:tab w:val="left" w:pos="142"/>
        </w:tabs>
        <w:spacing w:before="0"/>
        <w:ind w:right="-440" w:hanging="170"/>
        <w:rPr>
          <w:sz w:val="15"/>
        </w:rPr>
      </w:pPr>
      <w:r>
        <w:rPr>
          <w:sz w:val="15"/>
        </w:rPr>
        <w:t>north-west(ern)</w:t>
      </w:r>
    </w:p>
    <w:p w:rsidR="00C9222F" w:rsidRPr="007754F5" w:rsidRDefault="00C9222F">
      <w:pPr>
        <w:tabs>
          <w:tab w:val="left" w:pos="142"/>
        </w:tabs>
        <w:spacing w:before="0"/>
        <w:ind w:right="-440" w:hanging="170"/>
        <w:rPr>
          <w:sz w:val="15"/>
          <w:lang w:val="en-US"/>
        </w:rPr>
      </w:pPr>
      <w:r w:rsidRPr="007754F5">
        <w:rPr>
          <w:sz w:val="15"/>
          <w:lang w:val="en-US"/>
        </w:rPr>
        <w:t>note verbale (no italics)</w:t>
      </w:r>
    </w:p>
    <w:p w:rsidR="00C9222F" w:rsidRPr="007754F5" w:rsidRDefault="00C9222F">
      <w:pPr>
        <w:tabs>
          <w:tab w:val="left" w:pos="142"/>
        </w:tabs>
        <w:spacing w:before="0"/>
        <w:ind w:right="-440" w:hanging="170"/>
        <w:rPr>
          <w:sz w:val="15"/>
          <w:lang w:val="en-US"/>
        </w:rPr>
      </w:pPr>
    </w:p>
    <w:p w:rsidR="00C9222F" w:rsidRDefault="00C9222F">
      <w:pPr>
        <w:tabs>
          <w:tab w:val="left" w:pos="142"/>
        </w:tabs>
        <w:spacing w:before="0"/>
        <w:ind w:right="-440" w:hanging="170"/>
        <w:rPr>
          <w:sz w:val="15"/>
        </w:rPr>
      </w:pPr>
      <w:r>
        <w:rPr>
          <w:sz w:val="15"/>
        </w:rPr>
        <w:t>occur, occurred, occurrence</w:t>
      </w:r>
    </w:p>
    <w:p w:rsidR="00484EAD" w:rsidRDefault="00484EAD">
      <w:pPr>
        <w:tabs>
          <w:tab w:val="left" w:pos="142"/>
        </w:tabs>
        <w:spacing w:before="0"/>
        <w:ind w:right="-440" w:hanging="170"/>
        <w:rPr>
          <w:sz w:val="15"/>
        </w:rPr>
      </w:pPr>
      <w:r>
        <w:rPr>
          <w:sz w:val="15"/>
        </w:rPr>
        <w:t>offline</w:t>
      </w:r>
    </w:p>
    <w:p w:rsidR="00C9222F" w:rsidRDefault="00C9222F">
      <w:pPr>
        <w:tabs>
          <w:tab w:val="left" w:pos="142"/>
        </w:tabs>
        <w:spacing w:before="0"/>
        <w:ind w:right="-440" w:hanging="170"/>
        <w:rPr>
          <w:sz w:val="15"/>
        </w:rPr>
      </w:pPr>
      <w:r>
        <w:rPr>
          <w:sz w:val="15"/>
        </w:rPr>
        <w:t>offset</w:t>
      </w:r>
    </w:p>
    <w:p w:rsidR="00C9222F" w:rsidRDefault="00C9222F">
      <w:pPr>
        <w:tabs>
          <w:tab w:val="left" w:pos="142"/>
        </w:tabs>
        <w:spacing w:before="0"/>
        <w:ind w:right="-440" w:hanging="170"/>
        <w:rPr>
          <w:sz w:val="15"/>
        </w:rPr>
      </w:pPr>
      <w:r>
        <w:rPr>
          <w:sz w:val="15"/>
        </w:rPr>
        <w:t>offshore</w:t>
      </w:r>
    </w:p>
    <w:p w:rsidR="00C9222F" w:rsidRDefault="00C9222F">
      <w:pPr>
        <w:tabs>
          <w:tab w:val="left" w:pos="142"/>
        </w:tabs>
        <w:spacing w:before="0"/>
        <w:ind w:right="-440" w:hanging="170"/>
        <w:rPr>
          <w:sz w:val="15"/>
        </w:rPr>
      </w:pPr>
      <w:r>
        <w:rPr>
          <w:sz w:val="15"/>
        </w:rPr>
        <w:t>old age (noun); old-age (adj.)</w:t>
      </w:r>
    </w:p>
    <w:p w:rsidR="00C9222F" w:rsidRDefault="00C9222F">
      <w:pPr>
        <w:tabs>
          <w:tab w:val="left" w:pos="142"/>
        </w:tabs>
        <w:spacing w:before="0"/>
        <w:ind w:right="-440" w:hanging="170"/>
        <w:rPr>
          <w:sz w:val="15"/>
        </w:rPr>
      </w:pPr>
      <w:r>
        <w:rPr>
          <w:sz w:val="15"/>
        </w:rPr>
        <w:t>omnidirectional</w:t>
      </w:r>
    </w:p>
    <w:p w:rsidR="00C9222F" w:rsidRDefault="00C9222F">
      <w:pPr>
        <w:tabs>
          <w:tab w:val="left" w:pos="142"/>
        </w:tabs>
        <w:spacing w:before="0"/>
        <w:ind w:right="-440" w:hanging="170"/>
        <w:rPr>
          <w:sz w:val="15"/>
        </w:rPr>
      </w:pPr>
      <w:r>
        <w:rPr>
          <w:sz w:val="15"/>
        </w:rPr>
        <w:t>on-board (adj.); on board (pred.)</w:t>
      </w:r>
    </w:p>
    <w:p w:rsidR="00C9222F" w:rsidRDefault="00C9222F">
      <w:pPr>
        <w:tabs>
          <w:tab w:val="left" w:pos="142"/>
        </w:tabs>
        <w:spacing w:before="0"/>
        <w:ind w:right="-440" w:hanging="170"/>
        <w:rPr>
          <w:sz w:val="15"/>
        </w:rPr>
      </w:pPr>
      <w:r>
        <w:rPr>
          <w:sz w:val="15"/>
        </w:rPr>
        <w:t>ongoing</w:t>
      </w:r>
    </w:p>
    <w:p w:rsidR="006A5D32" w:rsidRDefault="00C9222F" w:rsidP="006A5D32">
      <w:pPr>
        <w:tabs>
          <w:tab w:val="left" w:pos="142"/>
        </w:tabs>
        <w:spacing w:before="0"/>
        <w:ind w:right="-440" w:hanging="170"/>
        <w:rPr>
          <w:sz w:val="15"/>
        </w:rPr>
      </w:pPr>
      <w:r>
        <w:rPr>
          <w:sz w:val="15"/>
        </w:rPr>
        <w:t>online</w:t>
      </w:r>
    </w:p>
    <w:p w:rsidR="00152E1A" w:rsidRDefault="00152E1A">
      <w:pPr>
        <w:tabs>
          <w:tab w:val="left" w:pos="142"/>
        </w:tabs>
        <w:spacing w:before="0"/>
        <w:ind w:right="-440" w:hanging="170"/>
        <w:rPr>
          <w:sz w:val="15"/>
        </w:rPr>
      </w:pPr>
      <w:r>
        <w:rPr>
          <w:sz w:val="15"/>
        </w:rPr>
        <w:t>on-site (adj.); on site (pred.)</w:t>
      </w:r>
    </w:p>
    <w:p w:rsidR="00C9222F" w:rsidRDefault="00C9222F">
      <w:pPr>
        <w:tabs>
          <w:tab w:val="left" w:pos="142"/>
        </w:tabs>
        <w:spacing w:before="0"/>
        <w:ind w:right="-440" w:hanging="170"/>
        <w:rPr>
          <w:sz w:val="15"/>
        </w:rPr>
      </w:pPr>
      <w:r>
        <w:rPr>
          <w:sz w:val="15"/>
        </w:rPr>
        <w:t>optical fibre (noun and adj.)</w:t>
      </w:r>
    </w:p>
    <w:p w:rsidR="00C9222F" w:rsidRDefault="00C9222F">
      <w:pPr>
        <w:tabs>
          <w:tab w:val="left" w:pos="142"/>
        </w:tabs>
        <w:spacing w:before="0"/>
        <w:ind w:right="-440" w:hanging="170"/>
        <w:rPr>
          <w:sz w:val="15"/>
        </w:rPr>
      </w:pPr>
      <w:r>
        <w:rPr>
          <w:sz w:val="15"/>
        </w:rPr>
        <w:t>organization, organize</w:t>
      </w:r>
    </w:p>
    <w:p w:rsidR="00C9222F" w:rsidRDefault="00C9222F">
      <w:pPr>
        <w:tabs>
          <w:tab w:val="left" w:pos="142"/>
        </w:tabs>
        <w:spacing w:before="0"/>
        <w:ind w:right="-440" w:hanging="170"/>
        <w:rPr>
          <w:sz w:val="15"/>
        </w:rPr>
      </w:pPr>
      <w:r>
        <w:rPr>
          <w:sz w:val="15"/>
        </w:rPr>
        <w:t>out-of-date (adj.); out of date (pred.)</w:t>
      </w:r>
    </w:p>
    <w:p w:rsidR="00C9222F" w:rsidRDefault="00C9222F">
      <w:pPr>
        <w:tabs>
          <w:tab w:val="left" w:pos="142"/>
        </w:tabs>
        <w:spacing w:before="0"/>
        <w:ind w:right="-440" w:hanging="170"/>
        <w:rPr>
          <w:sz w:val="15"/>
        </w:rPr>
      </w:pPr>
      <w:r>
        <w:rPr>
          <w:sz w:val="15"/>
        </w:rPr>
        <w:t>overall</w:t>
      </w:r>
    </w:p>
    <w:p w:rsidR="001D07CA" w:rsidRDefault="001D07CA">
      <w:pPr>
        <w:tabs>
          <w:tab w:val="left" w:pos="142"/>
        </w:tabs>
        <w:spacing w:before="0"/>
        <w:ind w:right="-440" w:hanging="170"/>
        <w:rPr>
          <w:sz w:val="15"/>
        </w:rPr>
      </w:pPr>
      <w:r>
        <w:rPr>
          <w:sz w:val="15"/>
        </w:rPr>
        <w:t>overboard (e.g. man overboard)</w:t>
      </w:r>
    </w:p>
    <w:p w:rsidR="00C9222F" w:rsidRDefault="00C9222F">
      <w:pPr>
        <w:tabs>
          <w:tab w:val="left" w:pos="142"/>
        </w:tabs>
        <w:spacing w:before="0"/>
        <w:ind w:right="-440" w:hanging="170"/>
        <w:rPr>
          <w:sz w:val="15"/>
        </w:rPr>
      </w:pPr>
      <w:r>
        <w:rPr>
          <w:sz w:val="15"/>
        </w:rPr>
        <w:t>overestimate</w:t>
      </w:r>
    </w:p>
    <w:p w:rsidR="00C9222F" w:rsidRDefault="00C9222F">
      <w:pPr>
        <w:tabs>
          <w:tab w:val="left" w:pos="142"/>
        </w:tabs>
        <w:spacing w:before="0"/>
        <w:ind w:right="-440" w:hanging="170"/>
        <w:rPr>
          <w:sz w:val="15"/>
        </w:rPr>
      </w:pPr>
      <w:r>
        <w:rPr>
          <w:sz w:val="15"/>
        </w:rPr>
        <w:t>overload</w:t>
      </w:r>
    </w:p>
    <w:p w:rsidR="00C9222F" w:rsidRDefault="00C9222F">
      <w:pPr>
        <w:tabs>
          <w:tab w:val="left" w:pos="142"/>
        </w:tabs>
        <w:spacing w:before="0"/>
        <w:ind w:right="-440" w:hanging="170"/>
        <w:rPr>
          <w:sz w:val="15"/>
        </w:rPr>
      </w:pPr>
      <w:r>
        <w:rPr>
          <w:sz w:val="15"/>
        </w:rPr>
        <w:t>overvoltage</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lang w:val="en-US"/>
        </w:rPr>
      </w:pPr>
      <w:r>
        <w:rPr>
          <w:sz w:val="15"/>
          <w:lang w:val="en-US"/>
        </w:rPr>
        <w:t>packet-switced; packet-switching</w:t>
      </w:r>
    </w:p>
    <w:p w:rsidR="008A1438" w:rsidRDefault="008A1438">
      <w:pPr>
        <w:tabs>
          <w:tab w:val="left" w:pos="142"/>
        </w:tabs>
        <w:spacing w:before="0"/>
        <w:ind w:right="-440" w:hanging="170"/>
        <w:rPr>
          <w:sz w:val="15"/>
          <w:lang w:val="en-US"/>
        </w:rPr>
      </w:pPr>
      <w:r>
        <w:rPr>
          <w:sz w:val="15"/>
          <w:lang w:val="en-US"/>
        </w:rPr>
        <w:t>pan-African</w:t>
      </w:r>
    </w:p>
    <w:p w:rsidR="00C9222F" w:rsidRPr="007754F5" w:rsidRDefault="00C9222F">
      <w:pPr>
        <w:tabs>
          <w:tab w:val="left" w:pos="142"/>
        </w:tabs>
        <w:spacing w:before="0"/>
        <w:ind w:right="-440" w:hanging="170"/>
        <w:rPr>
          <w:sz w:val="15"/>
          <w:lang w:val="en-US"/>
        </w:rPr>
      </w:pPr>
      <w:r w:rsidRPr="007754F5">
        <w:rPr>
          <w:sz w:val="15"/>
          <w:lang w:val="en-US"/>
        </w:rPr>
        <w:t>PANAFTEL</w:t>
      </w:r>
    </w:p>
    <w:p w:rsidR="00C9222F" w:rsidRPr="007754F5" w:rsidRDefault="00C9222F">
      <w:pPr>
        <w:tabs>
          <w:tab w:val="left" w:pos="142"/>
        </w:tabs>
        <w:spacing w:before="0"/>
        <w:ind w:right="-440" w:hanging="170"/>
        <w:rPr>
          <w:i/>
          <w:sz w:val="15"/>
          <w:lang w:val="en-US"/>
        </w:rPr>
      </w:pPr>
      <w:r w:rsidRPr="007754F5">
        <w:rPr>
          <w:i/>
          <w:sz w:val="15"/>
          <w:lang w:val="en-US"/>
        </w:rPr>
        <w:t>par excellence</w:t>
      </w:r>
    </w:p>
    <w:p w:rsidR="00C9222F" w:rsidRPr="007754F5" w:rsidRDefault="00C9222F">
      <w:pPr>
        <w:tabs>
          <w:tab w:val="left" w:pos="142"/>
        </w:tabs>
        <w:spacing w:before="0"/>
        <w:ind w:right="-440" w:hanging="170"/>
        <w:rPr>
          <w:sz w:val="15"/>
          <w:lang w:val="en-US"/>
        </w:rPr>
      </w:pPr>
      <w:r w:rsidRPr="007754F5">
        <w:rPr>
          <w:sz w:val="15"/>
          <w:lang w:val="en-US"/>
        </w:rPr>
        <w:t>passband</w:t>
      </w:r>
    </w:p>
    <w:p w:rsidR="00C9222F" w:rsidRDefault="00C9222F">
      <w:pPr>
        <w:tabs>
          <w:tab w:val="left" w:pos="142"/>
        </w:tabs>
        <w:spacing w:before="0"/>
        <w:ind w:right="-440" w:hanging="170"/>
        <w:rPr>
          <w:sz w:val="15"/>
          <w:lang w:val="en-US"/>
        </w:rPr>
      </w:pPr>
      <w:r>
        <w:rPr>
          <w:sz w:val="15"/>
          <w:lang w:val="en-US"/>
        </w:rPr>
        <w:t>payphone</w:t>
      </w:r>
    </w:p>
    <w:p w:rsidR="00C9222F" w:rsidRDefault="00C9222F">
      <w:pPr>
        <w:tabs>
          <w:tab w:val="left" w:pos="142"/>
        </w:tabs>
        <w:spacing w:before="0"/>
        <w:ind w:right="-440" w:hanging="170"/>
        <w:rPr>
          <w:sz w:val="15"/>
        </w:rPr>
      </w:pPr>
      <w:r>
        <w:rPr>
          <w:sz w:val="15"/>
        </w:rPr>
        <w:t>per capita (no italics)</w:t>
      </w:r>
    </w:p>
    <w:p w:rsidR="00C9222F" w:rsidRDefault="00C9222F">
      <w:pPr>
        <w:tabs>
          <w:tab w:val="left" w:pos="142"/>
        </w:tabs>
        <w:spacing w:before="0"/>
        <w:ind w:right="-440" w:hanging="170"/>
        <w:rPr>
          <w:sz w:val="15"/>
        </w:rPr>
      </w:pPr>
      <w:r>
        <w:rPr>
          <w:sz w:val="15"/>
        </w:rPr>
        <w:t>per cent; percentage</w:t>
      </w:r>
    </w:p>
    <w:p w:rsidR="00C9222F" w:rsidRDefault="00C9222F">
      <w:pPr>
        <w:tabs>
          <w:tab w:val="left" w:pos="142"/>
        </w:tabs>
        <w:spacing w:before="0"/>
        <w:ind w:right="-440" w:hanging="170"/>
        <w:rPr>
          <w:sz w:val="15"/>
        </w:rPr>
      </w:pPr>
      <w:r>
        <w:rPr>
          <w:sz w:val="15"/>
        </w:rPr>
        <w:t>per diem (no italics)</w:t>
      </w:r>
    </w:p>
    <w:p w:rsidR="00C9222F" w:rsidRDefault="00C9222F">
      <w:pPr>
        <w:tabs>
          <w:tab w:val="left" w:pos="142"/>
        </w:tabs>
        <w:spacing w:before="0"/>
        <w:ind w:right="-440" w:hanging="170"/>
        <w:rPr>
          <w:i/>
          <w:sz w:val="15"/>
        </w:rPr>
      </w:pPr>
      <w:r>
        <w:rPr>
          <w:i/>
          <w:sz w:val="15"/>
        </w:rPr>
        <w:t>per se</w:t>
      </w:r>
    </w:p>
    <w:p w:rsidR="00C9222F" w:rsidRDefault="00C9222F">
      <w:pPr>
        <w:tabs>
          <w:tab w:val="left" w:pos="142"/>
        </w:tabs>
        <w:spacing w:before="0"/>
        <w:ind w:right="-440" w:hanging="170"/>
        <w:rPr>
          <w:sz w:val="15"/>
        </w:rPr>
      </w:pPr>
      <w:r>
        <w:rPr>
          <w:sz w:val="15"/>
        </w:rPr>
        <w:t>piecemeal</w:t>
      </w:r>
    </w:p>
    <w:p w:rsidR="00C9222F" w:rsidRDefault="00C9222F">
      <w:pPr>
        <w:tabs>
          <w:tab w:val="left" w:pos="142"/>
        </w:tabs>
        <w:spacing w:before="0"/>
        <w:ind w:right="-440" w:hanging="170"/>
        <w:rPr>
          <w:sz w:val="15"/>
        </w:rPr>
      </w:pPr>
      <w:r>
        <w:rPr>
          <w:sz w:val="15"/>
        </w:rPr>
        <w:t>pipeline</w:t>
      </w:r>
    </w:p>
    <w:p w:rsidR="00C9222F" w:rsidRDefault="00C9222F">
      <w:pPr>
        <w:tabs>
          <w:tab w:val="left" w:pos="142"/>
        </w:tabs>
        <w:spacing w:before="0"/>
        <w:ind w:right="-440" w:hanging="170"/>
        <w:rPr>
          <w:sz w:val="15"/>
        </w:rPr>
      </w:pPr>
      <w:r>
        <w:rPr>
          <w:sz w:val="15"/>
        </w:rPr>
        <w:t>point-to-point</w:t>
      </w:r>
    </w:p>
    <w:p w:rsidR="00C9222F" w:rsidRDefault="00C9222F">
      <w:pPr>
        <w:tabs>
          <w:tab w:val="left" w:pos="142"/>
        </w:tabs>
        <w:spacing w:before="0"/>
        <w:ind w:right="-440" w:hanging="170"/>
        <w:rPr>
          <w:sz w:val="15"/>
        </w:rPr>
      </w:pPr>
      <w:r>
        <w:rPr>
          <w:sz w:val="15"/>
        </w:rPr>
        <w:t>point-to-multipoint</w:t>
      </w:r>
    </w:p>
    <w:p w:rsidR="00C9222F" w:rsidRDefault="00C9222F">
      <w:pPr>
        <w:tabs>
          <w:tab w:val="left" w:pos="142"/>
        </w:tabs>
        <w:spacing w:before="0"/>
        <w:ind w:right="-440" w:hanging="170"/>
        <w:rPr>
          <w:sz w:val="15"/>
        </w:rPr>
      </w:pPr>
      <w:r>
        <w:rPr>
          <w:sz w:val="15"/>
        </w:rPr>
        <w:t>policy-maker, policy-making</w:t>
      </w:r>
    </w:p>
    <w:p w:rsidR="00C9222F" w:rsidRDefault="00C9222F">
      <w:pPr>
        <w:tabs>
          <w:tab w:val="left" w:pos="142"/>
        </w:tabs>
        <w:spacing w:before="0"/>
        <w:ind w:right="-440" w:hanging="170"/>
        <w:rPr>
          <w:sz w:val="15"/>
        </w:rPr>
      </w:pPr>
      <w:r>
        <w:rPr>
          <w:sz w:val="15"/>
        </w:rPr>
        <w:t>post-conference</w:t>
      </w:r>
    </w:p>
    <w:p w:rsidR="00C9222F" w:rsidRDefault="00C9222F">
      <w:pPr>
        <w:tabs>
          <w:tab w:val="left" w:pos="142"/>
        </w:tabs>
        <w:spacing w:before="0"/>
        <w:ind w:right="-440" w:hanging="170"/>
        <w:rPr>
          <w:sz w:val="15"/>
        </w:rPr>
      </w:pPr>
      <w:r>
        <w:rPr>
          <w:sz w:val="15"/>
        </w:rPr>
        <w:t>postgraduate</w:t>
      </w:r>
    </w:p>
    <w:p w:rsidR="00C9222F" w:rsidRDefault="00C9222F">
      <w:pPr>
        <w:tabs>
          <w:tab w:val="left" w:pos="142"/>
        </w:tabs>
        <w:spacing w:before="0"/>
        <w:ind w:right="-440" w:hanging="170"/>
        <w:rPr>
          <w:sz w:val="15"/>
        </w:rPr>
      </w:pPr>
      <w:r>
        <w:rPr>
          <w:sz w:val="15"/>
        </w:rPr>
        <w:t>postpaid</w:t>
      </w:r>
    </w:p>
    <w:p w:rsidR="00C9222F" w:rsidRDefault="00C9222F">
      <w:pPr>
        <w:tabs>
          <w:tab w:val="left" w:pos="142"/>
        </w:tabs>
        <w:spacing w:before="0"/>
        <w:ind w:right="-440" w:hanging="170"/>
        <w:rPr>
          <w:sz w:val="15"/>
        </w:rPr>
      </w:pPr>
      <w:r>
        <w:rPr>
          <w:sz w:val="15"/>
        </w:rPr>
        <w:t>postpone</w:t>
      </w:r>
    </w:p>
    <w:p w:rsidR="00C9222F" w:rsidRDefault="00C9222F">
      <w:pPr>
        <w:tabs>
          <w:tab w:val="left" w:pos="142"/>
        </w:tabs>
        <w:spacing w:before="0"/>
        <w:ind w:right="-440" w:hanging="170"/>
        <w:rPr>
          <w:sz w:val="15"/>
        </w:rPr>
      </w:pPr>
      <w:r>
        <w:rPr>
          <w:sz w:val="15"/>
        </w:rPr>
        <w:t>postscript</w:t>
      </w:r>
    </w:p>
    <w:p w:rsidR="00C9222F" w:rsidRDefault="00C9222F">
      <w:pPr>
        <w:tabs>
          <w:tab w:val="left" w:pos="142"/>
        </w:tabs>
        <w:spacing w:before="0"/>
        <w:ind w:right="-440" w:hanging="170"/>
        <w:rPr>
          <w:sz w:val="15"/>
        </w:rPr>
      </w:pPr>
      <w:r>
        <w:rPr>
          <w:sz w:val="15"/>
        </w:rPr>
        <w:t>post-session</w:t>
      </w:r>
    </w:p>
    <w:p w:rsidR="00C9222F" w:rsidRDefault="00C9222F">
      <w:pPr>
        <w:tabs>
          <w:tab w:val="left" w:pos="142"/>
        </w:tabs>
        <w:spacing w:before="0"/>
        <w:ind w:right="-440" w:hanging="170"/>
        <w:rPr>
          <w:sz w:val="15"/>
        </w:rPr>
      </w:pPr>
      <w:r>
        <w:rPr>
          <w:sz w:val="15"/>
        </w:rPr>
        <w:t>postwar</w:t>
      </w:r>
    </w:p>
    <w:p w:rsidR="00C9222F" w:rsidRDefault="00C9222F">
      <w:pPr>
        <w:tabs>
          <w:tab w:val="left" w:pos="142"/>
        </w:tabs>
        <w:spacing w:before="0"/>
        <w:ind w:right="-440" w:hanging="170"/>
        <w:rPr>
          <w:sz w:val="15"/>
        </w:rPr>
      </w:pPr>
      <w:r>
        <w:rPr>
          <w:sz w:val="15"/>
        </w:rPr>
        <w:t>power flux-density</w:t>
      </w:r>
    </w:p>
    <w:p w:rsidR="00C9222F" w:rsidRDefault="00C9222F">
      <w:pPr>
        <w:tabs>
          <w:tab w:val="left" w:pos="142"/>
        </w:tabs>
        <w:spacing w:before="0"/>
        <w:ind w:right="-440" w:hanging="170"/>
        <w:rPr>
          <w:sz w:val="15"/>
        </w:rPr>
      </w:pPr>
      <w:r>
        <w:rPr>
          <w:sz w:val="15"/>
        </w:rPr>
        <w:t>practice (noun)</w:t>
      </w:r>
    </w:p>
    <w:p w:rsidR="00C9222F" w:rsidRDefault="00C9222F">
      <w:pPr>
        <w:tabs>
          <w:tab w:val="left" w:pos="142"/>
        </w:tabs>
        <w:spacing w:before="0"/>
        <w:ind w:right="-440" w:hanging="170"/>
        <w:rPr>
          <w:sz w:val="15"/>
        </w:rPr>
      </w:pPr>
      <w:r>
        <w:rPr>
          <w:sz w:val="15"/>
        </w:rPr>
        <w:t>practise (verb)</w:t>
      </w:r>
    </w:p>
    <w:p w:rsidR="00C9222F" w:rsidRDefault="00C9222F">
      <w:pPr>
        <w:tabs>
          <w:tab w:val="left" w:pos="142"/>
        </w:tabs>
        <w:spacing w:before="0"/>
        <w:ind w:right="-440" w:hanging="170"/>
        <w:rPr>
          <w:sz w:val="15"/>
        </w:rPr>
      </w:pPr>
      <w:r>
        <w:rPr>
          <w:sz w:val="15"/>
        </w:rPr>
        <w:t>pre-assigned</w:t>
      </w:r>
    </w:p>
    <w:p w:rsidR="00C9222F" w:rsidRDefault="00C9222F">
      <w:pPr>
        <w:tabs>
          <w:tab w:val="left" w:pos="142"/>
        </w:tabs>
        <w:spacing w:before="0"/>
        <w:ind w:right="-440" w:hanging="170"/>
        <w:rPr>
          <w:sz w:val="15"/>
        </w:rPr>
      </w:pPr>
      <w:r>
        <w:rPr>
          <w:sz w:val="15"/>
        </w:rPr>
        <w:t>précis-writing</w:t>
      </w:r>
    </w:p>
    <w:p w:rsidR="00C9222F" w:rsidRDefault="00C9222F">
      <w:pPr>
        <w:tabs>
          <w:tab w:val="left" w:pos="142"/>
        </w:tabs>
        <w:spacing w:before="0"/>
        <w:ind w:right="-440" w:hanging="170"/>
        <w:rPr>
          <w:sz w:val="15"/>
        </w:rPr>
      </w:pPr>
      <w:r>
        <w:rPr>
          <w:sz w:val="15"/>
        </w:rPr>
        <w:t>pre-empt</w:t>
      </w:r>
    </w:p>
    <w:p w:rsidR="00C9222F" w:rsidRDefault="00C9222F">
      <w:pPr>
        <w:tabs>
          <w:tab w:val="left" w:pos="142"/>
        </w:tabs>
        <w:spacing w:before="0"/>
        <w:ind w:right="-440" w:hanging="170"/>
        <w:rPr>
          <w:sz w:val="15"/>
        </w:rPr>
      </w:pPr>
      <w:r>
        <w:rPr>
          <w:sz w:val="15"/>
        </w:rPr>
        <w:t>pre-investment</w:t>
      </w:r>
    </w:p>
    <w:p w:rsidR="00C9222F" w:rsidRDefault="00C9222F">
      <w:pPr>
        <w:tabs>
          <w:tab w:val="left" w:pos="142"/>
        </w:tabs>
        <w:spacing w:before="0"/>
        <w:ind w:right="-440" w:hanging="170"/>
        <w:rPr>
          <w:sz w:val="15"/>
        </w:rPr>
      </w:pPr>
      <w:r>
        <w:rPr>
          <w:sz w:val="15"/>
        </w:rPr>
        <w:t>prepaid</w:t>
      </w:r>
    </w:p>
    <w:p w:rsidR="00C9222F" w:rsidRDefault="00C9222F">
      <w:pPr>
        <w:tabs>
          <w:tab w:val="left" w:pos="142"/>
        </w:tabs>
        <w:spacing w:before="0"/>
        <w:ind w:right="-440" w:hanging="170"/>
        <w:rPr>
          <w:sz w:val="15"/>
        </w:rPr>
      </w:pPr>
      <w:r>
        <w:rPr>
          <w:sz w:val="15"/>
        </w:rPr>
        <w:t>pre-session</w:t>
      </w:r>
    </w:p>
    <w:p w:rsidR="00C9222F" w:rsidRDefault="00C9222F">
      <w:pPr>
        <w:tabs>
          <w:tab w:val="left" w:pos="142"/>
        </w:tabs>
        <w:spacing w:before="0"/>
        <w:ind w:right="-440" w:hanging="170"/>
        <w:rPr>
          <w:sz w:val="15"/>
        </w:rPr>
      </w:pPr>
      <w:r>
        <w:rPr>
          <w:sz w:val="15"/>
        </w:rPr>
        <w:t>principal (adj.)</w:t>
      </w:r>
    </w:p>
    <w:p w:rsidR="00C9222F" w:rsidRDefault="00C9222F">
      <w:pPr>
        <w:tabs>
          <w:tab w:val="left" w:pos="142"/>
        </w:tabs>
        <w:spacing w:before="0"/>
        <w:ind w:right="-440" w:hanging="170"/>
        <w:rPr>
          <w:sz w:val="15"/>
        </w:rPr>
      </w:pPr>
      <w:r>
        <w:rPr>
          <w:sz w:val="15"/>
        </w:rPr>
        <w:t>principal (head person)</w:t>
      </w:r>
    </w:p>
    <w:p w:rsidR="00C9222F" w:rsidRPr="007754F5" w:rsidRDefault="00C9222F">
      <w:pPr>
        <w:tabs>
          <w:tab w:val="left" w:pos="142"/>
        </w:tabs>
        <w:spacing w:before="0"/>
        <w:ind w:right="-440" w:hanging="170"/>
        <w:rPr>
          <w:sz w:val="15"/>
          <w:lang w:val="en-US"/>
        </w:rPr>
      </w:pPr>
      <w:r w:rsidRPr="007754F5">
        <w:rPr>
          <w:sz w:val="15"/>
          <w:lang w:val="en-US"/>
        </w:rPr>
        <w:t>principle (noun)</w:t>
      </w:r>
    </w:p>
    <w:p w:rsidR="00C9222F" w:rsidRPr="0050146E" w:rsidRDefault="00C9222F">
      <w:pPr>
        <w:tabs>
          <w:tab w:val="left" w:pos="142"/>
        </w:tabs>
        <w:spacing w:before="0"/>
        <w:ind w:right="-440" w:hanging="170"/>
        <w:rPr>
          <w:sz w:val="15"/>
          <w:lang w:val="fr-CH"/>
        </w:rPr>
      </w:pPr>
      <w:r w:rsidRPr="0050146E">
        <w:rPr>
          <w:sz w:val="15"/>
          <w:lang w:val="fr-CH"/>
        </w:rPr>
        <w:t>printout (noun); print out (verb)</w:t>
      </w:r>
    </w:p>
    <w:p w:rsidR="00C9222F" w:rsidRPr="0050146E" w:rsidRDefault="00C9222F">
      <w:pPr>
        <w:tabs>
          <w:tab w:val="left" w:pos="142"/>
        </w:tabs>
        <w:spacing w:before="0"/>
        <w:ind w:right="-440" w:hanging="170"/>
        <w:rPr>
          <w:sz w:val="15"/>
          <w:lang w:val="fr-CH"/>
        </w:rPr>
      </w:pPr>
      <w:r w:rsidRPr="0050146E">
        <w:rPr>
          <w:sz w:val="15"/>
          <w:lang w:val="fr-CH"/>
        </w:rPr>
        <w:t>proactive</w:t>
      </w:r>
    </w:p>
    <w:p w:rsidR="00C9222F" w:rsidRPr="0050146E" w:rsidRDefault="00C9222F">
      <w:pPr>
        <w:tabs>
          <w:tab w:val="left" w:pos="142"/>
        </w:tabs>
        <w:spacing w:before="0"/>
        <w:ind w:right="-440" w:hanging="170"/>
        <w:rPr>
          <w:sz w:val="15"/>
          <w:lang w:val="fr-CH"/>
        </w:rPr>
      </w:pPr>
      <w:r w:rsidRPr="0050146E">
        <w:rPr>
          <w:sz w:val="15"/>
          <w:lang w:val="fr-CH"/>
        </w:rPr>
        <w:t>Prof.</w:t>
      </w:r>
    </w:p>
    <w:p w:rsidR="00C9222F" w:rsidRPr="0050146E" w:rsidRDefault="00C9222F">
      <w:pPr>
        <w:tabs>
          <w:tab w:val="left" w:pos="142"/>
        </w:tabs>
        <w:spacing w:before="0"/>
        <w:ind w:right="-440" w:hanging="170"/>
        <w:rPr>
          <w:sz w:val="15"/>
          <w:lang w:val="fr-CH"/>
        </w:rPr>
      </w:pPr>
      <w:r w:rsidRPr="0050146E">
        <w:rPr>
          <w:sz w:val="15"/>
          <w:lang w:val="fr-CH"/>
        </w:rPr>
        <w:t>Professional (P.3, P.5, etc.)</w:t>
      </w:r>
    </w:p>
    <w:p w:rsidR="00C9222F" w:rsidRDefault="00C9222F">
      <w:pPr>
        <w:tabs>
          <w:tab w:val="left" w:pos="142"/>
        </w:tabs>
        <w:spacing w:before="0"/>
        <w:ind w:right="-440" w:hanging="170"/>
        <w:rPr>
          <w:sz w:val="15"/>
        </w:rPr>
      </w:pPr>
      <w:r>
        <w:rPr>
          <w:sz w:val="15"/>
        </w:rPr>
        <w:t>programme (but computer program)</w:t>
      </w:r>
    </w:p>
    <w:p w:rsidR="00C9222F" w:rsidRPr="0050146E" w:rsidRDefault="00C9222F">
      <w:pPr>
        <w:tabs>
          <w:tab w:val="left" w:pos="142"/>
        </w:tabs>
        <w:spacing w:before="0"/>
        <w:ind w:right="-440" w:hanging="170"/>
        <w:rPr>
          <w:sz w:val="15"/>
          <w:lang w:val="en-US"/>
        </w:rPr>
      </w:pPr>
      <w:r w:rsidRPr="0050146E">
        <w:rPr>
          <w:sz w:val="15"/>
          <w:lang w:val="en-US"/>
        </w:rPr>
        <w:t>pro rata (no italics)</w:t>
      </w:r>
    </w:p>
    <w:p w:rsidR="00C9222F" w:rsidRPr="0050146E" w:rsidRDefault="00C9222F">
      <w:pPr>
        <w:tabs>
          <w:tab w:val="left" w:pos="142"/>
        </w:tabs>
        <w:spacing w:before="0"/>
        <w:ind w:right="-440" w:hanging="170"/>
        <w:rPr>
          <w:sz w:val="15"/>
          <w:lang w:val="en-US"/>
        </w:rPr>
      </w:pPr>
      <w:r w:rsidRPr="0050146E">
        <w:rPr>
          <w:sz w:val="15"/>
          <w:lang w:val="en-US"/>
        </w:rPr>
        <w:t>pseudo-random</w:t>
      </w:r>
    </w:p>
    <w:p w:rsidR="00C9222F" w:rsidRPr="0050146E" w:rsidRDefault="00C9222F">
      <w:pPr>
        <w:tabs>
          <w:tab w:val="left" w:pos="142"/>
        </w:tabs>
        <w:spacing w:before="0"/>
        <w:ind w:right="-440" w:hanging="170"/>
        <w:rPr>
          <w:sz w:val="15"/>
          <w:u w:val="single"/>
          <w:lang w:val="en-US"/>
        </w:rPr>
      </w:pPr>
    </w:p>
    <w:p w:rsidR="00C9222F" w:rsidRDefault="00C9222F">
      <w:pPr>
        <w:tabs>
          <w:tab w:val="left" w:pos="142"/>
        </w:tabs>
        <w:spacing w:before="0"/>
        <w:ind w:right="-440" w:hanging="170"/>
        <w:rPr>
          <w:sz w:val="15"/>
        </w:rPr>
      </w:pPr>
      <w:r>
        <w:rPr>
          <w:sz w:val="15"/>
        </w:rPr>
        <w:t>quasi-linear</w:t>
      </w:r>
    </w:p>
    <w:p w:rsidR="00C9222F" w:rsidRDefault="00C9222F">
      <w:pPr>
        <w:tabs>
          <w:tab w:val="left" w:pos="142"/>
        </w:tabs>
        <w:spacing w:before="0"/>
        <w:ind w:right="-440" w:hanging="170"/>
        <w:rPr>
          <w:sz w:val="15"/>
          <w:u w:val="single"/>
        </w:rPr>
      </w:pPr>
      <w:r>
        <w:rPr>
          <w:i/>
          <w:sz w:val="15"/>
        </w:rPr>
        <w:t>quater</w:t>
      </w:r>
      <w:r>
        <w:rPr>
          <w:sz w:val="15"/>
        </w:rPr>
        <w:t xml:space="preserve"> (e.g. 2 </w:t>
      </w:r>
      <w:r>
        <w:rPr>
          <w:i/>
          <w:sz w:val="15"/>
        </w:rPr>
        <w:t>quater</w:t>
      </w:r>
      <w:r>
        <w:rPr>
          <w:sz w:val="15"/>
        </w:rPr>
        <w:t>)</w:t>
      </w:r>
    </w:p>
    <w:p w:rsidR="00C9222F" w:rsidRDefault="00C9222F">
      <w:pPr>
        <w:tabs>
          <w:tab w:val="left" w:pos="142"/>
        </w:tabs>
        <w:spacing w:before="0"/>
        <w:ind w:right="-440" w:hanging="170"/>
        <w:rPr>
          <w:sz w:val="15"/>
          <w:u w:val="single"/>
        </w:rPr>
      </w:pPr>
    </w:p>
    <w:p w:rsidR="00C9222F" w:rsidRDefault="00C9222F">
      <w:pPr>
        <w:tabs>
          <w:tab w:val="left" w:pos="142"/>
        </w:tabs>
        <w:spacing w:before="0"/>
        <w:ind w:right="-440" w:hanging="170"/>
        <w:rPr>
          <w:sz w:val="15"/>
        </w:rPr>
      </w:pPr>
      <w:r>
        <w:rPr>
          <w:sz w:val="15"/>
        </w:rPr>
        <w:t>radioactive</w:t>
      </w:r>
    </w:p>
    <w:p w:rsidR="00C9222F" w:rsidRDefault="00C9222F">
      <w:pPr>
        <w:tabs>
          <w:tab w:val="left" w:pos="142"/>
        </w:tabs>
        <w:spacing w:before="0"/>
        <w:ind w:right="-440" w:hanging="170"/>
        <w:rPr>
          <w:sz w:val="15"/>
        </w:rPr>
      </w:pPr>
      <w:r>
        <w:rPr>
          <w:sz w:val="15"/>
        </w:rPr>
        <w:t>radio astronomy (noun and adj.)</w:t>
      </w:r>
    </w:p>
    <w:p w:rsidR="00C9222F" w:rsidRPr="007754F5" w:rsidRDefault="00C9222F">
      <w:pPr>
        <w:tabs>
          <w:tab w:val="left" w:pos="142"/>
        </w:tabs>
        <w:spacing w:before="0"/>
        <w:ind w:right="-440" w:hanging="170"/>
        <w:rPr>
          <w:sz w:val="15"/>
        </w:rPr>
      </w:pPr>
      <w:r w:rsidRPr="007754F5">
        <w:rPr>
          <w:sz w:val="15"/>
        </w:rPr>
        <w:t>radiocommunication (adj.); radiocommunications (noun)</w:t>
      </w:r>
    </w:p>
    <w:p w:rsidR="00C9222F" w:rsidRDefault="00C9222F">
      <w:pPr>
        <w:tabs>
          <w:tab w:val="left" w:pos="142"/>
        </w:tabs>
        <w:spacing w:before="0"/>
        <w:ind w:right="-440" w:hanging="170"/>
        <w:rPr>
          <w:sz w:val="15"/>
        </w:rPr>
      </w:pPr>
      <w:r>
        <w:rPr>
          <w:sz w:val="15"/>
        </w:rPr>
        <w:t>radiodetermination</w:t>
      </w:r>
    </w:p>
    <w:p w:rsidR="00C9222F" w:rsidRDefault="00C9222F">
      <w:pPr>
        <w:tabs>
          <w:tab w:val="left" w:pos="142"/>
        </w:tabs>
        <w:spacing w:before="0"/>
        <w:ind w:right="-440" w:hanging="170"/>
        <w:rPr>
          <w:sz w:val="15"/>
        </w:rPr>
      </w:pPr>
      <w:r>
        <w:rPr>
          <w:sz w:val="15"/>
        </w:rPr>
        <w:t>radio frequency (noun); radio-frequency (adj.)</w:t>
      </w:r>
    </w:p>
    <w:p w:rsidR="00C9222F" w:rsidRPr="007754F5" w:rsidRDefault="00C9222F">
      <w:pPr>
        <w:tabs>
          <w:tab w:val="left" w:pos="142"/>
        </w:tabs>
        <w:spacing w:before="0"/>
        <w:ind w:right="-440" w:hanging="170"/>
        <w:rPr>
          <w:sz w:val="15"/>
        </w:rPr>
      </w:pPr>
      <w:r w:rsidRPr="007754F5">
        <w:rPr>
          <w:sz w:val="15"/>
        </w:rPr>
        <w:t>radio horizon</w:t>
      </w:r>
    </w:p>
    <w:p w:rsidR="00C9222F" w:rsidRPr="007754F5" w:rsidRDefault="00C9222F">
      <w:pPr>
        <w:tabs>
          <w:tab w:val="left" w:pos="142"/>
        </w:tabs>
        <w:spacing w:before="0"/>
        <w:ind w:right="-440" w:hanging="170"/>
        <w:rPr>
          <w:sz w:val="15"/>
        </w:rPr>
      </w:pPr>
      <w:r w:rsidRPr="007754F5">
        <w:rPr>
          <w:sz w:val="15"/>
        </w:rPr>
        <w:t>radiolocation</w:t>
      </w:r>
    </w:p>
    <w:p w:rsidR="00C9222F" w:rsidRPr="007754F5" w:rsidRDefault="00C9222F">
      <w:pPr>
        <w:tabs>
          <w:tab w:val="left" w:pos="142"/>
        </w:tabs>
        <w:spacing w:before="0"/>
        <w:ind w:right="-440" w:hanging="170"/>
        <w:rPr>
          <w:sz w:val="15"/>
        </w:rPr>
      </w:pPr>
      <w:r w:rsidRPr="007754F5">
        <w:rPr>
          <w:sz w:val="15"/>
        </w:rPr>
        <w:t>radionavigation</w:t>
      </w:r>
    </w:p>
    <w:p w:rsidR="00C9222F" w:rsidRPr="007754F5" w:rsidRDefault="00C9222F">
      <w:pPr>
        <w:tabs>
          <w:tab w:val="left" w:pos="142"/>
        </w:tabs>
        <w:spacing w:before="0"/>
        <w:ind w:right="-440" w:hanging="170"/>
        <w:rPr>
          <w:sz w:val="15"/>
        </w:rPr>
      </w:pPr>
      <w:r w:rsidRPr="007754F5">
        <w:rPr>
          <w:sz w:val="15"/>
        </w:rPr>
        <w:t>radio propagation</w:t>
      </w:r>
    </w:p>
    <w:p w:rsidR="00C9222F" w:rsidRDefault="00C9222F">
      <w:pPr>
        <w:tabs>
          <w:tab w:val="left" w:pos="142"/>
        </w:tabs>
        <w:spacing w:before="0"/>
        <w:ind w:right="-440" w:hanging="170"/>
        <w:rPr>
          <w:sz w:val="15"/>
        </w:rPr>
      </w:pPr>
      <w:r>
        <w:rPr>
          <w:sz w:val="15"/>
        </w:rPr>
        <w:t>radio-relay</w:t>
      </w:r>
    </w:p>
    <w:p w:rsidR="00C9222F" w:rsidRDefault="00C9222F">
      <w:pPr>
        <w:tabs>
          <w:tab w:val="left" w:pos="142"/>
        </w:tabs>
        <w:spacing w:before="0"/>
        <w:ind w:right="-440" w:hanging="170"/>
        <w:rPr>
          <w:sz w:val="15"/>
        </w:rPr>
      </w:pPr>
      <w:r>
        <w:rPr>
          <w:sz w:val="15"/>
        </w:rPr>
        <w:t>radiotelegraphy</w:t>
      </w:r>
    </w:p>
    <w:p w:rsidR="00C9222F" w:rsidRDefault="00C9222F">
      <w:pPr>
        <w:tabs>
          <w:tab w:val="left" w:pos="142"/>
        </w:tabs>
        <w:spacing w:before="0"/>
        <w:ind w:right="-440" w:hanging="170"/>
        <w:rPr>
          <w:sz w:val="15"/>
        </w:rPr>
      </w:pPr>
      <w:r>
        <w:rPr>
          <w:sz w:val="15"/>
        </w:rPr>
        <w:t>radiotelephone</w:t>
      </w:r>
    </w:p>
    <w:p w:rsidR="00C9222F" w:rsidRDefault="00C9222F">
      <w:pPr>
        <w:tabs>
          <w:tab w:val="left" w:pos="142"/>
        </w:tabs>
        <w:spacing w:before="0"/>
        <w:ind w:right="-440" w:hanging="170"/>
        <w:rPr>
          <w:sz w:val="15"/>
        </w:rPr>
      </w:pPr>
      <w:r>
        <w:rPr>
          <w:sz w:val="15"/>
        </w:rPr>
        <w:t>rapporteur group</w:t>
      </w:r>
    </w:p>
    <w:p w:rsidR="00C9222F" w:rsidRDefault="00C9222F">
      <w:pPr>
        <w:tabs>
          <w:tab w:val="left" w:pos="142"/>
        </w:tabs>
        <w:spacing w:before="0"/>
        <w:ind w:right="-440" w:hanging="170"/>
        <w:rPr>
          <w:sz w:val="15"/>
        </w:rPr>
      </w:pPr>
      <w:r>
        <w:rPr>
          <w:sz w:val="15"/>
        </w:rPr>
        <w:t>RASCOM</w:t>
      </w:r>
    </w:p>
    <w:p w:rsidR="00C9222F" w:rsidRDefault="00C9222F">
      <w:pPr>
        <w:tabs>
          <w:tab w:val="left" w:pos="142"/>
        </w:tabs>
        <w:spacing w:before="0"/>
        <w:ind w:right="-440" w:hanging="170"/>
        <w:rPr>
          <w:sz w:val="15"/>
        </w:rPr>
      </w:pPr>
      <w:r>
        <w:rPr>
          <w:sz w:val="15"/>
        </w:rPr>
        <w:t>re-establish</w:t>
      </w:r>
    </w:p>
    <w:p w:rsidR="00C9222F" w:rsidRDefault="00C9222F">
      <w:pPr>
        <w:tabs>
          <w:tab w:val="left" w:pos="142"/>
        </w:tabs>
        <w:spacing w:before="0"/>
        <w:ind w:right="-440" w:hanging="170"/>
        <w:rPr>
          <w:sz w:val="15"/>
        </w:rPr>
      </w:pPr>
      <w:r>
        <w:rPr>
          <w:sz w:val="15"/>
        </w:rPr>
        <w:t>realize</w:t>
      </w:r>
    </w:p>
    <w:p w:rsidR="00C9222F" w:rsidRDefault="00C9222F">
      <w:pPr>
        <w:tabs>
          <w:tab w:val="left" w:pos="142"/>
        </w:tabs>
        <w:spacing w:before="0"/>
        <w:ind w:right="-440" w:hanging="170"/>
        <w:rPr>
          <w:sz w:val="15"/>
        </w:rPr>
      </w:pPr>
      <w:r>
        <w:rPr>
          <w:sz w:val="15"/>
        </w:rPr>
        <w:t>reinsure</w:t>
      </w:r>
    </w:p>
    <w:p w:rsidR="00C9222F" w:rsidRDefault="00C9222F">
      <w:pPr>
        <w:tabs>
          <w:tab w:val="left" w:pos="142"/>
        </w:tabs>
        <w:spacing w:before="0"/>
        <w:ind w:right="-440" w:hanging="170"/>
        <w:rPr>
          <w:sz w:val="15"/>
        </w:rPr>
      </w:pPr>
      <w:r>
        <w:rPr>
          <w:sz w:val="15"/>
        </w:rPr>
        <w:t>relocate; relocatable</w:t>
      </w:r>
    </w:p>
    <w:p w:rsidR="00C9222F" w:rsidRDefault="00C9222F">
      <w:pPr>
        <w:tabs>
          <w:tab w:val="left" w:pos="142"/>
        </w:tabs>
        <w:spacing w:before="0"/>
        <w:ind w:right="-440" w:hanging="170"/>
        <w:rPr>
          <w:sz w:val="15"/>
        </w:rPr>
      </w:pPr>
      <w:r>
        <w:rPr>
          <w:sz w:val="15"/>
        </w:rPr>
        <w:t>reorganize</w:t>
      </w:r>
    </w:p>
    <w:p w:rsidR="00C9222F" w:rsidRDefault="00C9222F">
      <w:pPr>
        <w:tabs>
          <w:tab w:val="left" w:pos="142"/>
        </w:tabs>
        <w:spacing w:before="0"/>
        <w:ind w:right="-440" w:hanging="170"/>
        <w:rPr>
          <w:sz w:val="15"/>
        </w:rPr>
      </w:pPr>
      <w:r>
        <w:rPr>
          <w:sz w:val="15"/>
        </w:rPr>
        <w:t>replan, replanning, replanned</w:t>
      </w:r>
    </w:p>
    <w:p w:rsidR="00C9222F" w:rsidRPr="007754F5" w:rsidRDefault="00C9222F">
      <w:pPr>
        <w:tabs>
          <w:tab w:val="left" w:pos="142"/>
        </w:tabs>
        <w:spacing w:before="0"/>
        <w:ind w:right="-440" w:hanging="170"/>
        <w:rPr>
          <w:sz w:val="15"/>
          <w:lang w:val="en-US"/>
        </w:rPr>
      </w:pPr>
      <w:r w:rsidRPr="007754F5">
        <w:rPr>
          <w:sz w:val="15"/>
          <w:lang w:val="en-US"/>
        </w:rPr>
        <w:t>reuse; reusable</w:t>
      </w:r>
    </w:p>
    <w:p w:rsidR="00C9222F" w:rsidRPr="007754F5" w:rsidRDefault="00C9222F">
      <w:pPr>
        <w:tabs>
          <w:tab w:val="left" w:pos="142"/>
        </w:tabs>
        <w:spacing w:before="0"/>
        <w:ind w:right="-440" w:hanging="170"/>
        <w:rPr>
          <w:sz w:val="15"/>
          <w:lang w:val="en-US"/>
        </w:rPr>
      </w:pPr>
      <w:r w:rsidRPr="007754F5">
        <w:rPr>
          <w:sz w:val="15"/>
          <w:lang w:val="en-US"/>
        </w:rPr>
        <w:t>revise</w:t>
      </w:r>
    </w:p>
    <w:p w:rsidR="00C9222F" w:rsidRPr="007754F5" w:rsidRDefault="00C9222F">
      <w:pPr>
        <w:tabs>
          <w:tab w:val="left" w:pos="142"/>
        </w:tabs>
        <w:spacing w:before="0"/>
        <w:ind w:right="-440" w:hanging="170"/>
        <w:rPr>
          <w:sz w:val="15"/>
          <w:lang w:val="en-US"/>
        </w:rPr>
      </w:pPr>
      <w:r w:rsidRPr="007754F5">
        <w:rPr>
          <w:sz w:val="15"/>
          <w:lang w:val="en-US"/>
        </w:rPr>
        <w:t>rigorous</w:t>
      </w:r>
    </w:p>
    <w:p w:rsidR="00C9222F" w:rsidRDefault="00C9222F">
      <w:pPr>
        <w:tabs>
          <w:tab w:val="left" w:pos="142"/>
        </w:tabs>
        <w:spacing w:before="0"/>
        <w:ind w:right="-440" w:hanging="170"/>
        <w:rPr>
          <w:sz w:val="15"/>
        </w:rPr>
      </w:pPr>
      <w:r>
        <w:rPr>
          <w:sz w:val="15"/>
        </w:rPr>
        <w:t>rigour</w:t>
      </w:r>
    </w:p>
    <w:p w:rsidR="00C9222F" w:rsidRDefault="00C9222F">
      <w:pPr>
        <w:tabs>
          <w:tab w:val="left" w:pos="142"/>
        </w:tabs>
        <w:spacing w:before="0"/>
        <w:ind w:right="-440" w:hanging="170"/>
        <w:rPr>
          <w:sz w:val="15"/>
        </w:rPr>
      </w:pPr>
      <w:r>
        <w:rPr>
          <w:sz w:val="15"/>
        </w:rPr>
        <w:t>ring tone (not ringing tone)</w:t>
      </w:r>
    </w:p>
    <w:p w:rsidR="00C9222F" w:rsidRDefault="00C9222F">
      <w:pPr>
        <w:tabs>
          <w:tab w:val="left" w:pos="142"/>
        </w:tabs>
        <w:spacing w:before="0"/>
        <w:ind w:right="-440" w:hanging="170"/>
        <w:rPr>
          <w:sz w:val="15"/>
        </w:rPr>
      </w:pPr>
      <w:r>
        <w:rPr>
          <w:sz w:val="15"/>
        </w:rPr>
        <w:t>roll out (verb); roll-out (noun)</w:t>
      </w:r>
    </w:p>
    <w:p w:rsidR="00C9222F" w:rsidRDefault="00C93049">
      <w:pPr>
        <w:tabs>
          <w:tab w:val="left" w:pos="142"/>
        </w:tabs>
        <w:spacing w:before="0"/>
        <w:ind w:right="-440" w:hanging="170"/>
        <w:rPr>
          <w:sz w:val="15"/>
        </w:rPr>
      </w:pPr>
      <w:r>
        <w:rPr>
          <w:sz w:val="15"/>
        </w:rPr>
        <w:t>roundtable (noun); round</w:t>
      </w:r>
      <w:r w:rsidR="00C9222F">
        <w:rPr>
          <w:sz w:val="15"/>
        </w:rPr>
        <w:t>table (adj.)</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second-generation network</w:t>
      </w:r>
    </w:p>
    <w:p w:rsidR="00C9222F" w:rsidRDefault="00C9222F">
      <w:pPr>
        <w:tabs>
          <w:tab w:val="left" w:pos="142"/>
        </w:tabs>
        <w:spacing w:before="0"/>
        <w:ind w:right="-440" w:hanging="170"/>
        <w:rPr>
          <w:sz w:val="15"/>
        </w:rPr>
      </w:pPr>
      <w:r>
        <w:rPr>
          <w:sz w:val="15"/>
        </w:rPr>
        <w:t>second harmonic (noun and adj.)</w:t>
      </w:r>
    </w:p>
    <w:p w:rsidR="00C9222F" w:rsidRDefault="00C9222F">
      <w:pPr>
        <w:tabs>
          <w:tab w:val="left" w:pos="142"/>
        </w:tabs>
        <w:spacing w:before="0"/>
        <w:ind w:right="-440" w:hanging="170"/>
        <w:rPr>
          <w:sz w:val="15"/>
        </w:rPr>
      </w:pPr>
      <w:r>
        <w:rPr>
          <w:sz w:val="15"/>
        </w:rPr>
        <w:t>secretariat (</w:t>
      </w:r>
      <w:r>
        <w:rPr>
          <w:sz w:val="15"/>
          <w:u w:val="single"/>
        </w:rPr>
        <w:t>not</w:t>
      </w:r>
      <w:r>
        <w:rPr>
          <w:sz w:val="15"/>
        </w:rPr>
        <w:t xml:space="preserve"> Secretariat, except in the ITU General Secretariat)</w:t>
      </w:r>
    </w:p>
    <w:p w:rsidR="00C9222F" w:rsidRDefault="00C9222F">
      <w:pPr>
        <w:tabs>
          <w:tab w:val="left" w:pos="142"/>
        </w:tabs>
        <w:spacing w:before="0"/>
        <w:ind w:right="-440" w:hanging="170"/>
        <w:rPr>
          <w:sz w:val="15"/>
        </w:rPr>
      </w:pPr>
      <w:r>
        <w:rPr>
          <w:sz w:val="15"/>
        </w:rPr>
        <w:t>Secretary-General (ITU, UN)</w:t>
      </w:r>
    </w:p>
    <w:p w:rsidR="00C9222F" w:rsidRDefault="00C9222F">
      <w:pPr>
        <w:tabs>
          <w:tab w:val="left" w:pos="142"/>
        </w:tabs>
        <w:spacing w:before="0"/>
        <w:ind w:right="-440" w:hanging="170"/>
        <w:rPr>
          <w:sz w:val="15"/>
        </w:rPr>
      </w:pPr>
      <w:r>
        <w:rPr>
          <w:sz w:val="15"/>
        </w:rPr>
        <w:t>sectoral (general); Sectoral (ITU Sector)</w:t>
      </w:r>
    </w:p>
    <w:p w:rsidR="00C9222F" w:rsidRDefault="00C9222F">
      <w:pPr>
        <w:tabs>
          <w:tab w:val="left" w:pos="142"/>
        </w:tabs>
        <w:spacing w:before="0"/>
        <w:ind w:right="-440" w:hanging="170"/>
        <w:rPr>
          <w:sz w:val="15"/>
        </w:rPr>
      </w:pPr>
      <w:r>
        <w:rPr>
          <w:sz w:val="15"/>
        </w:rPr>
        <w:t>separate</w:t>
      </w:r>
    </w:p>
    <w:p w:rsidR="00C9222F" w:rsidRDefault="00C9222F">
      <w:pPr>
        <w:tabs>
          <w:tab w:val="left" w:pos="142"/>
        </w:tabs>
        <w:spacing w:before="0"/>
        <w:ind w:right="-440" w:hanging="170"/>
        <w:rPr>
          <w:sz w:val="15"/>
        </w:rPr>
      </w:pPr>
      <w:r>
        <w:rPr>
          <w:sz w:val="15"/>
        </w:rPr>
        <w:t>session (</w:t>
      </w:r>
      <w:r>
        <w:rPr>
          <w:sz w:val="15"/>
          <w:u w:val="single"/>
        </w:rPr>
        <w:t>not</w:t>
      </w:r>
      <w:r>
        <w:rPr>
          <w:sz w:val="15"/>
        </w:rPr>
        <w:t xml:space="preserve"> Session)</w:t>
      </w:r>
    </w:p>
    <w:p w:rsidR="00C9222F" w:rsidRDefault="00C9222F">
      <w:pPr>
        <w:tabs>
          <w:tab w:val="left" w:pos="142"/>
        </w:tabs>
        <w:spacing w:before="0"/>
        <w:ind w:right="-440" w:hanging="170"/>
        <w:rPr>
          <w:sz w:val="15"/>
        </w:rPr>
      </w:pPr>
      <w:r>
        <w:rPr>
          <w:sz w:val="15"/>
        </w:rPr>
        <w:t>set-back (noun)</w:t>
      </w:r>
    </w:p>
    <w:p w:rsidR="00C9222F" w:rsidRDefault="00C9222F">
      <w:pPr>
        <w:tabs>
          <w:tab w:val="left" w:pos="142"/>
        </w:tabs>
        <w:spacing w:before="0"/>
        <w:ind w:right="-440" w:hanging="170"/>
        <w:rPr>
          <w:sz w:val="15"/>
        </w:rPr>
      </w:pPr>
      <w:r>
        <w:rPr>
          <w:sz w:val="15"/>
        </w:rPr>
        <w:t>set-up (noun); set up (verb)</w:t>
      </w:r>
    </w:p>
    <w:p w:rsidR="002A1398" w:rsidRDefault="002A1398">
      <w:pPr>
        <w:tabs>
          <w:tab w:val="left" w:pos="142"/>
        </w:tabs>
        <w:spacing w:before="0"/>
        <w:ind w:right="-440" w:hanging="170"/>
        <w:rPr>
          <w:sz w:val="15"/>
        </w:rPr>
      </w:pPr>
      <w:r>
        <w:rPr>
          <w:sz w:val="15"/>
        </w:rPr>
        <w:t>Sharm el-Sheikh</w:t>
      </w:r>
    </w:p>
    <w:p w:rsidR="00C9222F" w:rsidRDefault="00C9222F">
      <w:pPr>
        <w:tabs>
          <w:tab w:val="left" w:pos="142"/>
        </w:tabs>
        <w:spacing w:before="0"/>
        <w:ind w:right="-440" w:hanging="170"/>
        <w:rPr>
          <w:sz w:val="15"/>
        </w:rPr>
      </w:pPr>
      <w:r>
        <w:rPr>
          <w:sz w:val="15"/>
        </w:rPr>
        <w:t>short list</w:t>
      </w:r>
    </w:p>
    <w:p w:rsidR="00C9222F" w:rsidRDefault="00C9222F">
      <w:pPr>
        <w:tabs>
          <w:tab w:val="left" w:pos="142"/>
        </w:tabs>
        <w:spacing w:before="0"/>
        <w:ind w:right="-440" w:hanging="170"/>
        <w:rPr>
          <w:sz w:val="15"/>
        </w:rPr>
      </w:pPr>
      <w:r>
        <w:rPr>
          <w:sz w:val="15"/>
        </w:rPr>
        <w:t>short-term (adj.); short term (pred.)</w:t>
      </w:r>
    </w:p>
    <w:p w:rsidR="00C9222F" w:rsidRDefault="00C9222F">
      <w:pPr>
        <w:tabs>
          <w:tab w:val="left" w:pos="142"/>
        </w:tabs>
        <w:spacing w:before="0"/>
        <w:ind w:right="-440" w:hanging="170"/>
        <w:rPr>
          <w:sz w:val="15"/>
        </w:rPr>
      </w:pPr>
      <w:r>
        <w:rPr>
          <w:sz w:val="15"/>
        </w:rPr>
        <w:t>sideband</w:t>
      </w:r>
    </w:p>
    <w:p w:rsidR="00C9222F" w:rsidRDefault="00C9222F">
      <w:pPr>
        <w:tabs>
          <w:tab w:val="left" w:pos="142"/>
        </w:tabs>
        <w:spacing w:before="0"/>
        <w:ind w:right="-440" w:hanging="170"/>
        <w:rPr>
          <w:sz w:val="15"/>
        </w:rPr>
      </w:pPr>
      <w:r>
        <w:rPr>
          <w:sz w:val="15"/>
        </w:rPr>
        <w:t>side lobe</w:t>
      </w:r>
    </w:p>
    <w:p w:rsidR="00C9222F" w:rsidRDefault="00C9222F">
      <w:pPr>
        <w:tabs>
          <w:tab w:val="left" w:pos="142"/>
        </w:tabs>
        <w:spacing w:before="0"/>
        <w:ind w:right="-440" w:hanging="170"/>
        <w:rPr>
          <w:sz w:val="15"/>
        </w:rPr>
      </w:pPr>
      <w:r>
        <w:rPr>
          <w:sz w:val="15"/>
        </w:rPr>
        <w:t>skilful</w:t>
      </w:r>
    </w:p>
    <w:p w:rsidR="002F7C61" w:rsidRDefault="00C9222F" w:rsidP="002F7C61">
      <w:pPr>
        <w:tabs>
          <w:tab w:val="left" w:pos="142"/>
        </w:tabs>
        <w:spacing w:before="0"/>
        <w:ind w:right="-440" w:hanging="170"/>
        <w:rPr>
          <w:sz w:val="15"/>
        </w:rPr>
      </w:pPr>
      <w:r>
        <w:rPr>
          <w:sz w:val="15"/>
        </w:rPr>
        <w:t>small-scale (adj.); small scale (pred.)</w:t>
      </w:r>
    </w:p>
    <w:p w:rsidR="00645C7D" w:rsidRDefault="00645C7D" w:rsidP="002F7C61">
      <w:pPr>
        <w:tabs>
          <w:tab w:val="left" w:pos="142"/>
        </w:tabs>
        <w:spacing w:before="0"/>
        <w:ind w:right="-440" w:hanging="170"/>
        <w:rPr>
          <w:sz w:val="15"/>
        </w:rPr>
      </w:pPr>
      <w:r>
        <w:rPr>
          <w:sz w:val="15"/>
        </w:rPr>
        <w:t>socio-economic</w:t>
      </w:r>
    </w:p>
    <w:p w:rsidR="00C9222F" w:rsidRDefault="00C9222F">
      <w:pPr>
        <w:tabs>
          <w:tab w:val="left" w:pos="142"/>
        </w:tabs>
        <w:spacing w:before="0"/>
        <w:ind w:right="-440" w:hanging="170"/>
        <w:rPr>
          <w:sz w:val="15"/>
        </w:rPr>
      </w:pPr>
      <w:r>
        <w:rPr>
          <w:sz w:val="15"/>
        </w:rPr>
        <w:t>sound programme (noun); sound-programme (adj.)</w:t>
      </w:r>
    </w:p>
    <w:p w:rsidR="00C9222F" w:rsidRDefault="00C9222F">
      <w:pPr>
        <w:tabs>
          <w:tab w:val="left" w:pos="142"/>
        </w:tabs>
        <w:spacing w:before="0"/>
        <w:ind w:right="-440" w:hanging="170"/>
        <w:rPr>
          <w:sz w:val="15"/>
        </w:rPr>
      </w:pPr>
      <w:r>
        <w:rPr>
          <w:sz w:val="15"/>
        </w:rPr>
        <w:t>south-east(ern)</w:t>
      </w:r>
    </w:p>
    <w:p w:rsidR="00C9222F" w:rsidRDefault="00C9222F">
      <w:pPr>
        <w:tabs>
          <w:tab w:val="left" w:pos="142"/>
        </w:tabs>
        <w:spacing w:before="0"/>
        <w:ind w:right="-440" w:hanging="170"/>
        <w:rPr>
          <w:sz w:val="15"/>
        </w:rPr>
      </w:pPr>
      <w:r>
        <w:rPr>
          <w:sz w:val="15"/>
        </w:rPr>
        <w:t>south-west(ern)</w:t>
      </w:r>
    </w:p>
    <w:p w:rsidR="00C9222F" w:rsidRDefault="00C9222F">
      <w:pPr>
        <w:tabs>
          <w:tab w:val="left" w:pos="142"/>
        </w:tabs>
        <w:spacing w:before="0"/>
        <w:ind w:right="-440" w:hanging="170"/>
        <w:rPr>
          <w:sz w:val="15"/>
        </w:rPr>
      </w:pPr>
      <w:r>
        <w:rPr>
          <w:sz w:val="15"/>
        </w:rPr>
        <w:t>SPACECOM</w:t>
      </w:r>
    </w:p>
    <w:p w:rsidR="00C9222F" w:rsidRDefault="00C9222F">
      <w:pPr>
        <w:tabs>
          <w:tab w:val="left" w:pos="142"/>
        </w:tabs>
        <w:spacing w:before="0"/>
        <w:ind w:right="-440" w:hanging="170"/>
        <w:rPr>
          <w:sz w:val="15"/>
        </w:rPr>
      </w:pPr>
      <w:r>
        <w:rPr>
          <w:sz w:val="15"/>
        </w:rPr>
        <w:t>space-to-Earth</w:t>
      </w:r>
    </w:p>
    <w:p w:rsidR="00C9222F" w:rsidRDefault="00C9222F">
      <w:pPr>
        <w:tabs>
          <w:tab w:val="left" w:pos="142"/>
        </w:tabs>
        <w:spacing w:before="0"/>
        <w:ind w:right="-440" w:hanging="170"/>
        <w:rPr>
          <w:sz w:val="15"/>
        </w:rPr>
      </w:pPr>
      <w:r>
        <w:rPr>
          <w:sz w:val="15"/>
        </w:rPr>
        <w:t>space-to-space</w:t>
      </w:r>
    </w:p>
    <w:p w:rsidR="00C9222F" w:rsidRDefault="00C9222F">
      <w:pPr>
        <w:tabs>
          <w:tab w:val="left" w:pos="142"/>
        </w:tabs>
        <w:spacing w:before="0"/>
        <w:ind w:right="-440" w:hanging="170"/>
        <w:rPr>
          <w:sz w:val="15"/>
        </w:rPr>
      </w:pPr>
      <w:r>
        <w:rPr>
          <w:sz w:val="15"/>
        </w:rPr>
        <w:t>specialize</w:t>
      </w:r>
    </w:p>
    <w:p w:rsidR="00C9222F" w:rsidRDefault="00C9222F">
      <w:pPr>
        <w:tabs>
          <w:tab w:val="left" w:pos="142"/>
        </w:tabs>
        <w:spacing w:before="0"/>
        <w:ind w:right="-440" w:hanging="170"/>
        <w:rPr>
          <w:sz w:val="15"/>
        </w:rPr>
      </w:pPr>
      <w:r>
        <w:rPr>
          <w:sz w:val="15"/>
        </w:rPr>
        <w:t>staffing table (</w:t>
      </w:r>
      <w:r>
        <w:rPr>
          <w:sz w:val="15"/>
          <w:u w:val="single"/>
        </w:rPr>
        <w:t>not</w:t>
      </w:r>
      <w:r>
        <w:rPr>
          <w:sz w:val="15"/>
        </w:rPr>
        <w:t xml:space="preserve"> manning table)</w:t>
      </w:r>
    </w:p>
    <w:p w:rsidR="00F56CAB" w:rsidRDefault="00F56CAB">
      <w:pPr>
        <w:tabs>
          <w:tab w:val="left" w:pos="142"/>
        </w:tabs>
        <w:spacing w:before="0"/>
        <w:ind w:right="-440" w:hanging="170"/>
        <w:rPr>
          <w:sz w:val="15"/>
        </w:rPr>
      </w:pPr>
      <w:r>
        <w:rPr>
          <w:sz w:val="15"/>
        </w:rPr>
        <w:t>standalone</w:t>
      </w:r>
    </w:p>
    <w:p w:rsidR="00C9222F" w:rsidRDefault="00C9222F">
      <w:pPr>
        <w:tabs>
          <w:tab w:val="left" w:pos="142"/>
        </w:tabs>
        <w:spacing w:before="0"/>
        <w:ind w:right="-440" w:hanging="170"/>
        <w:rPr>
          <w:sz w:val="15"/>
        </w:rPr>
      </w:pPr>
      <w:r>
        <w:rPr>
          <w:sz w:val="15"/>
        </w:rPr>
        <w:t>standby (noun); stand by (verb)</w:t>
      </w:r>
    </w:p>
    <w:p w:rsidR="00C9222F" w:rsidRDefault="00C9222F">
      <w:pPr>
        <w:tabs>
          <w:tab w:val="left" w:pos="142"/>
        </w:tabs>
        <w:spacing w:before="0"/>
        <w:ind w:right="-440" w:hanging="170"/>
        <w:rPr>
          <w:sz w:val="15"/>
        </w:rPr>
      </w:pPr>
      <w:r>
        <w:rPr>
          <w:sz w:val="15"/>
        </w:rPr>
        <w:t>start-up (noun + adj.); start up (verb)</w:t>
      </w:r>
    </w:p>
    <w:p w:rsidR="00C9222F" w:rsidRDefault="00C9222F">
      <w:pPr>
        <w:tabs>
          <w:tab w:val="left" w:pos="142"/>
        </w:tabs>
        <w:spacing w:before="0"/>
        <w:ind w:right="-440" w:hanging="170"/>
        <w:rPr>
          <w:sz w:val="15"/>
        </w:rPr>
      </w:pPr>
      <w:r>
        <w:rPr>
          <w:sz w:val="15"/>
        </w:rPr>
        <w:t>State (meaning country)</w:t>
      </w:r>
    </w:p>
    <w:p w:rsidR="00C9222F" w:rsidRDefault="00C9222F">
      <w:pPr>
        <w:tabs>
          <w:tab w:val="left" w:pos="142"/>
        </w:tabs>
        <w:spacing w:before="0"/>
        <w:ind w:right="-440" w:hanging="170"/>
        <w:rPr>
          <w:sz w:val="15"/>
        </w:rPr>
      </w:pPr>
      <w:r>
        <w:rPr>
          <w:sz w:val="15"/>
        </w:rPr>
        <w:t>state (other meanings)</w:t>
      </w:r>
    </w:p>
    <w:p w:rsidR="00C9222F" w:rsidRDefault="00C9222F">
      <w:pPr>
        <w:tabs>
          <w:tab w:val="left" w:pos="142"/>
        </w:tabs>
        <w:spacing w:before="0"/>
        <w:ind w:right="-440" w:hanging="170"/>
        <w:rPr>
          <w:sz w:val="15"/>
        </w:rPr>
      </w:pPr>
      <w:r>
        <w:rPr>
          <w:sz w:val="15"/>
        </w:rPr>
        <w:t>state-of-the-art (adj.); state of the art (pred.)</w:t>
      </w:r>
    </w:p>
    <w:p w:rsidR="00C9222F" w:rsidRDefault="00C9222F">
      <w:pPr>
        <w:tabs>
          <w:tab w:val="left" w:pos="142"/>
        </w:tabs>
        <w:spacing w:before="0"/>
        <w:ind w:right="-440" w:hanging="170"/>
        <w:rPr>
          <w:sz w:val="15"/>
        </w:rPr>
      </w:pPr>
      <w:r>
        <w:rPr>
          <w:sz w:val="15"/>
        </w:rPr>
        <w:t>stationary (not moving)</w:t>
      </w:r>
    </w:p>
    <w:p w:rsidR="00C9222F" w:rsidRDefault="00C9222F">
      <w:pPr>
        <w:tabs>
          <w:tab w:val="left" w:pos="142"/>
        </w:tabs>
        <w:spacing w:before="0"/>
        <w:ind w:right="-440" w:hanging="170"/>
        <w:rPr>
          <w:sz w:val="15"/>
        </w:rPr>
      </w:pPr>
      <w:r>
        <w:rPr>
          <w:sz w:val="15"/>
        </w:rPr>
        <w:t>stationery (writing materials)</w:t>
      </w:r>
    </w:p>
    <w:p w:rsidR="00C9222F" w:rsidRDefault="00C9222F">
      <w:pPr>
        <w:tabs>
          <w:tab w:val="left" w:pos="142"/>
        </w:tabs>
        <w:spacing w:before="0"/>
        <w:ind w:right="-440" w:hanging="170"/>
        <w:rPr>
          <w:sz w:val="15"/>
          <w:lang w:val="en-US"/>
        </w:rPr>
      </w:pPr>
      <w:r w:rsidRPr="007754F5">
        <w:rPr>
          <w:sz w:val="15"/>
          <w:lang w:val="en-US"/>
        </w:rPr>
        <w:t>status quo (no italics)</w:t>
      </w:r>
    </w:p>
    <w:p w:rsidR="007754F5" w:rsidRPr="007754F5" w:rsidRDefault="007754F5">
      <w:pPr>
        <w:tabs>
          <w:tab w:val="left" w:pos="142"/>
        </w:tabs>
        <w:spacing w:before="0"/>
        <w:ind w:right="-440" w:hanging="170"/>
        <w:rPr>
          <w:sz w:val="15"/>
          <w:lang w:val="en-US"/>
        </w:rPr>
      </w:pPr>
      <w:r>
        <w:rPr>
          <w:sz w:val="15"/>
          <w:lang w:val="en-US"/>
        </w:rPr>
        <w:t>stocktaking</w:t>
      </w:r>
    </w:p>
    <w:p w:rsidR="00C9222F" w:rsidRDefault="00C9222F">
      <w:pPr>
        <w:tabs>
          <w:tab w:val="left" w:pos="142"/>
        </w:tabs>
        <w:spacing w:before="0"/>
        <w:ind w:right="-440" w:hanging="170"/>
        <w:rPr>
          <w:sz w:val="15"/>
        </w:rPr>
      </w:pPr>
      <w:r>
        <w:rPr>
          <w:sz w:val="15"/>
        </w:rPr>
        <w:t>straightforward</w:t>
      </w:r>
    </w:p>
    <w:p w:rsidR="00C9222F" w:rsidRDefault="00C9222F">
      <w:pPr>
        <w:tabs>
          <w:tab w:val="left" w:pos="142"/>
        </w:tabs>
        <w:spacing w:before="0"/>
        <w:ind w:right="-440" w:hanging="170"/>
        <w:rPr>
          <w:sz w:val="15"/>
        </w:rPr>
      </w:pPr>
      <w:r>
        <w:rPr>
          <w:sz w:val="15"/>
        </w:rPr>
        <w:t>subaddress</w:t>
      </w:r>
    </w:p>
    <w:p w:rsidR="00C9222F" w:rsidRDefault="00C9222F">
      <w:pPr>
        <w:tabs>
          <w:tab w:val="left" w:pos="142"/>
        </w:tabs>
        <w:spacing w:before="0"/>
        <w:ind w:right="-440" w:hanging="170"/>
        <w:rPr>
          <w:sz w:val="15"/>
        </w:rPr>
      </w:pPr>
      <w:r>
        <w:rPr>
          <w:sz w:val="15"/>
        </w:rPr>
        <w:t>subassembly</w:t>
      </w:r>
    </w:p>
    <w:p w:rsidR="00C9222F" w:rsidRDefault="00C9222F">
      <w:pPr>
        <w:tabs>
          <w:tab w:val="left" w:pos="142"/>
        </w:tabs>
        <w:spacing w:before="0"/>
        <w:ind w:right="-440" w:hanging="170"/>
        <w:rPr>
          <w:sz w:val="15"/>
        </w:rPr>
      </w:pPr>
      <w:r>
        <w:rPr>
          <w:sz w:val="15"/>
        </w:rPr>
        <w:t>sub-band</w:t>
      </w:r>
    </w:p>
    <w:p w:rsidR="00C9222F" w:rsidRDefault="00C9222F">
      <w:pPr>
        <w:tabs>
          <w:tab w:val="left" w:pos="142"/>
        </w:tabs>
        <w:spacing w:before="0"/>
        <w:ind w:right="-440" w:hanging="170"/>
        <w:rPr>
          <w:sz w:val="15"/>
        </w:rPr>
      </w:pPr>
      <w:r>
        <w:rPr>
          <w:sz w:val="15"/>
        </w:rPr>
        <w:t>subcommittee</w:t>
      </w:r>
    </w:p>
    <w:p w:rsidR="00C9222F" w:rsidRDefault="00C9222F">
      <w:pPr>
        <w:tabs>
          <w:tab w:val="left" w:pos="142"/>
        </w:tabs>
        <w:spacing w:before="0"/>
        <w:ind w:right="-440" w:hanging="170"/>
        <w:rPr>
          <w:sz w:val="15"/>
        </w:rPr>
      </w:pPr>
      <w:r>
        <w:rPr>
          <w:sz w:val="15"/>
        </w:rPr>
        <w:t>subdirectorate</w:t>
      </w:r>
    </w:p>
    <w:p w:rsidR="00C9222F" w:rsidRDefault="00C9222F">
      <w:pPr>
        <w:tabs>
          <w:tab w:val="left" w:pos="142"/>
        </w:tabs>
        <w:spacing w:before="0"/>
        <w:ind w:right="-440" w:hanging="170"/>
        <w:rPr>
          <w:sz w:val="15"/>
        </w:rPr>
      </w:pPr>
      <w:r>
        <w:rPr>
          <w:sz w:val="15"/>
        </w:rPr>
        <w:t>subdivision</w:t>
      </w:r>
    </w:p>
    <w:p w:rsidR="00C9222F" w:rsidRDefault="00C9222F">
      <w:pPr>
        <w:tabs>
          <w:tab w:val="left" w:pos="142"/>
        </w:tabs>
        <w:spacing w:before="0"/>
        <w:ind w:right="-440" w:hanging="170"/>
        <w:rPr>
          <w:sz w:val="15"/>
        </w:rPr>
      </w:pPr>
      <w:r>
        <w:rPr>
          <w:sz w:val="15"/>
        </w:rPr>
        <w:t>subgroup</w:t>
      </w:r>
    </w:p>
    <w:p w:rsidR="00C9222F" w:rsidRDefault="00C9222F">
      <w:pPr>
        <w:tabs>
          <w:tab w:val="left" w:pos="142"/>
        </w:tabs>
        <w:spacing w:before="0"/>
        <w:ind w:right="-440" w:hanging="170"/>
        <w:rPr>
          <w:sz w:val="15"/>
        </w:rPr>
      </w:pPr>
      <w:r>
        <w:rPr>
          <w:sz w:val="15"/>
        </w:rPr>
        <w:t>subheading</w:t>
      </w:r>
    </w:p>
    <w:p w:rsidR="00C9222F" w:rsidRDefault="00C9222F">
      <w:pPr>
        <w:tabs>
          <w:tab w:val="left" w:pos="142"/>
        </w:tabs>
        <w:spacing w:before="0"/>
        <w:ind w:right="-440" w:hanging="170"/>
        <w:rPr>
          <w:sz w:val="15"/>
        </w:rPr>
      </w:pPr>
      <w:r>
        <w:rPr>
          <w:sz w:val="15"/>
        </w:rPr>
        <w:t>sub-item</w:t>
      </w:r>
    </w:p>
    <w:p w:rsidR="00C9222F" w:rsidRDefault="00C9222F">
      <w:pPr>
        <w:tabs>
          <w:tab w:val="left" w:pos="142"/>
        </w:tabs>
        <w:spacing w:before="0"/>
        <w:ind w:right="-440" w:hanging="170"/>
        <w:rPr>
          <w:sz w:val="15"/>
        </w:rPr>
      </w:pPr>
      <w:r>
        <w:rPr>
          <w:sz w:val="15"/>
        </w:rPr>
        <w:t>subject matter</w:t>
      </w:r>
    </w:p>
    <w:p w:rsidR="00C9222F" w:rsidRDefault="00C9222F">
      <w:pPr>
        <w:tabs>
          <w:tab w:val="left" w:pos="142"/>
        </w:tabs>
        <w:spacing w:before="0"/>
        <w:ind w:right="-440" w:hanging="170"/>
        <w:rPr>
          <w:sz w:val="15"/>
        </w:rPr>
      </w:pPr>
      <w:r>
        <w:rPr>
          <w:sz w:val="15"/>
        </w:rPr>
        <w:t>submarine</w:t>
      </w:r>
    </w:p>
    <w:p w:rsidR="00C9222F" w:rsidRDefault="00C9222F">
      <w:pPr>
        <w:tabs>
          <w:tab w:val="left" w:pos="142"/>
        </w:tabs>
        <w:spacing w:before="0"/>
        <w:ind w:right="-440" w:hanging="170"/>
        <w:rPr>
          <w:sz w:val="15"/>
        </w:rPr>
      </w:pPr>
      <w:r>
        <w:rPr>
          <w:sz w:val="15"/>
        </w:rPr>
        <w:t>subnetwork</w:t>
      </w:r>
    </w:p>
    <w:p w:rsidR="00C9222F" w:rsidRDefault="00C9222F">
      <w:pPr>
        <w:tabs>
          <w:tab w:val="left" w:pos="142"/>
        </w:tabs>
        <w:spacing w:before="0"/>
        <w:ind w:right="-440" w:hanging="170"/>
        <w:rPr>
          <w:sz w:val="15"/>
        </w:rPr>
      </w:pPr>
      <w:r>
        <w:rPr>
          <w:sz w:val="15"/>
        </w:rPr>
        <w:t>subparagraph</w:t>
      </w:r>
    </w:p>
    <w:p w:rsidR="00C9222F" w:rsidRDefault="00C9222F">
      <w:pPr>
        <w:tabs>
          <w:tab w:val="left" w:pos="142"/>
        </w:tabs>
        <w:spacing w:before="0"/>
        <w:ind w:right="-440" w:hanging="170"/>
        <w:rPr>
          <w:sz w:val="15"/>
        </w:rPr>
      </w:pPr>
      <w:r>
        <w:rPr>
          <w:sz w:val="15"/>
        </w:rPr>
        <w:t>subregion; subregional</w:t>
      </w:r>
    </w:p>
    <w:p w:rsidR="00084CD3" w:rsidRDefault="00084CD3">
      <w:pPr>
        <w:tabs>
          <w:tab w:val="left" w:pos="142"/>
        </w:tabs>
        <w:spacing w:before="0"/>
        <w:ind w:right="-440" w:hanging="170"/>
        <w:rPr>
          <w:sz w:val="15"/>
        </w:rPr>
      </w:pPr>
      <w:r>
        <w:rPr>
          <w:sz w:val="15"/>
        </w:rPr>
        <w:t>sub-Saharan</w:t>
      </w:r>
    </w:p>
    <w:p w:rsidR="00C9222F" w:rsidRDefault="00C9222F">
      <w:pPr>
        <w:tabs>
          <w:tab w:val="left" w:pos="142"/>
        </w:tabs>
        <w:spacing w:before="0"/>
        <w:ind w:right="-440" w:hanging="170"/>
        <w:rPr>
          <w:sz w:val="15"/>
        </w:rPr>
      </w:pPr>
      <w:r>
        <w:rPr>
          <w:sz w:val="15"/>
        </w:rPr>
        <w:t>subsection</w:t>
      </w:r>
    </w:p>
    <w:p w:rsidR="00C9222F" w:rsidRDefault="00C9222F">
      <w:pPr>
        <w:tabs>
          <w:tab w:val="left" w:pos="142"/>
        </w:tabs>
        <w:spacing w:before="0"/>
        <w:ind w:right="-440" w:hanging="170"/>
        <w:rPr>
          <w:sz w:val="15"/>
        </w:rPr>
      </w:pPr>
      <w:r>
        <w:rPr>
          <w:sz w:val="15"/>
        </w:rPr>
        <w:t>sub-subgroup</w:t>
      </w:r>
    </w:p>
    <w:p w:rsidR="00C9222F" w:rsidRDefault="00C9222F">
      <w:pPr>
        <w:tabs>
          <w:tab w:val="left" w:pos="142"/>
        </w:tabs>
        <w:spacing w:before="0"/>
        <w:ind w:right="-440" w:hanging="170"/>
        <w:rPr>
          <w:sz w:val="15"/>
        </w:rPr>
      </w:pPr>
      <w:r>
        <w:rPr>
          <w:sz w:val="15"/>
        </w:rPr>
        <w:t>subsystem</w:t>
      </w:r>
    </w:p>
    <w:p w:rsidR="00C9222F" w:rsidRDefault="00C9222F">
      <w:pPr>
        <w:tabs>
          <w:tab w:val="left" w:pos="142"/>
        </w:tabs>
        <w:spacing w:before="0"/>
        <w:ind w:right="-440" w:hanging="170"/>
        <w:rPr>
          <w:sz w:val="15"/>
        </w:rPr>
      </w:pPr>
      <w:r>
        <w:rPr>
          <w:sz w:val="15"/>
        </w:rPr>
        <w:t>subtropical</w:t>
      </w:r>
    </w:p>
    <w:p w:rsidR="00C9222F" w:rsidRDefault="00C9222F">
      <w:pPr>
        <w:tabs>
          <w:tab w:val="left" w:pos="142"/>
        </w:tabs>
        <w:spacing w:before="0"/>
        <w:ind w:right="-440" w:hanging="170"/>
        <w:rPr>
          <w:sz w:val="15"/>
        </w:rPr>
      </w:pPr>
      <w:r>
        <w:rPr>
          <w:sz w:val="15"/>
        </w:rPr>
        <w:t>sub-working group (when capitalized: Sub-Working Group)</w:t>
      </w:r>
    </w:p>
    <w:p w:rsidR="00C9222F" w:rsidRDefault="00C9222F">
      <w:pPr>
        <w:tabs>
          <w:tab w:val="left" w:pos="142"/>
        </w:tabs>
        <w:spacing w:before="0"/>
        <w:ind w:right="-440" w:hanging="170"/>
        <w:rPr>
          <w:sz w:val="15"/>
        </w:rPr>
      </w:pPr>
      <w:r>
        <w:rPr>
          <w:sz w:val="15"/>
        </w:rPr>
        <w:t>sunspot</w:t>
      </w:r>
    </w:p>
    <w:p w:rsidR="00C9222F" w:rsidRDefault="00C9222F">
      <w:pPr>
        <w:tabs>
          <w:tab w:val="left" w:pos="142"/>
        </w:tabs>
        <w:spacing w:before="0"/>
        <w:ind w:right="-440" w:hanging="170"/>
        <w:rPr>
          <w:sz w:val="15"/>
        </w:rPr>
      </w:pPr>
      <w:r>
        <w:rPr>
          <w:sz w:val="15"/>
        </w:rPr>
        <w:t>supergroup</w:t>
      </w:r>
    </w:p>
    <w:p w:rsidR="00FE00A0" w:rsidRDefault="00FE00A0">
      <w:pPr>
        <w:tabs>
          <w:tab w:val="left" w:pos="142"/>
        </w:tabs>
        <w:spacing w:before="0"/>
        <w:ind w:right="-440" w:hanging="170"/>
        <w:rPr>
          <w:sz w:val="15"/>
        </w:rPr>
      </w:pPr>
      <w:r>
        <w:rPr>
          <w:sz w:val="15"/>
        </w:rPr>
        <w:t>super higher-band (adj.)</w:t>
      </w:r>
    </w:p>
    <w:p w:rsidR="00C9222F" w:rsidRDefault="00C9222F">
      <w:pPr>
        <w:tabs>
          <w:tab w:val="left" w:pos="142"/>
        </w:tabs>
        <w:spacing w:before="0"/>
        <w:ind w:right="-440" w:hanging="170"/>
        <w:rPr>
          <w:sz w:val="15"/>
        </w:rPr>
      </w:pPr>
      <w:r>
        <w:rPr>
          <w:sz w:val="15"/>
        </w:rPr>
        <w:t>superrefractivity</w:t>
      </w:r>
    </w:p>
    <w:p w:rsidR="00C9222F" w:rsidRDefault="00C9222F">
      <w:pPr>
        <w:tabs>
          <w:tab w:val="left" w:pos="142"/>
        </w:tabs>
        <w:spacing w:before="0"/>
        <w:ind w:right="-440" w:hanging="170"/>
        <w:rPr>
          <w:sz w:val="15"/>
        </w:rPr>
      </w:pPr>
      <w:r>
        <w:rPr>
          <w:sz w:val="15"/>
        </w:rPr>
        <w:t>supersede</w:t>
      </w:r>
    </w:p>
    <w:p w:rsidR="00C9222F" w:rsidRDefault="00C9222F">
      <w:pPr>
        <w:tabs>
          <w:tab w:val="left" w:pos="142"/>
        </w:tabs>
        <w:spacing w:before="0"/>
        <w:ind w:right="-440" w:hanging="170"/>
        <w:rPr>
          <w:sz w:val="15"/>
        </w:rPr>
      </w:pPr>
      <w:r>
        <w:rPr>
          <w:sz w:val="15"/>
        </w:rPr>
        <w:t>supervise</w:t>
      </w:r>
    </w:p>
    <w:p w:rsidR="00C9222F" w:rsidRDefault="00C9222F">
      <w:pPr>
        <w:tabs>
          <w:tab w:val="left" w:pos="142"/>
        </w:tabs>
        <w:spacing w:before="0"/>
        <w:ind w:right="-440" w:hanging="170"/>
        <w:rPr>
          <w:sz w:val="15"/>
        </w:rPr>
      </w:pPr>
      <w:r>
        <w:rPr>
          <w:sz w:val="15"/>
        </w:rPr>
        <w:t>supervisor</w:t>
      </w:r>
    </w:p>
    <w:p w:rsidR="00C9222F" w:rsidRDefault="00C9222F">
      <w:pPr>
        <w:tabs>
          <w:tab w:val="left" w:pos="142"/>
        </w:tabs>
        <w:spacing w:before="0"/>
        <w:ind w:right="-440" w:hanging="170"/>
        <w:rPr>
          <w:sz w:val="15"/>
        </w:rPr>
      </w:pPr>
      <w:r>
        <w:rPr>
          <w:sz w:val="15"/>
        </w:rPr>
        <w:t>surprise</w:t>
      </w:r>
    </w:p>
    <w:p w:rsidR="00C9222F" w:rsidRDefault="00C9222F">
      <w:pPr>
        <w:tabs>
          <w:tab w:val="left" w:pos="142"/>
        </w:tabs>
        <w:spacing w:before="0"/>
        <w:ind w:right="-440" w:hanging="170"/>
        <w:rPr>
          <w:sz w:val="15"/>
        </w:rPr>
      </w:pPr>
      <w:r>
        <w:rPr>
          <w:sz w:val="15"/>
        </w:rPr>
        <w:t>symposium (pl. symposia)</w:t>
      </w:r>
    </w:p>
    <w:p w:rsidR="00C9222F" w:rsidRDefault="00C9222F">
      <w:pPr>
        <w:tabs>
          <w:tab w:val="left" w:pos="142"/>
        </w:tabs>
        <w:spacing w:before="0"/>
        <w:ind w:right="-440" w:hanging="170"/>
        <w:rPr>
          <w:sz w:val="15"/>
        </w:rPr>
      </w:pPr>
      <w:r>
        <w:rPr>
          <w:sz w:val="15"/>
        </w:rPr>
        <w:t>synchronize</w:t>
      </w:r>
    </w:p>
    <w:p w:rsidR="00C9222F" w:rsidRDefault="00C9222F">
      <w:pPr>
        <w:tabs>
          <w:tab w:val="left" w:pos="142"/>
        </w:tabs>
        <w:spacing w:before="0"/>
        <w:ind w:right="-440" w:hanging="170"/>
        <w:rPr>
          <w:sz w:val="15"/>
        </w:rPr>
      </w:pPr>
      <w:r>
        <w:rPr>
          <w:sz w:val="15"/>
        </w:rPr>
        <w:t>synthesis, synthesize</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telebiometrics</w:t>
      </w:r>
    </w:p>
    <w:p w:rsidR="00C9222F" w:rsidRDefault="00C9222F">
      <w:pPr>
        <w:tabs>
          <w:tab w:val="left" w:pos="142"/>
        </w:tabs>
        <w:spacing w:before="0"/>
        <w:ind w:right="-440" w:hanging="170"/>
        <w:rPr>
          <w:sz w:val="15"/>
        </w:rPr>
      </w:pPr>
      <w:r>
        <w:rPr>
          <w:sz w:val="15"/>
        </w:rPr>
        <w:t>telecommunication (adj.); telecommunications (noun)</w:t>
      </w:r>
    </w:p>
    <w:p w:rsidR="00C9222F" w:rsidRDefault="00C9222F">
      <w:pPr>
        <w:tabs>
          <w:tab w:val="left" w:pos="142"/>
        </w:tabs>
        <w:spacing w:before="0"/>
        <w:ind w:right="-440" w:hanging="170"/>
        <w:rPr>
          <w:sz w:val="15"/>
        </w:rPr>
      </w:pPr>
      <w:r>
        <w:rPr>
          <w:sz w:val="15"/>
        </w:rPr>
        <w:t>TELECOM (exhibitions, secretariat), e.g. Asia TELECOM-97</w:t>
      </w:r>
    </w:p>
    <w:p w:rsidR="00C9222F" w:rsidRDefault="00C9222F">
      <w:pPr>
        <w:tabs>
          <w:tab w:val="left" w:pos="142"/>
        </w:tabs>
        <w:spacing w:before="0"/>
        <w:ind w:right="-440" w:hanging="170"/>
        <w:rPr>
          <w:sz w:val="15"/>
        </w:rPr>
      </w:pPr>
      <w:r>
        <w:rPr>
          <w:sz w:val="15"/>
        </w:rPr>
        <w:t>telecommand</w:t>
      </w:r>
    </w:p>
    <w:p w:rsidR="00C9222F" w:rsidRDefault="00C9222F">
      <w:pPr>
        <w:tabs>
          <w:tab w:val="left" w:pos="142"/>
        </w:tabs>
        <w:spacing w:before="0"/>
        <w:ind w:right="-440" w:hanging="170"/>
        <w:rPr>
          <w:sz w:val="15"/>
        </w:rPr>
      </w:pPr>
      <w:r>
        <w:rPr>
          <w:sz w:val="15"/>
        </w:rPr>
        <w:t>teleconference</w:t>
      </w:r>
    </w:p>
    <w:p w:rsidR="00C9222F" w:rsidRDefault="00C9222F">
      <w:pPr>
        <w:tabs>
          <w:tab w:val="left" w:pos="142"/>
        </w:tabs>
        <w:spacing w:before="0"/>
        <w:ind w:right="-440" w:hanging="170"/>
        <w:rPr>
          <w:sz w:val="15"/>
        </w:rPr>
      </w:pPr>
      <w:r>
        <w:rPr>
          <w:sz w:val="15"/>
        </w:rPr>
        <w:t>tele-education</w:t>
      </w:r>
    </w:p>
    <w:p w:rsidR="00C9222F" w:rsidRDefault="00C9222F">
      <w:pPr>
        <w:tabs>
          <w:tab w:val="left" w:pos="142"/>
        </w:tabs>
        <w:spacing w:before="0"/>
        <w:ind w:right="-440" w:hanging="170"/>
        <w:rPr>
          <w:sz w:val="15"/>
        </w:rPr>
      </w:pPr>
      <w:r>
        <w:rPr>
          <w:sz w:val="15"/>
        </w:rPr>
        <w:t>telehealth (prefer e-health)</w:t>
      </w:r>
    </w:p>
    <w:p w:rsidR="00C9222F" w:rsidRDefault="00C9222F">
      <w:pPr>
        <w:tabs>
          <w:tab w:val="left" w:pos="142"/>
        </w:tabs>
        <w:spacing w:before="0"/>
        <w:ind w:right="-440" w:hanging="170"/>
        <w:rPr>
          <w:sz w:val="15"/>
        </w:rPr>
      </w:pPr>
      <w:r>
        <w:rPr>
          <w:sz w:val="15"/>
        </w:rPr>
        <w:t>telelearning</w:t>
      </w:r>
    </w:p>
    <w:p w:rsidR="00C9222F" w:rsidRDefault="00C9222F">
      <w:pPr>
        <w:tabs>
          <w:tab w:val="left" w:pos="142"/>
        </w:tabs>
        <w:spacing w:before="0"/>
        <w:ind w:right="-440" w:hanging="170"/>
        <w:rPr>
          <w:sz w:val="15"/>
        </w:rPr>
      </w:pPr>
      <w:r>
        <w:rPr>
          <w:sz w:val="15"/>
        </w:rPr>
        <w:t>telemedicine</w:t>
      </w:r>
    </w:p>
    <w:p w:rsidR="00C9222F" w:rsidRDefault="00C9222F">
      <w:pPr>
        <w:tabs>
          <w:tab w:val="left" w:pos="142"/>
        </w:tabs>
        <w:spacing w:before="0"/>
        <w:ind w:right="-440" w:hanging="170"/>
        <w:rPr>
          <w:sz w:val="15"/>
        </w:rPr>
      </w:pPr>
      <w:r>
        <w:rPr>
          <w:sz w:val="15"/>
        </w:rPr>
        <w:t>televise</w:t>
      </w:r>
    </w:p>
    <w:p w:rsidR="00C9222F" w:rsidRDefault="00C9222F">
      <w:pPr>
        <w:tabs>
          <w:tab w:val="left" w:pos="142"/>
        </w:tabs>
        <w:spacing w:before="0"/>
        <w:ind w:right="-440" w:hanging="170"/>
        <w:rPr>
          <w:i/>
          <w:sz w:val="15"/>
        </w:rPr>
      </w:pPr>
      <w:r>
        <w:rPr>
          <w:sz w:val="15"/>
        </w:rPr>
        <w:t>telework</w:t>
      </w:r>
    </w:p>
    <w:p w:rsidR="00C9222F" w:rsidRDefault="00C9222F">
      <w:pPr>
        <w:tabs>
          <w:tab w:val="left" w:pos="142"/>
        </w:tabs>
        <w:spacing w:before="0"/>
        <w:ind w:right="-440" w:hanging="170"/>
        <w:rPr>
          <w:sz w:val="15"/>
        </w:rPr>
      </w:pPr>
      <w:r>
        <w:rPr>
          <w:i/>
          <w:sz w:val="15"/>
        </w:rPr>
        <w:t xml:space="preserve">ter </w:t>
      </w:r>
      <w:r>
        <w:rPr>
          <w:sz w:val="15"/>
        </w:rPr>
        <w:t>(e.g. 2</w:t>
      </w:r>
      <w:r>
        <w:rPr>
          <w:i/>
          <w:sz w:val="15"/>
        </w:rPr>
        <w:t>ter</w:t>
      </w:r>
      <w:r>
        <w:rPr>
          <w:sz w:val="15"/>
        </w:rPr>
        <w:t>)</w:t>
      </w:r>
    </w:p>
    <w:p w:rsidR="00C9222F" w:rsidRDefault="00C9222F">
      <w:pPr>
        <w:tabs>
          <w:tab w:val="left" w:pos="142"/>
        </w:tabs>
        <w:spacing w:before="0"/>
        <w:ind w:right="-440" w:hanging="170"/>
        <w:rPr>
          <w:sz w:val="15"/>
        </w:rPr>
      </w:pPr>
      <w:r>
        <w:rPr>
          <w:sz w:val="15"/>
        </w:rPr>
        <w:t>testbed</w:t>
      </w:r>
    </w:p>
    <w:p w:rsidR="00C9222F" w:rsidRDefault="00C9222F">
      <w:pPr>
        <w:tabs>
          <w:tab w:val="left" w:pos="142"/>
        </w:tabs>
        <w:spacing w:before="0"/>
        <w:ind w:right="-440" w:hanging="170"/>
        <w:rPr>
          <w:sz w:val="15"/>
        </w:rPr>
      </w:pPr>
      <w:r>
        <w:rPr>
          <w:sz w:val="15"/>
        </w:rPr>
        <w:t>textbook</w:t>
      </w:r>
    </w:p>
    <w:p w:rsidR="00C9222F" w:rsidRDefault="00C9222F">
      <w:pPr>
        <w:tabs>
          <w:tab w:val="left" w:pos="142"/>
        </w:tabs>
        <w:spacing w:before="0"/>
        <w:ind w:right="-440" w:hanging="170"/>
        <w:rPr>
          <w:i/>
          <w:sz w:val="15"/>
        </w:rPr>
      </w:pPr>
      <w:r>
        <w:rPr>
          <w:sz w:val="15"/>
        </w:rPr>
        <w:t>third-generation network</w:t>
      </w:r>
    </w:p>
    <w:p w:rsidR="00C9222F" w:rsidRDefault="00C9222F">
      <w:pPr>
        <w:tabs>
          <w:tab w:val="left" w:pos="142"/>
        </w:tabs>
        <w:spacing w:before="0"/>
        <w:ind w:right="-440" w:hanging="170"/>
        <w:rPr>
          <w:sz w:val="15"/>
        </w:rPr>
      </w:pPr>
      <w:r>
        <w:rPr>
          <w:sz w:val="15"/>
        </w:rPr>
        <w:t>time-consuming</w:t>
      </w:r>
    </w:p>
    <w:p w:rsidR="00C9222F" w:rsidRDefault="00C9222F">
      <w:pPr>
        <w:tabs>
          <w:tab w:val="left" w:pos="142"/>
        </w:tabs>
        <w:spacing w:before="0"/>
        <w:ind w:right="-440" w:hanging="170"/>
        <w:rPr>
          <w:sz w:val="15"/>
        </w:rPr>
      </w:pPr>
      <w:r>
        <w:rPr>
          <w:sz w:val="15"/>
        </w:rPr>
        <w:t>time-division multiple access</w:t>
      </w:r>
    </w:p>
    <w:p w:rsidR="00C9222F" w:rsidRDefault="00C9222F">
      <w:pPr>
        <w:tabs>
          <w:tab w:val="left" w:pos="142"/>
        </w:tabs>
        <w:spacing w:before="0"/>
        <w:ind w:right="-440" w:hanging="170"/>
        <w:rPr>
          <w:sz w:val="15"/>
        </w:rPr>
      </w:pPr>
      <w:r>
        <w:rPr>
          <w:sz w:val="15"/>
        </w:rPr>
        <w:t>time</w:t>
      </w:r>
      <w:r>
        <w:rPr>
          <w:sz w:val="15"/>
        </w:rPr>
        <w:noBreakHyphen/>
        <w:t>frame</w:t>
      </w:r>
    </w:p>
    <w:p w:rsidR="00C9222F" w:rsidRDefault="00C9222F">
      <w:pPr>
        <w:tabs>
          <w:tab w:val="left" w:pos="142"/>
        </w:tabs>
        <w:spacing w:before="0"/>
        <w:ind w:right="-440" w:hanging="170"/>
        <w:rPr>
          <w:sz w:val="15"/>
        </w:rPr>
      </w:pPr>
      <w:r>
        <w:rPr>
          <w:sz w:val="15"/>
        </w:rPr>
        <w:t>time-limit</w:t>
      </w:r>
    </w:p>
    <w:p w:rsidR="00C9222F" w:rsidRDefault="00C9222F">
      <w:pPr>
        <w:tabs>
          <w:tab w:val="left" w:pos="142"/>
        </w:tabs>
        <w:spacing w:before="0"/>
        <w:ind w:right="-440" w:hanging="170"/>
        <w:rPr>
          <w:sz w:val="15"/>
        </w:rPr>
      </w:pPr>
      <w:r>
        <w:rPr>
          <w:sz w:val="15"/>
        </w:rPr>
        <w:t>time-scale</w:t>
      </w:r>
    </w:p>
    <w:p w:rsidR="00C9222F" w:rsidRDefault="00C9222F">
      <w:pPr>
        <w:tabs>
          <w:tab w:val="left" w:pos="142"/>
        </w:tabs>
        <w:spacing w:before="0"/>
        <w:ind w:right="-440" w:hanging="170"/>
        <w:rPr>
          <w:sz w:val="15"/>
        </w:rPr>
      </w:pPr>
      <w:r>
        <w:rPr>
          <w:sz w:val="15"/>
        </w:rPr>
        <w:t>timetable</w:t>
      </w:r>
    </w:p>
    <w:p w:rsidR="00C9222F" w:rsidRDefault="00C9222F">
      <w:pPr>
        <w:tabs>
          <w:tab w:val="left" w:pos="142"/>
        </w:tabs>
        <w:spacing w:before="0"/>
        <w:ind w:right="-440" w:hanging="170"/>
        <w:rPr>
          <w:sz w:val="15"/>
        </w:rPr>
      </w:pPr>
      <w:r>
        <w:rPr>
          <w:sz w:val="15"/>
        </w:rPr>
        <w:t>totalling</w:t>
      </w:r>
    </w:p>
    <w:p w:rsidR="00C9222F" w:rsidRDefault="00C9222F">
      <w:pPr>
        <w:tabs>
          <w:tab w:val="left" w:pos="142"/>
        </w:tabs>
        <w:spacing w:before="0"/>
        <w:ind w:right="-440" w:hanging="170"/>
        <w:rPr>
          <w:sz w:val="15"/>
        </w:rPr>
      </w:pPr>
      <w:r>
        <w:rPr>
          <w:sz w:val="15"/>
        </w:rPr>
        <w:t>trademark</w:t>
      </w:r>
    </w:p>
    <w:p w:rsidR="00C9222F" w:rsidRDefault="00C9222F">
      <w:pPr>
        <w:tabs>
          <w:tab w:val="left" w:pos="142"/>
        </w:tabs>
        <w:spacing w:before="0"/>
        <w:ind w:right="-440" w:hanging="170"/>
        <w:rPr>
          <w:sz w:val="15"/>
        </w:rPr>
      </w:pPr>
      <w:r>
        <w:rPr>
          <w:sz w:val="15"/>
        </w:rPr>
        <w:t>transatlantic</w:t>
      </w:r>
    </w:p>
    <w:p w:rsidR="00C9222F" w:rsidRDefault="00C9222F">
      <w:pPr>
        <w:tabs>
          <w:tab w:val="left" w:pos="142"/>
        </w:tabs>
        <w:spacing w:before="0"/>
        <w:ind w:right="-440" w:hanging="170"/>
        <w:rPr>
          <w:sz w:val="15"/>
        </w:rPr>
      </w:pPr>
      <w:r>
        <w:rPr>
          <w:sz w:val="15"/>
        </w:rPr>
        <w:t>transborder</w:t>
      </w:r>
    </w:p>
    <w:p w:rsidR="00C9222F" w:rsidRDefault="00C9222F">
      <w:pPr>
        <w:tabs>
          <w:tab w:val="left" w:pos="142"/>
        </w:tabs>
        <w:spacing w:before="0"/>
        <w:ind w:right="-440" w:hanging="170"/>
        <w:rPr>
          <w:sz w:val="15"/>
        </w:rPr>
      </w:pPr>
      <w:r>
        <w:rPr>
          <w:sz w:val="15"/>
        </w:rPr>
        <w:t>transboundary</w:t>
      </w:r>
    </w:p>
    <w:p w:rsidR="00C9222F" w:rsidRDefault="00C9222F">
      <w:pPr>
        <w:tabs>
          <w:tab w:val="left" w:pos="142"/>
        </w:tabs>
        <w:spacing w:before="0"/>
        <w:ind w:right="-440" w:hanging="170"/>
        <w:rPr>
          <w:sz w:val="15"/>
        </w:rPr>
      </w:pPr>
      <w:r>
        <w:rPr>
          <w:sz w:val="15"/>
        </w:rPr>
        <w:t>transequatorial</w:t>
      </w:r>
    </w:p>
    <w:p w:rsidR="00C9222F" w:rsidRDefault="00C9222F">
      <w:pPr>
        <w:tabs>
          <w:tab w:val="left" w:pos="142"/>
        </w:tabs>
        <w:spacing w:before="0"/>
        <w:ind w:right="-440" w:hanging="170"/>
        <w:rPr>
          <w:sz w:val="15"/>
        </w:rPr>
      </w:pPr>
      <w:r>
        <w:rPr>
          <w:sz w:val="15"/>
        </w:rPr>
        <w:t>trans-horizon</w:t>
      </w:r>
    </w:p>
    <w:p w:rsidR="00C9222F" w:rsidRDefault="00C9222F">
      <w:pPr>
        <w:tabs>
          <w:tab w:val="left" w:pos="142"/>
        </w:tabs>
        <w:spacing w:before="0"/>
        <w:ind w:right="-440" w:hanging="170"/>
        <w:rPr>
          <w:sz w:val="15"/>
        </w:rPr>
      </w:pPr>
      <w:r>
        <w:rPr>
          <w:sz w:val="15"/>
        </w:rPr>
        <w:t>travelling</w:t>
      </w:r>
    </w:p>
    <w:p w:rsidR="00C9222F" w:rsidRDefault="00C9222F">
      <w:pPr>
        <w:tabs>
          <w:tab w:val="left" w:pos="142"/>
        </w:tabs>
        <w:spacing w:before="0"/>
        <w:ind w:right="-440" w:hanging="170"/>
        <w:rPr>
          <w:sz w:val="15"/>
        </w:rPr>
      </w:pPr>
      <w:r>
        <w:rPr>
          <w:sz w:val="15"/>
        </w:rPr>
        <w:t>turnkey</w:t>
      </w:r>
    </w:p>
    <w:p w:rsidR="00C9222F" w:rsidRDefault="00C9222F">
      <w:pPr>
        <w:tabs>
          <w:tab w:val="left" w:pos="142"/>
        </w:tabs>
        <w:spacing w:before="0"/>
        <w:ind w:right="-440" w:hanging="170"/>
        <w:rPr>
          <w:sz w:val="15"/>
        </w:rPr>
      </w:pPr>
      <w:r>
        <w:rPr>
          <w:sz w:val="15"/>
        </w:rPr>
        <w:t>twofold</w:t>
      </w:r>
    </w:p>
    <w:p w:rsidR="00C9222F" w:rsidRDefault="00C475D8" w:rsidP="00C475D8">
      <w:pPr>
        <w:tabs>
          <w:tab w:val="left" w:pos="142"/>
        </w:tabs>
        <w:spacing w:before="0"/>
        <w:ind w:right="-440" w:hanging="170"/>
        <w:rPr>
          <w:sz w:val="15"/>
        </w:rPr>
      </w:pPr>
      <w:r>
        <w:rPr>
          <w:sz w:val="15"/>
        </w:rPr>
        <w:t>two-</w:t>
      </w:r>
      <w:r w:rsidR="00C9222F">
        <w:rPr>
          <w:sz w:val="15"/>
        </w:rPr>
        <w:t>thirds (noun)</w:t>
      </w:r>
    </w:p>
    <w:p w:rsidR="00C9222F" w:rsidRDefault="00C9222F">
      <w:pPr>
        <w:tabs>
          <w:tab w:val="left" w:pos="142"/>
        </w:tabs>
        <w:spacing w:before="0"/>
        <w:ind w:right="-440" w:hanging="170"/>
        <w:rPr>
          <w:sz w:val="15"/>
        </w:rPr>
      </w:pPr>
      <w:r>
        <w:rPr>
          <w:sz w:val="15"/>
        </w:rPr>
        <w:t>type approval (noun); type-approval (adj.)</w:t>
      </w:r>
    </w:p>
    <w:p w:rsidR="00C9222F" w:rsidRDefault="00C9222F">
      <w:pPr>
        <w:tabs>
          <w:tab w:val="left" w:pos="142"/>
        </w:tabs>
        <w:spacing w:before="0"/>
        <w:ind w:right="-440" w:hanging="170"/>
        <w:rPr>
          <w:sz w:val="15"/>
        </w:rPr>
      </w:pPr>
    </w:p>
    <w:p w:rsidR="00FE00A0" w:rsidRDefault="00FE00A0">
      <w:pPr>
        <w:tabs>
          <w:tab w:val="left" w:pos="142"/>
        </w:tabs>
        <w:spacing w:before="0"/>
        <w:ind w:right="-440" w:hanging="170"/>
        <w:rPr>
          <w:sz w:val="15"/>
        </w:rPr>
      </w:pPr>
      <w:r>
        <w:rPr>
          <w:sz w:val="15"/>
        </w:rPr>
        <w:t>ultra-wideband</w:t>
      </w:r>
    </w:p>
    <w:p w:rsidR="00C9222F" w:rsidRDefault="00C9222F">
      <w:pPr>
        <w:tabs>
          <w:tab w:val="left" w:pos="142"/>
        </w:tabs>
        <w:spacing w:before="0"/>
        <w:ind w:right="-440" w:hanging="170"/>
        <w:rPr>
          <w:sz w:val="15"/>
        </w:rPr>
      </w:pPr>
      <w:r>
        <w:rPr>
          <w:sz w:val="15"/>
        </w:rPr>
        <w:t>underdeveloped</w:t>
      </w:r>
    </w:p>
    <w:p w:rsidR="00C9222F" w:rsidRDefault="00C9222F">
      <w:pPr>
        <w:tabs>
          <w:tab w:val="left" w:pos="142"/>
        </w:tabs>
        <w:spacing w:before="0"/>
        <w:ind w:right="-440" w:hanging="170"/>
        <w:rPr>
          <w:sz w:val="15"/>
        </w:rPr>
      </w:pPr>
      <w:r>
        <w:rPr>
          <w:sz w:val="15"/>
        </w:rPr>
        <w:t>undersea</w:t>
      </w:r>
    </w:p>
    <w:p w:rsidR="00C9222F" w:rsidRDefault="00C9222F">
      <w:pPr>
        <w:tabs>
          <w:tab w:val="left" w:pos="142"/>
        </w:tabs>
        <w:spacing w:before="0"/>
        <w:ind w:right="-440" w:hanging="170"/>
        <w:rPr>
          <w:sz w:val="15"/>
        </w:rPr>
      </w:pPr>
      <w:r>
        <w:rPr>
          <w:sz w:val="15"/>
        </w:rPr>
        <w:t>under way (</w:t>
      </w:r>
      <w:r>
        <w:rPr>
          <w:sz w:val="15"/>
          <w:u w:val="single"/>
        </w:rPr>
        <w:t>not</w:t>
      </w:r>
      <w:r>
        <w:rPr>
          <w:sz w:val="15"/>
        </w:rPr>
        <w:t xml:space="preserve"> underway)</w:t>
      </w:r>
    </w:p>
    <w:p w:rsidR="00C9222F" w:rsidRDefault="00C9222F">
      <w:pPr>
        <w:tabs>
          <w:tab w:val="left" w:pos="142"/>
        </w:tabs>
        <w:spacing w:before="0"/>
        <w:ind w:right="-440" w:hanging="170"/>
        <w:rPr>
          <w:sz w:val="15"/>
        </w:rPr>
      </w:pPr>
      <w:r>
        <w:rPr>
          <w:sz w:val="15"/>
        </w:rPr>
        <w:t>underestimate</w:t>
      </w:r>
    </w:p>
    <w:p w:rsidR="00C9222F" w:rsidRDefault="00C9222F">
      <w:pPr>
        <w:tabs>
          <w:tab w:val="left" w:pos="142"/>
        </w:tabs>
        <w:spacing w:before="0"/>
        <w:ind w:right="-440" w:hanging="170"/>
        <w:rPr>
          <w:sz w:val="15"/>
        </w:rPr>
      </w:pPr>
      <w:r>
        <w:rPr>
          <w:sz w:val="15"/>
        </w:rPr>
        <w:t>underserved</w:t>
      </w:r>
    </w:p>
    <w:p w:rsidR="00C9222F" w:rsidRDefault="00C9222F">
      <w:pPr>
        <w:tabs>
          <w:tab w:val="left" w:pos="142"/>
        </w:tabs>
        <w:spacing w:before="0"/>
        <w:ind w:right="-440" w:hanging="170"/>
        <w:rPr>
          <w:sz w:val="15"/>
        </w:rPr>
      </w:pPr>
      <w:r>
        <w:rPr>
          <w:sz w:val="15"/>
        </w:rPr>
        <w:t>underutilize</w:t>
      </w:r>
    </w:p>
    <w:p w:rsidR="00C9222F" w:rsidRDefault="00C9222F">
      <w:pPr>
        <w:tabs>
          <w:tab w:val="left" w:pos="142"/>
        </w:tabs>
        <w:spacing w:before="0"/>
        <w:ind w:right="-440" w:hanging="170"/>
        <w:rPr>
          <w:sz w:val="15"/>
        </w:rPr>
      </w:pPr>
      <w:r>
        <w:rPr>
          <w:sz w:val="15"/>
        </w:rPr>
        <w:t>UNESCO (</w:t>
      </w:r>
      <w:r>
        <w:rPr>
          <w:sz w:val="15"/>
          <w:u w:val="single"/>
        </w:rPr>
        <w:t>not</w:t>
      </w:r>
      <w:r>
        <w:rPr>
          <w:sz w:val="15"/>
        </w:rPr>
        <w:t xml:space="preserve"> Unesco)</w:t>
      </w:r>
    </w:p>
    <w:p w:rsidR="00C9222F" w:rsidRDefault="00C9222F">
      <w:pPr>
        <w:tabs>
          <w:tab w:val="left" w:pos="142"/>
        </w:tabs>
        <w:spacing w:before="0"/>
        <w:ind w:right="-440" w:hanging="170"/>
        <w:rPr>
          <w:sz w:val="15"/>
        </w:rPr>
      </w:pPr>
      <w:r>
        <w:rPr>
          <w:sz w:val="15"/>
        </w:rPr>
        <w:t>unidirectional</w:t>
      </w:r>
    </w:p>
    <w:p w:rsidR="00C9222F" w:rsidRDefault="00C9222F">
      <w:pPr>
        <w:tabs>
          <w:tab w:val="left" w:pos="142"/>
        </w:tabs>
        <w:spacing w:before="0"/>
        <w:ind w:right="-440" w:hanging="170"/>
        <w:rPr>
          <w:sz w:val="15"/>
        </w:rPr>
      </w:pPr>
      <w:r>
        <w:rPr>
          <w:sz w:val="15"/>
        </w:rPr>
        <w:t>uplink</w:t>
      </w:r>
    </w:p>
    <w:p w:rsidR="00C9222F" w:rsidRDefault="00C9222F">
      <w:pPr>
        <w:tabs>
          <w:tab w:val="left" w:pos="142"/>
        </w:tabs>
        <w:spacing w:before="0"/>
        <w:ind w:right="-440" w:hanging="170"/>
        <w:rPr>
          <w:sz w:val="15"/>
        </w:rPr>
      </w:pPr>
      <w:r>
        <w:rPr>
          <w:sz w:val="15"/>
        </w:rPr>
        <w:t>up-to-date (adj.); up to date (pred.)</w:t>
      </w:r>
    </w:p>
    <w:p w:rsidR="00C9222F" w:rsidRDefault="00C9222F">
      <w:pPr>
        <w:tabs>
          <w:tab w:val="left" w:pos="142"/>
        </w:tabs>
        <w:spacing w:before="0"/>
        <w:ind w:right="-440" w:hanging="170"/>
        <w:rPr>
          <w:sz w:val="15"/>
        </w:rPr>
      </w:pPr>
      <w:r>
        <w:rPr>
          <w:sz w:val="15"/>
        </w:rPr>
        <w:t>updated</w:t>
      </w:r>
    </w:p>
    <w:p w:rsidR="00C9222F" w:rsidRDefault="00C9222F">
      <w:pPr>
        <w:tabs>
          <w:tab w:val="left" w:pos="142"/>
        </w:tabs>
        <w:spacing w:before="0"/>
        <w:ind w:right="-440" w:hanging="170"/>
        <w:rPr>
          <w:sz w:val="15"/>
        </w:rPr>
      </w:pPr>
      <w:r>
        <w:rPr>
          <w:sz w:val="15"/>
        </w:rPr>
        <w:t>upgrade; upgradable</w:t>
      </w:r>
    </w:p>
    <w:p w:rsidR="00C9222F" w:rsidRDefault="00C9222F">
      <w:pPr>
        <w:tabs>
          <w:tab w:val="left" w:pos="142"/>
        </w:tabs>
        <w:spacing w:before="0"/>
        <w:ind w:right="-440" w:hanging="170"/>
        <w:rPr>
          <w:sz w:val="15"/>
        </w:rPr>
      </w:pPr>
      <w:r>
        <w:rPr>
          <w:sz w:val="15"/>
        </w:rPr>
        <w:t>upload</w:t>
      </w:r>
    </w:p>
    <w:p w:rsidR="00C9222F" w:rsidRDefault="00C9222F">
      <w:pPr>
        <w:tabs>
          <w:tab w:val="left" w:pos="142"/>
        </w:tabs>
        <w:spacing w:before="0"/>
        <w:ind w:right="-440" w:hanging="170"/>
        <w:rPr>
          <w:sz w:val="15"/>
          <w:lang w:val="en-US"/>
        </w:rPr>
      </w:pPr>
      <w:r>
        <w:rPr>
          <w:sz w:val="15"/>
          <w:lang w:val="en-US"/>
        </w:rPr>
        <w:t>usability</w:t>
      </w:r>
    </w:p>
    <w:p w:rsidR="00C9222F" w:rsidRDefault="00C9222F">
      <w:pPr>
        <w:tabs>
          <w:tab w:val="left" w:pos="142"/>
        </w:tabs>
        <w:spacing w:before="0"/>
        <w:ind w:right="-440" w:hanging="170"/>
        <w:rPr>
          <w:sz w:val="15"/>
          <w:lang w:val="en-US"/>
        </w:rPr>
      </w:pPr>
      <w:r>
        <w:rPr>
          <w:sz w:val="15"/>
          <w:lang w:val="en-US"/>
        </w:rPr>
        <w:t>usable</w:t>
      </w:r>
    </w:p>
    <w:p w:rsidR="00C5600A" w:rsidRDefault="00C5600A" w:rsidP="00C5600A">
      <w:pPr>
        <w:tabs>
          <w:tab w:val="left" w:pos="142"/>
        </w:tabs>
        <w:spacing w:before="0"/>
        <w:ind w:right="-440" w:hanging="170"/>
        <w:rPr>
          <w:sz w:val="15"/>
          <w:lang w:val="en-US"/>
        </w:rPr>
      </w:pPr>
      <w:r>
        <w:rPr>
          <w:sz w:val="15"/>
          <w:lang w:val="en-US"/>
        </w:rPr>
        <w:t>user-friendly (adj.); user-friendliness</w:t>
      </w:r>
    </w:p>
    <w:p w:rsidR="00C9222F" w:rsidRDefault="00C9222F">
      <w:pPr>
        <w:tabs>
          <w:tab w:val="left" w:pos="142"/>
        </w:tabs>
        <w:spacing w:before="0"/>
        <w:ind w:right="-440" w:hanging="170"/>
        <w:rPr>
          <w:sz w:val="15"/>
          <w:lang w:val="en-US"/>
        </w:rPr>
      </w:pPr>
    </w:p>
    <w:p w:rsidR="00C9222F" w:rsidRDefault="00C9222F">
      <w:pPr>
        <w:tabs>
          <w:tab w:val="left" w:pos="142"/>
        </w:tabs>
        <w:spacing w:before="0"/>
        <w:ind w:right="-440" w:hanging="170"/>
        <w:rPr>
          <w:sz w:val="15"/>
          <w:lang w:val="en-US"/>
        </w:rPr>
      </w:pPr>
      <w:r>
        <w:rPr>
          <w:sz w:val="15"/>
          <w:lang w:val="en-US"/>
        </w:rPr>
        <w:t>value-added (adj.)</w:t>
      </w:r>
    </w:p>
    <w:p w:rsidR="00C9222F" w:rsidRDefault="00C9222F">
      <w:pPr>
        <w:tabs>
          <w:tab w:val="left" w:pos="142"/>
        </w:tabs>
        <w:spacing w:before="0"/>
        <w:ind w:right="-440" w:hanging="170"/>
        <w:rPr>
          <w:sz w:val="15"/>
          <w:lang w:val="en-US"/>
        </w:rPr>
      </w:pPr>
      <w:r>
        <w:rPr>
          <w:sz w:val="15"/>
          <w:lang w:val="en-US"/>
        </w:rPr>
        <w:t>vice-chairman; Vice-Chairman</w:t>
      </w:r>
    </w:p>
    <w:p w:rsidR="00C9222F" w:rsidRPr="00DD6BF8" w:rsidRDefault="00C9222F">
      <w:pPr>
        <w:tabs>
          <w:tab w:val="left" w:pos="142"/>
        </w:tabs>
        <w:spacing w:before="0"/>
        <w:ind w:right="-440" w:hanging="170"/>
        <w:rPr>
          <w:sz w:val="15"/>
          <w:lang w:val="en-US"/>
        </w:rPr>
      </w:pPr>
      <w:r w:rsidRPr="00DD6BF8">
        <w:rPr>
          <w:sz w:val="15"/>
          <w:lang w:val="en-US"/>
        </w:rPr>
        <w:t>vice versa (no italics)</w:t>
      </w:r>
    </w:p>
    <w:p w:rsidR="00C9222F" w:rsidRPr="0050146E" w:rsidRDefault="00C9222F">
      <w:pPr>
        <w:tabs>
          <w:tab w:val="left" w:pos="142"/>
        </w:tabs>
        <w:spacing w:before="0"/>
        <w:ind w:right="-440" w:hanging="170"/>
        <w:rPr>
          <w:sz w:val="15"/>
          <w:lang w:val="fr-CH"/>
        </w:rPr>
      </w:pPr>
      <w:r w:rsidRPr="0050146E">
        <w:rPr>
          <w:sz w:val="15"/>
          <w:lang w:val="fr-CH"/>
        </w:rPr>
        <w:t>videocassette</w:t>
      </w:r>
    </w:p>
    <w:p w:rsidR="00C9222F" w:rsidRPr="0050146E" w:rsidRDefault="00C9222F">
      <w:pPr>
        <w:tabs>
          <w:tab w:val="left" w:pos="142"/>
        </w:tabs>
        <w:spacing w:before="0"/>
        <w:ind w:right="-440" w:hanging="170"/>
        <w:rPr>
          <w:sz w:val="15"/>
          <w:lang w:val="fr-CH"/>
        </w:rPr>
      </w:pPr>
      <w:r w:rsidRPr="0050146E">
        <w:rPr>
          <w:sz w:val="15"/>
          <w:lang w:val="fr-CH"/>
        </w:rPr>
        <w:t>videoconference</w:t>
      </w:r>
    </w:p>
    <w:p w:rsidR="00C9222F" w:rsidRPr="0050146E" w:rsidRDefault="00C9222F">
      <w:pPr>
        <w:tabs>
          <w:tab w:val="left" w:pos="142"/>
        </w:tabs>
        <w:spacing w:before="0"/>
        <w:ind w:right="-440" w:hanging="170"/>
        <w:rPr>
          <w:sz w:val="15"/>
          <w:lang w:val="fr-CH"/>
        </w:rPr>
      </w:pPr>
      <w:r w:rsidRPr="0050146E">
        <w:rPr>
          <w:sz w:val="15"/>
          <w:lang w:val="fr-CH"/>
        </w:rPr>
        <w:t>videotelephony</w:t>
      </w:r>
    </w:p>
    <w:p w:rsidR="00C9222F" w:rsidRPr="0050146E" w:rsidRDefault="00C9222F">
      <w:pPr>
        <w:tabs>
          <w:tab w:val="left" w:pos="142"/>
        </w:tabs>
        <w:spacing w:before="0"/>
        <w:ind w:right="-440" w:hanging="170"/>
        <w:rPr>
          <w:sz w:val="15"/>
          <w:lang w:val="fr-CH"/>
        </w:rPr>
      </w:pPr>
      <w:r w:rsidRPr="0050146E">
        <w:rPr>
          <w:sz w:val="15"/>
          <w:lang w:val="fr-CH"/>
        </w:rPr>
        <w:t>viewpoint</w:t>
      </w:r>
    </w:p>
    <w:p w:rsidR="00C9222F" w:rsidRPr="007754F5" w:rsidRDefault="00C9222F">
      <w:pPr>
        <w:tabs>
          <w:tab w:val="left" w:pos="142"/>
        </w:tabs>
        <w:spacing w:before="0"/>
        <w:ind w:right="-440" w:hanging="170"/>
        <w:rPr>
          <w:sz w:val="15"/>
          <w:lang w:val="fr-FR"/>
        </w:rPr>
      </w:pPr>
      <w:r w:rsidRPr="007754F5">
        <w:rPr>
          <w:sz w:val="15"/>
          <w:lang w:val="fr-FR"/>
        </w:rPr>
        <w:t>vis</w:t>
      </w:r>
      <w:r w:rsidRPr="007754F5">
        <w:rPr>
          <w:sz w:val="15"/>
          <w:lang w:val="fr-FR"/>
        </w:rPr>
        <w:noBreakHyphen/>
        <w:t>à</w:t>
      </w:r>
      <w:r w:rsidRPr="007754F5">
        <w:rPr>
          <w:sz w:val="15"/>
          <w:lang w:val="fr-FR"/>
        </w:rPr>
        <w:noBreakHyphen/>
        <w:t>vis (no italics)</w:t>
      </w:r>
    </w:p>
    <w:p w:rsidR="00C9222F" w:rsidRDefault="00C9222F">
      <w:pPr>
        <w:tabs>
          <w:tab w:val="left" w:pos="142"/>
        </w:tabs>
        <w:spacing w:before="0"/>
        <w:ind w:right="-440" w:hanging="170"/>
        <w:rPr>
          <w:sz w:val="15"/>
        </w:rPr>
      </w:pPr>
      <w:r>
        <w:rPr>
          <w:sz w:val="15"/>
        </w:rPr>
        <w:t>voiceband</w:t>
      </w:r>
    </w:p>
    <w:p w:rsidR="001D07CA" w:rsidRDefault="001D07CA">
      <w:pPr>
        <w:tabs>
          <w:tab w:val="left" w:pos="142"/>
        </w:tabs>
        <w:spacing w:before="0"/>
        <w:ind w:right="-440" w:hanging="170"/>
        <w:rPr>
          <w:sz w:val="15"/>
        </w:rPr>
      </w:pPr>
      <w:r>
        <w:rPr>
          <w:sz w:val="15"/>
        </w:rPr>
        <w:t>versus, abbreviated to vs (no full stop)</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waveform</w:t>
      </w:r>
    </w:p>
    <w:p w:rsidR="00C9222F" w:rsidRDefault="00C9222F">
      <w:pPr>
        <w:tabs>
          <w:tab w:val="left" w:pos="142"/>
        </w:tabs>
        <w:spacing w:before="0"/>
        <w:ind w:right="-440" w:hanging="170"/>
        <w:rPr>
          <w:sz w:val="15"/>
        </w:rPr>
      </w:pPr>
      <w:r>
        <w:rPr>
          <w:sz w:val="15"/>
        </w:rPr>
        <w:t>waveguide</w:t>
      </w:r>
    </w:p>
    <w:p w:rsidR="00C9222F" w:rsidRDefault="00C9222F">
      <w:pPr>
        <w:tabs>
          <w:tab w:val="left" w:pos="142"/>
        </w:tabs>
        <w:spacing w:before="0"/>
        <w:ind w:right="-440" w:hanging="170"/>
        <w:rPr>
          <w:sz w:val="15"/>
        </w:rPr>
      </w:pPr>
      <w:r>
        <w:rPr>
          <w:sz w:val="15"/>
        </w:rPr>
        <w:t>wavelength</w:t>
      </w:r>
    </w:p>
    <w:p w:rsidR="00C9222F" w:rsidRDefault="00C9222F">
      <w:pPr>
        <w:tabs>
          <w:tab w:val="left" w:pos="142"/>
        </w:tabs>
        <w:spacing w:before="0"/>
        <w:ind w:right="-440" w:hanging="170"/>
        <w:rPr>
          <w:sz w:val="15"/>
        </w:rPr>
      </w:pPr>
      <w:r>
        <w:rPr>
          <w:sz w:val="15"/>
        </w:rPr>
        <w:t>the web; the WWW</w:t>
      </w:r>
    </w:p>
    <w:p w:rsidR="00C9222F" w:rsidRDefault="00C9222F">
      <w:pPr>
        <w:tabs>
          <w:tab w:val="left" w:pos="142"/>
        </w:tabs>
        <w:spacing w:before="0"/>
        <w:ind w:right="-440" w:hanging="170"/>
        <w:rPr>
          <w:sz w:val="15"/>
        </w:rPr>
      </w:pPr>
      <w:r>
        <w:rPr>
          <w:sz w:val="15"/>
        </w:rPr>
        <w:t>the ITU  web</w:t>
      </w:r>
    </w:p>
    <w:p w:rsidR="00C9222F" w:rsidRDefault="00C9222F">
      <w:pPr>
        <w:tabs>
          <w:tab w:val="left" w:pos="142"/>
        </w:tabs>
        <w:spacing w:before="0"/>
        <w:ind w:right="-440" w:hanging="170"/>
        <w:rPr>
          <w:sz w:val="15"/>
        </w:rPr>
      </w:pPr>
      <w:r>
        <w:rPr>
          <w:sz w:val="15"/>
        </w:rPr>
        <w:t>webcast</w:t>
      </w:r>
    </w:p>
    <w:p w:rsidR="00C9222F" w:rsidRDefault="00C9222F">
      <w:pPr>
        <w:tabs>
          <w:tab w:val="left" w:pos="142"/>
        </w:tabs>
        <w:spacing w:before="0"/>
        <w:ind w:right="-440" w:hanging="170"/>
        <w:rPr>
          <w:sz w:val="15"/>
        </w:rPr>
      </w:pPr>
      <w:r>
        <w:rPr>
          <w:sz w:val="15"/>
        </w:rPr>
        <w:t>webpage</w:t>
      </w:r>
    </w:p>
    <w:p w:rsidR="00C9222F" w:rsidRDefault="00C9222F">
      <w:pPr>
        <w:tabs>
          <w:tab w:val="left" w:pos="142"/>
        </w:tabs>
        <w:spacing w:before="0"/>
        <w:ind w:right="-440" w:hanging="170"/>
        <w:rPr>
          <w:sz w:val="15"/>
        </w:rPr>
      </w:pPr>
      <w:r>
        <w:rPr>
          <w:sz w:val="15"/>
        </w:rPr>
        <w:t>website</w:t>
      </w:r>
    </w:p>
    <w:p w:rsidR="00C9222F" w:rsidRDefault="00C9222F">
      <w:pPr>
        <w:tabs>
          <w:tab w:val="left" w:pos="142"/>
        </w:tabs>
        <w:spacing w:before="0"/>
        <w:ind w:right="-440" w:hanging="170"/>
        <w:rPr>
          <w:sz w:val="15"/>
        </w:rPr>
      </w:pPr>
      <w:r>
        <w:rPr>
          <w:sz w:val="15"/>
        </w:rPr>
        <w:t>weekday</w:t>
      </w:r>
    </w:p>
    <w:p w:rsidR="00C9222F" w:rsidRDefault="00C9222F">
      <w:pPr>
        <w:tabs>
          <w:tab w:val="left" w:pos="142"/>
        </w:tabs>
        <w:spacing w:before="0"/>
        <w:ind w:right="-440" w:hanging="170"/>
        <w:rPr>
          <w:sz w:val="15"/>
        </w:rPr>
      </w:pPr>
      <w:r>
        <w:rPr>
          <w:sz w:val="15"/>
        </w:rPr>
        <w:t>weekend</w:t>
      </w:r>
    </w:p>
    <w:p w:rsidR="00C9222F" w:rsidRDefault="00C9222F">
      <w:pPr>
        <w:tabs>
          <w:tab w:val="left" w:pos="142"/>
        </w:tabs>
        <w:spacing w:before="0"/>
        <w:ind w:right="-440" w:hanging="170"/>
        <w:rPr>
          <w:sz w:val="15"/>
        </w:rPr>
      </w:pPr>
      <w:r>
        <w:rPr>
          <w:sz w:val="15"/>
        </w:rPr>
        <w:t>well-being</w:t>
      </w:r>
    </w:p>
    <w:p w:rsidR="00C9222F" w:rsidRDefault="00C9222F">
      <w:pPr>
        <w:tabs>
          <w:tab w:val="left" w:pos="142"/>
        </w:tabs>
        <w:spacing w:before="0"/>
        <w:ind w:right="-440" w:hanging="170"/>
        <w:rPr>
          <w:sz w:val="15"/>
        </w:rPr>
      </w:pPr>
      <w:r>
        <w:rPr>
          <w:sz w:val="15"/>
        </w:rPr>
        <w:t>well-known (adj.); well known (pred.)</w:t>
      </w:r>
    </w:p>
    <w:p w:rsidR="00C9222F" w:rsidRDefault="00C9222F">
      <w:pPr>
        <w:tabs>
          <w:tab w:val="left" w:pos="142"/>
        </w:tabs>
        <w:spacing w:before="0"/>
        <w:ind w:right="-440" w:hanging="170"/>
        <w:rPr>
          <w:sz w:val="15"/>
        </w:rPr>
      </w:pPr>
      <w:r>
        <w:rPr>
          <w:sz w:val="15"/>
        </w:rPr>
        <w:t>wideband</w:t>
      </w:r>
    </w:p>
    <w:p w:rsidR="00084CD3" w:rsidRDefault="00084CD3">
      <w:pPr>
        <w:tabs>
          <w:tab w:val="left" w:pos="142"/>
        </w:tabs>
        <w:spacing w:before="0"/>
        <w:ind w:right="-440" w:hanging="170"/>
        <w:rPr>
          <w:sz w:val="15"/>
        </w:rPr>
      </w:pPr>
      <w:r>
        <w:rPr>
          <w:sz w:val="15"/>
        </w:rPr>
        <w:t>Wi-Fi</w:t>
      </w:r>
    </w:p>
    <w:p w:rsidR="00C9222F" w:rsidRDefault="00C9222F">
      <w:pPr>
        <w:tabs>
          <w:tab w:val="left" w:pos="142"/>
        </w:tabs>
        <w:spacing w:before="0"/>
        <w:ind w:right="-440" w:hanging="170"/>
        <w:rPr>
          <w:sz w:val="15"/>
        </w:rPr>
      </w:pPr>
      <w:r>
        <w:rPr>
          <w:sz w:val="15"/>
        </w:rPr>
        <w:t>wireless, wireline</w:t>
      </w:r>
    </w:p>
    <w:p w:rsidR="00C9222F" w:rsidRDefault="00C9222F">
      <w:pPr>
        <w:tabs>
          <w:tab w:val="left" w:pos="142"/>
        </w:tabs>
        <w:spacing w:before="0"/>
        <w:ind w:right="-440" w:hanging="170"/>
        <w:rPr>
          <w:sz w:val="15"/>
        </w:rPr>
      </w:pPr>
      <w:r>
        <w:rPr>
          <w:sz w:val="15"/>
        </w:rPr>
        <w:t>word processing (noun); word</w:t>
      </w:r>
      <w:r>
        <w:rPr>
          <w:sz w:val="15"/>
        </w:rPr>
        <w:noBreakHyphen/>
        <w:t>processing (adj.)</w:t>
      </w:r>
    </w:p>
    <w:p w:rsidR="00C9222F" w:rsidRDefault="00C9222F">
      <w:pPr>
        <w:tabs>
          <w:tab w:val="left" w:pos="142"/>
        </w:tabs>
        <w:spacing w:before="0"/>
        <w:ind w:right="-440" w:hanging="170"/>
        <w:rPr>
          <w:sz w:val="15"/>
        </w:rPr>
      </w:pPr>
      <w:r>
        <w:rPr>
          <w:sz w:val="15"/>
        </w:rPr>
        <w:t>workload</w:t>
      </w:r>
    </w:p>
    <w:p w:rsidR="00C9222F" w:rsidRDefault="00C9222F">
      <w:pPr>
        <w:tabs>
          <w:tab w:val="left" w:pos="142"/>
        </w:tabs>
        <w:spacing w:before="0"/>
        <w:ind w:right="-440" w:hanging="170"/>
        <w:rPr>
          <w:sz w:val="15"/>
        </w:rPr>
      </w:pPr>
      <w:r>
        <w:rPr>
          <w:sz w:val="15"/>
        </w:rPr>
        <w:t>work plan</w:t>
      </w:r>
    </w:p>
    <w:p w:rsidR="00C9222F" w:rsidRDefault="00C9222F">
      <w:pPr>
        <w:tabs>
          <w:tab w:val="left" w:pos="142"/>
        </w:tabs>
        <w:spacing w:before="0"/>
        <w:ind w:right="-440" w:hanging="170"/>
        <w:rPr>
          <w:sz w:val="15"/>
        </w:rPr>
      </w:pPr>
      <w:r>
        <w:rPr>
          <w:sz w:val="15"/>
        </w:rPr>
        <w:t>workstation</w:t>
      </w:r>
    </w:p>
    <w:p w:rsidR="00C9222F" w:rsidRDefault="00C9222F">
      <w:pPr>
        <w:tabs>
          <w:tab w:val="left" w:pos="142"/>
        </w:tabs>
        <w:spacing w:before="0"/>
        <w:ind w:right="-440" w:hanging="170"/>
        <w:rPr>
          <w:sz w:val="15"/>
        </w:rPr>
      </w:pPr>
      <w:r>
        <w:rPr>
          <w:sz w:val="15"/>
        </w:rPr>
        <w:t>WorldTel</w:t>
      </w:r>
    </w:p>
    <w:p w:rsidR="00C9222F" w:rsidRDefault="00C9222F">
      <w:pPr>
        <w:tabs>
          <w:tab w:val="left" w:pos="142"/>
        </w:tabs>
        <w:spacing w:before="0"/>
        <w:ind w:right="-440" w:hanging="170"/>
        <w:rPr>
          <w:sz w:val="15"/>
        </w:rPr>
      </w:pPr>
      <w:r>
        <w:rPr>
          <w:sz w:val="15"/>
        </w:rPr>
        <w:t>worldwide</w:t>
      </w:r>
    </w:p>
    <w:p w:rsidR="00C9222F" w:rsidRDefault="00C9222F">
      <w:pPr>
        <w:tabs>
          <w:tab w:val="left" w:pos="142"/>
        </w:tabs>
        <w:spacing w:before="0"/>
        <w:ind w:right="-440" w:hanging="170"/>
        <w:rPr>
          <w:sz w:val="15"/>
        </w:rPr>
      </w:pPr>
      <w:r>
        <w:rPr>
          <w:sz w:val="15"/>
        </w:rPr>
        <w:t>worthwhile</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X-ray</w:t>
      </w:r>
    </w:p>
    <w:p w:rsidR="00C9222F" w:rsidRDefault="00C9222F">
      <w:pPr>
        <w:tabs>
          <w:tab w:val="left" w:pos="142"/>
        </w:tabs>
        <w:spacing w:before="0"/>
        <w:ind w:right="-440" w:hanging="170"/>
        <w:rPr>
          <w:sz w:val="15"/>
        </w:rPr>
      </w:pPr>
    </w:p>
    <w:p w:rsidR="00C9222F" w:rsidRDefault="00C9222F">
      <w:pPr>
        <w:tabs>
          <w:tab w:val="left" w:pos="142"/>
        </w:tabs>
        <w:spacing w:before="0"/>
        <w:ind w:right="-440" w:hanging="170"/>
        <w:rPr>
          <w:sz w:val="15"/>
        </w:rPr>
      </w:pPr>
      <w:r>
        <w:rPr>
          <w:sz w:val="15"/>
        </w:rPr>
        <w:t>yearbook</w:t>
      </w:r>
    </w:p>
    <w:p w:rsidR="00C9222F" w:rsidRDefault="00C9222F">
      <w:pPr>
        <w:tabs>
          <w:tab w:val="left" w:pos="142"/>
        </w:tabs>
        <w:spacing w:before="0"/>
        <w:ind w:right="-440" w:hanging="170"/>
        <w:rPr>
          <w:sz w:val="15"/>
        </w:rPr>
      </w:pPr>
      <w:r>
        <w:rPr>
          <w:sz w:val="15"/>
        </w:rPr>
        <w:t>year-long</w:t>
      </w:r>
    </w:p>
    <w:p w:rsidR="00C9222F" w:rsidRDefault="00C9222F">
      <w:pPr>
        <w:spacing w:line="240" w:lineRule="atLeast"/>
        <w:sectPr w:rsidR="00C9222F">
          <w:type w:val="continuous"/>
          <w:pgSz w:w="11907" w:h="16840" w:code="9"/>
          <w:pgMar w:top="1418" w:right="1134" w:bottom="1418" w:left="1134" w:header="567" w:footer="567" w:gutter="0"/>
          <w:paperSrc w:first="261" w:other="261"/>
          <w:cols w:num="3" w:space="720"/>
          <w:titlePg/>
        </w:sectPr>
      </w:pPr>
    </w:p>
    <w:p w:rsidR="00C9222F" w:rsidRDefault="00C9222F"/>
    <w:p w:rsidR="00C9222F" w:rsidRDefault="00C9222F">
      <w:pPr>
        <w:jc w:val="center"/>
      </w:pPr>
      <w:r>
        <w:rPr>
          <w:u w:val="single"/>
        </w:rPr>
        <w:t>                             </w:t>
      </w:r>
    </w:p>
    <w:sectPr w:rsidR="00C9222F">
      <w:type w:val="continuous"/>
      <w:pgSz w:w="11907" w:h="16840" w:code="9"/>
      <w:pgMar w:top="1418" w:right="1134" w:bottom="1418" w:left="1134" w:header="567" w:footer="567" w:gutter="0"/>
      <w:paperSrc w:first="261" w:other="26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E39" w:rsidRDefault="00B80E39">
      <w:r>
        <w:separator/>
      </w:r>
    </w:p>
  </w:endnote>
  <w:endnote w:type="continuationSeparator" w:id="0">
    <w:p w:rsidR="00B80E39" w:rsidRDefault="00B80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7E" w:rsidRDefault="00E7037E">
    <w:pPr>
      <w:pStyle w:val="Footer"/>
      <w:framePr w:wrap="auto" w:vAnchor="text" w:hAnchor="margin" w:xAlign="right" w:y="1"/>
      <w:rPr>
        <w:rStyle w:val="PageNumber"/>
      </w:rPr>
    </w:pPr>
  </w:p>
  <w:p w:rsidR="00E7037E" w:rsidRDefault="00E7037E">
    <w:pPr>
      <w:pStyle w:val="Footer"/>
      <w:ind w:right="360"/>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7E" w:rsidRDefault="00E7037E" w:rsidP="00D875EE">
    <w:pPr>
      <w:pStyle w:val="Footer"/>
    </w:pPr>
    <w:r>
      <w:tab/>
    </w: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7E" w:rsidRDefault="00E703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E39" w:rsidRDefault="00B80E39">
      <w:r>
        <w:t>____________________</w:t>
      </w:r>
    </w:p>
  </w:footnote>
  <w:footnote w:type="continuationSeparator" w:id="0">
    <w:p w:rsidR="00B80E39" w:rsidRDefault="00B80E39">
      <w:r>
        <w:continuationSeparator/>
      </w:r>
    </w:p>
  </w:footnote>
  <w:footnote w:id="1">
    <w:p w:rsidR="00E7037E" w:rsidRDefault="00E7037E" w:rsidP="00CA4246">
      <w:pPr>
        <w:pStyle w:val="FootnoteText"/>
      </w:pPr>
      <w:r>
        <w:rPr>
          <w:rStyle w:val="FootnoteReference"/>
        </w:rPr>
        <w:t>1</w:t>
      </w:r>
      <w:r>
        <w:t xml:space="preserve"> </w:t>
      </w:r>
      <w:r>
        <w:tab/>
        <w:t xml:space="preserve">It should be noted that the spelling in the regional spelling-check packages provided with MS Word does </w:t>
      </w:r>
      <w:r>
        <w:rPr>
          <w:b/>
        </w:rPr>
        <w:t>not</w:t>
      </w:r>
      <w:r>
        <w:t xml:space="preserve"> correspond to ITU spelling and should thus be used with caution. </w:t>
      </w:r>
    </w:p>
  </w:footnote>
  <w:footnote w:id="2">
    <w:p w:rsidR="00E7037E" w:rsidRDefault="00E7037E">
      <w:pPr>
        <w:pStyle w:val="FootnoteText"/>
      </w:pPr>
      <w:r>
        <w:rPr>
          <w:rStyle w:val="FootnoteReference"/>
        </w:rPr>
        <w:t>2</w:t>
      </w:r>
      <w:r>
        <w:t xml:space="preserve"> </w:t>
      </w:r>
      <w:r>
        <w:tab/>
        <w:t>This general rule applies to legal, formal, literary and narrative texts; in scientific, technical and statistical contexts, figures are used almost exclusively.</w:t>
      </w:r>
    </w:p>
  </w:footnote>
  <w:footnote w:id="3">
    <w:p w:rsidR="00E7037E" w:rsidRDefault="00E7037E" w:rsidP="00CA4246">
      <w:pPr>
        <w:pStyle w:val="FootnoteText"/>
      </w:pPr>
      <w:r>
        <w:rPr>
          <w:rStyle w:val="FootnoteReference"/>
        </w:rPr>
        <w:t>3</w:t>
      </w:r>
      <w:r>
        <w:t xml:space="preserve"> </w:t>
      </w:r>
      <w:r>
        <w:tab/>
        <w:t>This rule has been adopted in order to avoid potential confusion that may arise on account of the different usage of commas and periods in the different languages, and to facilitate copying, pasting and importing of electronic files containing tables in a multilingual environment. Subject to internal consistency within documents, however, some flexibility is tolerated. One alternative commonly adopted as it also functions across languages is the use of an apostrophe (e.g. 7’654’321 instead of 7 654 321)</w:t>
      </w:r>
    </w:p>
  </w:footnote>
  <w:footnote w:id="4">
    <w:p w:rsidR="00E7037E" w:rsidRPr="00507205" w:rsidRDefault="00E7037E" w:rsidP="00507205">
      <w:pPr>
        <w:pStyle w:val="FootnoteText"/>
      </w:pPr>
      <w:r>
        <w:rPr>
          <w:rStyle w:val="FootnoteReference"/>
        </w:rPr>
        <w:t>*</w:t>
      </w:r>
      <w:r>
        <w:t xml:space="preserve"> Note, however, that in working documents of the Sectors, some two-letter or even one-letter abbreviations are inevitably used as a local shorthand, e.g. SG for study group, WP for working party, Q for Question, etc. In such cases, there is no space between the abbreviation and the number, i.e. SG3, WP3/4, Q22/2.</w:t>
      </w:r>
    </w:p>
  </w:footnote>
  <w:footnote w:id="5">
    <w:p w:rsidR="00E7037E" w:rsidRDefault="00E7037E" w:rsidP="00D224C2">
      <w:pPr>
        <w:pStyle w:val="FootnoteText"/>
      </w:pPr>
      <w:r>
        <w:rPr>
          <w:rStyle w:val="FootnoteReference"/>
        </w:rPr>
        <w:t>5</w:t>
      </w:r>
      <w:r>
        <w:t xml:space="preserve"> </w:t>
      </w:r>
      <w:r>
        <w:tab/>
        <w:t>For any inquiries concerning templates and models, contact the Document Composition Service (e</w:t>
      </w:r>
      <w:r>
        <w:noBreakHyphen/>
        <w:t xml:space="preserve">mail: </w:t>
      </w:r>
      <w:hyperlink r:id="rId1" w:history="1">
        <w:r w:rsidRPr="00161CB5">
          <w:rPr>
            <w:rStyle w:val="Hyperlink"/>
          </w:rPr>
          <w:t>jacqueline.jones-ferrer@itu.int</w:t>
        </w:r>
      </w:hyperlink>
      <w:r>
        <w:t xml:space="preserve"> ) .</w:t>
      </w:r>
    </w:p>
  </w:footnote>
  <w:footnote w:id="6">
    <w:p w:rsidR="00E7037E" w:rsidRDefault="00E7037E">
      <w:pPr>
        <w:pStyle w:val="FootnoteText"/>
      </w:pPr>
      <w:r>
        <w:rPr>
          <w:rStyle w:val="FootnoteReference"/>
        </w:rPr>
        <w:t>6</w:t>
      </w:r>
      <w:r>
        <w:t xml:space="preserve">  </w:t>
      </w:r>
      <w:r>
        <w:tab/>
        <w:t>Note that, in such lists, there is usually no comma before the last item introduced by "and", unless one is useful or necessary for clarity.</w:t>
      </w:r>
    </w:p>
  </w:footnote>
  <w:footnote w:id="7">
    <w:p w:rsidR="00E7037E" w:rsidRDefault="00E7037E">
      <w:pPr>
        <w:pStyle w:val="FootnoteText"/>
      </w:pPr>
      <w:r>
        <w:rPr>
          <w:rStyle w:val="FootnoteReference"/>
        </w:rPr>
        <w:t>7</w:t>
      </w:r>
      <w:r>
        <w:t xml:space="preserve"> </w:t>
      </w:r>
      <w:r>
        <w:rPr>
          <w:sz w:val="22"/>
        </w:rPr>
        <w:t>Note, however, that this instruction relates only to documents emanating from the secretariat and to official texts of the Union. Contributions and inputs from Member States, Sector Members and other organizations and entities authorized to participate in the work of ITU, which are entitled to employ their own terminology, must not be modified.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7E" w:rsidRDefault="00E7037E" w:rsidP="00C476DC">
    <w:pPr>
      <w:pStyle w:val="Header"/>
      <w:ind w:right="360"/>
    </w:pPr>
    <w:r>
      <w:tab/>
    </w:r>
    <w:r>
      <w:tab/>
      <w:t xml:space="preserve">- </w:t>
    </w:r>
    <w:r>
      <w:fldChar w:fldCharType="begin"/>
    </w:r>
    <w:r>
      <w:instrText xml:space="preserve"> PAGE </w:instrText>
    </w:r>
    <w:r>
      <w:fldChar w:fldCharType="separate"/>
    </w:r>
    <w:r w:rsidR="004D627A">
      <w:rPr>
        <w:noProof/>
      </w:rPr>
      <w:t>18</w:t>
    </w:r>
    <w:r>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7E" w:rsidRDefault="00E7037E">
    <w:pPr>
      <w:pStyle w:val="Header"/>
      <w:rPr>
        <w:b/>
      </w:rPr>
    </w:pPr>
    <w:r>
      <w:rPr>
        <w:b/>
      </w:rPr>
      <w:t>ITU English Language Style Guide</w:t>
    </w:r>
  </w:p>
  <w:p w:rsidR="00E7037E" w:rsidRDefault="00E7037E">
    <w:pPr>
      <w:pStyle w:val="Header"/>
      <w:rPr>
        <w:b/>
      </w:rPr>
    </w:pPr>
  </w:p>
  <w:p w:rsidR="00E7037E" w:rsidRDefault="00E7037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7E" w:rsidRDefault="00E7037E">
    <w:pPr>
      <w:pStyle w:val="Header"/>
      <w:rPr>
        <w:rStyle w:val="PageNumber"/>
      </w:rPr>
    </w:pPr>
    <w:r w:rsidRPr="000C09DB">
      <w:rPr>
        <w:rStyle w:val="PageNumber"/>
      </w:rPr>
      <w:tab/>
      <w:t xml:space="preserve">- </w:t>
    </w:r>
    <w:r w:rsidRPr="000C09DB">
      <w:rPr>
        <w:rStyle w:val="PageNumber"/>
      </w:rPr>
      <w:fldChar w:fldCharType="begin"/>
    </w:r>
    <w:r w:rsidRPr="000C09DB">
      <w:rPr>
        <w:rStyle w:val="PageNumber"/>
      </w:rPr>
      <w:instrText xml:space="preserve"> PAGE </w:instrText>
    </w:r>
    <w:r w:rsidRPr="000C09DB">
      <w:rPr>
        <w:rStyle w:val="PageNumber"/>
      </w:rPr>
      <w:fldChar w:fldCharType="separate"/>
    </w:r>
    <w:r w:rsidR="004D627A">
      <w:rPr>
        <w:rStyle w:val="PageNumber"/>
        <w:noProof/>
      </w:rPr>
      <w:t>i</w:t>
    </w:r>
    <w:r w:rsidRPr="000C09DB">
      <w:rPr>
        <w:rStyle w:val="PageNumber"/>
      </w:rPr>
      <w:fldChar w:fldCharType="end"/>
    </w:r>
    <w:r w:rsidRPr="000C09DB">
      <w:rPr>
        <w:rStyle w:val="PageNumber"/>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7E" w:rsidRDefault="00E7037E">
    <w:pPr>
      <w:pStyle w:val="Header"/>
      <w:rPr>
        <w:rStyle w:val="PageNumber"/>
      </w:rPr>
    </w:pPr>
    <w:r w:rsidRPr="000C09DB">
      <w:rPr>
        <w:rStyle w:val="PageNumber"/>
      </w:rPr>
      <w:tab/>
      <w:t xml:space="preserve">- </w:t>
    </w:r>
    <w:r w:rsidRPr="000C09DB">
      <w:rPr>
        <w:rStyle w:val="PageNumber"/>
      </w:rPr>
      <w:fldChar w:fldCharType="begin"/>
    </w:r>
    <w:r w:rsidRPr="000C09DB">
      <w:rPr>
        <w:rStyle w:val="PageNumber"/>
      </w:rPr>
      <w:instrText xml:space="preserve"> PAGE </w:instrText>
    </w:r>
    <w:r w:rsidRPr="000C09DB">
      <w:rPr>
        <w:rStyle w:val="PageNumber"/>
      </w:rPr>
      <w:fldChar w:fldCharType="separate"/>
    </w:r>
    <w:r w:rsidR="004D627A">
      <w:rPr>
        <w:rStyle w:val="PageNumber"/>
        <w:noProof/>
      </w:rPr>
      <w:t>1</w:t>
    </w:r>
    <w:r w:rsidRPr="000C09DB">
      <w:rPr>
        <w:rStyle w:val="PageNumber"/>
      </w:rPr>
      <w:fldChar w:fldCharType="end"/>
    </w:r>
    <w:r w:rsidRPr="000C09DB">
      <w:rPr>
        <w:rStyle w:val="PageNumber"/>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37E" w:rsidRDefault="00E7037E">
    <w:pPr>
      <w:pStyle w:val="Header"/>
    </w:pPr>
    <w:r>
      <w:tab/>
      <w:t xml:space="preserve">- </w:t>
    </w:r>
    <w:r>
      <w:fldChar w:fldCharType="begin"/>
    </w:r>
    <w:r>
      <w:instrText xml:space="preserve"> PAGE </w:instrText>
    </w:r>
    <w:r>
      <w:fldChar w:fldCharType="separate"/>
    </w:r>
    <w:r w:rsidR="004D627A">
      <w:rPr>
        <w:noProof/>
      </w:rPr>
      <w:t>29</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E6562916"/>
    <w:lvl w:ilvl="0">
      <w:numFmt w:val="bullet"/>
      <w:lvlText w:val="*"/>
      <w:lvlJc w:val="left"/>
    </w:lvl>
  </w:abstractNum>
  <w:abstractNum w:abstractNumId="1" w15:restartNumberingAfterBreak="0">
    <w:nsid w:val="027902B5"/>
    <w:multiLevelType w:val="singleLevel"/>
    <w:tmpl w:val="C1267D92"/>
    <w:lvl w:ilvl="0">
      <w:start w:val="5"/>
      <w:numFmt w:val="decimal"/>
      <w:lvlText w:val="0.%1 "/>
      <w:legacy w:legacy="1" w:legacySpace="0" w:legacyIndent="360"/>
      <w:lvlJc w:val="left"/>
      <w:pPr>
        <w:ind w:left="927" w:hanging="360"/>
      </w:pPr>
      <w:rPr>
        <w:rFonts w:ascii="Arial" w:hAnsi="Arial" w:cs="Arial" w:hint="default"/>
        <w:b w:val="0"/>
        <w:i w:val="0"/>
        <w:sz w:val="22"/>
      </w:rPr>
    </w:lvl>
  </w:abstractNum>
  <w:abstractNum w:abstractNumId="2" w15:restartNumberingAfterBreak="0">
    <w:nsid w:val="090362AA"/>
    <w:multiLevelType w:val="hybridMultilevel"/>
    <w:tmpl w:val="D5640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F77110"/>
    <w:multiLevelType w:val="multilevel"/>
    <w:tmpl w:val="932A4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25C53A3"/>
    <w:multiLevelType w:val="hybridMultilevel"/>
    <w:tmpl w:val="70CCC260"/>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B30252"/>
    <w:multiLevelType w:val="hybridMultilevel"/>
    <w:tmpl w:val="750823D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5DBD6417"/>
    <w:multiLevelType w:val="hybridMultilevel"/>
    <w:tmpl w:val="3F0E6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3">
    <w:abstractNumId w:val="4"/>
  </w:num>
  <w:num w:numId="4">
    <w:abstractNumId w:val="5"/>
  </w:num>
  <w:num w:numId="5">
    <w:abstractNumId w:val="2"/>
  </w:num>
  <w:num w:numId="6">
    <w:abstractNumId w:val="6"/>
  </w:num>
  <w:num w:numId="7">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88EA1A9B-017F-47FB-92D4-E9779C33085F}"/>
    <w:docVar w:name="dgnword-eventsink" w:val="285301808"/>
  </w:docVars>
  <w:rsids>
    <w:rsidRoot w:val="007754F5"/>
    <w:rsid w:val="0002258F"/>
    <w:rsid w:val="00023B0C"/>
    <w:rsid w:val="00024852"/>
    <w:rsid w:val="000264C9"/>
    <w:rsid w:val="000349E6"/>
    <w:rsid w:val="000403E2"/>
    <w:rsid w:val="00041C58"/>
    <w:rsid w:val="0004244A"/>
    <w:rsid w:val="0005144E"/>
    <w:rsid w:val="00063B21"/>
    <w:rsid w:val="00065984"/>
    <w:rsid w:val="00082BD1"/>
    <w:rsid w:val="00084CD3"/>
    <w:rsid w:val="000A0ADE"/>
    <w:rsid w:val="000C09DB"/>
    <w:rsid w:val="000F0635"/>
    <w:rsid w:val="00111B50"/>
    <w:rsid w:val="00115C4D"/>
    <w:rsid w:val="0011620D"/>
    <w:rsid w:val="001369E1"/>
    <w:rsid w:val="00152E1A"/>
    <w:rsid w:val="001758CD"/>
    <w:rsid w:val="00175975"/>
    <w:rsid w:val="00175BC3"/>
    <w:rsid w:val="00185AFA"/>
    <w:rsid w:val="00186CB6"/>
    <w:rsid w:val="0019181F"/>
    <w:rsid w:val="00192D39"/>
    <w:rsid w:val="001B578F"/>
    <w:rsid w:val="001C28CD"/>
    <w:rsid w:val="001D07CA"/>
    <w:rsid w:val="001E1A74"/>
    <w:rsid w:val="00205F68"/>
    <w:rsid w:val="00211F43"/>
    <w:rsid w:val="00213BBB"/>
    <w:rsid w:val="00220583"/>
    <w:rsid w:val="00231C8C"/>
    <w:rsid w:val="002542DF"/>
    <w:rsid w:val="0025671B"/>
    <w:rsid w:val="00261D5E"/>
    <w:rsid w:val="002638F3"/>
    <w:rsid w:val="002730BF"/>
    <w:rsid w:val="002847B0"/>
    <w:rsid w:val="002A1398"/>
    <w:rsid w:val="002B44DC"/>
    <w:rsid w:val="002B50DA"/>
    <w:rsid w:val="002D4666"/>
    <w:rsid w:val="002E217B"/>
    <w:rsid w:val="002F48B1"/>
    <w:rsid w:val="002F7C61"/>
    <w:rsid w:val="003103C0"/>
    <w:rsid w:val="003179CC"/>
    <w:rsid w:val="00317B1F"/>
    <w:rsid w:val="0032560B"/>
    <w:rsid w:val="00327A2C"/>
    <w:rsid w:val="00330F23"/>
    <w:rsid w:val="00331300"/>
    <w:rsid w:val="00334F4F"/>
    <w:rsid w:val="0034504F"/>
    <w:rsid w:val="003623E3"/>
    <w:rsid w:val="00367123"/>
    <w:rsid w:val="003A12AC"/>
    <w:rsid w:val="003B6F97"/>
    <w:rsid w:val="003D759E"/>
    <w:rsid w:val="004010C4"/>
    <w:rsid w:val="00420CA2"/>
    <w:rsid w:val="00420F85"/>
    <w:rsid w:val="00431ADF"/>
    <w:rsid w:val="0043322D"/>
    <w:rsid w:val="00436EEC"/>
    <w:rsid w:val="00446DA1"/>
    <w:rsid w:val="00460824"/>
    <w:rsid w:val="00462E06"/>
    <w:rsid w:val="00467F3B"/>
    <w:rsid w:val="00484EAD"/>
    <w:rsid w:val="0048764F"/>
    <w:rsid w:val="00491ED3"/>
    <w:rsid w:val="00496FC7"/>
    <w:rsid w:val="004A403A"/>
    <w:rsid w:val="004A556C"/>
    <w:rsid w:val="004B2B1E"/>
    <w:rsid w:val="004C30EA"/>
    <w:rsid w:val="004C7326"/>
    <w:rsid w:val="004D337D"/>
    <w:rsid w:val="004D627A"/>
    <w:rsid w:val="004D6ACE"/>
    <w:rsid w:val="004F392A"/>
    <w:rsid w:val="004F7B69"/>
    <w:rsid w:val="0050146E"/>
    <w:rsid w:val="00507205"/>
    <w:rsid w:val="0051591F"/>
    <w:rsid w:val="005350DC"/>
    <w:rsid w:val="0054352B"/>
    <w:rsid w:val="00544A91"/>
    <w:rsid w:val="00561AF6"/>
    <w:rsid w:val="00562951"/>
    <w:rsid w:val="00564573"/>
    <w:rsid w:val="005765C1"/>
    <w:rsid w:val="005B7A19"/>
    <w:rsid w:val="005C29E2"/>
    <w:rsid w:val="005E70BB"/>
    <w:rsid w:val="00611E57"/>
    <w:rsid w:val="00620A09"/>
    <w:rsid w:val="0064303E"/>
    <w:rsid w:val="00645C7D"/>
    <w:rsid w:val="00646836"/>
    <w:rsid w:val="006529BC"/>
    <w:rsid w:val="00656D3A"/>
    <w:rsid w:val="00664EE0"/>
    <w:rsid w:val="006757EE"/>
    <w:rsid w:val="006A06FE"/>
    <w:rsid w:val="006A5D32"/>
    <w:rsid w:val="006A7250"/>
    <w:rsid w:val="006B0591"/>
    <w:rsid w:val="006B4AC6"/>
    <w:rsid w:val="006B71C4"/>
    <w:rsid w:val="006C705F"/>
    <w:rsid w:val="006E7405"/>
    <w:rsid w:val="006F063D"/>
    <w:rsid w:val="007243F3"/>
    <w:rsid w:val="0072521A"/>
    <w:rsid w:val="007300A9"/>
    <w:rsid w:val="00741FB0"/>
    <w:rsid w:val="0075137C"/>
    <w:rsid w:val="00754838"/>
    <w:rsid w:val="00762FB9"/>
    <w:rsid w:val="007754F5"/>
    <w:rsid w:val="0077707A"/>
    <w:rsid w:val="00777B80"/>
    <w:rsid w:val="00787172"/>
    <w:rsid w:val="0079647B"/>
    <w:rsid w:val="007B0797"/>
    <w:rsid w:val="007B0C22"/>
    <w:rsid w:val="007B544B"/>
    <w:rsid w:val="007B74A4"/>
    <w:rsid w:val="007F1DB3"/>
    <w:rsid w:val="00804438"/>
    <w:rsid w:val="00804FD5"/>
    <w:rsid w:val="00806B34"/>
    <w:rsid w:val="00815C72"/>
    <w:rsid w:val="00816173"/>
    <w:rsid w:val="00836E0A"/>
    <w:rsid w:val="00842AED"/>
    <w:rsid w:val="00856349"/>
    <w:rsid w:val="008A1438"/>
    <w:rsid w:val="008A305C"/>
    <w:rsid w:val="008B46B3"/>
    <w:rsid w:val="008C38D7"/>
    <w:rsid w:val="008D09C8"/>
    <w:rsid w:val="008E05C1"/>
    <w:rsid w:val="008E6A31"/>
    <w:rsid w:val="008F649E"/>
    <w:rsid w:val="009006AA"/>
    <w:rsid w:val="00915EA5"/>
    <w:rsid w:val="009225BA"/>
    <w:rsid w:val="00980811"/>
    <w:rsid w:val="009A1BBF"/>
    <w:rsid w:val="009B098C"/>
    <w:rsid w:val="009B6DFF"/>
    <w:rsid w:val="009B75BC"/>
    <w:rsid w:val="009C633D"/>
    <w:rsid w:val="009E1AD0"/>
    <w:rsid w:val="009F38C7"/>
    <w:rsid w:val="009F7A8E"/>
    <w:rsid w:val="00A1067E"/>
    <w:rsid w:val="00A17432"/>
    <w:rsid w:val="00A50E4B"/>
    <w:rsid w:val="00A64240"/>
    <w:rsid w:val="00A924C0"/>
    <w:rsid w:val="00AD12C1"/>
    <w:rsid w:val="00AF14FC"/>
    <w:rsid w:val="00AF2C87"/>
    <w:rsid w:val="00B168F9"/>
    <w:rsid w:val="00B265CB"/>
    <w:rsid w:val="00B31AB4"/>
    <w:rsid w:val="00B630AC"/>
    <w:rsid w:val="00B72963"/>
    <w:rsid w:val="00B771C3"/>
    <w:rsid w:val="00B808DE"/>
    <w:rsid w:val="00B80E39"/>
    <w:rsid w:val="00BA6CC6"/>
    <w:rsid w:val="00BB1543"/>
    <w:rsid w:val="00BB763F"/>
    <w:rsid w:val="00BC77F3"/>
    <w:rsid w:val="00BD18E5"/>
    <w:rsid w:val="00BD1C4C"/>
    <w:rsid w:val="00BF13BA"/>
    <w:rsid w:val="00BF2F67"/>
    <w:rsid w:val="00BF3F98"/>
    <w:rsid w:val="00C1230D"/>
    <w:rsid w:val="00C16921"/>
    <w:rsid w:val="00C319C6"/>
    <w:rsid w:val="00C475D8"/>
    <w:rsid w:val="00C476DC"/>
    <w:rsid w:val="00C5600A"/>
    <w:rsid w:val="00C70EFF"/>
    <w:rsid w:val="00C8496D"/>
    <w:rsid w:val="00C8739B"/>
    <w:rsid w:val="00C877E7"/>
    <w:rsid w:val="00C9222F"/>
    <w:rsid w:val="00C93049"/>
    <w:rsid w:val="00CA4246"/>
    <w:rsid w:val="00CA4372"/>
    <w:rsid w:val="00CB79A5"/>
    <w:rsid w:val="00CC6D51"/>
    <w:rsid w:val="00CF3FEE"/>
    <w:rsid w:val="00CF5C95"/>
    <w:rsid w:val="00D026FB"/>
    <w:rsid w:val="00D03B78"/>
    <w:rsid w:val="00D06E20"/>
    <w:rsid w:val="00D224C2"/>
    <w:rsid w:val="00D24ABD"/>
    <w:rsid w:val="00D26097"/>
    <w:rsid w:val="00D31B2D"/>
    <w:rsid w:val="00D551F3"/>
    <w:rsid w:val="00D858F9"/>
    <w:rsid w:val="00D875EE"/>
    <w:rsid w:val="00D96A8D"/>
    <w:rsid w:val="00DA228A"/>
    <w:rsid w:val="00DA5556"/>
    <w:rsid w:val="00DA59E0"/>
    <w:rsid w:val="00DB35B7"/>
    <w:rsid w:val="00DC22D9"/>
    <w:rsid w:val="00DC2C25"/>
    <w:rsid w:val="00DD2E82"/>
    <w:rsid w:val="00DD6BF8"/>
    <w:rsid w:val="00DF624D"/>
    <w:rsid w:val="00E00363"/>
    <w:rsid w:val="00E16ADD"/>
    <w:rsid w:val="00E357C8"/>
    <w:rsid w:val="00E43853"/>
    <w:rsid w:val="00E57067"/>
    <w:rsid w:val="00E621B2"/>
    <w:rsid w:val="00E7037E"/>
    <w:rsid w:val="00E82464"/>
    <w:rsid w:val="00E9694E"/>
    <w:rsid w:val="00EA0102"/>
    <w:rsid w:val="00EE3A0C"/>
    <w:rsid w:val="00EF5502"/>
    <w:rsid w:val="00F13CE6"/>
    <w:rsid w:val="00F56CAB"/>
    <w:rsid w:val="00F61541"/>
    <w:rsid w:val="00F6388C"/>
    <w:rsid w:val="00F66F9A"/>
    <w:rsid w:val="00F72013"/>
    <w:rsid w:val="00F86B27"/>
    <w:rsid w:val="00F91219"/>
    <w:rsid w:val="00FA5D8A"/>
    <w:rsid w:val="00FD691C"/>
    <w:rsid w:val="00FE00A0"/>
    <w:rsid w:val="00FF071C"/>
    <w:rsid w:val="00FF729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50B029"/>
  <w15:chartTrackingRefBased/>
  <w15:docId w15:val="{EFE60C73-2D49-4FC5-BD86-F5026F228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textAlignment w:val="baseline"/>
    </w:pPr>
    <w:rPr>
      <w:sz w:val="24"/>
      <w:szCs w:val="24"/>
      <w:lang w:val="en-GB"/>
    </w:rPr>
  </w:style>
  <w:style w:type="paragraph" w:styleId="Heading1">
    <w:name w:val="heading 1"/>
    <w:basedOn w:val="Normal"/>
    <w:next w:val="Normal"/>
    <w:qFormat/>
    <w:pPr>
      <w:keepNext/>
      <w:keepLines/>
      <w:tabs>
        <w:tab w:val="clear" w:pos="1191"/>
        <w:tab w:val="clear" w:pos="1588"/>
        <w:tab w:val="clear" w:pos="1985"/>
        <w:tab w:val="left" w:pos="2127"/>
        <w:tab w:val="left" w:pos="2410"/>
        <w:tab w:val="left" w:pos="2921"/>
        <w:tab w:val="left" w:pos="3261"/>
      </w:tabs>
      <w:spacing w:before="480"/>
      <w:ind w:left="794" w:hanging="794"/>
      <w:outlineLvl w:val="0"/>
    </w:pPr>
    <w:rPr>
      <w:b/>
      <w:bCs/>
    </w:rPr>
  </w:style>
  <w:style w:type="paragraph" w:styleId="Heading2">
    <w:name w:val="heading 2"/>
    <w:basedOn w:val="Heading1"/>
    <w:next w:val="Normal"/>
    <w:qFormat/>
    <w:pPr>
      <w:spacing w:before="320"/>
      <w:outlineLvl w:val="1"/>
    </w:pPr>
  </w:style>
  <w:style w:type="paragraph" w:styleId="Heading3">
    <w:name w:val="heading 3"/>
    <w:basedOn w:val="Heading1"/>
    <w:next w:val="Normal"/>
    <w:qFormat/>
    <w:pPr>
      <w:spacing w:before="200"/>
      <w:outlineLvl w:val="2"/>
    </w:pPr>
  </w:style>
  <w:style w:type="paragraph" w:styleId="Heading4">
    <w:name w:val="heading 4"/>
    <w:basedOn w:val="Heading3"/>
    <w:next w:val="Normal"/>
    <w:qFormat/>
    <w:pPr>
      <w:tabs>
        <w:tab w:val="clear" w:pos="794"/>
        <w:tab w:val="left" w:pos="1191"/>
      </w:tabs>
      <w:ind w:left="993" w:hanging="993"/>
      <w:outlineLvl w:val="3"/>
    </w:pPr>
  </w:style>
  <w:style w:type="paragraph" w:styleId="Heading5">
    <w:name w:val="heading 5"/>
    <w:basedOn w:val="Heading3"/>
    <w:next w:val="Normal"/>
    <w:qFormat/>
    <w:pPr>
      <w:tabs>
        <w:tab w:val="clear" w:pos="794"/>
        <w:tab w:val="left" w:pos="1191"/>
      </w:tabs>
      <w:outlineLvl w:val="4"/>
    </w:pPr>
  </w:style>
  <w:style w:type="paragraph" w:styleId="Heading6">
    <w:name w:val="heading 6"/>
    <w:basedOn w:val="Heading3"/>
    <w:next w:val="Normal"/>
    <w:qFormat/>
    <w:pPr>
      <w:tabs>
        <w:tab w:val="clear" w:pos="794"/>
        <w:tab w:val="left" w:pos="1191"/>
      </w:tabs>
      <w:outlineLvl w:val="5"/>
    </w:pPr>
  </w:style>
  <w:style w:type="paragraph" w:styleId="Heading7">
    <w:name w:val="heading 7"/>
    <w:basedOn w:val="Heading3"/>
    <w:next w:val="Normal"/>
    <w:qFormat/>
    <w:pPr>
      <w:tabs>
        <w:tab w:val="clear" w:pos="794"/>
        <w:tab w:val="left" w:pos="1191"/>
      </w:tabs>
      <w:outlineLvl w:val="6"/>
    </w:pPr>
  </w:style>
  <w:style w:type="paragraph" w:styleId="Heading8">
    <w:name w:val="heading 8"/>
    <w:basedOn w:val="Heading3"/>
    <w:next w:val="Normal"/>
    <w:qFormat/>
    <w:pPr>
      <w:tabs>
        <w:tab w:val="clear" w:pos="794"/>
        <w:tab w:val="left" w:pos="1191"/>
      </w:tabs>
      <w:outlineLvl w:val="7"/>
    </w:pPr>
  </w:style>
  <w:style w:type="paragraph" w:styleId="Heading9">
    <w:name w:val="heading 9"/>
    <w:basedOn w:val="Heading3"/>
    <w:next w:val="Normal"/>
    <w:qFormat/>
    <w:pPr>
      <w:tabs>
        <w:tab w:val="clear" w:pos="794"/>
        <w:tab w:val="left" w:pos="1191"/>
      </w:tabs>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3"/>
    <w:next w:val="Normal"/>
    <w:semiHidden/>
  </w:style>
  <w:style w:type="paragraph" w:styleId="TOC7">
    <w:name w:val="toc 7"/>
    <w:basedOn w:val="TOC3"/>
    <w:next w:val="Normal"/>
    <w:semiHidden/>
  </w:style>
  <w:style w:type="paragraph" w:styleId="TOC6">
    <w:name w:val="toc 6"/>
    <w:basedOn w:val="TOC3"/>
    <w:next w:val="Normal"/>
    <w:semiHidden/>
  </w:style>
  <w:style w:type="paragraph" w:styleId="TOC5">
    <w:name w:val="toc 5"/>
    <w:basedOn w:val="TOC3"/>
    <w:next w:val="Normal"/>
    <w:semiHidden/>
  </w:style>
  <w:style w:type="paragraph" w:styleId="TOC4">
    <w:name w:val="toc 4"/>
    <w:basedOn w:val="TOC3"/>
    <w:next w:val="Normal"/>
    <w:semiHidden/>
  </w:style>
  <w:style w:type="paragraph" w:styleId="TOC3">
    <w:name w:val="toc 3"/>
    <w:basedOn w:val="TOC2"/>
    <w:next w:val="Normal"/>
    <w:semiHidden/>
    <w:pPr>
      <w:spacing w:before="80"/>
    </w:pPr>
  </w:style>
  <w:style w:type="paragraph" w:styleId="TOC2">
    <w:name w:val="toc 2"/>
    <w:basedOn w:val="TOC1"/>
    <w:next w:val="Normal"/>
    <w:semiHidden/>
    <w:pPr>
      <w:spacing w:before="120"/>
    </w:pPr>
  </w:style>
  <w:style w:type="paragraph" w:styleId="TOC1">
    <w:name w:val="toc 1"/>
    <w:basedOn w:val="Normal"/>
    <w:semiHidden/>
    <w:pPr>
      <w:tabs>
        <w:tab w:val="clear" w:pos="1191"/>
        <w:tab w:val="clear" w:pos="1588"/>
        <w:tab w:val="clear" w:pos="1985"/>
        <w:tab w:val="left" w:leader="dot" w:pos="8789"/>
        <w:tab w:val="right" w:pos="9639"/>
      </w:tabs>
      <w:spacing w:before="200"/>
      <w:ind w:left="794" w:hanging="794"/>
    </w:p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51"/>
    </w:pPr>
  </w:style>
  <w:style w:type="paragraph" w:styleId="Index3">
    <w:name w:val="index 3"/>
    <w:basedOn w:val="Normal"/>
    <w:next w:val="Normal"/>
    <w:semiHidden/>
    <w:pPr>
      <w:ind w:left="567"/>
    </w:pPr>
  </w:style>
  <w:style w:type="paragraph" w:styleId="Index2">
    <w:name w:val="index 2"/>
    <w:basedOn w:val="Normal"/>
    <w:next w:val="Normal"/>
    <w:semiHidden/>
    <w:pPr>
      <w:ind w:left="284"/>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Normal"/>
    <w:semiHidden/>
  </w:style>
  <w:style w:type="paragraph" w:styleId="Footer">
    <w:name w:val="footer"/>
    <w:basedOn w:val="Normal"/>
    <w:pPr>
      <w:tabs>
        <w:tab w:val="clear" w:pos="794"/>
        <w:tab w:val="clear" w:pos="1191"/>
        <w:tab w:val="clear" w:pos="1588"/>
        <w:tab w:val="clear" w:pos="1985"/>
        <w:tab w:val="left" w:pos="5954"/>
        <w:tab w:val="right" w:pos="9639"/>
      </w:tabs>
      <w:spacing w:before="0"/>
    </w:pPr>
    <w:rPr>
      <w:caps/>
      <w:sz w:val="18"/>
      <w:szCs w:val="18"/>
    </w:rPr>
  </w:style>
  <w:style w:type="paragraph" w:styleId="Header">
    <w:name w:val="header"/>
    <w:basedOn w:val="Normal"/>
    <w:pPr>
      <w:tabs>
        <w:tab w:val="clear" w:pos="794"/>
        <w:tab w:val="clear" w:pos="1191"/>
        <w:tab w:val="clear" w:pos="1588"/>
        <w:tab w:val="clear" w:pos="1985"/>
      </w:tabs>
      <w:spacing w:before="0"/>
      <w:jc w:val="center"/>
    </w:pPr>
    <w:rPr>
      <w:sz w:val="22"/>
      <w:szCs w:val="22"/>
    </w:rPr>
  </w:style>
  <w:style w:type="character" w:styleId="FootnoteReference">
    <w:name w:val="footnote reference"/>
    <w:semiHidden/>
    <w:rPr>
      <w:position w:val="6"/>
      <w:sz w:val="16"/>
      <w:szCs w:val="16"/>
    </w:rPr>
  </w:style>
  <w:style w:type="paragraph" w:styleId="FootnoteText">
    <w:name w:val="footnote text"/>
    <w:basedOn w:val="Normal"/>
    <w:semiHidden/>
    <w:pPr>
      <w:keepLines/>
      <w:tabs>
        <w:tab w:val="left" w:pos="256"/>
      </w:tabs>
      <w:ind w:left="256" w:hanging="256"/>
    </w:pPr>
  </w:style>
  <w:style w:type="paragraph" w:styleId="NormalIndent">
    <w:name w:val="Normal Indent"/>
    <w:basedOn w:val="Normal"/>
    <w:pPr>
      <w:ind w:left="794"/>
    </w:pPr>
  </w:style>
  <w:style w:type="paragraph" w:customStyle="1" w:styleId="TableLegend">
    <w:name w:val="Table_Legend"/>
    <w:basedOn w:val="TableText"/>
    <w:pPr>
      <w:spacing w:before="120"/>
    </w:p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szCs w:val="22"/>
    </w:rPr>
  </w:style>
  <w:style w:type="paragraph" w:customStyle="1" w:styleId="TableTitle">
    <w:name w:val="Table_Title"/>
    <w:basedOn w:val="Table"/>
    <w:next w:val="TableText"/>
    <w:pPr>
      <w:keepLines/>
      <w:spacing w:before="0"/>
    </w:pPr>
    <w:rPr>
      <w:b/>
      <w:bCs/>
      <w:caps w:val="0"/>
    </w:rPr>
  </w:style>
  <w:style w:type="paragraph" w:customStyle="1" w:styleId="Table">
    <w:name w:val="Table_#"/>
    <w:basedOn w:val="Normal"/>
    <w:next w:val="TableTitle"/>
    <w:pPr>
      <w:keepNext/>
      <w:spacing w:before="560" w:after="120"/>
      <w:jc w:val="center"/>
    </w:pPr>
    <w:rPr>
      <w:caps/>
    </w:rPr>
  </w:style>
  <w:style w:type="paragraph" w:customStyle="1" w:styleId="enumlev1">
    <w:name w:val="enumlev1"/>
    <w:basedOn w:val="Normal"/>
    <w:link w:val="enumlev1Char"/>
    <w:uiPriority w:val="99"/>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TableHead">
    <w:name w:val="Table_Head"/>
    <w:basedOn w:val="TableText"/>
    <w:pPr>
      <w:keepNext/>
      <w:spacing w:before="80" w:after="80"/>
      <w:jc w:val="center"/>
    </w:pPr>
    <w:rPr>
      <w:b/>
      <w:bCs/>
    </w:r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szCs w:val="18"/>
    </w:rPr>
  </w:style>
  <w:style w:type="paragraph" w:customStyle="1" w:styleId="Figure">
    <w:name w:val="Figure_#"/>
    <w:basedOn w:val="Table"/>
    <w:next w:val="FigureTitle"/>
    <w:pPr>
      <w:spacing w:before="480"/>
    </w:pPr>
  </w:style>
  <w:style w:type="paragraph" w:customStyle="1" w:styleId="FigureTitle">
    <w:name w:val="Figure_Title"/>
    <w:basedOn w:val="TableTitle"/>
    <w:next w:val="Normal"/>
    <w:pPr>
      <w:keepNext w:val="0"/>
      <w:spacing w:after="480"/>
    </w:pPr>
  </w:style>
  <w:style w:type="paragraph" w:customStyle="1" w:styleId="Annex">
    <w:name w:val="Annex_#"/>
    <w:basedOn w:val="Normal"/>
    <w:next w:val="AnnexRef"/>
    <w:pPr>
      <w:keepNext/>
      <w:keepLines/>
      <w:spacing w:before="480" w:after="80"/>
      <w:jc w:val="center"/>
    </w:pPr>
    <w:rPr>
      <w:caps/>
    </w:rPr>
  </w:style>
  <w:style w:type="paragraph" w:customStyle="1" w:styleId="AnnexRef">
    <w:name w:val="Annex_Ref"/>
    <w:basedOn w:val="Normal"/>
    <w:next w:val="AnnexTitle"/>
    <w:pPr>
      <w:keepNext/>
      <w:keepLines/>
      <w:jc w:val="center"/>
    </w:pPr>
  </w:style>
  <w:style w:type="paragraph" w:customStyle="1" w:styleId="AnnexTitle">
    <w:name w:val="Annex_Title"/>
    <w:basedOn w:val="Normal"/>
    <w:next w:val="Normalaftertitle"/>
    <w:pPr>
      <w:keepNext/>
      <w:keepLines/>
      <w:spacing w:before="240" w:after="280"/>
      <w:jc w:val="center"/>
    </w:pPr>
    <w:rPr>
      <w:b/>
      <w:bCs/>
    </w:rPr>
  </w:style>
  <w:style w:type="paragraph" w:customStyle="1" w:styleId="Appendix">
    <w:name w:val="Appendix_#"/>
    <w:basedOn w:val="Annex"/>
    <w:next w:val="AppendixRef"/>
  </w:style>
  <w:style w:type="paragraph" w:customStyle="1" w:styleId="AppendixRef">
    <w:name w:val="Appendix_Ref"/>
    <w:basedOn w:val="AnnexRef"/>
    <w:next w:val="AppendixTitle"/>
  </w:style>
  <w:style w:type="paragraph" w:customStyle="1" w:styleId="AppendixTitle">
    <w:name w:val="Appendix_Title"/>
    <w:basedOn w:val="AnnexTitle"/>
    <w:next w:val="Normalaftertitle"/>
  </w:style>
  <w:style w:type="paragraph" w:customStyle="1" w:styleId="RefTitle">
    <w:name w:val="Ref_Title"/>
    <w:basedOn w:val="Normal"/>
    <w:next w:val="RefText"/>
    <w:pPr>
      <w:spacing w:before="480"/>
      <w:jc w:val="center"/>
    </w:pPr>
    <w:rPr>
      <w:caps/>
    </w:rPr>
  </w:style>
  <w:style w:type="paragraph" w:customStyle="1" w:styleId="RefText">
    <w:name w:val="Ref_Text"/>
    <w:basedOn w:val="Normal"/>
    <w:pPr>
      <w:ind w:left="794" w:hanging="794"/>
    </w:pPr>
  </w:style>
  <w:style w:type="paragraph" w:customStyle="1" w:styleId="Equation">
    <w:name w:val="Equation"/>
    <w:basedOn w:val="Normal"/>
    <w:pPr>
      <w:tabs>
        <w:tab w:val="clear" w:pos="1191"/>
        <w:tab w:val="clear" w:pos="1588"/>
        <w:tab w:val="clear" w:pos="1985"/>
        <w:tab w:val="center" w:pos="4876"/>
        <w:tab w:val="right" w:pos="9752"/>
      </w:tabs>
    </w:pPr>
  </w:style>
  <w:style w:type="paragraph" w:customStyle="1" w:styleId="Head">
    <w:name w:val="Head"/>
    <w:basedOn w:val="Normal"/>
    <w:pPr>
      <w:tabs>
        <w:tab w:val="clear" w:pos="794"/>
        <w:tab w:val="clear" w:pos="1191"/>
        <w:tab w:val="clear" w:pos="1588"/>
        <w:tab w:val="clear" w:pos="1985"/>
        <w:tab w:val="left" w:pos="6663"/>
      </w:tabs>
      <w:spacing w:before="0"/>
    </w:pPr>
  </w:style>
  <w:style w:type="paragraph" w:customStyle="1" w:styleId="RecTitle">
    <w:name w:val="Rec_Title"/>
    <w:basedOn w:val="Normal"/>
    <w:next w:val="Heading1"/>
    <w:pPr>
      <w:keepNext/>
      <w:keepLines/>
      <w:spacing w:before="240"/>
      <w:jc w:val="center"/>
    </w:pPr>
    <w:rPr>
      <w:b/>
      <w:bCs/>
      <w:caps/>
    </w:rPr>
  </w:style>
  <w:style w:type="paragraph" w:customStyle="1" w:styleId="Normalaftertitle">
    <w:name w:val="Normal after title"/>
    <w:basedOn w:val="Normal"/>
    <w:next w:val="Normal"/>
    <w:pPr>
      <w:spacing w:before="320"/>
    </w:pPr>
  </w:style>
  <w:style w:type="paragraph" w:customStyle="1" w:styleId="call">
    <w:name w:val="call"/>
    <w:basedOn w:val="Normal"/>
    <w:next w:val="Normal"/>
    <w:pPr>
      <w:keepNext/>
      <w:keepLines/>
      <w:spacing w:before="160"/>
      <w:ind w:left="794"/>
    </w:pPr>
    <w:rPr>
      <w:i/>
      <w:iCs/>
    </w:rPr>
  </w:style>
  <w:style w:type="paragraph" w:customStyle="1" w:styleId="Rec">
    <w:name w:val="Rec_#"/>
    <w:basedOn w:val="Normal"/>
    <w:next w:val="RecTitle"/>
    <w:pPr>
      <w:keepNext/>
      <w:keepLines/>
      <w:spacing w:before="480"/>
      <w:jc w:val="center"/>
    </w:pPr>
    <w:rPr>
      <w:caps/>
    </w:rPr>
  </w:style>
  <w:style w:type="paragraph" w:customStyle="1" w:styleId="toc0">
    <w:name w:val="toc 0"/>
    <w:basedOn w:val="Normal"/>
    <w:next w:val="TOC1"/>
    <w:pPr>
      <w:tabs>
        <w:tab w:val="clear" w:pos="794"/>
        <w:tab w:val="clear" w:pos="1191"/>
        <w:tab w:val="clear" w:pos="1588"/>
        <w:tab w:val="clear" w:pos="1985"/>
        <w:tab w:val="right" w:pos="9781"/>
      </w:tabs>
    </w:pPr>
    <w:rPr>
      <w:b/>
      <w:bCs/>
    </w:rPr>
  </w:style>
  <w:style w:type="paragraph" w:styleId="List">
    <w:name w:val="List"/>
    <w:basedOn w:val="Normal"/>
    <w:pPr>
      <w:tabs>
        <w:tab w:val="clear" w:pos="794"/>
        <w:tab w:val="clear" w:pos="1191"/>
        <w:tab w:val="clear" w:pos="1588"/>
        <w:tab w:val="clear" w:pos="1985"/>
        <w:tab w:val="left" w:pos="1701"/>
        <w:tab w:val="left" w:pos="2127"/>
      </w:tabs>
      <w:ind w:left="2127" w:hanging="2127"/>
    </w:pPr>
  </w:style>
  <w:style w:type="paragraph" w:customStyle="1" w:styleId="Infodoc">
    <w:name w:val="Infodoc"/>
    <w:basedOn w:val="Normal"/>
    <w:pPr>
      <w:tabs>
        <w:tab w:val="clear" w:pos="794"/>
        <w:tab w:val="clear" w:pos="1191"/>
        <w:tab w:val="clear" w:pos="1588"/>
        <w:tab w:val="clear" w:pos="1985"/>
        <w:tab w:val="left" w:pos="1418"/>
      </w:tabs>
      <w:spacing w:before="0"/>
      <w:ind w:left="1418" w:hanging="1418"/>
    </w:pPr>
  </w:style>
  <w:style w:type="paragraph" w:customStyle="1" w:styleId="Part">
    <w:name w:val="Part"/>
    <w:basedOn w:val="Normal"/>
    <w:pPr>
      <w:tabs>
        <w:tab w:val="clear" w:pos="794"/>
        <w:tab w:val="clear" w:pos="1191"/>
        <w:tab w:val="clear" w:pos="1588"/>
        <w:tab w:val="clear" w:pos="1985"/>
        <w:tab w:val="left" w:pos="1276"/>
        <w:tab w:val="left" w:pos="1701"/>
      </w:tabs>
      <w:spacing w:before="200"/>
      <w:ind w:left="1701" w:hanging="1701"/>
    </w:pPr>
    <w:rPr>
      <w:caps/>
    </w:rPr>
  </w:style>
  <w:style w:type="paragraph" w:customStyle="1" w:styleId="Address">
    <w:name w:val="Address"/>
    <w:basedOn w:val="Normal"/>
    <w:pPr>
      <w:tabs>
        <w:tab w:val="clear" w:pos="794"/>
        <w:tab w:val="clear" w:pos="1191"/>
        <w:tab w:val="clear" w:pos="1588"/>
        <w:tab w:val="clear" w:pos="1985"/>
        <w:tab w:val="left" w:pos="4820"/>
        <w:tab w:val="left" w:pos="5529"/>
      </w:tabs>
      <w:ind w:left="794"/>
    </w:pPr>
  </w:style>
  <w:style w:type="character" w:styleId="PageNumber">
    <w:name w:val="page number"/>
    <w:basedOn w:val="DefaultParagraphFont"/>
  </w:style>
  <w:style w:type="paragraph" w:customStyle="1" w:styleId="Keywords">
    <w:name w:val="Keywords"/>
    <w:basedOn w:val="Normal"/>
    <w:pPr>
      <w:tabs>
        <w:tab w:val="clear" w:pos="1191"/>
        <w:tab w:val="clear" w:pos="1588"/>
      </w:tabs>
      <w:ind w:left="794" w:hanging="794"/>
    </w:pPr>
  </w:style>
  <w:style w:type="paragraph" w:customStyle="1" w:styleId="ASN1">
    <w:name w:val="ASN.1"/>
    <w:basedOn w:val="Normal"/>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bCs/>
      <w:noProof/>
      <w:sz w:val="20"/>
      <w:szCs w:val="20"/>
    </w:rPr>
  </w:style>
  <w:style w:type="paragraph" w:customStyle="1" w:styleId="EquationLegend">
    <w:name w:val="Equation_Legend"/>
    <w:basedOn w:val="Normal"/>
    <w:pPr>
      <w:tabs>
        <w:tab w:val="clear" w:pos="794"/>
        <w:tab w:val="clear" w:pos="1191"/>
        <w:tab w:val="clear" w:pos="1588"/>
        <w:tab w:val="clear" w:pos="1985"/>
        <w:tab w:val="right" w:pos="1531"/>
        <w:tab w:val="left" w:pos="1701"/>
      </w:tabs>
      <w:spacing w:before="80"/>
      <w:ind w:left="1701" w:hanging="1701"/>
    </w:pPr>
  </w:style>
  <w:style w:type="paragraph" w:customStyle="1" w:styleId="Qlist">
    <w:name w:val="Qlist"/>
    <w:basedOn w:val="Normal"/>
    <w:pPr>
      <w:tabs>
        <w:tab w:val="clear" w:pos="794"/>
        <w:tab w:val="clear" w:pos="1191"/>
        <w:tab w:val="clear" w:pos="1588"/>
        <w:tab w:val="clear" w:pos="1985"/>
        <w:tab w:val="left" w:pos="1843"/>
        <w:tab w:val="left" w:pos="2268"/>
      </w:tabs>
      <w:ind w:left="2268" w:hanging="2268"/>
    </w:pPr>
    <w:rPr>
      <w:b/>
      <w:bCs/>
    </w:rPr>
  </w:style>
  <w:style w:type="paragraph" w:customStyle="1" w:styleId="meeting">
    <w:name w:val="meeting"/>
    <w:basedOn w:val="Head"/>
    <w:next w:val="Head"/>
    <w:pPr>
      <w:tabs>
        <w:tab w:val="left" w:pos="7371"/>
      </w:tabs>
      <w:spacing w:after="560"/>
    </w:pPr>
  </w:style>
  <w:style w:type="paragraph" w:customStyle="1" w:styleId="Note">
    <w:name w:val="Note"/>
    <w:basedOn w:val="Normal"/>
    <w:pPr>
      <w:tabs>
        <w:tab w:val="left" w:pos="397"/>
      </w:tabs>
    </w:pPr>
  </w:style>
  <w:style w:type="paragraph" w:styleId="TOC9">
    <w:name w:val="toc 9"/>
    <w:basedOn w:val="TOC3"/>
    <w:next w:val="Normal"/>
    <w:semiHidden/>
  </w:style>
  <w:style w:type="paragraph" w:customStyle="1" w:styleId="headingb">
    <w:name w:val="heading_b"/>
    <w:basedOn w:val="Heading3"/>
    <w:next w:val="Normal"/>
    <w:pPr>
      <w:spacing w:before="160"/>
      <w:ind w:left="0" w:firstLine="0"/>
      <w:outlineLvl w:val="9"/>
    </w:pPr>
  </w:style>
  <w:style w:type="paragraph" w:customStyle="1" w:styleId="headingi">
    <w:name w:val="heading_i"/>
    <w:basedOn w:val="Heading3"/>
    <w:next w:val="Normal"/>
    <w:pPr>
      <w:spacing w:before="160"/>
      <w:ind w:left="0" w:firstLine="0"/>
      <w:outlineLvl w:val="9"/>
    </w:pPr>
    <w:rPr>
      <w:b w:val="0"/>
      <w:bCs w:val="0"/>
      <w:i/>
      <w:iCs/>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enumlev1Char">
    <w:name w:val="enumlev1 Char"/>
    <w:link w:val="enumlev1"/>
    <w:uiPriority w:val="99"/>
    <w:rsid w:val="009F7A8E"/>
    <w:rPr>
      <w:sz w:val="24"/>
      <w:szCs w:val="24"/>
      <w:lang w:val="en-GB"/>
    </w:rPr>
  </w:style>
  <w:style w:type="table" w:styleId="TableGrid">
    <w:name w:val="Table Grid"/>
    <w:basedOn w:val="TableNormal"/>
    <w:rsid w:val="004D3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5760988">
      <w:bodyDiv w:val="1"/>
      <w:marLeft w:val="0"/>
      <w:marRight w:val="0"/>
      <w:marTop w:val="0"/>
      <w:marBottom w:val="0"/>
      <w:divBdr>
        <w:top w:val="none" w:sz="0" w:space="0" w:color="auto"/>
        <w:left w:val="none" w:sz="0" w:space="0" w:color="auto"/>
        <w:bottom w:val="none" w:sz="0" w:space="0" w:color="auto"/>
        <w:right w:val="none" w:sz="0" w:space="0" w:color="auto"/>
      </w:divBdr>
    </w:div>
    <w:div w:id="59463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tu.int/en/language-tools/Documents/styleguide.docx" TargetMode="External"/><Relationship Id="rId26" Type="http://schemas.openxmlformats.org/officeDocument/2006/relationships/hyperlink" Target="http://www.itu.int/terminology/index.html" TargetMode="External"/><Relationship Id="rId3" Type="http://schemas.openxmlformats.org/officeDocument/2006/relationships/customXml" Target="../customXml/item3.xml"/><Relationship Id="rId21" Type="http://schemas.openxmlformats.org/officeDocument/2006/relationships/hyperlink" Target="https://bookshop.europa.eu/en/home/"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intranet.itu.int/gs/cpd/Documents/styleguide.docx" TargetMode="External"/><Relationship Id="rId25" Type="http://schemas.openxmlformats.org/officeDocument/2006/relationships/hyperlink" Target="http://www.itu.int/GlobalDirectory/" TargetMode="External"/><Relationship Id="rId33"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dd.dgacm.org/editorialmanual/training/Index.htm" TargetMode="External"/><Relationship Id="rId29" Type="http://schemas.openxmlformats.org/officeDocument/2006/relationships/hyperlink" Target="http://www.iso.org/iso/currency_code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itu.int/online/mm/scripts/membstat" TargetMode="External"/><Relationship Id="rId32" Type="http://schemas.openxmlformats.org/officeDocument/2006/relationships/hyperlink" Target="mailto:richard.granger@itu.int" TargetMode="Externa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hyperlink" Target="http://oxforddictionaries.com/?attempted=true" TargetMode="Externa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dd.dgacm.org/editorialmanual/" TargetMode="External"/><Relationship Id="rId31" Type="http://schemas.openxmlformats.org/officeDocument/2006/relationships/hyperlink" Target="http://intweb/lingterm/TradPage/bookr1.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libraryguides.itu.int/library/digital" TargetMode="External"/><Relationship Id="rId27" Type="http://schemas.openxmlformats.org/officeDocument/2006/relationships/footer" Target="footer2.xml"/><Relationship Id="rId30" Type="http://schemas.openxmlformats.org/officeDocument/2006/relationships/hyperlink" Target="https://intranet.itu.int/gs/afd/Pages/Organizational_Charts.aspx" TargetMode="External"/><Relationship Id="rId35" Type="http://schemas.openxmlformats.org/officeDocument/2006/relationships/theme" Target="theme/theme1.xml"/><Relationship Id="rId8"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mailto:jacqueline.jones-ferrer@itu.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38B30DFEF372C4784A5E7CD8094B141" ma:contentTypeVersion="1" ma:contentTypeDescription="Create a new document." ma:contentTypeScope="" ma:versionID="65382e769c8e248593069dad03abdcef">
  <xsd:schema xmlns:xsd="http://www.w3.org/2001/XMLSchema" xmlns:xs="http://www.w3.org/2001/XMLSchema" xmlns:p="http://schemas.microsoft.com/office/2006/metadata/properties" xmlns:ns1="http://schemas.microsoft.com/sharepoint/v3" targetNamespace="http://schemas.microsoft.com/office/2006/metadata/properties" ma:root="true" ma:fieldsID="1df9d31df6866959356609bd283d30a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4E2128-851E-4406-88F7-95A1C7A4BB8C}"/>
</file>

<file path=customXml/itemProps2.xml><?xml version="1.0" encoding="utf-8"?>
<ds:datastoreItem xmlns:ds="http://schemas.openxmlformats.org/officeDocument/2006/customXml" ds:itemID="{E07A4B44-04AE-4A17-980C-6CB097C843B2}"/>
</file>

<file path=customXml/itemProps3.xml><?xml version="1.0" encoding="utf-8"?>
<ds:datastoreItem xmlns:ds="http://schemas.openxmlformats.org/officeDocument/2006/customXml" ds:itemID="{1EA277E6-44BF-4F03-A215-97982EBF7390}"/>
</file>

<file path=customXml/itemProps4.xml><?xml version="1.0" encoding="utf-8"?>
<ds:datastoreItem xmlns:ds="http://schemas.openxmlformats.org/officeDocument/2006/customXml" ds:itemID="{5C9B6938-AB50-47D3-AE4D-9EB796938C39}"/>
</file>

<file path=customXml/itemProps5.xml><?xml version="1.0" encoding="utf-8"?>
<ds:datastoreItem xmlns:ds="http://schemas.openxmlformats.org/officeDocument/2006/customXml" ds:itemID="{B642C830-A2CF-44D4-9376-E3C47FAA2767}"/>
</file>

<file path=docProps/app.xml><?xml version="1.0" encoding="utf-8"?>
<Properties xmlns="http://schemas.openxmlformats.org/officeDocument/2006/extended-properties" xmlns:vt="http://schemas.openxmlformats.org/officeDocument/2006/docPropsVTypes">
  <Template>Normal.dotm</Template>
  <TotalTime>86</TotalTime>
  <Pages>1</Pages>
  <Words>11310</Words>
  <Characters>64472</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DRAFT</vt:lpstr>
    </vt:vector>
  </TitlesOfParts>
  <Company>ITU</Company>
  <LinksUpToDate>false</LinksUpToDate>
  <CharactersWithSpaces>75631</CharactersWithSpaces>
  <SharedDoc>false</SharedDoc>
  <HLinks>
    <vt:vector size="90" baseType="variant">
      <vt:variant>
        <vt:i4>1114212</vt:i4>
      </vt:variant>
      <vt:variant>
        <vt:i4>39</vt:i4>
      </vt:variant>
      <vt:variant>
        <vt:i4>0</vt:i4>
      </vt:variant>
      <vt:variant>
        <vt:i4>5</vt:i4>
      </vt:variant>
      <vt:variant>
        <vt:lpwstr>mailto:anthony.pitt@itu.int</vt:lpwstr>
      </vt:variant>
      <vt:variant>
        <vt:lpwstr/>
      </vt:variant>
      <vt:variant>
        <vt:i4>6750318</vt:i4>
      </vt:variant>
      <vt:variant>
        <vt:i4>36</vt:i4>
      </vt:variant>
      <vt:variant>
        <vt:i4>0</vt:i4>
      </vt:variant>
      <vt:variant>
        <vt:i4>5</vt:i4>
      </vt:variant>
      <vt:variant>
        <vt:lpwstr>http://intweb/lingterm/TradPage/bookr1.htm</vt:lpwstr>
      </vt:variant>
      <vt:variant>
        <vt:lpwstr/>
      </vt:variant>
      <vt:variant>
        <vt:i4>2031679</vt:i4>
      </vt:variant>
      <vt:variant>
        <vt:i4>33</vt:i4>
      </vt:variant>
      <vt:variant>
        <vt:i4>0</vt:i4>
      </vt:variant>
      <vt:variant>
        <vt:i4>5</vt:i4>
      </vt:variant>
      <vt:variant>
        <vt:lpwstr>https://intranet.itu.int/gs/afd/Pages/Organizational_Charts.aspx</vt:lpwstr>
      </vt:variant>
      <vt:variant>
        <vt:lpwstr/>
      </vt:variant>
      <vt:variant>
        <vt:i4>6357019</vt:i4>
      </vt:variant>
      <vt:variant>
        <vt:i4>30</vt:i4>
      </vt:variant>
      <vt:variant>
        <vt:i4>0</vt:i4>
      </vt:variant>
      <vt:variant>
        <vt:i4>5</vt:i4>
      </vt:variant>
      <vt:variant>
        <vt:lpwstr>http://www.iso.org/iso/currency_codes</vt:lpwstr>
      </vt:variant>
      <vt:variant>
        <vt:lpwstr/>
      </vt:variant>
      <vt:variant>
        <vt:i4>4980824</vt:i4>
      </vt:variant>
      <vt:variant>
        <vt:i4>27</vt:i4>
      </vt:variant>
      <vt:variant>
        <vt:i4>0</vt:i4>
      </vt:variant>
      <vt:variant>
        <vt:i4>5</vt:i4>
      </vt:variant>
      <vt:variant>
        <vt:lpwstr>http://www.itu.int/terminology/index.html</vt:lpwstr>
      </vt:variant>
      <vt:variant>
        <vt:lpwstr/>
      </vt:variant>
      <vt:variant>
        <vt:i4>2097187</vt:i4>
      </vt:variant>
      <vt:variant>
        <vt:i4>24</vt:i4>
      </vt:variant>
      <vt:variant>
        <vt:i4>0</vt:i4>
      </vt:variant>
      <vt:variant>
        <vt:i4>5</vt:i4>
      </vt:variant>
      <vt:variant>
        <vt:lpwstr>http://www.itu.int/GlobalDirectory/</vt:lpwstr>
      </vt:variant>
      <vt:variant>
        <vt:lpwstr/>
      </vt:variant>
      <vt:variant>
        <vt:i4>1376329</vt:i4>
      </vt:variant>
      <vt:variant>
        <vt:i4>21</vt:i4>
      </vt:variant>
      <vt:variant>
        <vt:i4>0</vt:i4>
      </vt:variant>
      <vt:variant>
        <vt:i4>5</vt:i4>
      </vt:variant>
      <vt:variant>
        <vt:lpwstr>http://www.itu.int/online/mm/scripts/membstat</vt:lpwstr>
      </vt:variant>
      <vt:variant>
        <vt:lpwstr/>
      </vt:variant>
      <vt:variant>
        <vt:i4>4194313</vt:i4>
      </vt:variant>
      <vt:variant>
        <vt:i4>18</vt:i4>
      </vt:variant>
      <vt:variant>
        <vt:i4>0</vt:i4>
      </vt:variant>
      <vt:variant>
        <vt:i4>5</vt:i4>
      </vt:variant>
      <vt:variant>
        <vt:lpwstr>http://oxforddictionaries.com/?attempted=true</vt:lpwstr>
      </vt:variant>
      <vt:variant>
        <vt:lpwstr/>
      </vt:variant>
      <vt:variant>
        <vt:i4>6029377</vt:i4>
      </vt:variant>
      <vt:variant>
        <vt:i4>15</vt:i4>
      </vt:variant>
      <vt:variant>
        <vt:i4>0</vt:i4>
      </vt:variant>
      <vt:variant>
        <vt:i4>5</vt:i4>
      </vt:variant>
      <vt:variant>
        <vt:lpwstr>http://intranet.itu.int/E-library/Pages/home.aspx</vt:lpwstr>
      </vt:variant>
      <vt:variant>
        <vt:lpwstr/>
      </vt:variant>
      <vt:variant>
        <vt:i4>4259951</vt:i4>
      </vt:variant>
      <vt:variant>
        <vt:i4>12</vt:i4>
      </vt:variant>
      <vt:variant>
        <vt:i4>0</vt:i4>
      </vt:variant>
      <vt:variant>
        <vt:i4>5</vt:i4>
      </vt:variant>
      <vt:variant>
        <vt:lpwstr>http://ec.europa.eu/translation/writing/clear_writing/how_to_write_clearly_en.pdf</vt:lpwstr>
      </vt:variant>
      <vt:variant>
        <vt:lpwstr/>
      </vt:variant>
      <vt:variant>
        <vt:i4>6750265</vt:i4>
      </vt:variant>
      <vt:variant>
        <vt:i4>9</vt:i4>
      </vt:variant>
      <vt:variant>
        <vt:i4>0</vt:i4>
      </vt:variant>
      <vt:variant>
        <vt:i4>5</vt:i4>
      </vt:variant>
      <vt:variant>
        <vt:lpwstr>http://69.94.137.26/editorialcontrol/training/Index.htm</vt:lpwstr>
      </vt:variant>
      <vt:variant>
        <vt:lpwstr/>
      </vt:variant>
      <vt:variant>
        <vt:i4>786462</vt:i4>
      </vt:variant>
      <vt:variant>
        <vt:i4>6</vt:i4>
      </vt:variant>
      <vt:variant>
        <vt:i4>0</vt:i4>
      </vt:variant>
      <vt:variant>
        <vt:i4>5</vt:i4>
      </vt:variant>
      <vt:variant>
        <vt:lpwstr>http://69.94.137.26/editorialcontrol/</vt:lpwstr>
      </vt:variant>
      <vt:variant>
        <vt:lpwstr/>
      </vt:variant>
      <vt:variant>
        <vt:i4>5767235</vt:i4>
      </vt:variant>
      <vt:variant>
        <vt:i4>3</vt:i4>
      </vt:variant>
      <vt:variant>
        <vt:i4>0</vt:i4>
      </vt:variant>
      <vt:variant>
        <vt:i4>5</vt:i4>
      </vt:variant>
      <vt:variant>
        <vt:lpwstr>http://www.itu.int/SG-CP/docs/styleguide.doc</vt:lpwstr>
      </vt:variant>
      <vt:variant>
        <vt:lpwstr/>
      </vt:variant>
      <vt:variant>
        <vt:i4>5308496</vt:i4>
      </vt:variant>
      <vt:variant>
        <vt:i4>0</vt:i4>
      </vt:variant>
      <vt:variant>
        <vt:i4>0</vt:i4>
      </vt:variant>
      <vt:variant>
        <vt:i4>5</vt:i4>
      </vt:variant>
      <vt:variant>
        <vt:lpwstr>https://intranet.itu.int/gs/cpd/Documents/styleguide.doc</vt:lpwstr>
      </vt:variant>
      <vt:variant>
        <vt:lpwstr/>
      </vt:variant>
      <vt:variant>
        <vt:i4>7405633</vt:i4>
      </vt:variant>
      <vt:variant>
        <vt:i4>0</vt:i4>
      </vt:variant>
      <vt:variant>
        <vt:i4>0</vt:i4>
      </vt:variant>
      <vt:variant>
        <vt:i4>5</vt:i4>
      </vt:variant>
      <vt:variant>
        <vt:lpwstr>mailto:jacqueline.jones-ferrer@itu.int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jemaat</dc:creator>
  <cp:keywords/>
  <dc:description/>
  <cp:lastModifiedBy>Granger, Richard Bruce</cp:lastModifiedBy>
  <cp:revision>13</cp:revision>
  <cp:lastPrinted>2011-01-05T15:49:00Z</cp:lastPrinted>
  <dcterms:created xsi:type="dcterms:W3CDTF">2015-07-03T12:56:00Z</dcterms:created>
  <dcterms:modified xsi:type="dcterms:W3CDTF">2016-11-30T09:41:00Z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0x010100F38B30DFEF372C4784A5E7CD8094B141</vt:lpwstr>
  </property>
</Properties>
</file>