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676FFF" w:rsidRPr="004A2041" w:rsidTr="00AF1D09">
        <w:trPr>
          <w:cantSplit/>
        </w:trPr>
        <w:tc>
          <w:tcPr>
            <w:tcW w:w="1417" w:type="dxa"/>
            <w:vMerge w:val="restart"/>
          </w:tcPr>
          <w:p w:rsidR="00676FFF" w:rsidRPr="004A2041" w:rsidRDefault="00676FFF" w:rsidP="00E15747">
            <w:bookmarkStart w:id="0" w:name="InsertLogo"/>
            <w:bookmarkStart w:id="1" w:name="dnum" w:colFirst="2" w:colLast="2"/>
            <w:bookmarkEnd w:id="0"/>
            <w:r w:rsidRPr="004A2041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177D6FA3" wp14:editId="423080E1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676FFF" w:rsidRPr="004A2041" w:rsidRDefault="00676FFF" w:rsidP="00E15747">
            <w:pPr>
              <w:rPr>
                <w:sz w:val="20"/>
              </w:rPr>
            </w:pPr>
            <w:r w:rsidRPr="004A2041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676FFF" w:rsidRPr="004A2041" w:rsidRDefault="00676FFF" w:rsidP="00676FFF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JCA-COP LS 10 – E</w:t>
            </w:r>
          </w:p>
        </w:tc>
      </w:tr>
      <w:tr w:rsidR="00676FFF" w:rsidRPr="004A2041" w:rsidTr="00AF1D09">
        <w:trPr>
          <w:cantSplit/>
          <w:trHeight w:val="355"/>
        </w:trPr>
        <w:tc>
          <w:tcPr>
            <w:tcW w:w="1417" w:type="dxa"/>
            <w:vMerge/>
          </w:tcPr>
          <w:p w:rsidR="00676FFF" w:rsidRPr="004A2041" w:rsidRDefault="00676FFF" w:rsidP="00E15747">
            <w:bookmarkStart w:id="2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676FFF" w:rsidRPr="004A2041" w:rsidRDefault="00676FFF" w:rsidP="00E15747">
            <w:pPr>
              <w:rPr>
                <w:b/>
                <w:bCs/>
                <w:sz w:val="26"/>
              </w:rPr>
            </w:pPr>
            <w:r w:rsidRPr="004A2041">
              <w:rPr>
                <w:b/>
                <w:bCs/>
                <w:sz w:val="26"/>
              </w:rPr>
              <w:t>TELECOMMUNICATION</w:t>
            </w:r>
            <w:r w:rsidRPr="004A2041">
              <w:rPr>
                <w:b/>
                <w:bCs/>
                <w:sz w:val="26"/>
              </w:rPr>
              <w:br/>
              <w:t>STANDARDIZATION SECTOR</w:t>
            </w:r>
          </w:p>
          <w:p w:rsidR="00676FFF" w:rsidRPr="004A2041" w:rsidRDefault="00676FFF" w:rsidP="00E15747">
            <w:pPr>
              <w:rPr>
                <w:smallCaps/>
                <w:sz w:val="20"/>
              </w:rPr>
            </w:pPr>
            <w:r w:rsidRPr="004A2041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676FFF" w:rsidRPr="004A2041" w:rsidRDefault="00676FFF" w:rsidP="00E15747">
            <w:pPr>
              <w:jc w:val="right"/>
              <w:rPr>
                <w:b/>
                <w:bCs/>
              </w:rPr>
            </w:pPr>
          </w:p>
        </w:tc>
      </w:tr>
      <w:tr w:rsidR="00676FFF" w:rsidRPr="004A2041" w:rsidTr="00AF1D09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676FFF" w:rsidRPr="004A2041" w:rsidRDefault="00676FFF" w:rsidP="00E15747">
            <w:bookmarkStart w:id="3" w:name="dorlang" w:colFirst="2" w:colLast="2"/>
            <w:bookmarkEnd w:id="2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676FFF" w:rsidRPr="004A2041" w:rsidRDefault="00676FFF" w:rsidP="00E15747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676FFF" w:rsidRDefault="00676FFF" w:rsidP="00E1574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676FFF" w:rsidRPr="004A2041" w:rsidRDefault="00676FFF" w:rsidP="00E1574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76FFF" w:rsidRPr="004A2041" w:rsidTr="00AF1D09">
        <w:trPr>
          <w:cantSplit/>
          <w:trHeight w:val="357"/>
        </w:trPr>
        <w:tc>
          <w:tcPr>
            <w:tcW w:w="1617" w:type="dxa"/>
            <w:gridSpan w:val="2"/>
          </w:tcPr>
          <w:p w:rsidR="00676FFF" w:rsidRPr="004A2041" w:rsidRDefault="00676FFF" w:rsidP="00E15747">
            <w:pPr>
              <w:rPr>
                <w:b/>
                <w:bCs/>
              </w:rPr>
            </w:pPr>
            <w:bookmarkStart w:id="4" w:name="dmeeting" w:colFirst="2" w:colLast="2"/>
            <w:bookmarkEnd w:id="3"/>
          </w:p>
        </w:tc>
        <w:tc>
          <w:tcPr>
            <w:tcW w:w="3360" w:type="dxa"/>
            <w:gridSpan w:val="2"/>
          </w:tcPr>
          <w:p w:rsidR="00676FFF" w:rsidRPr="001E4903" w:rsidRDefault="00676FFF" w:rsidP="00E15747"/>
        </w:tc>
        <w:tc>
          <w:tcPr>
            <w:tcW w:w="4946" w:type="dxa"/>
            <w:gridSpan w:val="4"/>
          </w:tcPr>
          <w:p w:rsidR="00676FFF" w:rsidRPr="004A2041" w:rsidRDefault="00676FFF" w:rsidP="00E15747">
            <w:pPr>
              <w:jc w:val="right"/>
            </w:pPr>
          </w:p>
        </w:tc>
      </w:tr>
      <w:tr w:rsidR="00676FFF" w:rsidRPr="004A2041" w:rsidTr="00AF1D09">
        <w:trPr>
          <w:cantSplit/>
          <w:trHeight w:val="357"/>
        </w:trPr>
        <w:tc>
          <w:tcPr>
            <w:tcW w:w="9923" w:type="dxa"/>
            <w:gridSpan w:val="8"/>
          </w:tcPr>
          <w:p w:rsidR="00676FFF" w:rsidRPr="00FF696D" w:rsidRDefault="00914A3F" w:rsidP="00E15747">
            <w:pPr>
              <w:jc w:val="center"/>
              <w:rPr>
                <w:b/>
                <w:bCs/>
                <w:lang w:val="de-CH"/>
              </w:rPr>
            </w:pPr>
            <w:bookmarkStart w:id="5" w:name="dtitle" w:colFirst="0" w:colLast="0"/>
            <w:bookmarkEnd w:id="4"/>
            <w:r w:rsidRPr="00FC63E8">
              <w:rPr>
                <w:b/>
              </w:rPr>
              <w:t>LIAISON STATEMENT</w:t>
            </w:r>
          </w:p>
        </w:tc>
      </w:tr>
      <w:bookmarkEnd w:id="5"/>
      <w:tr w:rsidR="00676FFF" w:rsidRPr="004A2041" w:rsidTr="00AF1D09">
        <w:trPr>
          <w:cantSplit/>
          <w:trHeight w:val="357"/>
        </w:trPr>
        <w:tc>
          <w:tcPr>
            <w:tcW w:w="1617" w:type="dxa"/>
            <w:gridSpan w:val="2"/>
          </w:tcPr>
          <w:p w:rsidR="00676FFF" w:rsidRPr="004A2041" w:rsidRDefault="00676FFF" w:rsidP="00E15747">
            <w:pPr>
              <w:rPr>
                <w:b/>
                <w:bCs/>
              </w:rPr>
            </w:pPr>
            <w:r w:rsidRPr="004A2041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676FFF" w:rsidRPr="00AA22C1" w:rsidRDefault="00676FFF" w:rsidP="00E15747">
            <w:r w:rsidRPr="00AA22C1">
              <w:t>ITU-T JCA-COP</w:t>
            </w:r>
          </w:p>
        </w:tc>
      </w:tr>
      <w:tr w:rsidR="00676FFF" w:rsidRPr="004A2041" w:rsidTr="00AF1D09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676FFF" w:rsidRPr="004A2041" w:rsidRDefault="00676FFF" w:rsidP="00E15747">
            <w:pPr>
              <w:spacing w:after="120"/>
            </w:pPr>
            <w:r w:rsidRPr="004A2041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676FFF" w:rsidRPr="001E4903" w:rsidRDefault="00676FFF" w:rsidP="00914A3F">
            <w:pPr>
              <w:spacing w:after="120"/>
            </w:pPr>
            <w:r w:rsidRPr="00865E34">
              <w:t>LS on child online protection</w:t>
            </w:r>
          </w:p>
        </w:tc>
      </w:tr>
      <w:tr w:rsidR="00676FFF" w:rsidRPr="00FC63E8" w:rsidTr="00AF1D09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676FFF" w:rsidRPr="00FC63E8" w:rsidRDefault="00676FFF" w:rsidP="00E15747">
            <w:pPr>
              <w:jc w:val="center"/>
              <w:rPr>
                <w:b/>
              </w:rPr>
            </w:pPr>
            <w:r w:rsidRPr="00FC63E8">
              <w:rPr>
                <w:b/>
              </w:rPr>
              <w:t>LIAISON STATEMENT</w:t>
            </w:r>
          </w:p>
        </w:tc>
      </w:tr>
      <w:tr w:rsidR="00676FFF" w:rsidRPr="00FC63E8" w:rsidTr="00AF1D09">
        <w:trPr>
          <w:cantSplit/>
          <w:trHeight w:val="357"/>
        </w:trPr>
        <w:tc>
          <w:tcPr>
            <w:tcW w:w="2184" w:type="dxa"/>
            <w:gridSpan w:val="3"/>
          </w:tcPr>
          <w:p w:rsidR="00676FFF" w:rsidRPr="00FC63E8" w:rsidRDefault="00676FFF" w:rsidP="00E15747">
            <w:pPr>
              <w:rPr>
                <w:b/>
                <w:bCs/>
              </w:rPr>
            </w:pPr>
            <w:r w:rsidRPr="00FC63E8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676FFF" w:rsidRPr="00FC63E8" w:rsidRDefault="00676FFF" w:rsidP="00E15747">
            <w:pPr>
              <w:pStyle w:val="LSForAction"/>
              <w:rPr>
                <w:b w:val="0"/>
                <w:bCs w:val="0"/>
                <w:lang w:eastAsia="ko-KR"/>
              </w:rPr>
            </w:pPr>
          </w:p>
        </w:tc>
      </w:tr>
      <w:tr w:rsidR="00676FFF" w:rsidRPr="00FC63E8" w:rsidTr="00AF1D09">
        <w:trPr>
          <w:cantSplit/>
          <w:trHeight w:val="357"/>
        </w:trPr>
        <w:tc>
          <w:tcPr>
            <w:tcW w:w="2184" w:type="dxa"/>
            <w:gridSpan w:val="3"/>
          </w:tcPr>
          <w:p w:rsidR="00676FFF" w:rsidRPr="00FC63E8" w:rsidRDefault="00676FFF" w:rsidP="00E15747">
            <w:pPr>
              <w:rPr>
                <w:b/>
                <w:bCs/>
              </w:rPr>
            </w:pPr>
            <w:r w:rsidRPr="00FC63E8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676FFF" w:rsidRPr="00FC63E8" w:rsidRDefault="00676FFF" w:rsidP="00E15747">
            <w:pPr>
              <w:pStyle w:val="LSForComment"/>
              <w:rPr>
                <w:b w:val="0"/>
                <w:bCs w:val="0"/>
                <w:lang w:eastAsia="ko-KR"/>
              </w:rPr>
            </w:pPr>
          </w:p>
        </w:tc>
      </w:tr>
      <w:tr w:rsidR="00676FFF" w:rsidRPr="00FC63E8" w:rsidTr="00AF1D09">
        <w:trPr>
          <w:cantSplit/>
          <w:trHeight w:val="357"/>
        </w:trPr>
        <w:tc>
          <w:tcPr>
            <w:tcW w:w="2184" w:type="dxa"/>
            <w:gridSpan w:val="3"/>
          </w:tcPr>
          <w:p w:rsidR="00676FFF" w:rsidRPr="00FC63E8" w:rsidRDefault="00676FFF" w:rsidP="00E15747">
            <w:pPr>
              <w:rPr>
                <w:b/>
                <w:bCs/>
              </w:rPr>
            </w:pPr>
            <w:r w:rsidRPr="00FC63E8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676FFF" w:rsidRPr="00C92DC2" w:rsidRDefault="00676FFF" w:rsidP="00E15747">
            <w:pPr>
              <w:pStyle w:val="LSForInfo"/>
              <w:rPr>
                <w:b w:val="0"/>
                <w:bCs w:val="0"/>
              </w:rPr>
            </w:pPr>
            <w:r w:rsidRPr="0062096F">
              <w:rPr>
                <w:b w:val="0"/>
                <w:bCs w:val="0"/>
              </w:rPr>
              <w:t>CWG-COP</w:t>
            </w:r>
          </w:p>
        </w:tc>
      </w:tr>
      <w:tr w:rsidR="00676FFF" w:rsidRPr="00FC63E8" w:rsidTr="00AF1D09">
        <w:trPr>
          <w:cantSplit/>
          <w:trHeight w:val="357"/>
        </w:trPr>
        <w:tc>
          <w:tcPr>
            <w:tcW w:w="2184" w:type="dxa"/>
            <w:gridSpan w:val="3"/>
          </w:tcPr>
          <w:p w:rsidR="00676FFF" w:rsidRPr="00FC63E8" w:rsidRDefault="00676FFF" w:rsidP="00E15747">
            <w:pPr>
              <w:rPr>
                <w:b/>
                <w:bCs/>
              </w:rPr>
            </w:pPr>
            <w:r w:rsidRPr="00FC63E8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676FFF" w:rsidRPr="003869CD" w:rsidRDefault="00676FFF" w:rsidP="00E15747">
            <w:pPr>
              <w:rPr>
                <w:b/>
                <w:bCs/>
              </w:rPr>
            </w:pPr>
            <w:r w:rsidRPr="00697499">
              <w:t>Agreed by electronic correspondence on</w:t>
            </w:r>
            <w:r>
              <w:t xml:space="preserve"> 15 July 2016</w:t>
            </w:r>
          </w:p>
        </w:tc>
      </w:tr>
      <w:tr w:rsidR="00676FFF" w:rsidRPr="00FC63E8" w:rsidTr="00AF1D09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676FFF" w:rsidRPr="00FC63E8" w:rsidRDefault="00676FFF" w:rsidP="00E15747">
            <w:pPr>
              <w:rPr>
                <w:b/>
                <w:bCs/>
              </w:rPr>
            </w:pPr>
            <w:r w:rsidRPr="00FC63E8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676FFF" w:rsidRPr="006D52DF" w:rsidRDefault="00676FFF" w:rsidP="00E15747">
            <w:pPr>
              <w:pStyle w:val="LSDeadline"/>
              <w:rPr>
                <w:b w:val="0"/>
                <w:bCs w:val="0"/>
              </w:rPr>
            </w:pPr>
            <w:r w:rsidRPr="006D52DF">
              <w:rPr>
                <w:b w:val="0"/>
                <w:bCs w:val="0"/>
              </w:rPr>
              <w:t>N/A</w:t>
            </w:r>
          </w:p>
        </w:tc>
      </w:tr>
      <w:tr w:rsidR="00676FFF" w:rsidRPr="00FC63E8" w:rsidTr="00AF1D09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676FFF" w:rsidRPr="00FC63E8" w:rsidRDefault="00676FFF" w:rsidP="00E15747">
            <w:pPr>
              <w:rPr>
                <w:b/>
                <w:bCs/>
              </w:rPr>
            </w:pPr>
            <w:r w:rsidRPr="00FC63E8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676FFF" w:rsidRDefault="00676FFF" w:rsidP="00E15747">
            <w:pPr>
              <w:spacing w:before="0"/>
            </w:pPr>
            <w:r>
              <w:t>Phil Rushton</w:t>
            </w:r>
            <w:r>
              <w:br/>
              <w:t xml:space="preserve">Chairman </w:t>
            </w:r>
            <w:r w:rsidR="00BF66F7">
              <w:t xml:space="preserve">ITU-T </w:t>
            </w:r>
            <w:r>
              <w:t>JCA-COP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676FFF" w:rsidRDefault="00676FFF" w:rsidP="00E15747">
            <w:pPr>
              <w:spacing w:before="0"/>
              <w:rPr>
                <w:lang w:val="fr-CH"/>
              </w:rPr>
            </w:pPr>
            <w:r w:rsidRPr="00E460A8">
              <w:t>Tel</w:t>
            </w:r>
            <w:r w:rsidRPr="00E460A8">
              <w:rPr>
                <w:szCs w:val="24"/>
              </w:rPr>
              <w:t>: +44</w:t>
            </w:r>
            <w:r w:rsidRPr="00E460A8">
              <w:rPr>
                <w:szCs w:val="24"/>
                <w:lang w:val="fr-CH"/>
              </w:rPr>
              <w:t xml:space="preserve"> 20 3286 3085</w:t>
            </w:r>
            <w:r w:rsidRPr="00E460A8">
              <w:rPr>
                <w:szCs w:val="24"/>
                <w:lang w:val="fr-CH"/>
              </w:rPr>
              <w:br/>
              <w:t>FAX: +44 1291 638401</w:t>
            </w:r>
            <w:r w:rsidRPr="00E460A8">
              <w:rPr>
                <w:szCs w:val="24"/>
                <w:lang w:val="fr-CH"/>
              </w:rPr>
              <w:br/>
              <w:t xml:space="preserve">E-mail: </w:t>
            </w:r>
            <w:hyperlink r:id="rId9" w:history="1">
              <w:r w:rsidRPr="00E460A8">
                <w:rPr>
                  <w:rStyle w:val="Hyperlink"/>
                  <w:szCs w:val="24"/>
                  <w:lang w:val="fr-CH"/>
                </w:rPr>
                <w:t>philrushton@icc-uk.com</w:t>
              </w:r>
            </w:hyperlink>
          </w:p>
        </w:tc>
      </w:tr>
      <w:tr w:rsidR="00676FFF" w:rsidRPr="00FC63E8" w:rsidTr="00AF1D09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676FFF" w:rsidRPr="00FC63E8" w:rsidRDefault="00676FFF" w:rsidP="00E15747">
            <w:pPr>
              <w:spacing w:before="0"/>
              <w:rPr>
                <w:sz w:val="18"/>
              </w:rPr>
            </w:pPr>
          </w:p>
        </w:tc>
      </w:tr>
    </w:tbl>
    <w:p w:rsidR="005E2B7B" w:rsidRDefault="002C799C" w:rsidP="00206B46">
      <w:pPr>
        <w:pStyle w:val="ListParagraph"/>
        <w:spacing w:before="240"/>
        <w:ind w:left="0"/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53124C">
        <w:rPr>
          <w:lang w:val="en-US"/>
        </w:rPr>
        <w:t xml:space="preserve">ITU-T </w:t>
      </w:r>
      <w:r w:rsidR="000F245A">
        <w:rPr>
          <w:lang w:val="en-US"/>
        </w:rPr>
        <w:t>Joint Co</w:t>
      </w:r>
      <w:r>
        <w:rPr>
          <w:lang w:val="en-US"/>
        </w:rPr>
        <w:t>ordination Activity on</w:t>
      </w:r>
      <w:r w:rsidR="00206B46">
        <w:rPr>
          <w:lang w:val="en-US"/>
        </w:rPr>
        <w:t xml:space="preserve"> Child online Protection (JCA-CO</w:t>
      </w:r>
      <w:r>
        <w:rPr>
          <w:lang w:val="en-US"/>
        </w:rPr>
        <w:t xml:space="preserve">P) </w:t>
      </w:r>
      <w:r w:rsidR="005E2B7B">
        <w:rPr>
          <w:lang w:val="en-US"/>
        </w:rPr>
        <w:t>wishes to br</w:t>
      </w:r>
      <w:r w:rsidR="00206B46">
        <w:rPr>
          <w:lang w:val="en-US"/>
        </w:rPr>
        <w:t>ing to the attention of the CWG-CO</w:t>
      </w:r>
      <w:r w:rsidR="005E2B7B">
        <w:rPr>
          <w:lang w:val="en-US"/>
        </w:rPr>
        <w:t>P a summary of recent activities that it believes would be of interest and value</w:t>
      </w:r>
      <w:r w:rsidR="00206B46">
        <w:rPr>
          <w:lang w:val="en-US"/>
        </w:rPr>
        <w:t>.</w:t>
      </w:r>
    </w:p>
    <w:p w:rsidR="005E2B7B" w:rsidRDefault="005E2B7B" w:rsidP="00206B46">
      <w:pPr>
        <w:pStyle w:val="ListParagraph"/>
        <w:ind w:left="0"/>
        <w:contextualSpacing w:val="0"/>
        <w:rPr>
          <w:lang w:val="en-US"/>
        </w:rPr>
      </w:pPr>
      <w:r>
        <w:rPr>
          <w:lang w:val="en-US"/>
        </w:rPr>
        <w:t xml:space="preserve">There have been several updates to the work of NGO’s and SDO’s on the </w:t>
      </w:r>
      <w:r w:rsidR="00A52CC6">
        <w:rPr>
          <w:lang w:val="en-US"/>
        </w:rPr>
        <w:t>activities</w:t>
      </w:r>
      <w:r>
        <w:rPr>
          <w:lang w:val="en-US"/>
        </w:rPr>
        <w:t xml:space="preserve"> that have been undertaken. </w:t>
      </w:r>
      <w:r w:rsidR="00A52CC6">
        <w:rPr>
          <w:lang w:val="en-US"/>
        </w:rPr>
        <w:t xml:space="preserve">Of these the following are deemed to be </w:t>
      </w:r>
      <w:r w:rsidR="00206B46">
        <w:rPr>
          <w:lang w:val="en-US"/>
        </w:rPr>
        <w:t>of specific interest to the CWG-CO</w:t>
      </w:r>
      <w:r w:rsidR="00A52CC6">
        <w:rPr>
          <w:lang w:val="en-US"/>
        </w:rPr>
        <w:t>P</w:t>
      </w:r>
      <w:r w:rsidR="00206B46">
        <w:rPr>
          <w:lang w:val="en-US"/>
        </w:rPr>
        <w:t>.</w:t>
      </w:r>
    </w:p>
    <w:p w:rsidR="005E2B7B" w:rsidRPr="005E2B7B" w:rsidRDefault="005E2B7B" w:rsidP="005E2B7B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left" w:pos="709"/>
        </w:tabs>
        <w:ind w:left="709" w:hanging="283"/>
        <w:contextualSpacing w:val="0"/>
        <w:rPr>
          <w:rFonts w:ascii="Calibri" w:hAnsi="Calibri"/>
          <w:sz w:val="22"/>
          <w:szCs w:val="22"/>
          <w:lang w:val="en-US"/>
        </w:rPr>
      </w:pPr>
      <w:r>
        <w:rPr>
          <w:lang w:val="en-US"/>
        </w:rPr>
        <w:t>The F</w:t>
      </w:r>
      <w:r w:rsidRPr="005E2B7B">
        <w:rPr>
          <w:lang w:val="en-US"/>
        </w:rPr>
        <w:t xml:space="preserve">amily Online Safety Institute (FOSI) made it known that the </w:t>
      </w:r>
      <w:r w:rsidR="00206B46">
        <w:rPr>
          <w:lang w:val="en-US"/>
        </w:rPr>
        <w:t>ITU Guidelines in relation to CO</w:t>
      </w:r>
      <w:r w:rsidRPr="005E2B7B">
        <w:rPr>
          <w:lang w:val="en-US"/>
        </w:rPr>
        <w:t>P were referenced in the mat</w:t>
      </w:r>
      <w:r w:rsidR="00206B46">
        <w:rPr>
          <w:lang w:val="en-US"/>
        </w:rPr>
        <w:t xml:space="preserve">erial available on the portal. </w:t>
      </w:r>
      <w:r w:rsidRPr="005E2B7B">
        <w:rPr>
          <w:lang w:val="en-US"/>
        </w:rPr>
        <w:t>Additionally, and in support of the further</w:t>
      </w:r>
      <w:r w:rsidR="00DC2557">
        <w:rPr>
          <w:lang w:val="en-US"/>
        </w:rPr>
        <w:t xml:space="preserve"> development of its portal, FOS</w:t>
      </w:r>
      <w:r w:rsidRPr="005E2B7B">
        <w:rPr>
          <w:lang w:val="en-US"/>
        </w:rPr>
        <w:t>I was</w:t>
      </w:r>
      <w:r>
        <w:rPr>
          <w:lang w:val="en-US"/>
        </w:rPr>
        <w:t xml:space="preserve"> seeking additional information</w:t>
      </w:r>
      <w:r w:rsidRPr="005E2B7B">
        <w:rPr>
          <w:lang w:val="en-US"/>
        </w:rPr>
        <w:t xml:space="preserve"> for its portal</w:t>
      </w:r>
      <w:r>
        <w:rPr>
          <w:lang w:val="en-US"/>
        </w:rPr>
        <w:t>.</w:t>
      </w:r>
    </w:p>
    <w:p w:rsidR="00A52CC6" w:rsidRPr="00A52CC6" w:rsidRDefault="005E2B7B" w:rsidP="005E2B7B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left" w:pos="709"/>
        </w:tabs>
        <w:ind w:left="709" w:hanging="283"/>
        <w:contextualSpacing w:val="0"/>
        <w:rPr>
          <w:szCs w:val="24"/>
          <w:lang w:val="en-US"/>
        </w:rPr>
      </w:pPr>
      <w:r w:rsidRPr="005E2B7B">
        <w:rPr>
          <w:lang w:val="en-US"/>
        </w:rPr>
        <w:t xml:space="preserve">Deaf </w:t>
      </w:r>
      <w:proofErr w:type="spellStart"/>
      <w:r w:rsidRPr="005E2B7B">
        <w:rPr>
          <w:lang w:val="en-US"/>
        </w:rPr>
        <w:t>Kidz</w:t>
      </w:r>
      <w:proofErr w:type="spellEnd"/>
      <w:r w:rsidRPr="005E2B7B">
        <w:rPr>
          <w:lang w:val="en-US"/>
        </w:rPr>
        <w:t xml:space="preserve"> </w:t>
      </w:r>
      <w:r w:rsidR="00A52CC6">
        <w:rPr>
          <w:lang w:val="en-US"/>
        </w:rPr>
        <w:t xml:space="preserve">(a specialized NGO working with deaf children) </w:t>
      </w:r>
      <w:r w:rsidR="00802879">
        <w:rPr>
          <w:lang w:val="en-US"/>
        </w:rPr>
        <w:t>requested the JCA-CO</w:t>
      </w:r>
      <w:r w:rsidRPr="005E2B7B">
        <w:rPr>
          <w:lang w:val="en-US"/>
        </w:rPr>
        <w:t xml:space="preserve">P </w:t>
      </w:r>
      <w:r>
        <w:rPr>
          <w:lang w:val="en-US"/>
        </w:rPr>
        <w:t xml:space="preserve">to </w:t>
      </w:r>
      <w:r w:rsidRPr="005E2B7B">
        <w:rPr>
          <w:lang w:val="en-US"/>
        </w:rPr>
        <w:t xml:space="preserve">support </w:t>
      </w:r>
      <w:r>
        <w:rPr>
          <w:lang w:val="en-US"/>
        </w:rPr>
        <w:t>its</w:t>
      </w:r>
      <w:r w:rsidRPr="005E2B7B">
        <w:rPr>
          <w:lang w:val="en-US"/>
        </w:rPr>
        <w:t xml:space="preserve"> work</w:t>
      </w:r>
      <w:r w:rsidR="00B0626A">
        <w:rPr>
          <w:lang w:val="en-US"/>
        </w:rPr>
        <w:t xml:space="preserve">. </w:t>
      </w:r>
      <w:r w:rsidR="00A52CC6">
        <w:rPr>
          <w:lang w:val="en-US"/>
        </w:rPr>
        <w:t>Whilst this</w:t>
      </w:r>
      <w:r>
        <w:rPr>
          <w:lang w:val="en-US"/>
        </w:rPr>
        <w:t xml:space="preserve"> is an issue that has been recognized within ITU as being important, as indicated in the </w:t>
      </w:r>
      <w:r w:rsidR="00A52CC6">
        <w:rPr>
          <w:lang w:val="en-US"/>
        </w:rPr>
        <w:t>work of the JCA-AHF in i</w:t>
      </w:r>
      <w:r w:rsidR="00802879">
        <w:rPr>
          <w:lang w:val="en-US"/>
        </w:rPr>
        <w:t>ts work of this area, the JCA-CO</w:t>
      </w:r>
      <w:r w:rsidR="00A52CC6">
        <w:rPr>
          <w:lang w:val="en-US"/>
        </w:rPr>
        <w:t>P is not in a po</w:t>
      </w:r>
      <w:r w:rsidR="00802879">
        <w:rPr>
          <w:lang w:val="en-US"/>
        </w:rPr>
        <w:t>sition to support such an NGO. However JCA-CO</w:t>
      </w:r>
      <w:r w:rsidR="00A52CC6">
        <w:rPr>
          <w:lang w:val="en-US"/>
        </w:rPr>
        <w:t xml:space="preserve">P agreed to be bring </w:t>
      </w:r>
      <w:r w:rsidR="00802879">
        <w:rPr>
          <w:lang w:val="en-US"/>
        </w:rPr>
        <w:t>the activity of Dea</w:t>
      </w:r>
      <w:r w:rsidR="00A52CC6">
        <w:rPr>
          <w:lang w:val="en-US"/>
        </w:rPr>
        <w:t xml:space="preserve">f </w:t>
      </w:r>
      <w:proofErr w:type="spellStart"/>
      <w:r w:rsidR="00A52CC6">
        <w:rPr>
          <w:lang w:val="en-US"/>
        </w:rPr>
        <w:t>K</w:t>
      </w:r>
      <w:r w:rsidR="00802879">
        <w:rPr>
          <w:lang w:val="en-US"/>
        </w:rPr>
        <w:t>idz</w:t>
      </w:r>
      <w:proofErr w:type="spellEnd"/>
      <w:r w:rsidR="00802879">
        <w:rPr>
          <w:lang w:val="en-US"/>
        </w:rPr>
        <w:t xml:space="preserve"> to the attention of the CWG-CO</w:t>
      </w:r>
      <w:r w:rsidR="00A52CC6">
        <w:rPr>
          <w:lang w:val="en-US"/>
        </w:rPr>
        <w:t>P, and to have it bring its activities to bear on this issue going forward.</w:t>
      </w:r>
    </w:p>
    <w:p w:rsidR="00865D42" w:rsidRPr="00206B46" w:rsidRDefault="00A52CC6" w:rsidP="00255C2B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left" w:pos="709"/>
        </w:tabs>
        <w:ind w:left="709" w:hanging="283"/>
        <w:contextualSpacing w:val="0"/>
      </w:pPr>
      <w:r w:rsidRPr="00A52CC6">
        <w:rPr>
          <w:lang w:val="en-US"/>
        </w:rPr>
        <w:t>Reports from the IETF have further demonstrated the technical capabilities that exist that could be deployed in support of national approaches to COP reflecting these environments legal, regu</w:t>
      </w:r>
      <w:r w:rsidR="00206B46">
        <w:rPr>
          <w:lang w:val="en-US"/>
        </w:rPr>
        <w:t>latory and social requirements.</w:t>
      </w:r>
    </w:p>
    <w:p w:rsidR="00206B46" w:rsidRDefault="00206B46" w:rsidP="00206B46">
      <w:pPr>
        <w:pStyle w:val="ListParagraph"/>
        <w:tabs>
          <w:tab w:val="clear" w:pos="794"/>
          <w:tab w:val="clear" w:pos="1191"/>
          <w:tab w:val="left" w:pos="709"/>
        </w:tabs>
        <w:ind w:left="709"/>
        <w:contextualSpacing w:val="0"/>
        <w:jc w:val="center"/>
      </w:pPr>
      <w:r>
        <w:rPr>
          <w:lang w:val="en-US"/>
        </w:rPr>
        <w:t>______</w:t>
      </w:r>
      <w:bookmarkStart w:id="6" w:name="_GoBack"/>
      <w:bookmarkEnd w:id="6"/>
    </w:p>
    <w:sectPr w:rsidR="00206B46">
      <w:footerReference w:type="default" r:id="rId10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E9" w:rsidRDefault="005E09E9" w:rsidP="009F5CAB">
      <w:r>
        <w:separator/>
      </w:r>
    </w:p>
  </w:endnote>
  <w:endnote w:type="continuationSeparator" w:id="0">
    <w:p w:rsidR="005E09E9" w:rsidRDefault="005E09E9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914A3F" w:rsidRPr="00781B8E" w:rsidTr="009F0266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914A3F" w:rsidRPr="00781B8E" w:rsidRDefault="00914A3F" w:rsidP="00914A3F">
          <w:pPr>
            <w:spacing w:before="0"/>
            <w:rPr>
              <w:sz w:val="18"/>
            </w:rPr>
          </w:pPr>
          <w:r w:rsidRPr="00781B8E">
            <w:rPr>
              <w:b/>
              <w:bCs/>
              <w:sz w:val="18"/>
            </w:rPr>
            <w:t>Attention:</w:t>
          </w:r>
          <w:r w:rsidRPr="00781B8E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914A3F" w:rsidRPr="00781B8E" w:rsidRDefault="00914A3F" w:rsidP="00914A3F">
          <w:pPr>
            <w:spacing w:before="0"/>
            <w:rPr>
              <w:sz w:val="18"/>
            </w:rPr>
          </w:pPr>
          <w:r w:rsidRPr="00781B8E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914A3F" w:rsidRPr="00781B8E" w:rsidRDefault="00914A3F" w:rsidP="00914A3F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E9" w:rsidRDefault="005E09E9" w:rsidP="009F5CAB">
      <w:r>
        <w:separator/>
      </w:r>
    </w:p>
  </w:footnote>
  <w:footnote w:type="continuationSeparator" w:id="0">
    <w:p w:rsidR="005E09E9" w:rsidRDefault="005E09E9" w:rsidP="009F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38B67D2"/>
    <w:multiLevelType w:val="hybridMultilevel"/>
    <w:tmpl w:val="073A9BB4"/>
    <w:lvl w:ilvl="0" w:tplc="DF9269C2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B94A56"/>
    <w:multiLevelType w:val="hybridMultilevel"/>
    <w:tmpl w:val="4D1205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2F53"/>
    <w:multiLevelType w:val="hybridMultilevel"/>
    <w:tmpl w:val="1F1262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intFractionalCharacterWidth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F245A"/>
    <w:rsid w:val="00165203"/>
    <w:rsid w:val="00206B46"/>
    <w:rsid w:val="00226033"/>
    <w:rsid w:val="00265930"/>
    <w:rsid w:val="002C799C"/>
    <w:rsid w:val="003869CD"/>
    <w:rsid w:val="003B5DA8"/>
    <w:rsid w:val="0051593F"/>
    <w:rsid w:val="0053124C"/>
    <w:rsid w:val="00555966"/>
    <w:rsid w:val="005E09E9"/>
    <w:rsid w:val="005E2B7B"/>
    <w:rsid w:val="0062096F"/>
    <w:rsid w:val="00676FFF"/>
    <w:rsid w:val="006D5B2B"/>
    <w:rsid w:val="007F580B"/>
    <w:rsid w:val="00802879"/>
    <w:rsid w:val="0080580B"/>
    <w:rsid w:val="00865D42"/>
    <w:rsid w:val="00865E34"/>
    <w:rsid w:val="00872D70"/>
    <w:rsid w:val="00914A3F"/>
    <w:rsid w:val="009F5CAB"/>
    <w:rsid w:val="009F7A2B"/>
    <w:rsid w:val="00A52CC6"/>
    <w:rsid w:val="00AF1D09"/>
    <w:rsid w:val="00B0626A"/>
    <w:rsid w:val="00BA74A5"/>
    <w:rsid w:val="00BF66F7"/>
    <w:rsid w:val="00C955F2"/>
    <w:rsid w:val="00C95CC6"/>
    <w:rsid w:val="00CC5757"/>
    <w:rsid w:val="00DC2557"/>
    <w:rsid w:val="00DF3319"/>
    <w:rsid w:val="00E150BA"/>
    <w:rsid w:val="00E6285D"/>
    <w:rsid w:val="00E64BE9"/>
    <w:rsid w:val="00E72740"/>
    <w:rsid w:val="00F70C51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097F2B1-2400-4369-97E5-883F2BCE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basedOn w:val="DefaultParagraphFont"/>
    <w:rsid w:val="00DF331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628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C799C"/>
    <w:rPr>
      <w:sz w:val="24"/>
      <w:lang w:eastAsia="en-US"/>
    </w:rPr>
  </w:style>
  <w:style w:type="paragraph" w:customStyle="1" w:styleId="Docnumber">
    <w:name w:val="Docnumber"/>
    <w:basedOn w:val="Normal"/>
    <w:link w:val="DocnumberChar"/>
    <w:rsid w:val="00676FFF"/>
    <w:pPr>
      <w:jc w:val="right"/>
    </w:pPr>
    <w:rPr>
      <w:rFonts w:eastAsia="Batang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76FFF"/>
    <w:rPr>
      <w:rFonts w:eastAsia="Batang"/>
      <w:b/>
      <w:bCs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ilrushton@icc-uk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0E16A-5EDD-4545-9FC4-4F979DF9EA5D}"/>
</file>

<file path=customXml/itemProps2.xml><?xml version="1.0" encoding="utf-8"?>
<ds:datastoreItem xmlns:ds="http://schemas.openxmlformats.org/officeDocument/2006/customXml" ds:itemID="{C1CE4DF6-9F6D-41A7-BD9E-215A9B94E57A}"/>
</file>

<file path=customXml/itemProps3.xml><?xml version="1.0" encoding="utf-8"?>
<ds:datastoreItem xmlns:ds="http://schemas.openxmlformats.org/officeDocument/2006/customXml" ds:itemID="{F980CA94-EC97-48D2-BF1B-7FB080BA88D4}"/>
</file>

<file path=customXml/itemProps4.xml><?xml version="1.0" encoding="utf-8"?>
<ds:datastoreItem xmlns:ds="http://schemas.openxmlformats.org/officeDocument/2006/customXml" ds:itemID="{8ED85BBA-4661-4943-9BE8-62F4EF731D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1578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</dc:title>
  <dc:creator>ITU-T</dc:creator>
  <cp:keywords/>
  <dc:description>JCA-COP LS 10 – E  For: _x000d_Document date: _x000d_Saved by ITU51011599 at 16:24:04 on 18/07/2016</dc:description>
  <cp:lastModifiedBy>Scott, Sarah</cp:lastModifiedBy>
  <cp:revision>3</cp:revision>
  <cp:lastPrinted>2002-08-01T07:30:00Z</cp:lastPrinted>
  <dcterms:created xsi:type="dcterms:W3CDTF">2016-07-18T14:24:00Z</dcterms:created>
  <dcterms:modified xsi:type="dcterms:W3CDTF">2016-07-18T14:24:00Z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JCA-COP LS 10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0x01010005B792512068564EBF97BFBE93919623</vt:lpwstr>
  </property>
</Properties>
</file>