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14:paraId="29B4418E" w14:textId="77777777" w:rsidTr="007513B7">
        <w:trPr>
          <w:cantSplit/>
        </w:trPr>
        <w:tc>
          <w:tcPr>
            <w:tcW w:w="6629" w:type="dxa"/>
          </w:tcPr>
          <w:p w14:paraId="68F8B2DE" w14:textId="77777777" w:rsidR="008A22C5" w:rsidRPr="00F02622" w:rsidRDefault="008A22C5" w:rsidP="004F4A01">
            <w:pPr>
              <w:spacing w:before="360" w:after="48"/>
              <w:rPr>
                <w:rFonts w:asciiTheme="minorHAnsi" w:hAnsiTheme="minorHAnsi"/>
                <w:b/>
                <w:position w:val="6"/>
                <w:sz w:val="26"/>
                <w:szCs w:val="26"/>
              </w:rPr>
            </w:pPr>
            <w:bookmarkStart w:id="0" w:name="dc06"/>
            <w:bookmarkEnd w:id="0"/>
            <w:r w:rsidRPr="00F02622">
              <w:rPr>
                <w:rFonts w:asciiTheme="minorHAnsi" w:hAnsiTheme="minorHAnsi"/>
                <w:b/>
                <w:position w:val="6"/>
                <w:sz w:val="26"/>
                <w:szCs w:val="26"/>
                <w:lang w:val="en-US"/>
              </w:rPr>
              <w:t xml:space="preserve">COUNCIL WORKING GROUP ON </w:t>
            </w:r>
            <w:r w:rsidR="000568F5" w:rsidRPr="00F02622">
              <w:rPr>
                <w:rFonts w:asciiTheme="minorHAnsi" w:hAnsiTheme="minorHAnsi"/>
                <w:b/>
                <w:position w:val="6"/>
                <w:sz w:val="26"/>
                <w:szCs w:val="26"/>
                <w:lang w:val="en-US"/>
              </w:rPr>
              <w:t>CHILD ONLINE PROTECTION (RES</w:t>
            </w:r>
            <w:r w:rsidR="000640E0">
              <w:rPr>
                <w:rFonts w:asciiTheme="minorHAnsi" w:hAnsiTheme="minorHAnsi"/>
                <w:b/>
                <w:position w:val="6"/>
                <w:sz w:val="26"/>
                <w:szCs w:val="26"/>
                <w:lang w:val="en-US"/>
              </w:rPr>
              <w:t>OLUTION</w:t>
            </w:r>
            <w:r w:rsidR="000568F5" w:rsidRPr="00F02622">
              <w:rPr>
                <w:rFonts w:asciiTheme="minorHAnsi" w:hAnsiTheme="minorHAnsi"/>
                <w:b/>
                <w:position w:val="6"/>
                <w:sz w:val="26"/>
                <w:szCs w:val="26"/>
                <w:lang w:val="en-US"/>
              </w:rPr>
              <w:t xml:space="preserve"> 179</w:t>
            </w:r>
            <w:r w:rsidRPr="00F02622">
              <w:rPr>
                <w:rFonts w:asciiTheme="minorHAnsi" w:hAnsiTheme="minorHAnsi"/>
                <w:b/>
                <w:position w:val="6"/>
                <w:sz w:val="26"/>
                <w:szCs w:val="26"/>
                <w:lang w:val="en-US"/>
              </w:rPr>
              <w:t>)</w:t>
            </w:r>
            <w:r w:rsidR="0020628E" w:rsidRPr="00F02622">
              <w:rPr>
                <w:rFonts w:asciiTheme="minorHAnsi" w:hAnsiTheme="minorHAnsi"/>
                <w:b/>
                <w:position w:val="6"/>
                <w:sz w:val="26"/>
                <w:szCs w:val="26"/>
                <w:lang w:val="en-US"/>
              </w:rPr>
              <w:br/>
            </w:r>
            <w:r w:rsidR="00B56D0F">
              <w:rPr>
                <w:rFonts w:asciiTheme="minorHAnsi" w:hAnsiTheme="minorHAnsi" w:cs="Times New Roman Bold"/>
                <w:bCs/>
                <w:szCs w:val="24"/>
                <w:lang w:val="en-US"/>
              </w:rPr>
              <w:t>1</w:t>
            </w:r>
            <w:r w:rsidR="004F4A01">
              <w:rPr>
                <w:rFonts w:asciiTheme="minorHAnsi" w:hAnsiTheme="minorHAnsi" w:cs="Times New Roman Bold"/>
                <w:bCs/>
                <w:szCs w:val="24"/>
                <w:lang w:val="en-US"/>
              </w:rPr>
              <w:t>2</w:t>
            </w:r>
            <w:proofErr w:type="spellStart"/>
            <w:r w:rsidR="0020628E" w:rsidRPr="00F02622">
              <w:rPr>
                <w:rFonts w:asciiTheme="minorHAnsi" w:hAnsiTheme="minorHAnsi" w:cs="Times New Roman Bold"/>
                <w:bCs/>
                <w:szCs w:val="24"/>
                <w:vertAlign w:val="superscript"/>
              </w:rPr>
              <w:t>th</w:t>
            </w:r>
            <w:proofErr w:type="spellEnd"/>
            <w:r w:rsidR="0020628E" w:rsidRPr="00F02622">
              <w:rPr>
                <w:rFonts w:asciiTheme="minorHAnsi" w:hAnsiTheme="minorHAnsi" w:cs="Times New Roman Bold"/>
                <w:bCs/>
                <w:szCs w:val="24"/>
              </w:rPr>
              <w:t xml:space="preserve"> meeting, Geneva, </w:t>
            </w:r>
            <w:r w:rsidR="004F4A01">
              <w:rPr>
                <w:rFonts w:asciiTheme="minorHAnsi" w:hAnsiTheme="minorHAnsi" w:cs="Times New Roman Bold"/>
                <w:bCs/>
                <w:szCs w:val="24"/>
              </w:rPr>
              <w:t>10 October</w:t>
            </w:r>
            <w:r w:rsidR="00CA73F6">
              <w:rPr>
                <w:rFonts w:asciiTheme="minorHAnsi" w:hAnsiTheme="minorHAnsi" w:cs="Times New Roman Bold"/>
                <w:bCs/>
                <w:szCs w:val="24"/>
              </w:rPr>
              <w:t xml:space="preserve"> </w:t>
            </w:r>
            <w:r w:rsidR="0020628E" w:rsidRPr="00F02622">
              <w:rPr>
                <w:rFonts w:asciiTheme="minorHAnsi" w:hAnsiTheme="minorHAnsi" w:cs="Times New Roman Bold"/>
                <w:bCs/>
                <w:szCs w:val="24"/>
              </w:rPr>
              <w:t>201</w:t>
            </w:r>
            <w:r w:rsidR="00CA73F6">
              <w:rPr>
                <w:rFonts w:asciiTheme="minorHAnsi" w:hAnsiTheme="minorHAnsi" w:cs="Times New Roman Bold"/>
                <w:bCs/>
                <w:szCs w:val="24"/>
              </w:rPr>
              <w:t>6</w:t>
            </w:r>
          </w:p>
        </w:tc>
        <w:tc>
          <w:tcPr>
            <w:tcW w:w="3685" w:type="dxa"/>
          </w:tcPr>
          <w:p w14:paraId="27F2D3CE" w14:textId="77777777" w:rsidR="008A22C5" w:rsidRPr="00851217" w:rsidRDefault="00A36328" w:rsidP="007513B7">
            <w:pPr>
              <w:spacing w:before="0" w:line="240" w:lineRule="atLeast"/>
              <w:rPr>
                <w:lang w:val="en-US"/>
              </w:rPr>
            </w:pPr>
            <w:bookmarkStart w:id="1" w:name="ditulogo"/>
            <w:bookmarkEnd w:id="1"/>
            <w:r>
              <w:rPr>
                <w:noProof/>
                <w:lang w:val="en-US" w:eastAsia="zh-CN"/>
              </w:rPr>
              <w:drawing>
                <wp:inline distT="0" distB="0" distL="0" distR="0" wp14:anchorId="38278E0B" wp14:editId="60811A5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14:paraId="5B335078" w14:textId="77777777" w:rsidTr="007513B7">
        <w:trPr>
          <w:cantSplit/>
        </w:trPr>
        <w:tc>
          <w:tcPr>
            <w:tcW w:w="6629" w:type="dxa"/>
            <w:tcBorders>
              <w:bottom w:val="single" w:sz="12" w:space="0" w:color="auto"/>
            </w:tcBorders>
          </w:tcPr>
          <w:p w14:paraId="0343B583" w14:textId="77777777" w:rsidR="008A22C5" w:rsidRPr="00F02622" w:rsidRDefault="0020628E" w:rsidP="007513B7">
            <w:pPr>
              <w:spacing w:before="0" w:after="48" w:line="240" w:lineRule="atLeast"/>
              <w:rPr>
                <w:rFonts w:asciiTheme="minorHAnsi" w:hAnsiTheme="minorHAnsi"/>
                <w:b/>
                <w:smallCaps/>
                <w:szCs w:val="24"/>
              </w:rPr>
            </w:pPr>
            <w:r w:rsidRPr="00F02622">
              <w:rPr>
                <w:rFonts w:asciiTheme="minorHAnsi" w:hAnsiTheme="minorHAnsi" w:cs="Times New Roman Bold"/>
                <w:bCs/>
                <w:szCs w:val="24"/>
              </w:rPr>
              <w:t>INTERNATIONAL TELECOMMUNICATION UNION</w:t>
            </w:r>
          </w:p>
        </w:tc>
        <w:tc>
          <w:tcPr>
            <w:tcW w:w="3685" w:type="dxa"/>
            <w:tcBorders>
              <w:bottom w:val="single" w:sz="12" w:space="0" w:color="auto"/>
            </w:tcBorders>
          </w:tcPr>
          <w:p w14:paraId="57971CA8" w14:textId="77777777" w:rsidR="008A22C5" w:rsidRPr="00F02622" w:rsidRDefault="008A22C5" w:rsidP="007513B7">
            <w:pPr>
              <w:spacing w:before="0" w:line="240" w:lineRule="atLeast"/>
              <w:rPr>
                <w:rFonts w:ascii="Verdana" w:hAnsi="Verdana"/>
                <w:szCs w:val="24"/>
              </w:rPr>
            </w:pPr>
          </w:p>
        </w:tc>
      </w:tr>
      <w:tr w:rsidR="008A22C5" w:rsidRPr="00617BE4" w14:paraId="54E92E7B" w14:textId="77777777" w:rsidTr="007513B7">
        <w:trPr>
          <w:cantSplit/>
        </w:trPr>
        <w:tc>
          <w:tcPr>
            <w:tcW w:w="6629" w:type="dxa"/>
            <w:tcBorders>
              <w:top w:val="single" w:sz="12" w:space="0" w:color="auto"/>
            </w:tcBorders>
          </w:tcPr>
          <w:p w14:paraId="5AA2EA9A" w14:textId="77777777" w:rsidR="008A22C5" w:rsidRPr="00F02622" w:rsidRDefault="008A22C5" w:rsidP="007513B7">
            <w:pPr>
              <w:spacing w:before="0" w:after="48" w:line="240" w:lineRule="atLeast"/>
              <w:rPr>
                <w:b/>
                <w:smallCaps/>
                <w:szCs w:val="24"/>
              </w:rPr>
            </w:pPr>
          </w:p>
        </w:tc>
        <w:tc>
          <w:tcPr>
            <w:tcW w:w="3685" w:type="dxa"/>
            <w:tcBorders>
              <w:top w:val="single" w:sz="12" w:space="0" w:color="auto"/>
            </w:tcBorders>
          </w:tcPr>
          <w:p w14:paraId="370EFC13" w14:textId="77777777" w:rsidR="008A22C5" w:rsidRPr="00F02622" w:rsidRDefault="008A22C5" w:rsidP="007513B7">
            <w:pPr>
              <w:spacing w:before="0" w:line="240" w:lineRule="atLeast"/>
              <w:rPr>
                <w:rFonts w:ascii="Verdana" w:hAnsi="Verdana"/>
                <w:szCs w:val="24"/>
              </w:rPr>
            </w:pPr>
          </w:p>
        </w:tc>
      </w:tr>
      <w:tr w:rsidR="008A22C5" w:rsidRPr="00E544AC" w14:paraId="0AA9E950" w14:textId="77777777" w:rsidTr="007513B7">
        <w:trPr>
          <w:cantSplit/>
          <w:trHeight w:val="23"/>
        </w:trPr>
        <w:tc>
          <w:tcPr>
            <w:tcW w:w="6629" w:type="dxa"/>
            <w:vMerge w:val="restart"/>
          </w:tcPr>
          <w:p w14:paraId="10A90CC3" w14:textId="77777777" w:rsidR="008A22C5" w:rsidRPr="00F02622" w:rsidRDefault="008A22C5" w:rsidP="007513B7">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14:paraId="405B53C8" w14:textId="77777777" w:rsidR="008A22C5" w:rsidRPr="00F02622" w:rsidRDefault="008A22C5" w:rsidP="007513B7">
            <w:pPr>
              <w:tabs>
                <w:tab w:val="left" w:pos="851"/>
              </w:tabs>
              <w:spacing w:before="0" w:line="240" w:lineRule="atLeast"/>
              <w:rPr>
                <w:rFonts w:asciiTheme="minorHAnsi" w:hAnsiTheme="minorHAnsi"/>
                <w:b/>
                <w:szCs w:val="24"/>
                <w:lang w:val="de-CH"/>
              </w:rPr>
            </w:pPr>
            <w:r w:rsidRPr="00F02622">
              <w:rPr>
                <w:rFonts w:asciiTheme="minorHAnsi" w:hAnsiTheme="minorHAnsi"/>
                <w:b/>
                <w:szCs w:val="24"/>
                <w:lang w:val="de-CH"/>
              </w:rPr>
              <w:t xml:space="preserve">Document </w:t>
            </w:r>
            <w:r w:rsidR="00F910A2" w:rsidRPr="00F02622">
              <w:rPr>
                <w:rFonts w:asciiTheme="minorHAnsi" w:hAnsiTheme="minorHAnsi"/>
                <w:b/>
                <w:szCs w:val="24"/>
                <w:lang w:val="de-CH"/>
              </w:rPr>
              <w:t>XXXX</w:t>
            </w:r>
            <w:r w:rsidRPr="00F02622">
              <w:rPr>
                <w:rFonts w:asciiTheme="minorHAnsi" w:hAnsiTheme="minorHAnsi"/>
                <w:b/>
                <w:szCs w:val="24"/>
                <w:lang w:val="de-CH"/>
              </w:rPr>
              <w:t>-E</w:t>
            </w:r>
          </w:p>
        </w:tc>
      </w:tr>
      <w:tr w:rsidR="008A22C5" w:rsidRPr="00E544AC" w14:paraId="25B3A749" w14:textId="77777777" w:rsidTr="007513B7">
        <w:trPr>
          <w:cantSplit/>
          <w:trHeight w:val="23"/>
        </w:trPr>
        <w:tc>
          <w:tcPr>
            <w:tcW w:w="6629" w:type="dxa"/>
            <w:vMerge/>
          </w:tcPr>
          <w:p w14:paraId="33686ABE" w14:textId="77777777" w:rsidR="008A22C5" w:rsidRPr="00F02622" w:rsidRDefault="008A22C5" w:rsidP="007513B7">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685" w:type="dxa"/>
          </w:tcPr>
          <w:p w14:paraId="47D3DC35" w14:textId="77777777" w:rsidR="008A22C5" w:rsidRPr="00F02622" w:rsidRDefault="004F4A01" w:rsidP="004F4A01">
            <w:pPr>
              <w:tabs>
                <w:tab w:val="left" w:pos="993"/>
              </w:tabs>
              <w:spacing w:before="0"/>
              <w:rPr>
                <w:rFonts w:asciiTheme="minorHAnsi" w:hAnsiTheme="minorHAnsi"/>
                <w:b/>
                <w:szCs w:val="24"/>
              </w:rPr>
            </w:pPr>
            <w:r>
              <w:rPr>
                <w:rFonts w:asciiTheme="minorHAnsi" w:hAnsiTheme="minorHAnsi"/>
                <w:b/>
                <w:szCs w:val="24"/>
              </w:rPr>
              <w:t>13</w:t>
            </w:r>
            <w:r w:rsidR="00B56D0F">
              <w:rPr>
                <w:rFonts w:asciiTheme="minorHAnsi" w:hAnsiTheme="minorHAnsi"/>
                <w:b/>
                <w:szCs w:val="24"/>
              </w:rPr>
              <w:t xml:space="preserve"> </w:t>
            </w:r>
            <w:r>
              <w:rPr>
                <w:rFonts w:asciiTheme="minorHAnsi" w:hAnsiTheme="minorHAnsi"/>
                <w:b/>
                <w:szCs w:val="24"/>
              </w:rPr>
              <w:t xml:space="preserve">September </w:t>
            </w:r>
            <w:r w:rsidR="008A22C5" w:rsidRPr="00F02622">
              <w:rPr>
                <w:rFonts w:asciiTheme="minorHAnsi" w:hAnsiTheme="minorHAnsi"/>
                <w:b/>
                <w:szCs w:val="24"/>
              </w:rPr>
              <w:t>20</w:t>
            </w:r>
            <w:r w:rsidR="00370861" w:rsidRPr="00F02622">
              <w:rPr>
                <w:rFonts w:asciiTheme="minorHAnsi" w:hAnsiTheme="minorHAnsi"/>
                <w:b/>
                <w:szCs w:val="24"/>
              </w:rPr>
              <w:t>1</w:t>
            </w:r>
            <w:r w:rsidR="00CA73F6">
              <w:rPr>
                <w:rFonts w:asciiTheme="minorHAnsi" w:hAnsiTheme="minorHAnsi"/>
                <w:b/>
                <w:szCs w:val="24"/>
              </w:rPr>
              <w:t>6</w:t>
            </w:r>
          </w:p>
        </w:tc>
      </w:tr>
      <w:tr w:rsidR="008A22C5" w:rsidRPr="00E544AC" w14:paraId="4A9C746F" w14:textId="77777777" w:rsidTr="007513B7">
        <w:trPr>
          <w:cantSplit/>
          <w:trHeight w:val="80"/>
        </w:trPr>
        <w:tc>
          <w:tcPr>
            <w:tcW w:w="6629" w:type="dxa"/>
            <w:vMerge/>
          </w:tcPr>
          <w:p w14:paraId="782560AD" w14:textId="77777777" w:rsidR="008A22C5" w:rsidRPr="00E544AC" w:rsidRDefault="008A22C5" w:rsidP="007513B7">
            <w:pPr>
              <w:tabs>
                <w:tab w:val="left" w:pos="851"/>
              </w:tabs>
              <w:spacing w:line="240" w:lineRule="atLeast"/>
              <w:rPr>
                <w:rFonts w:asciiTheme="minorHAnsi" w:hAnsiTheme="minorHAnsi"/>
                <w:b/>
                <w:szCs w:val="24"/>
              </w:rPr>
            </w:pPr>
            <w:bookmarkStart w:id="5" w:name="dorlang" w:colFirst="1" w:colLast="1"/>
            <w:bookmarkEnd w:id="4"/>
          </w:p>
        </w:tc>
        <w:tc>
          <w:tcPr>
            <w:tcW w:w="3685" w:type="dxa"/>
          </w:tcPr>
          <w:p w14:paraId="4CFABFCA" w14:textId="77777777" w:rsidR="00B25B41" w:rsidRPr="00E544AC" w:rsidRDefault="008A22C5" w:rsidP="007513B7">
            <w:pPr>
              <w:tabs>
                <w:tab w:val="left" w:pos="993"/>
              </w:tabs>
              <w:spacing w:before="0"/>
              <w:rPr>
                <w:rFonts w:asciiTheme="minorHAnsi" w:hAnsiTheme="minorHAnsi"/>
                <w:b/>
                <w:szCs w:val="24"/>
              </w:rPr>
            </w:pPr>
            <w:r w:rsidRPr="00E544AC">
              <w:rPr>
                <w:rFonts w:asciiTheme="minorHAnsi" w:hAnsiTheme="minorHAnsi"/>
                <w:b/>
                <w:szCs w:val="24"/>
              </w:rPr>
              <w:t>English only</w:t>
            </w:r>
          </w:p>
        </w:tc>
      </w:tr>
      <w:tr w:rsidR="007513B7" w:rsidRPr="00B175BA" w14:paraId="537E0E32" w14:textId="77777777" w:rsidTr="007513B7">
        <w:trPr>
          <w:cantSplit/>
          <w:trHeight w:val="1134"/>
        </w:trPr>
        <w:tc>
          <w:tcPr>
            <w:tcW w:w="10314" w:type="dxa"/>
            <w:gridSpan w:val="2"/>
          </w:tcPr>
          <w:p w14:paraId="6F2BAE2C" w14:textId="3983F2ED" w:rsidR="00A36328" w:rsidRPr="00CE21A2" w:rsidRDefault="00A36328" w:rsidP="00A36328">
            <w:pPr>
              <w:tabs>
                <w:tab w:val="left" w:pos="993"/>
              </w:tabs>
              <w:spacing w:before="240" w:after="240"/>
              <w:jc w:val="center"/>
              <w:rPr>
                <w:rFonts w:asciiTheme="minorHAnsi" w:eastAsia="SimSun" w:hAnsiTheme="minorHAnsi" w:cs="Arial"/>
                <w:bCs/>
                <w:szCs w:val="24"/>
                <w:lang w:val="en-US" w:eastAsia="zh-CN"/>
              </w:rPr>
            </w:pPr>
          </w:p>
          <w:p w14:paraId="79C5C4BE" w14:textId="77777777" w:rsidR="00A36328" w:rsidRPr="00CE21A2" w:rsidRDefault="00A36328" w:rsidP="00A36328">
            <w:pPr>
              <w:tabs>
                <w:tab w:val="left" w:pos="993"/>
              </w:tabs>
              <w:spacing w:before="240" w:after="240"/>
              <w:jc w:val="center"/>
              <w:rPr>
                <w:rFonts w:asciiTheme="minorHAnsi" w:eastAsia="SimSun" w:hAnsiTheme="minorHAnsi" w:cs="Arial"/>
                <w:bCs/>
                <w:szCs w:val="24"/>
                <w:lang w:val="en-US" w:eastAsia="zh-CN"/>
              </w:rPr>
            </w:pPr>
            <w:r w:rsidRPr="00CE21A2">
              <w:rPr>
                <w:rFonts w:asciiTheme="minorHAnsi" w:eastAsia="SimSun" w:hAnsiTheme="minorHAnsi" w:cs="Arial"/>
                <w:bCs/>
                <w:szCs w:val="24"/>
                <w:lang w:val="en-US" w:eastAsia="zh-CN"/>
              </w:rPr>
              <w:t xml:space="preserve">COUNCIL WORKING GROUP ON CHILD ONLINE PROTECTION </w:t>
            </w:r>
          </w:p>
          <w:p w14:paraId="3319A97B" w14:textId="77777777" w:rsidR="000568F5" w:rsidRPr="00CE21A2" w:rsidRDefault="000568F5" w:rsidP="00A36328">
            <w:pPr>
              <w:tabs>
                <w:tab w:val="left" w:pos="993"/>
              </w:tabs>
              <w:spacing w:before="240" w:after="240"/>
              <w:jc w:val="center"/>
              <w:rPr>
                <w:rFonts w:asciiTheme="minorHAnsi" w:eastAsia="SimSun" w:hAnsiTheme="minorHAnsi" w:cs="Arial"/>
                <w:bCs/>
                <w:szCs w:val="24"/>
                <w:lang w:val="en-US" w:eastAsia="zh-CN"/>
              </w:rPr>
            </w:pPr>
            <w:r w:rsidRPr="00CE21A2">
              <w:rPr>
                <w:rFonts w:asciiTheme="minorHAnsi" w:eastAsia="SimSun" w:hAnsiTheme="minorHAnsi" w:cs="Arial"/>
                <w:bCs/>
                <w:szCs w:val="24"/>
                <w:lang w:val="en-US" w:eastAsia="zh-CN"/>
              </w:rPr>
              <w:t>Update on the ITU Child Online Protection (COP) Initiative</w:t>
            </w:r>
          </w:p>
          <w:p w14:paraId="7A87A248" w14:textId="77777777" w:rsidR="00F02622" w:rsidRPr="00CE21A2" w:rsidRDefault="00F02622" w:rsidP="003E4D5C">
            <w:pPr>
              <w:tabs>
                <w:tab w:val="left" w:pos="993"/>
              </w:tabs>
              <w:spacing w:before="240" w:after="240"/>
              <w:jc w:val="both"/>
              <w:rPr>
                <w:rFonts w:asciiTheme="minorHAnsi" w:eastAsia="SimSun" w:hAnsiTheme="minorHAnsi" w:cs="Arial"/>
                <w:bCs/>
                <w:szCs w:val="24"/>
                <w:lang w:val="en-US" w:eastAsia="zh-CN"/>
              </w:rPr>
            </w:pPr>
            <w:r w:rsidRPr="00CE21A2">
              <w:rPr>
                <w:rFonts w:asciiTheme="minorHAnsi" w:eastAsia="SimSun" w:hAnsiTheme="minorHAnsi" w:cs="Arial"/>
                <w:bCs/>
                <w:szCs w:val="24"/>
                <w:lang w:val="en-US" w:eastAsia="zh-CN"/>
              </w:rPr>
              <w:t>In line with Res. 179 (</w:t>
            </w:r>
            <w:r w:rsidR="003E4D5C" w:rsidRPr="00CE21A2">
              <w:rPr>
                <w:rFonts w:asciiTheme="minorHAnsi" w:eastAsia="SimSun" w:hAnsiTheme="minorHAnsi" w:cs="Arial"/>
                <w:bCs/>
                <w:szCs w:val="24"/>
                <w:lang w:val="en-US" w:eastAsia="zh-CN"/>
              </w:rPr>
              <w:t xml:space="preserve">Rev. </w:t>
            </w:r>
            <w:r w:rsidRPr="00CE21A2">
              <w:rPr>
                <w:rFonts w:asciiTheme="minorHAnsi" w:eastAsia="SimSun" w:hAnsiTheme="minorHAnsi" w:cs="Arial"/>
                <w:bCs/>
                <w:szCs w:val="24"/>
                <w:lang w:val="en-US" w:eastAsia="zh-CN"/>
              </w:rPr>
              <w:t xml:space="preserve">Busan, 2014), ITU is continuing </w:t>
            </w:r>
            <w:r w:rsidR="00CA73F6" w:rsidRPr="00CE21A2">
              <w:rPr>
                <w:rFonts w:asciiTheme="minorHAnsi" w:eastAsia="SimSun" w:hAnsiTheme="minorHAnsi" w:cs="Arial"/>
                <w:bCs/>
                <w:szCs w:val="24"/>
                <w:lang w:val="en-US" w:eastAsia="zh-CN"/>
              </w:rPr>
              <w:t>its COP</w:t>
            </w:r>
            <w:r w:rsidRPr="00CE21A2">
              <w:rPr>
                <w:rFonts w:asciiTheme="minorHAnsi" w:eastAsia="SimSun" w:hAnsiTheme="minorHAnsi" w:cs="Arial"/>
                <w:bCs/>
                <w:szCs w:val="24"/>
                <w:lang w:val="en-US" w:eastAsia="zh-CN"/>
              </w:rPr>
              <w:t xml:space="preserve"> activities worldwide together with the partners of the COP Initiative. </w:t>
            </w:r>
          </w:p>
          <w:p w14:paraId="406992C0" w14:textId="488D4844" w:rsidR="004F4A01" w:rsidRPr="00CE21A2" w:rsidRDefault="0073022B" w:rsidP="000F37ED">
            <w:pPr>
              <w:pStyle w:val="normalWSIS"/>
              <w:numPr>
                <w:ilvl w:val="0"/>
                <w:numId w:val="50"/>
              </w:numPr>
              <w:rPr>
                <w:rFonts w:asciiTheme="minorHAnsi" w:hAnsiTheme="minorHAnsi"/>
                <w:bCs/>
                <w:sz w:val="24"/>
                <w:szCs w:val="24"/>
              </w:rPr>
            </w:pPr>
            <w:r>
              <w:rPr>
                <w:rFonts w:asciiTheme="minorHAnsi" w:hAnsiTheme="minorHAnsi"/>
                <w:bCs/>
                <w:sz w:val="24"/>
                <w:szCs w:val="24"/>
              </w:rPr>
              <w:t>In May 2016,</w:t>
            </w:r>
            <w:r w:rsidR="004F4A01" w:rsidRPr="00CE21A2">
              <w:rPr>
                <w:rFonts w:asciiTheme="minorHAnsi" w:hAnsiTheme="minorHAnsi"/>
                <w:bCs/>
                <w:sz w:val="24"/>
                <w:szCs w:val="24"/>
              </w:rPr>
              <w:t xml:space="preserve"> ITU and Child Helpline International launched the Campaign: "Partnering to Protect Children and Youth", which aims to </w:t>
            </w:r>
            <w:proofErr w:type="gramStart"/>
            <w:r w:rsidR="004F4A01" w:rsidRPr="00CE21A2">
              <w:rPr>
                <w:rFonts w:asciiTheme="minorHAnsi" w:hAnsiTheme="minorHAnsi"/>
                <w:bCs/>
                <w:sz w:val="24"/>
                <w:szCs w:val="24"/>
              </w:rPr>
              <w:t>showcase</w:t>
            </w:r>
            <w:proofErr w:type="gramEnd"/>
            <w:r w:rsidR="004F4A01" w:rsidRPr="00CE21A2">
              <w:rPr>
                <w:rFonts w:asciiTheme="minorHAnsi" w:hAnsiTheme="minorHAnsi"/>
                <w:bCs/>
                <w:sz w:val="24"/>
                <w:szCs w:val="24"/>
              </w:rPr>
              <w:t xml:space="preserve"> how ITU membership </w:t>
            </w:r>
            <w:r w:rsidR="000F37ED">
              <w:rPr>
                <w:rFonts w:asciiTheme="minorHAnsi" w:hAnsiTheme="minorHAnsi"/>
                <w:bCs/>
                <w:sz w:val="24"/>
                <w:szCs w:val="24"/>
              </w:rPr>
              <w:t>is</w:t>
            </w:r>
            <w:r w:rsidR="004F4A01" w:rsidRPr="00CE21A2">
              <w:rPr>
                <w:rFonts w:asciiTheme="minorHAnsi" w:hAnsiTheme="minorHAnsi"/>
                <w:bCs/>
                <w:sz w:val="24"/>
                <w:szCs w:val="24"/>
              </w:rPr>
              <w:t xml:space="preserve"> strengthening the work of national child helplines while fostering awareness and collaboration on Child Online Protection (COP) issues. The Campaign will recognize the efforts of ITU members </w:t>
            </w:r>
            <w:r w:rsidR="00E9056B" w:rsidRPr="00CE21A2">
              <w:rPr>
                <w:rFonts w:asciiTheme="minorHAnsi" w:hAnsiTheme="minorHAnsi"/>
                <w:bCs/>
                <w:sz w:val="24"/>
                <w:szCs w:val="24"/>
              </w:rPr>
              <w:t xml:space="preserve">that </w:t>
            </w:r>
            <w:r w:rsidR="004F4A01" w:rsidRPr="00CE21A2">
              <w:rPr>
                <w:rFonts w:asciiTheme="minorHAnsi" w:hAnsiTheme="minorHAnsi"/>
                <w:bCs/>
                <w:sz w:val="24"/>
                <w:szCs w:val="24"/>
              </w:rPr>
              <w:t xml:space="preserve">actively support child helplines in their commitment </w:t>
            </w:r>
            <w:r w:rsidR="00E9056B" w:rsidRPr="00CE21A2">
              <w:rPr>
                <w:rFonts w:asciiTheme="minorHAnsi" w:hAnsiTheme="minorHAnsi"/>
                <w:bCs/>
                <w:sz w:val="24"/>
                <w:szCs w:val="24"/>
              </w:rPr>
              <w:t xml:space="preserve">to achieve </w:t>
            </w:r>
            <w:r w:rsidR="004F4A01" w:rsidRPr="00CE21A2">
              <w:rPr>
                <w:rFonts w:asciiTheme="minorHAnsi" w:hAnsiTheme="minorHAnsi"/>
                <w:bCs/>
                <w:sz w:val="24"/>
                <w:szCs w:val="24"/>
              </w:rPr>
              <w:t xml:space="preserve">a safer and more secure online and offline environment for children. ITU members are encouraged to fill out an online survey that collects best practices and initiatives on the promotion and development of child helplines. Case studies </w:t>
            </w:r>
            <w:proofErr w:type="gramStart"/>
            <w:r w:rsidR="004F4A01" w:rsidRPr="00CE21A2">
              <w:rPr>
                <w:rFonts w:asciiTheme="minorHAnsi" w:hAnsiTheme="minorHAnsi"/>
                <w:bCs/>
                <w:sz w:val="24"/>
                <w:szCs w:val="24"/>
              </w:rPr>
              <w:t>will be presented</w:t>
            </w:r>
            <w:proofErr w:type="gramEnd"/>
            <w:r w:rsidR="004F4A01" w:rsidRPr="00CE21A2">
              <w:rPr>
                <w:rFonts w:asciiTheme="minorHAnsi" w:hAnsiTheme="minorHAnsi"/>
                <w:bCs/>
                <w:sz w:val="24"/>
                <w:szCs w:val="24"/>
              </w:rPr>
              <w:t xml:space="preserve"> at ITU Telecom World 2016, which will take place 14-17 November 2016 in Bangkok, Thailand.</w:t>
            </w:r>
          </w:p>
          <w:p w14:paraId="2D2FAD7D" w14:textId="1F78C77F" w:rsidR="004F4A01" w:rsidRPr="00CE21A2" w:rsidRDefault="000F37ED" w:rsidP="007606A6">
            <w:pPr>
              <w:pStyle w:val="normalWSIS"/>
              <w:numPr>
                <w:ilvl w:val="0"/>
                <w:numId w:val="50"/>
              </w:numPr>
              <w:rPr>
                <w:rFonts w:asciiTheme="minorHAnsi" w:hAnsiTheme="minorHAnsi"/>
                <w:bCs/>
                <w:sz w:val="24"/>
                <w:szCs w:val="24"/>
              </w:rPr>
            </w:pPr>
            <w:r>
              <w:rPr>
                <w:rFonts w:asciiTheme="minorHAnsi" w:hAnsiTheme="minorHAnsi"/>
                <w:bCs/>
                <w:sz w:val="24"/>
                <w:szCs w:val="24"/>
              </w:rPr>
              <w:t>A</w:t>
            </w:r>
            <w:r w:rsidR="007606A6">
              <w:rPr>
                <w:rFonts w:asciiTheme="minorHAnsi" w:hAnsiTheme="minorHAnsi"/>
                <w:bCs/>
                <w:sz w:val="24"/>
                <w:szCs w:val="24"/>
              </w:rPr>
              <w:t>n</w:t>
            </w:r>
            <w:r w:rsidR="007606A6" w:rsidRPr="00CE21A2">
              <w:rPr>
                <w:rFonts w:asciiTheme="minorHAnsi" w:hAnsiTheme="minorHAnsi"/>
                <w:bCs/>
                <w:sz w:val="24"/>
                <w:szCs w:val="24"/>
              </w:rPr>
              <w:t xml:space="preserve"> </w:t>
            </w:r>
            <w:hyperlink r:id="rId12" w:history="1">
              <w:r w:rsidR="004F4A01" w:rsidRPr="000F37ED">
                <w:rPr>
                  <w:rFonts w:asciiTheme="minorHAnsi" w:hAnsiTheme="minorHAnsi"/>
                  <w:bCs/>
                  <w:sz w:val="24"/>
                  <w:szCs w:val="24"/>
                </w:rPr>
                <w:t>International Conference</w:t>
              </w:r>
            </w:hyperlink>
            <w:r w:rsidR="004F4A01" w:rsidRPr="00CE21A2">
              <w:rPr>
                <w:rFonts w:asciiTheme="minorHAnsi" w:hAnsiTheme="minorHAnsi"/>
                <w:bCs/>
                <w:sz w:val="24"/>
                <w:szCs w:val="24"/>
              </w:rPr>
              <w:t xml:space="preserve"> </w:t>
            </w:r>
            <w:r w:rsidR="007606A6">
              <w:rPr>
                <w:rFonts w:asciiTheme="minorHAnsi" w:hAnsiTheme="minorHAnsi"/>
                <w:bCs/>
                <w:sz w:val="24"/>
                <w:szCs w:val="24"/>
              </w:rPr>
              <w:t xml:space="preserve">on </w:t>
            </w:r>
            <w:r w:rsidR="004F4A01" w:rsidRPr="00CE21A2">
              <w:rPr>
                <w:rFonts w:asciiTheme="minorHAnsi" w:hAnsiTheme="minorHAnsi"/>
                <w:bCs/>
                <w:sz w:val="24"/>
                <w:szCs w:val="24"/>
              </w:rPr>
              <w:t xml:space="preserve">"Keeping Children and Young People Safe Online" </w:t>
            </w:r>
            <w:proofErr w:type="gramStart"/>
            <w:r w:rsidR="004F4A01" w:rsidRPr="00CE21A2">
              <w:rPr>
                <w:rFonts w:asciiTheme="minorHAnsi" w:hAnsiTheme="minorHAnsi"/>
                <w:bCs/>
                <w:sz w:val="24"/>
                <w:szCs w:val="24"/>
              </w:rPr>
              <w:t>was held</w:t>
            </w:r>
            <w:proofErr w:type="gramEnd"/>
            <w:r w:rsidR="004F4A01" w:rsidRPr="00CE21A2">
              <w:rPr>
                <w:rFonts w:asciiTheme="minorHAnsi" w:hAnsiTheme="minorHAnsi"/>
                <w:bCs/>
                <w:sz w:val="24"/>
                <w:szCs w:val="24"/>
              </w:rPr>
              <w:t xml:space="preserve"> in Warsaw, Poland on 20-21 September 2016</w:t>
            </w:r>
            <w:r w:rsidR="007606A6">
              <w:rPr>
                <w:rFonts w:asciiTheme="minorHAnsi" w:hAnsiTheme="minorHAnsi"/>
                <w:bCs/>
                <w:sz w:val="24"/>
                <w:szCs w:val="24"/>
              </w:rPr>
              <w:t>,</w:t>
            </w:r>
            <w:r w:rsidR="004F4A01" w:rsidRPr="00CE21A2">
              <w:rPr>
                <w:rFonts w:asciiTheme="minorHAnsi" w:hAnsiTheme="minorHAnsi"/>
                <w:bCs/>
                <w:sz w:val="24"/>
                <w:szCs w:val="24"/>
              </w:rPr>
              <w:t xml:space="preserve"> co-organized by the ITU and</w:t>
            </w:r>
            <w:r w:rsidR="00E9056B" w:rsidRPr="00CE21A2">
              <w:rPr>
                <w:rFonts w:asciiTheme="minorHAnsi" w:hAnsiTheme="minorHAnsi"/>
                <w:bCs/>
                <w:sz w:val="24"/>
                <w:szCs w:val="24"/>
              </w:rPr>
              <w:t xml:space="preserve"> the</w:t>
            </w:r>
            <w:r w:rsidR="004F4A01" w:rsidRPr="00CE21A2">
              <w:rPr>
                <w:rFonts w:asciiTheme="minorHAnsi" w:hAnsiTheme="minorHAnsi"/>
                <w:bCs/>
                <w:sz w:val="24"/>
                <w:szCs w:val="24"/>
              </w:rPr>
              <w:t xml:space="preserve"> Polish and German Safer Internet </w:t>
            </w:r>
            <w:proofErr w:type="spellStart"/>
            <w:r w:rsidR="004F4A01" w:rsidRPr="00CE21A2">
              <w:rPr>
                <w:rFonts w:asciiTheme="minorHAnsi" w:hAnsiTheme="minorHAnsi"/>
                <w:bCs/>
                <w:sz w:val="24"/>
                <w:szCs w:val="24"/>
              </w:rPr>
              <w:t>Centres</w:t>
            </w:r>
            <w:proofErr w:type="spellEnd"/>
            <w:r w:rsidR="004F4A01" w:rsidRPr="00CE21A2">
              <w:rPr>
                <w:rFonts w:asciiTheme="minorHAnsi" w:hAnsiTheme="minorHAnsi"/>
                <w:bCs/>
                <w:sz w:val="24"/>
                <w:szCs w:val="24"/>
              </w:rPr>
              <w:t>. The event addressed a broad spectrum of issues related to the safety of children and young people on the Internet and targeted representatives of the education sector, NGOs, the judiciary and law enforcement agencies and Internet content service providers.</w:t>
            </w:r>
          </w:p>
          <w:p w14:paraId="191F50CE" w14:textId="77777777" w:rsidR="00671E40" w:rsidRPr="00CE21A2" w:rsidRDefault="004F4A01" w:rsidP="00671E40">
            <w:pPr>
              <w:pStyle w:val="normalWSIS"/>
              <w:numPr>
                <w:ilvl w:val="0"/>
                <w:numId w:val="50"/>
              </w:numPr>
              <w:rPr>
                <w:rFonts w:asciiTheme="minorHAnsi" w:hAnsiTheme="minorHAnsi"/>
                <w:bCs/>
                <w:sz w:val="24"/>
                <w:szCs w:val="24"/>
              </w:rPr>
            </w:pPr>
            <w:r w:rsidRPr="00CE21A2">
              <w:rPr>
                <w:rFonts w:asciiTheme="minorHAnsi" w:hAnsiTheme="minorHAnsi"/>
                <w:bCs/>
                <w:sz w:val="24"/>
                <w:szCs w:val="24"/>
              </w:rPr>
              <w:t xml:space="preserve">Following the instruction of the Plenipotentiary Conference 2014, ITU Council Working Group on Child Online Protection is encouraged to conduct one-day online consultations for youth prior to its meetings in order to listen to their views and opinions on different matters related to child online protection. The online consultation on cyberbullying </w:t>
            </w:r>
            <w:proofErr w:type="gramStart"/>
            <w:r w:rsidRPr="00CE21A2">
              <w:rPr>
                <w:rFonts w:asciiTheme="minorHAnsi" w:hAnsiTheme="minorHAnsi"/>
                <w:bCs/>
                <w:sz w:val="24"/>
                <w:szCs w:val="24"/>
              </w:rPr>
              <w:t>was conducted</w:t>
            </w:r>
            <w:proofErr w:type="gramEnd"/>
            <w:r w:rsidRPr="00CE21A2">
              <w:rPr>
                <w:rFonts w:asciiTheme="minorHAnsi" w:hAnsiTheme="minorHAnsi"/>
                <w:bCs/>
                <w:sz w:val="24"/>
                <w:szCs w:val="24"/>
              </w:rPr>
              <w:t xml:space="preserve"> through the </w:t>
            </w:r>
            <w:hyperlink r:id="rId13" w:history="1">
              <w:r w:rsidRPr="000F37ED">
                <w:rPr>
                  <w:rFonts w:asciiTheme="minorHAnsi" w:hAnsiTheme="minorHAnsi"/>
                  <w:bCs/>
                  <w:sz w:val="24"/>
                  <w:szCs w:val="24"/>
                </w:rPr>
                <w:t>Re-Rights Platform</w:t>
              </w:r>
            </w:hyperlink>
            <w:r w:rsidRPr="00CE21A2">
              <w:rPr>
                <w:rFonts w:asciiTheme="minorHAnsi" w:hAnsiTheme="minorHAnsi"/>
                <w:bCs/>
                <w:sz w:val="24"/>
                <w:szCs w:val="24"/>
              </w:rPr>
              <w:t xml:space="preserve">. </w:t>
            </w:r>
          </w:p>
          <w:p w14:paraId="1C1ECF68" w14:textId="77777777" w:rsidR="00551BD9" w:rsidRDefault="00671E40" w:rsidP="00551BD9">
            <w:pPr>
              <w:pStyle w:val="normalWSIS"/>
              <w:numPr>
                <w:ilvl w:val="0"/>
                <w:numId w:val="50"/>
              </w:numPr>
              <w:tabs>
                <w:tab w:val="left" w:pos="993"/>
              </w:tabs>
              <w:spacing w:before="240" w:after="240"/>
              <w:rPr>
                <w:rFonts w:asciiTheme="minorHAnsi" w:hAnsiTheme="minorHAnsi"/>
                <w:bCs/>
                <w:sz w:val="24"/>
                <w:szCs w:val="24"/>
              </w:rPr>
            </w:pPr>
            <w:r w:rsidRPr="00CE21A2">
              <w:rPr>
                <w:rFonts w:asciiTheme="minorHAnsi" w:hAnsiTheme="minorHAnsi"/>
                <w:bCs/>
                <w:sz w:val="24"/>
                <w:szCs w:val="24"/>
              </w:rPr>
              <w:t xml:space="preserve">Under the Regional Initiative framework, ITU together with the government of Turkey and ECPAT International initiated a </w:t>
            </w:r>
            <w:r w:rsidR="00E9056B" w:rsidRPr="00CE21A2">
              <w:rPr>
                <w:rFonts w:asciiTheme="minorHAnsi" w:hAnsiTheme="minorHAnsi"/>
                <w:bCs/>
                <w:sz w:val="24"/>
                <w:szCs w:val="24"/>
              </w:rPr>
              <w:t xml:space="preserve">benchmark </w:t>
            </w:r>
            <w:r w:rsidRPr="00CE21A2">
              <w:rPr>
                <w:rFonts w:asciiTheme="minorHAnsi" w:hAnsiTheme="minorHAnsi"/>
                <w:bCs/>
                <w:sz w:val="24"/>
                <w:szCs w:val="24"/>
              </w:rPr>
              <w:t xml:space="preserve">study on the national initiatives on COP among the European countries. </w:t>
            </w:r>
          </w:p>
          <w:p w14:paraId="41A38722" w14:textId="02D2F013" w:rsidR="000F37ED" w:rsidRPr="00551BD9" w:rsidRDefault="00D9706C" w:rsidP="0073022B">
            <w:pPr>
              <w:pStyle w:val="normalWSIS"/>
              <w:numPr>
                <w:ilvl w:val="0"/>
                <w:numId w:val="50"/>
              </w:numPr>
              <w:tabs>
                <w:tab w:val="left" w:pos="993"/>
              </w:tabs>
              <w:spacing w:before="240" w:after="240"/>
              <w:rPr>
                <w:rFonts w:asciiTheme="minorHAnsi" w:hAnsiTheme="minorHAnsi"/>
                <w:bCs/>
                <w:sz w:val="24"/>
                <w:szCs w:val="24"/>
              </w:rPr>
            </w:pPr>
            <w:r w:rsidRPr="00551BD9">
              <w:rPr>
                <w:rFonts w:asciiTheme="minorHAnsi" w:hAnsiTheme="minorHAnsi"/>
                <w:bCs/>
                <w:sz w:val="24"/>
                <w:szCs w:val="24"/>
              </w:rPr>
              <w:t>As part of the Regional Initiative for the CIS Region on Child Online Protection, d</w:t>
            </w:r>
            <w:r w:rsidR="007F2A59" w:rsidRPr="00551BD9">
              <w:rPr>
                <w:rFonts w:asciiTheme="minorHAnsi" w:hAnsiTheme="minorHAnsi"/>
                <w:bCs/>
                <w:sz w:val="24"/>
                <w:szCs w:val="24"/>
              </w:rPr>
              <w:t>uring summer school holidays in 2016</w:t>
            </w:r>
            <w:r w:rsidR="00AA0D1C" w:rsidRPr="00551BD9">
              <w:rPr>
                <w:rFonts w:asciiTheme="minorHAnsi" w:hAnsiTheme="minorHAnsi"/>
                <w:bCs/>
                <w:sz w:val="24"/>
                <w:szCs w:val="24"/>
              </w:rPr>
              <w:t>,</w:t>
            </w:r>
            <w:r w:rsidR="007F2A59" w:rsidRPr="00551BD9">
              <w:rPr>
                <w:rFonts w:asciiTheme="minorHAnsi" w:hAnsiTheme="minorHAnsi"/>
                <w:bCs/>
                <w:sz w:val="24"/>
                <w:szCs w:val="24"/>
              </w:rPr>
              <w:t xml:space="preserve"> A.S. Popov ONAT organized </w:t>
            </w:r>
            <w:r w:rsidR="00AA0D1C" w:rsidRPr="00551BD9">
              <w:rPr>
                <w:rFonts w:asciiTheme="minorHAnsi" w:hAnsiTheme="minorHAnsi"/>
                <w:bCs/>
                <w:sz w:val="24"/>
                <w:szCs w:val="24"/>
              </w:rPr>
              <w:t xml:space="preserve">a </w:t>
            </w:r>
            <w:r w:rsidR="007F2A59" w:rsidRPr="00551BD9">
              <w:rPr>
                <w:rFonts w:asciiTheme="minorHAnsi" w:hAnsiTheme="minorHAnsi"/>
                <w:bCs/>
                <w:sz w:val="24"/>
                <w:szCs w:val="24"/>
              </w:rPr>
              <w:t xml:space="preserve">series of lectures for children aimed at explaining existing threats on the Internet and ways to avoid them. The </w:t>
            </w:r>
            <w:r w:rsidR="007606A6" w:rsidRPr="00551BD9">
              <w:rPr>
                <w:rFonts w:asciiTheme="minorHAnsi" w:hAnsiTheme="minorHAnsi"/>
                <w:bCs/>
                <w:sz w:val="24"/>
                <w:szCs w:val="24"/>
              </w:rPr>
              <w:t xml:space="preserve">interactive </w:t>
            </w:r>
            <w:r w:rsidR="007F2A59" w:rsidRPr="00551BD9">
              <w:rPr>
                <w:rFonts w:asciiTheme="minorHAnsi" w:hAnsiTheme="minorHAnsi"/>
                <w:bCs/>
                <w:sz w:val="24"/>
                <w:szCs w:val="24"/>
              </w:rPr>
              <w:t>lectures attracted over 100</w:t>
            </w:r>
            <w:r w:rsidR="0073022B">
              <w:rPr>
                <w:rFonts w:asciiTheme="minorHAnsi" w:hAnsiTheme="minorHAnsi"/>
                <w:bCs/>
                <w:sz w:val="24"/>
                <w:szCs w:val="24"/>
              </w:rPr>
              <w:t> </w:t>
            </w:r>
            <w:r w:rsidR="007F2A59" w:rsidRPr="00551BD9">
              <w:rPr>
                <w:rFonts w:asciiTheme="minorHAnsi" w:hAnsiTheme="minorHAnsi"/>
                <w:bCs/>
                <w:sz w:val="24"/>
                <w:szCs w:val="24"/>
              </w:rPr>
              <w:t>children</w:t>
            </w:r>
            <w:r w:rsidR="00AA0D1C" w:rsidRPr="00551BD9">
              <w:rPr>
                <w:rFonts w:asciiTheme="minorHAnsi" w:hAnsiTheme="minorHAnsi"/>
                <w:bCs/>
                <w:sz w:val="24"/>
                <w:szCs w:val="24"/>
              </w:rPr>
              <w:t>.</w:t>
            </w:r>
          </w:p>
          <w:p w14:paraId="3085432A" w14:textId="0C82802F" w:rsidR="00CB02C3" w:rsidRPr="000F37ED" w:rsidRDefault="0073022B" w:rsidP="0073022B">
            <w:pPr>
              <w:pStyle w:val="normalWSIS"/>
              <w:numPr>
                <w:ilvl w:val="0"/>
                <w:numId w:val="0"/>
              </w:numPr>
              <w:tabs>
                <w:tab w:val="left" w:pos="993"/>
              </w:tabs>
              <w:spacing w:before="240" w:after="240"/>
              <w:ind w:left="459" w:hanging="459"/>
              <w:rPr>
                <w:rFonts w:asciiTheme="minorHAnsi" w:hAnsiTheme="minorHAnsi"/>
                <w:bCs/>
                <w:sz w:val="24"/>
                <w:szCs w:val="24"/>
              </w:rPr>
            </w:pPr>
            <w:r>
              <w:rPr>
                <w:rFonts w:asciiTheme="minorHAnsi" w:hAnsiTheme="minorHAnsi"/>
                <w:bCs/>
                <w:sz w:val="24"/>
                <w:szCs w:val="24"/>
              </w:rPr>
              <w:lastRenderedPageBreak/>
              <w:t>6.</w:t>
            </w:r>
            <w:r>
              <w:rPr>
                <w:rFonts w:asciiTheme="minorHAnsi" w:hAnsiTheme="minorHAnsi"/>
                <w:bCs/>
                <w:sz w:val="24"/>
                <w:szCs w:val="24"/>
              </w:rPr>
              <w:tab/>
            </w:r>
            <w:r w:rsidR="00E9056B" w:rsidRPr="000F37ED">
              <w:rPr>
                <w:rFonts w:asciiTheme="minorHAnsi" w:hAnsiTheme="minorHAnsi"/>
                <w:bCs/>
                <w:sz w:val="24"/>
                <w:szCs w:val="24"/>
              </w:rPr>
              <w:t>In</w:t>
            </w:r>
            <w:r w:rsidR="00D86850" w:rsidRPr="000F37ED">
              <w:rPr>
                <w:rFonts w:asciiTheme="minorHAnsi" w:hAnsiTheme="minorHAnsi"/>
                <w:bCs/>
                <w:sz w:val="24"/>
                <w:szCs w:val="24"/>
              </w:rPr>
              <w:t xml:space="preserve"> July 2016, during </w:t>
            </w:r>
            <w:r w:rsidR="00D9706C" w:rsidRPr="000F37ED">
              <w:rPr>
                <w:rFonts w:asciiTheme="minorHAnsi" w:hAnsiTheme="minorHAnsi"/>
                <w:bCs/>
                <w:sz w:val="24"/>
                <w:szCs w:val="24"/>
              </w:rPr>
              <w:t xml:space="preserve">the ITU Regional </w:t>
            </w:r>
            <w:proofErr w:type="gramStart"/>
            <w:r w:rsidR="00D9706C" w:rsidRPr="000F37ED">
              <w:rPr>
                <w:rFonts w:asciiTheme="minorHAnsi" w:hAnsiTheme="minorHAnsi"/>
                <w:bCs/>
                <w:sz w:val="24"/>
                <w:szCs w:val="24"/>
              </w:rPr>
              <w:t>Workshop which</w:t>
            </w:r>
            <w:proofErr w:type="gramEnd"/>
            <w:r w:rsidR="00D9706C" w:rsidRPr="000F37ED">
              <w:rPr>
                <w:rFonts w:asciiTheme="minorHAnsi" w:hAnsiTheme="minorHAnsi"/>
                <w:bCs/>
                <w:sz w:val="24"/>
                <w:szCs w:val="24"/>
              </w:rPr>
              <w:t xml:space="preserve"> was held in Odessa, Ukraine, </w:t>
            </w:r>
            <w:r w:rsidR="00AA0D1C" w:rsidRPr="000F37ED">
              <w:rPr>
                <w:rFonts w:asciiTheme="minorHAnsi" w:hAnsiTheme="minorHAnsi"/>
                <w:bCs/>
                <w:sz w:val="24"/>
                <w:szCs w:val="24"/>
              </w:rPr>
              <w:t>participants</w:t>
            </w:r>
            <w:r w:rsidR="00E9056B" w:rsidRPr="000F37ED">
              <w:rPr>
                <w:rFonts w:asciiTheme="minorHAnsi" w:hAnsiTheme="minorHAnsi"/>
                <w:bCs/>
                <w:sz w:val="24"/>
                <w:szCs w:val="24"/>
              </w:rPr>
              <w:t>,</w:t>
            </w:r>
            <w:r w:rsidR="00AA0D1C" w:rsidRPr="000F37ED">
              <w:rPr>
                <w:rFonts w:asciiTheme="minorHAnsi" w:hAnsiTheme="minorHAnsi"/>
                <w:bCs/>
                <w:sz w:val="24"/>
                <w:szCs w:val="24"/>
              </w:rPr>
              <w:t xml:space="preserve"> including </w:t>
            </w:r>
            <w:r w:rsidR="00BD1396" w:rsidRPr="000F37ED">
              <w:rPr>
                <w:rFonts w:asciiTheme="minorHAnsi" w:hAnsiTheme="minorHAnsi"/>
                <w:bCs/>
                <w:sz w:val="24"/>
                <w:szCs w:val="24"/>
              </w:rPr>
              <w:t>cybersecurity professionals</w:t>
            </w:r>
            <w:r w:rsidR="00D9706C" w:rsidRPr="000F37ED">
              <w:rPr>
                <w:rFonts w:asciiTheme="minorHAnsi" w:hAnsiTheme="minorHAnsi"/>
                <w:bCs/>
                <w:sz w:val="24"/>
                <w:szCs w:val="24"/>
              </w:rPr>
              <w:t xml:space="preserve">, </w:t>
            </w:r>
            <w:r w:rsidR="00AA0D1C" w:rsidRPr="000F37ED">
              <w:rPr>
                <w:rFonts w:asciiTheme="minorHAnsi" w:hAnsiTheme="minorHAnsi"/>
                <w:bCs/>
                <w:sz w:val="24"/>
                <w:szCs w:val="24"/>
              </w:rPr>
              <w:t xml:space="preserve">were </w:t>
            </w:r>
            <w:r w:rsidR="00BD1396" w:rsidRPr="000F37ED">
              <w:rPr>
                <w:rFonts w:asciiTheme="minorHAnsi" w:hAnsiTheme="minorHAnsi"/>
                <w:bCs/>
                <w:sz w:val="24"/>
                <w:szCs w:val="24"/>
              </w:rPr>
              <w:t xml:space="preserve">provided </w:t>
            </w:r>
            <w:r w:rsidR="00AA0D1C" w:rsidRPr="000F37ED">
              <w:rPr>
                <w:rFonts w:asciiTheme="minorHAnsi" w:hAnsiTheme="minorHAnsi"/>
                <w:bCs/>
                <w:sz w:val="24"/>
                <w:szCs w:val="24"/>
              </w:rPr>
              <w:t xml:space="preserve">with </w:t>
            </w:r>
            <w:r w:rsidR="00D9706C" w:rsidRPr="000F37ED">
              <w:rPr>
                <w:rFonts w:asciiTheme="minorHAnsi" w:hAnsiTheme="minorHAnsi"/>
                <w:bCs/>
                <w:sz w:val="24"/>
                <w:szCs w:val="24"/>
              </w:rPr>
              <w:t xml:space="preserve">an </w:t>
            </w:r>
            <w:r w:rsidR="00BD1396" w:rsidRPr="000F37ED">
              <w:rPr>
                <w:rFonts w:asciiTheme="minorHAnsi" w:hAnsiTheme="minorHAnsi"/>
                <w:bCs/>
                <w:sz w:val="24"/>
                <w:szCs w:val="24"/>
              </w:rPr>
              <w:t>overview of the results of</w:t>
            </w:r>
            <w:r w:rsidR="00AA0D1C" w:rsidRPr="000F37ED">
              <w:rPr>
                <w:rFonts w:asciiTheme="minorHAnsi" w:hAnsiTheme="minorHAnsi"/>
                <w:bCs/>
                <w:sz w:val="24"/>
                <w:szCs w:val="24"/>
              </w:rPr>
              <w:t xml:space="preserve"> the</w:t>
            </w:r>
            <w:r w:rsidR="00BD1396" w:rsidRPr="000F37ED">
              <w:rPr>
                <w:rFonts w:asciiTheme="minorHAnsi" w:hAnsiTheme="minorHAnsi"/>
                <w:bCs/>
                <w:sz w:val="24"/>
                <w:szCs w:val="24"/>
              </w:rPr>
              <w:t xml:space="preserve"> implementation of </w:t>
            </w:r>
            <w:r w:rsidR="00AA0D1C" w:rsidRPr="000F37ED">
              <w:rPr>
                <w:rFonts w:asciiTheme="minorHAnsi" w:hAnsiTheme="minorHAnsi"/>
                <w:bCs/>
                <w:sz w:val="24"/>
                <w:szCs w:val="24"/>
              </w:rPr>
              <w:t xml:space="preserve">the </w:t>
            </w:r>
            <w:r w:rsidR="00BD1396" w:rsidRPr="000F37ED">
              <w:rPr>
                <w:rFonts w:asciiTheme="minorHAnsi" w:hAnsiTheme="minorHAnsi"/>
                <w:bCs/>
                <w:sz w:val="24"/>
                <w:szCs w:val="24"/>
              </w:rPr>
              <w:t>R</w:t>
            </w:r>
            <w:r w:rsidR="00D9706C" w:rsidRPr="000F37ED">
              <w:rPr>
                <w:rFonts w:asciiTheme="minorHAnsi" w:hAnsiTheme="minorHAnsi"/>
                <w:bCs/>
                <w:sz w:val="24"/>
                <w:szCs w:val="24"/>
              </w:rPr>
              <w:t xml:space="preserve">egional </w:t>
            </w:r>
            <w:r w:rsidR="00BD1396" w:rsidRPr="000F37ED">
              <w:rPr>
                <w:rFonts w:asciiTheme="minorHAnsi" w:hAnsiTheme="minorHAnsi"/>
                <w:bCs/>
                <w:sz w:val="24"/>
                <w:szCs w:val="24"/>
              </w:rPr>
              <w:t>I</w:t>
            </w:r>
            <w:r w:rsidR="00D9706C" w:rsidRPr="000F37ED">
              <w:rPr>
                <w:rFonts w:asciiTheme="minorHAnsi" w:hAnsiTheme="minorHAnsi"/>
                <w:bCs/>
                <w:sz w:val="24"/>
                <w:szCs w:val="24"/>
              </w:rPr>
              <w:t>nitiative</w:t>
            </w:r>
            <w:r w:rsidR="00BD1396" w:rsidRPr="000F37ED">
              <w:rPr>
                <w:rFonts w:asciiTheme="minorHAnsi" w:hAnsiTheme="minorHAnsi"/>
                <w:bCs/>
                <w:sz w:val="24"/>
                <w:szCs w:val="24"/>
              </w:rPr>
              <w:t xml:space="preserve"> on COP</w:t>
            </w:r>
            <w:r w:rsidR="00AA0D1C" w:rsidRPr="000F37ED">
              <w:rPr>
                <w:rFonts w:asciiTheme="minorHAnsi" w:hAnsiTheme="minorHAnsi"/>
                <w:bCs/>
                <w:sz w:val="24"/>
                <w:szCs w:val="24"/>
              </w:rPr>
              <w:t xml:space="preserve">. </w:t>
            </w:r>
          </w:p>
          <w:p w14:paraId="3EF22FE5" w14:textId="424BFBEC" w:rsidR="0019789F" w:rsidRPr="00CE21A2" w:rsidRDefault="007F2A59" w:rsidP="0073022B">
            <w:pPr>
              <w:pStyle w:val="normalWSIS"/>
              <w:numPr>
                <w:ilvl w:val="0"/>
                <w:numId w:val="53"/>
              </w:numPr>
              <w:spacing w:before="0"/>
              <w:rPr>
                <w:rFonts w:asciiTheme="minorHAnsi" w:hAnsiTheme="minorHAnsi"/>
                <w:bCs/>
                <w:sz w:val="24"/>
                <w:szCs w:val="24"/>
              </w:rPr>
            </w:pPr>
            <w:r w:rsidRPr="00CE21A2">
              <w:rPr>
                <w:rFonts w:asciiTheme="minorHAnsi" w:hAnsiTheme="minorHAnsi"/>
                <w:bCs/>
                <w:sz w:val="24"/>
                <w:szCs w:val="24"/>
              </w:rPr>
              <w:t xml:space="preserve">Other </w:t>
            </w:r>
            <w:r w:rsidR="00CB02C3" w:rsidRPr="00CE21A2">
              <w:rPr>
                <w:rFonts w:asciiTheme="minorHAnsi" w:hAnsiTheme="minorHAnsi"/>
                <w:bCs/>
                <w:sz w:val="24"/>
                <w:szCs w:val="24"/>
              </w:rPr>
              <w:t xml:space="preserve">activities undertaken </w:t>
            </w:r>
            <w:r w:rsidR="00E9056B" w:rsidRPr="00CE21A2">
              <w:rPr>
                <w:rFonts w:asciiTheme="minorHAnsi" w:hAnsiTheme="minorHAnsi"/>
                <w:bCs/>
                <w:sz w:val="24"/>
                <w:szCs w:val="24"/>
              </w:rPr>
              <w:t xml:space="preserve">by </w:t>
            </w:r>
            <w:r w:rsidR="00CB02C3" w:rsidRPr="00CE21A2">
              <w:rPr>
                <w:rFonts w:asciiTheme="minorHAnsi" w:hAnsiTheme="minorHAnsi"/>
                <w:bCs/>
                <w:sz w:val="24"/>
                <w:szCs w:val="24"/>
              </w:rPr>
              <w:t xml:space="preserve">the Regional Initiative </w:t>
            </w:r>
            <w:r w:rsidRPr="00CE21A2">
              <w:rPr>
                <w:rFonts w:asciiTheme="minorHAnsi" w:hAnsiTheme="minorHAnsi"/>
                <w:bCs/>
                <w:sz w:val="24"/>
                <w:szCs w:val="24"/>
              </w:rPr>
              <w:t>include</w:t>
            </w:r>
            <w:r w:rsidR="00D9706C" w:rsidRPr="00CE21A2">
              <w:rPr>
                <w:rFonts w:asciiTheme="minorHAnsi" w:hAnsiTheme="minorHAnsi"/>
                <w:bCs/>
                <w:sz w:val="24"/>
                <w:szCs w:val="24"/>
              </w:rPr>
              <w:t>d</w:t>
            </w:r>
            <w:r w:rsidRPr="00CE21A2">
              <w:rPr>
                <w:rFonts w:asciiTheme="minorHAnsi" w:hAnsiTheme="minorHAnsi"/>
                <w:bCs/>
                <w:sz w:val="24"/>
                <w:szCs w:val="24"/>
              </w:rPr>
              <w:t xml:space="preserve"> </w:t>
            </w:r>
            <w:r w:rsidR="00D9706C" w:rsidRPr="00CE21A2">
              <w:rPr>
                <w:rFonts w:asciiTheme="minorHAnsi" w:hAnsiTheme="minorHAnsi"/>
                <w:bCs/>
                <w:sz w:val="24"/>
                <w:szCs w:val="24"/>
              </w:rPr>
              <w:t xml:space="preserve">the creation of a </w:t>
            </w:r>
            <w:hyperlink r:id="rId14" w:history="1">
              <w:r w:rsidRPr="00CE21A2">
                <w:rPr>
                  <w:rFonts w:asciiTheme="minorHAnsi" w:hAnsiTheme="minorHAnsi"/>
                  <w:bCs/>
                  <w:sz w:val="24"/>
                  <w:szCs w:val="24"/>
                </w:rPr>
                <w:t>database</w:t>
              </w:r>
            </w:hyperlink>
            <w:r w:rsidRPr="00CE21A2">
              <w:rPr>
                <w:rFonts w:asciiTheme="minorHAnsi" w:hAnsiTheme="minorHAnsi"/>
                <w:bCs/>
                <w:sz w:val="24"/>
                <w:szCs w:val="24"/>
              </w:rPr>
              <w:t xml:space="preserve"> for storing data on technical solutions and software for choosing optimal technical solution</w:t>
            </w:r>
            <w:r w:rsidR="00E9056B" w:rsidRPr="00CE21A2">
              <w:rPr>
                <w:rFonts w:asciiTheme="minorHAnsi" w:hAnsiTheme="minorHAnsi"/>
                <w:bCs/>
                <w:sz w:val="24"/>
                <w:szCs w:val="24"/>
              </w:rPr>
              <w:t>s</w:t>
            </w:r>
            <w:r w:rsidRPr="00CE21A2">
              <w:rPr>
                <w:rFonts w:asciiTheme="minorHAnsi" w:hAnsiTheme="minorHAnsi"/>
                <w:bCs/>
                <w:sz w:val="24"/>
                <w:szCs w:val="24"/>
              </w:rPr>
              <w:t>. More than 70</w:t>
            </w:r>
            <w:r w:rsidR="0073022B">
              <w:rPr>
                <w:rFonts w:asciiTheme="minorHAnsi" w:hAnsiTheme="minorHAnsi"/>
                <w:bCs/>
                <w:sz w:val="24"/>
                <w:szCs w:val="24"/>
              </w:rPr>
              <w:t> </w:t>
            </w:r>
            <w:bookmarkStart w:id="6" w:name="_GoBack"/>
            <w:bookmarkEnd w:id="6"/>
            <w:r w:rsidRPr="00CE21A2">
              <w:rPr>
                <w:rFonts w:asciiTheme="minorHAnsi" w:hAnsiTheme="minorHAnsi"/>
                <w:bCs/>
                <w:sz w:val="24"/>
                <w:szCs w:val="24"/>
              </w:rPr>
              <w:t>existing technical solutions for child online protection were tested by experts</w:t>
            </w:r>
            <w:r w:rsidR="00D9706C" w:rsidRPr="00CE21A2">
              <w:rPr>
                <w:rFonts w:asciiTheme="minorHAnsi" w:hAnsiTheme="minorHAnsi"/>
                <w:bCs/>
                <w:sz w:val="24"/>
                <w:szCs w:val="24"/>
              </w:rPr>
              <w:t xml:space="preserve">. Finally, </w:t>
            </w:r>
            <w:r w:rsidR="006D4117" w:rsidRPr="00CE21A2">
              <w:rPr>
                <w:rFonts w:asciiTheme="minorHAnsi" w:hAnsiTheme="minorHAnsi"/>
                <w:bCs/>
                <w:sz w:val="24"/>
                <w:szCs w:val="24"/>
              </w:rPr>
              <w:t xml:space="preserve">ITU and </w:t>
            </w:r>
            <w:r w:rsidR="004917A8" w:rsidRPr="00CE21A2">
              <w:rPr>
                <w:rFonts w:asciiTheme="minorHAnsi" w:hAnsiTheme="minorHAnsi"/>
                <w:bCs/>
                <w:sz w:val="24"/>
                <w:szCs w:val="24"/>
              </w:rPr>
              <w:t>A.S. Popov ONAT</w:t>
            </w:r>
            <w:r w:rsidRPr="00CE21A2">
              <w:rPr>
                <w:rFonts w:asciiTheme="minorHAnsi" w:hAnsiTheme="minorHAnsi"/>
                <w:bCs/>
                <w:sz w:val="24"/>
                <w:szCs w:val="24"/>
              </w:rPr>
              <w:t xml:space="preserve"> developed an automated distribution </w:t>
            </w:r>
            <w:hyperlink r:id="rId15" w:history="1">
              <w:r w:rsidRPr="00551BD9">
                <w:rPr>
                  <w:rStyle w:val="Hyperlink"/>
                  <w:rFonts w:asciiTheme="minorHAnsi" w:hAnsiTheme="minorHAnsi"/>
                  <w:bCs/>
                  <w:sz w:val="24"/>
                  <w:szCs w:val="24"/>
                </w:rPr>
                <w:t>system of "black"</w:t>
              </w:r>
              <w:r w:rsidR="004917A8" w:rsidRPr="00551BD9">
                <w:rPr>
                  <w:rStyle w:val="Hyperlink"/>
                  <w:rFonts w:asciiTheme="minorHAnsi" w:hAnsiTheme="minorHAnsi"/>
                  <w:bCs/>
                  <w:sz w:val="24"/>
                  <w:szCs w:val="24"/>
                </w:rPr>
                <w:t xml:space="preserve"> (unsafe)</w:t>
              </w:r>
              <w:r w:rsidRPr="00551BD9">
                <w:rPr>
                  <w:rStyle w:val="Hyperlink"/>
                  <w:rFonts w:asciiTheme="minorHAnsi" w:hAnsiTheme="minorHAnsi"/>
                  <w:bCs/>
                  <w:sz w:val="24"/>
                  <w:szCs w:val="24"/>
                </w:rPr>
                <w:t xml:space="preserve"> and</w:t>
              </w:r>
            </w:hyperlink>
            <w:r w:rsidRPr="00CE21A2">
              <w:rPr>
                <w:rFonts w:asciiTheme="minorHAnsi" w:hAnsiTheme="minorHAnsi"/>
                <w:bCs/>
                <w:sz w:val="24"/>
                <w:szCs w:val="24"/>
              </w:rPr>
              <w:t xml:space="preserve"> "white" </w:t>
            </w:r>
            <w:r w:rsidR="004917A8" w:rsidRPr="00CE21A2">
              <w:rPr>
                <w:rFonts w:asciiTheme="minorHAnsi" w:hAnsiTheme="minorHAnsi"/>
                <w:bCs/>
                <w:sz w:val="24"/>
                <w:szCs w:val="24"/>
              </w:rPr>
              <w:t xml:space="preserve">(safe) </w:t>
            </w:r>
            <w:r w:rsidRPr="00CE21A2">
              <w:rPr>
                <w:rFonts w:asciiTheme="minorHAnsi" w:hAnsiTheme="minorHAnsi"/>
                <w:bCs/>
                <w:sz w:val="24"/>
                <w:szCs w:val="24"/>
              </w:rPr>
              <w:t xml:space="preserve">lists of </w:t>
            </w:r>
            <w:r w:rsidR="00E9056B" w:rsidRPr="00CE21A2">
              <w:rPr>
                <w:rFonts w:asciiTheme="minorHAnsi" w:hAnsiTheme="minorHAnsi"/>
                <w:bCs/>
                <w:sz w:val="24"/>
                <w:szCs w:val="24"/>
              </w:rPr>
              <w:t>i</w:t>
            </w:r>
            <w:r w:rsidRPr="00CE21A2">
              <w:rPr>
                <w:rFonts w:asciiTheme="minorHAnsi" w:hAnsiTheme="minorHAnsi"/>
                <w:bCs/>
                <w:sz w:val="24"/>
                <w:szCs w:val="24"/>
              </w:rPr>
              <w:t xml:space="preserve">nternet resources. </w:t>
            </w:r>
            <w:r w:rsidR="00E9056B" w:rsidRPr="00CE21A2">
              <w:rPr>
                <w:rFonts w:asciiTheme="minorHAnsi" w:hAnsiTheme="minorHAnsi"/>
                <w:bCs/>
                <w:sz w:val="24"/>
                <w:szCs w:val="24"/>
              </w:rPr>
              <w:t>The s</w:t>
            </w:r>
            <w:r w:rsidRPr="00CE21A2">
              <w:rPr>
                <w:rFonts w:asciiTheme="minorHAnsi" w:hAnsiTheme="minorHAnsi"/>
                <w:bCs/>
                <w:sz w:val="24"/>
                <w:szCs w:val="24"/>
              </w:rPr>
              <w:t xml:space="preserve">ystem includes modules for administrators, experts and users and </w:t>
            </w:r>
            <w:proofErr w:type="gramStart"/>
            <w:r w:rsidRPr="00CE21A2">
              <w:rPr>
                <w:rFonts w:asciiTheme="minorHAnsi" w:hAnsiTheme="minorHAnsi"/>
                <w:bCs/>
                <w:sz w:val="24"/>
                <w:szCs w:val="24"/>
              </w:rPr>
              <w:t>can be used</w:t>
            </w:r>
            <w:proofErr w:type="gramEnd"/>
            <w:r w:rsidRPr="00CE21A2">
              <w:rPr>
                <w:rFonts w:asciiTheme="minorHAnsi" w:hAnsiTheme="minorHAnsi"/>
                <w:bCs/>
                <w:sz w:val="24"/>
                <w:szCs w:val="24"/>
              </w:rPr>
              <w:t xml:space="preserve"> by educational institutions, telecommunication operators, organizations and individuals. </w:t>
            </w:r>
            <w:proofErr w:type="gramStart"/>
            <w:r w:rsidRPr="00CE21A2">
              <w:rPr>
                <w:rFonts w:asciiTheme="minorHAnsi" w:hAnsiTheme="minorHAnsi"/>
                <w:bCs/>
                <w:sz w:val="24"/>
                <w:szCs w:val="24"/>
              </w:rPr>
              <w:t>The system was filled by resources and templates specific for the CIS countries</w:t>
            </w:r>
            <w:proofErr w:type="gramEnd"/>
            <w:r w:rsidRPr="00CE21A2">
              <w:rPr>
                <w:rFonts w:asciiTheme="minorHAnsi" w:hAnsiTheme="minorHAnsi"/>
                <w:bCs/>
                <w:sz w:val="24"/>
                <w:szCs w:val="24"/>
              </w:rPr>
              <w:t>.</w:t>
            </w:r>
          </w:p>
          <w:p w14:paraId="44C5D214" w14:textId="77777777" w:rsidR="0019789F" w:rsidRPr="00CE21A2" w:rsidRDefault="00D86850" w:rsidP="00CE21A2">
            <w:pPr>
              <w:pStyle w:val="normalWSIS"/>
              <w:numPr>
                <w:ilvl w:val="0"/>
                <w:numId w:val="50"/>
              </w:numPr>
              <w:rPr>
                <w:rFonts w:asciiTheme="minorHAnsi" w:hAnsiTheme="minorHAnsi"/>
                <w:bCs/>
                <w:sz w:val="24"/>
                <w:szCs w:val="24"/>
              </w:rPr>
            </w:pPr>
            <w:r w:rsidRPr="00CE21A2">
              <w:rPr>
                <w:rFonts w:asciiTheme="minorHAnsi" w:hAnsiTheme="minorHAnsi"/>
                <w:bCs/>
                <w:sz w:val="24"/>
                <w:szCs w:val="24"/>
              </w:rPr>
              <w:t>In February 2016, the ITU Regional Office</w:t>
            </w:r>
            <w:r w:rsidR="00CB02C3" w:rsidRPr="00CE21A2">
              <w:rPr>
                <w:rFonts w:asciiTheme="minorHAnsi" w:hAnsiTheme="minorHAnsi"/>
                <w:bCs/>
                <w:sz w:val="24"/>
                <w:szCs w:val="24"/>
              </w:rPr>
              <w:t xml:space="preserve"> for the Asia and Pacific Region</w:t>
            </w:r>
            <w:r w:rsidRPr="00CE21A2">
              <w:rPr>
                <w:rFonts w:asciiTheme="minorHAnsi" w:hAnsiTheme="minorHAnsi"/>
                <w:bCs/>
                <w:sz w:val="24"/>
                <w:szCs w:val="24"/>
              </w:rPr>
              <w:t xml:space="preserve"> contributed to the Thailand Multi-stakeholder Round Table Discussion on tackling online exploitation of children, </w:t>
            </w:r>
            <w:proofErr w:type="spellStart"/>
            <w:r w:rsidRPr="00CE21A2">
              <w:rPr>
                <w:rFonts w:asciiTheme="minorHAnsi" w:hAnsiTheme="minorHAnsi"/>
                <w:bCs/>
                <w:sz w:val="24"/>
                <w:szCs w:val="24"/>
              </w:rPr>
              <w:t>organised</w:t>
            </w:r>
            <w:proofErr w:type="spellEnd"/>
            <w:r w:rsidRPr="00CE21A2">
              <w:rPr>
                <w:rFonts w:asciiTheme="minorHAnsi" w:hAnsiTheme="minorHAnsi"/>
                <w:bCs/>
                <w:sz w:val="24"/>
                <w:szCs w:val="24"/>
              </w:rPr>
              <w:t xml:space="preserve"> by UNICEF. </w:t>
            </w:r>
          </w:p>
          <w:p w14:paraId="04A68600" w14:textId="77777777" w:rsidR="00D86850" w:rsidRPr="00CE21A2" w:rsidRDefault="00B175BA" w:rsidP="00CE21A2">
            <w:pPr>
              <w:pStyle w:val="normalWSIS"/>
              <w:rPr>
                <w:rFonts w:asciiTheme="minorHAnsi" w:hAnsiTheme="minorHAnsi"/>
                <w:bCs/>
                <w:sz w:val="24"/>
                <w:szCs w:val="24"/>
              </w:rPr>
            </w:pPr>
            <w:r w:rsidRPr="00CE21A2">
              <w:rPr>
                <w:rFonts w:asciiTheme="minorHAnsi" w:hAnsiTheme="minorHAnsi"/>
                <w:bCs/>
                <w:sz w:val="24"/>
                <w:szCs w:val="24"/>
              </w:rPr>
              <w:t>I</w:t>
            </w:r>
            <w:r w:rsidR="00D86850" w:rsidRPr="00CE21A2">
              <w:rPr>
                <w:rFonts w:asciiTheme="minorHAnsi" w:hAnsiTheme="minorHAnsi"/>
                <w:bCs/>
                <w:sz w:val="24"/>
                <w:szCs w:val="24"/>
              </w:rPr>
              <w:t xml:space="preserve">n July 2016, ITU provided direct country assistance to Nepal Telecommunications Authority in drafting a National Cybersecurity Policy taking into account the Guidelines on Child Online Protection. </w:t>
            </w:r>
          </w:p>
          <w:p w14:paraId="62C1D994" w14:textId="77777777" w:rsidR="00D86850" w:rsidRPr="00CE21A2" w:rsidRDefault="00E9056B" w:rsidP="00CE21A2">
            <w:pPr>
              <w:pStyle w:val="normalWSIS"/>
              <w:rPr>
                <w:rFonts w:asciiTheme="minorHAnsi" w:hAnsiTheme="minorHAnsi"/>
                <w:bCs/>
                <w:sz w:val="24"/>
                <w:szCs w:val="24"/>
              </w:rPr>
            </w:pPr>
            <w:r w:rsidRPr="00CE21A2">
              <w:rPr>
                <w:rFonts w:asciiTheme="minorHAnsi" w:hAnsiTheme="minorHAnsi"/>
                <w:bCs/>
                <w:sz w:val="24"/>
                <w:szCs w:val="24"/>
              </w:rPr>
              <w:t>F</w:t>
            </w:r>
            <w:r w:rsidR="00D86850" w:rsidRPr="00CE21A2">
              <w:rPr>
                <w:rFonts w:asciiTheme="minorHAnsi" w:hAnsiTheme="minorHAnsi"/>
                <w:bCs/>
                <w:sz w:val="24"/>
                <w:szCs w:val="24"/>
              </w:rPr>
              <w:t xml:space="preserve">ollowing the launch of the ITU-ASEAN Initiative, the Department of Information and Communication Technology (DICT), Philippines hosted a workshop on Child Online Protection from 13-14 September 2016 in Manila, Philippines. The </w:t>
            </w:r>
            <w:r w:rsidR="00CB02C3" w:rsidRPr="00CE21A2">
              <w:rPr>
                <w:rFonts w:asciiTheme="minorHAnsi" w:hAnsiTheme="minorHAnsi"/>
                <w:bCs/>
                <w:sz w:val="24"/>
                <w:szCs w:val="24"/>
              </w:rPr>
              <w:t>event</w:t>
            </w:r>
            <w:r w:rsidR="00D86850" w:rsidRPr="00CE21A2">
              <w:rPr>
                <w:rFonts w:asciiTheme="minorHAnsi" w:hAnsiTheme="minorHAnsi"/>
                <w:bCs/>
                <w:sz w:val="24"/>
                <w:szCs w:val="24"/>
              </w:rPr>
              <w:t xml:space="preserve"> provided</w:t>
            </w:r>
            <w:r w:rsidR="00CB02C3" w:rsidRPr="00CE21A2">
              <w:rPr>
                <w:rFonts w:asciiTheme="minorHAnsi" w:hAnsiTheme="minorHAnsi"/>
                <w:bCs/>
                <w:sz w:val="24"/>
                <w:szCs w:val="24"/>
              </w:rPr>
              <w:t xml:space="preserve"> the</w:t>
            </w:r>
            <w:r w:rsidR="00D86850" w:rsidRPr="00CE21A2">
              <w:rPr>
                <w:rFonts w:asciiTheme="minorHAnsi" w:hAnsiTheme="minorHAnsi"/>
                <w:bCs/>
                <w:sz w:val="24"/>
                <w:szCs w:val="24"/>
              </w:rPr>
              <w:t xml:space="preserve"> opportunity to share experiences, strengthen their knowledge and raise awareness on Child Online Safety through a multi-stakeholders approach, involving governments, educators, ICT/telecoms regulators and companies, the civil society, NGOs and other Ministries and organizations dealing with children and youth.</w:t>
            </w:r>
          </w:p>
          <w:p w14:paraId="39192EEE" w14:textId="72EDA88B" w:rsidR="00AA0D1C" w:rsidRPr="00CE21A2" w:rsidRDefault="00D86850" w:rsidP="0073022B">
            <w:pPr>
              <w:pStyle w:val="normalWSIS"/>
              <w:rPr>
                <w:rFonts w:asciiTheme="minorHAnsi" w:hAnsiTheme="minorHAnsi"/>
                <w:bCs/>
                <w:sz w:val="24"/>
                <w:szCs w:val="24"/>
              </w:rPr>
            </w:pPr>
            <w:r w:rsidRPr="00CE21A2">
              <w:rPr>
                <w:rFonts w:asciiTheme="minorHAnsi" w:hAnsiTheme="minorHAnsi"/>
                <w:bCs/>
                <w:sz w:val="24"/>
                <w:szCs w:val="24"/>
              </w:rPr>
              <w:t xml:space="preserve">The </w:t>
            </w:r>
            <w:r w:rsidR="00AA0D1C" w:rsidRPr="00CE21A2">
              <w:rPr>
                <w:rFonts w:asciiTheme="minorHAnsi" w:hAnsiTheme="minorHAnsi"/>
                <w:bCs/>
                <w:sz w:val="24"/>
                <w:szCs w:val="24"/>
              </w:rPr>
              <w:t xml:space="preserve">ITU </w:t>
            </w:r>
            <w:r w:rsidRPr="00CE21A2">
              <w:rPr>
                <w:rFonts w:asciiTheme="minorHAnsi" w:hAnsiTheme="minorHAnsi"/>
                <w:bCs/>
                <w:sz w:val="24"/>
                <w:szCs w:val="24"/>
              </w:rPr>
              <w:t xml:space="preserve">Regional Office for the Arab Region </w:t>
            </w:r>
            <w:r w:rsidR="00AA0D1C" w:rsidRPr="00CE21A2">
              <w:rPr>
                <w:rFonts w:asciiTheme="minorHAnsi" w:hAnsiTheme="minorHAnsi"/>
                <w:bCs/>
                <w:sz w:val="24"/>
                <w:szCs w:val="24"/>
              </w:rPr>
              <w:t xml:space="preserve">contributed to the Child Helpline International (CHI) </w:t>
            </w:r>
            <w:r w:rsidR="00AA0D1C" w:rsidRPr="0073022B">
              <w:rPr>
                <w:rFonts w:asciiTheme="minorHAnsi" w:hAnsiTheme="minorHAnsi"/>
                <w:bCs/>
                <w:spacing w:val="8"/>
                <w:sz w:val="24"/>
                <w:szCs w:val="24"/>
              </w:rPr>
              <w:t xml:space="preserve">Policy Dialogue and </w:t>
            </w:r>
            <w:r w:rsidRPr="0073022B">
              <w:rPr>
                <w:rFonts w:asciiTheme="minorHAnsi" w:hAnsiTheme="minorHAnsi"/>
                <w:bCs/>
                <w:spacing w:val="8"/>
                <w:sz w:val="24"/>
                <w:szCs w:val="24"/>
              </w:rPr>
              <w:t xml:space="preserve">the </w:t>
            </w:r>
            <w:r w:rsidR="00AA0D1C" w:rsidRPr="0073022B">
              <w:rPr>
                <w:rFonts w:asciiTheme="minorHAnsi" w:hAnsiTheme="minorHAnsi"/>
                <w:bCs/>
                <w:spacing w:val="8"/>
                <w:sz w:val="24"/>
                <w:szCs w:val="24"/>
              </w:rPr>
              <w:t xml:space="preserve">Regional Consultation in </w:t>
            </w:r>
            <w:proofErr w:type="gramStart"/>
            <w:r w:rsidR="00AA0D1C" w:rsidRPr="0073022B">
              <w:rPr>
                <w:rFonts w:asciiTheme="minorHAnsi" w:hAnsiTheme="minorHAnsi"/>
                <w:bCs/>
                <w:spacing w:val="8"/>
                <w:sz w:val="24"/>
                <w:szCs w:val="24"/>
              </w:rPr>
              <w:t>MENA which</w:t>
            </w:r>
            <w:proofErr w:type="gramEnd"/>
            <w:r w:rsidR="00AA0D1C" w:rsidRPr="0073022B">
              <w:rPr>
                <w:rFonts w:asciiTheme="minorHAnsi" w:hAnsiTheme="minorHAnsi"/>
                <w:bCs/>
                <w:spacing w:val="8"/>
                <w:sz w:val="24"/>
                <w:szCs w:val="24"/>
              </w:rPr>
              <w:t xml:space="preserve"> was held in Cairo, Egypt from</w:t>
            </w:r>
            <w:r w:rsidR="00AA0D1C" w:rsidRPr="00CE21A2">
              <w:rPr>
                <w:rFonts w:asciiTheme="minorHAnsi" w:hAnsiTheme="minorHAnsi"/>
                <w:bCs/>
                <w:sz w:val="24"/>
                <w:szCs w:val="24"/>
              </w:rPr>
              <w:t xml:space="preserve"> 15-17</w:t>
            </w:r>
            <w:r w:rsidR="0073022B">
              <w:rPr>
                <w:rFonts w:asciiTheme="minorHAnsi" w:hAnsiTheme="minorHAnsi"/>
                <w:bCs/>
                <w:sz w:val="24"/>
                <w:szCs w:val="24"/>
              </w:rPr>
              <w:t> </w:t>
            </w:r>
            <w:r w:rsidRPr="0073022B">
              <w:rPr>
                <w:rFonts w:asciiTheme="minorHAnsi" w:hAnsiTheme="minorHAnsi"/>
                <w:bCs/>
                <w:spacing w:val="-2"/>
                <w:sz w:val="24"/>
                <w:szCs w:val="24"/>
              </w:rPr>
              <w:t xml:space="preserve">February 2016. The meeting </w:t>
            </w:r>
            <w:proofErr w:type="gramStart"/>
            <w:r w:rsidRPr="0073022B">
              <w:rPr>
                <w:rFonts w:asciiTheme="minorHAnsi" w:hAnsiTheme="minorHAnsi"/>
                <w:bCs/>
                <w:spacing w:val="-2"/>
                <w:sz w:val="24"/>
                <w:szCs w:val="24"/>
              </w:rPr>
              <w:t>was</w:t>
            </w:r>
            <w:r w:rsidR="00AA0D1C" w:rsidRPr="0073022B">
              <w:rPr>
                <w:rFonts w:asciiTheme="minorHAnsi" w:hAnsiTheme="minorHAnsi"/>
                <w:bCs/>
                <w:spacing w:val="-2"/>
                <w:sz w:val="24"/>
                <w:szCs w:val="24"/>
              </w:rPr>
              <w:t xml:space="preserve"> organized</w:t>
            </w:r>
            <w:proofErr w:type="gramEnd"/>
            <w:r w:rsidR="00AA0D1C" w:rsidRPr="0073022B">
              <w:rPr>
                <w:rFonts w:asciiTheme="minorHAnsi" w:hAnsiTheme="minorHAnsi"/>
                <w:bCs/>
                <w:spacing w:val="-2"/>
                <w:sz w:val="24"/>
                <w:szCs w:val="24"/>
              </w:rPr>
              <w:t xml:space="preserve"> by CHI, National Council for Childhood &amp; Motherhood, and League of Arab States.</w:t>
            </w:r>
            <w:r w:rsidRPr="00CE21A2">
              <w:rPr>
                <w:rFonts w:asciiTheme="minorHAnsi" w:hAnsiTheme="minorHAnsi"/>
                <w:bCs/>
                <w:sz w:val="24"/>
                <w:szCs w:val="24"/>
              </w:rPr>
              <w:t xml:space="preserve"> </w:t>
            </w:r>
          </w:p>
          <w:p w14:paraId="69FD90D2" w14:textId="2003911E" w:rsidR="00AA0D1C" w:rsidRPr="00CE21A2" w:rsidRDefault="00E9056B" w:rsidP="0073022B">
            <w:pPr>
              <w:pStyle w:val="normalWSIS"/>
              <w:rPr>
                <w:rFonts w:asciiTheme="minorHAnsi" w:hAnsiTheme="minorHAnsi"/>
                <w:bCs/>
                <w:sz w:val="24"/>
                <w:szCs w:val="24"/>
              </w:rPr>
            </w:pPr>
            <w:r w:rsidRPr="00CE21A2">
              <w:rPr>
                <w:rFonts w:asciiTheme="minorHAnsi" w:hAnsiTheme="minorHAnsi"/>
                <w:bCs/>
                <w:sz w:val="24"/>
                <w:szCs w:val="24"/>
              </w:rPr>
              <w:t>T</w:t>
            </w:r>
            <w:r w:rsidR="00D86850" w:rsidRPr="00CE21A2">
              <w:rPr>
                <w:rFonts w:asciiTheme="minorHAnsi" w:hAnsiTheme="minorHAnsi"/>
                <w:bCs/>
                <w:sz w:val="24"/>
                <w:szCs w:val="24"/>
              </w:rPr>
              <w:t>he Regional Office p</w:t>
            </w:r>
            <w:r w:rsidR="00AA0D1C" w:rsidRPr="00CE21A2">
              <w:rPr>
                <w:rFonts w:asciiTheme="minorHAnsi" w:hAnsiTheme="minorHAnsi"/>
                <w:bCs/>
                <w:sz w:val="24"/>
                <w:szCs w:val="24"/>
              </w:rPr>
              <w:t xml:space="preserve">articipated in </w:t>
            </w:r>
            <w:r w:rsidR="00D86850" w:rsidRPr="00CE21A2">
              <w:rPr>
                <w:rFonts w:asciiTheme="minorHAnsi" w:hAnsiTheme="minorHAnsi"/>
                <w:bCs/>
                <w:sz w:val="24"/>
                <w:szCs w:val="24"/>
              </w:rPr>
              <w:t xml:space="preserve">the </w:t>
            </w:r>
            <w:proofErr w:type="spellStart"/>
            <w:r w:rsidR="00AA0D1C" w:rsidRPr="00CE21A2">
              <w:rPr>
                <w:rFonts w:asciiTheme="minorHAnsi" w:hAnsiTheme="minorHAnsi"/>
                <w:bCs/>
                <w:sz w:val="24"/>
                <w:szCs w:val="24"/>
              </w:rPr>
              <w:t>WeProtect</w:t>
            </w:r>
            <w:proofErr w:type="spellEnd"/>
            <w:r w:rsidR="00AA0D1C" w:rsidRPr="00CE21A2">
              <w:rPr>
                <w:rFonts w:asciiTheme="minorHAnsi" w:hAnsiTheme="minorHAnsi"/>
                <w:bCs/>
                <w:sz w:val="24"/>
                <w:szCs w:val="24"/>
              </w:rPr>
              <w:t xml:space="preserve"> Regional meeting organized by UNICEF on</w:t>
            </w:r>
            <w:r w:rsidR="00D86850" w:rsidRPr="00CE21A2">
              <w:rPr>
                <w:rFonts w:asciiTheme="minorHAnsi" w:hAnsiTheme="minorHAnsi"/>
                <w:bCs/>
                <w:sz w:val="24"/>
                <w:szCs w:val="24"/>
              </w:rPr>
              <w:t xml:space="preserve"> 18</w:t>
            </w:r>
            <w:r w:rsidR="0073022B">
              <w:rPr>
                <w:rFonts w:asciiTheme="minorHAnsi" w:hAnsiTheme="minorHAnsi"/>
                <w:bCs/>
                <w:sz w:val="24"/>
                <w:szCs w:val="24"/>
              </w:rPr>
              <w:t> </w:t>
            </w:r>
            <w:r w:rsidR="00AA0D1C" w:rsidRPr="00CE21A2">
              <w:rPr>
                <w:rFonts w:asciiTheme="minorHAnsi" w:hAnsiTheme="minorHAnsi"/>
                <w:bCs/>
                <w:sz w:val="24"/>
                <w:szCs w:val="24"/>
              </w:rPr>
              <w:t xml:space="preserve">February 2016, </w:t>
            </w:r>
            <w:r w:rsidR="00D86850" w:rsidRPr="00CE21A2">
              <w:rPr>
                <w:rFonts w:asciiTheme="minorHAnsi" w:hAnsiTheme="minorHAnsi"/>
                <w:bCs/>
                <w:sz w:val="24"/>
                <w:szCs w:val="24"/>
              </w:rPr>
              <w:t xml:space="preserve">in </w:t>
            </w:r>
            <w:r w:rsidR="00AA0D1C" w:rsidRPr="00CE21A2">
              <w:rPr>
                <w:rFonts w:asciiTheme="minorHAnsi" w:hAnsiTheme="minorHAnsi"/>
                <w:bCs/>
                <w:sz w:val="24"/>
                <w:szCs w:val="24"/>
              </w:rPr>
              <w:t>Cairo, Egypt.</w:t>
            </w:r>
          </w:p>
          <w:p w14:paraId="6AEE4FF3" w14:textId="12B5FD00" w:rsidR="00671E40" w:rsidRPr="00CE21A2" w:rsidRDefault="00E9056B" w:rsidP="0073022B">
            <w:pPr>
              <w:pStyle w:val="normalWSIS"/>
              <w:rPr>
                <w:rFonts w:asciiTheme="minorHAnsi" w:hAnsiTheme="minorHAnsi"/>
                <w:bCs/>
                <w:sz w:val="24"/>
                <w:szCs w:val="24"/>
              </w:rPr>
            </w:pPr>
            <w:r w:rsidRPr="00CE21A2">
              <w:rPr>
                <w:rFonts w:asciiTheme="minorHAnsi" w:hAnsiTheme="minorHAnsi"/>
                <w:bCs/>
                <w:sz w:val="24"/>
                <w:szCs w:val="24"/>
              </w:rPr>
              <w:t>In</w:t>
            </w:r>
            <w:r w:rsidR="00D86850" w:rsidRPr="00CE21A2">
              <w:rPr>
                <w:rFonts w:asciiTheme="minorHAnsi" w:hAnsiTheme="minorHAnsi"/>
                <w:bCs/>
                <w:sz w:val="24"/>
                <w:szCs w:val="24"/>
              </w:rPr>
              <w:t xml:space="preserve"> February 2016, the Regional Office co</w:t>
            </w:r>
            <w:r w:rsidR="00AA0D1C" w:rsidRPr="00CE21A2">
              <w:rPr>
                <w:rFonts w:asciiTheme="minorHAnsi" w:hAnsiTheme="minorHAnsi"/>
                <w:bCs/>
                <w:sz w:val="24"/>
                <w:szCs w:val="24"/>
              </w:rPr>
              <w:t xml:space="preserve">-organized the COP Challenge in </w:t>
            </w:r>
            <w:proofErr w:type="spellStart"/>
            <w:r w:rsidR="00AA0D1C" w:rsidRPr="00CE21A2">
              <w:rPr>
                <w:rFonts w:asciiTheme="minorHAnsi" w:hAnsiTheme="minorHAnsi"/>
                <w:bCs/>
                <w:sz w:val="24"/>
                <w:szCs w:val="24"/>
              </w:rPr>
              <w:t>Beheira</w:t>
            </w:r>
            <w:proofErr w:type="spellEnd"/>
            <w:r w:rsidR="00AA0D1C" w:rsidRPr="00CE21A2">
              <w:rPr>
                <w:rFonts w:asciiTheme="minorHAnsi" w:hAnsiTheme="minorHAnsi"/>
                <w:bCs/>
                <w:sz w:val="24"/>
                <w:szCs w:val="24"/>
              </w:rPr>
              <w:t xml:space="preserve">, Egypt </w:t>
            </w:r>
            <w:proofErr w:type="gramStart"/>
            <w:r w:rsidR="00AA0D1C" w:rsidRPr="00CE21A2">
              <w:rPr>
                <w:rFonts w:asciiTheme="minorHAnsi" w:hAnsiTheme="minorHAnsi"/>
                <w:bCs/>
                <w:sz w:val="24"/>
                <w:szCs w:val="24"/>
              </w:rPr>
              <w:t>on 27</w:t>
            </w:r>
            <w:r w:rsidR="0073022B">
              <w:rPr>
                <w:rFonts w:asciiTheme="minorHAnsi" w:hAnsiTheme="minorHAnsi"/>
                <w:bCs/>
                <w:sz w:val="24"/>
                <w:szCs w:val="24"/>
              </w:rPr>
              <w:t> </w:t>
            </w:r>
            <w:r w:rsidR="00AA0D1C" w:rsidRPr="00CE21A2">
              <w:rPr>
                <w:rFonts w:asciiTheme="minorHAnsi" w:hAnsiTheme="minorHAnsi"/>
                <w:bCs/>
                <w:sz w:val="24"/>
                <w:szCs w:val="24"/>
              </w:rPr>
              <w:t>February in collaboration with the Ministry of Information &amp; Communications Technology and Ministry of Education in Egypt, in addition to many stakeholders such as Orange Egypt, Vodafone, Microsoft, Oracle and other members from COP National Committee</w:t>
            </w:r>
            <w:proofErr w:type="gramEnd"/>
            <w:r w:rsidR="00AA0D1C" w:rsidRPr="00CE21A2">
              <w:rPr>
                <w:rFonts w:asciiTheme="minorHAnsi" w:hAnsiTheme="minorHAnsi"/>
                <w:bCs/>
                <w:sz w:val="24"/>
                <w:szCs w:val="24"/>
              </w:rPr>
              <w:t>.</w:t>
            </w:r>
          </w:p>
        </w:tc>
      </w:tr>
      <w:tr w:rsidR="00B175BA" w:rsidRPr="00B175BA" w14:paraId="0548FFA1" w14:textId="77777777" w:rsidTr="007513B7">
        <w:trPr>
          <w:cantSplit/>
          <w:trHeight w:val="1134"/>
        </w:trPr>
        <w:tc>
          <w:tcPr>
            <w:tcW w:w="10314" w:type="dxa"/>
            <w:gridSpan w:val="2"/>
          </w:tcPr>
          <w:p w14:paraId="25F363D1" w14:textId="77777777" w:rsidR="00B175BA" w:rsidRPr="00B175BA" w:rsidRDefault="00B175BA" w:rsidP="00A36328">
            <w:pPr>
              <w:tabs>
                <w:tab w:val="left" w:pos="993"/>
              </w:tabs>
              <w:spacing w:before="240" w:after="240"/>
              <w:jc w:val="center"/>
              <w:rPr>
                <w:rFonts w:asciiTheme="minorHAnsi" w:hAnsiTheme="minorHAnsi"/>
                <w:b/>
                <w:position w:val="6"/>
                <w:szCs w:val="24"/>
                <w:lang w:val="en-US"/>
              </w:rPr>
            </w:pPr>
          </w:p>
        </w:tc>
      </w:tr>
      <w:bookmarkEnd w:id="5"/>
    </w:tbl>
    <w:p w14:paraId="5C836787" w14:textId="77777777" w:rsidR="00782AF6" w:rsidRPr="00812F18" w:rsidRDefault="00782AF6" w:rsidP="00870872">
      <w:pPr>
        <w:tabs>
          <w:tab w:val="clear" w:pos="794"/>
          <w:tab w:val="clear" w:pos="1191"/>
          <w:tab w:val="clear" w:pos="1588"/>
          <w:tab w:val="clear" w:pos="1985"/>
          <w:tab w:val="left" w:pos="7088"/>
        </w:tabs>
        <w:rPr>
          <w:rFonts w:asciiTheme="minorHAnsi" w:hAnsiTheme="minorHAnsi"/>
          <w:lang w:val="en-US"/>
        </w:rPr>
      </w:pPr>
    </w:p>
    <w:sectPr w:rsidR="00782AF6" w:rsidRPr="00812F18" w:rsidSect="00525421">
      <w:headerReference w:type="default" r:id="rId16"/>
      <w:footerReference w:type="first" r:id="rId17"/>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6B187" w14:textId="77777777" w:rsidR="009F1FF1" w:rsidRDefault="009F1FF1">
      <w:r>
        <w:separator/>
      </w:r>
    </w:p>
  </w:endnote>
  <w:endnote w:type="continuationSeparator" w:id="0">
    <w:p w14:paraId="5C028524" w14:textId="77777777" w:rsidR="009F1FF1" w:rsidRDefault="009F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C4714" w14:textId="77777777" w:rsidR="00D7144D" w:rsidRPr="001F59DB" w:rsidRDefault="00D7144D"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D44F" w14:textId="77777777" w:rsidR="009F1FF1" w:rsidRDefault="009F1FF1">
      <w:r>
        <w:t>____________________</w:t>
      </w:r>
    </w:p>
    <w:p w14:paraId="42A19345" w14:textId="77777777" w:rsidR="009F1FF1" w:rsidRDefault="009F1FF1"/>
  </w:footnote>
  <w:footnote w:type="continuationSeparator" w:id="0">
    <w:p w14:paraId="2BEB87C6" w14:textId="77777777" w:rsidR="009F1FF1" w:rsidRDefault="009F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90B8" w14:textId="77777777" w:rsidR="00D7144D" w:rsidRDefault="00D7144D">
    <w:pPr>
      <w:pStyle w:val="Header"/>
    </w:pPr>
    <w:r>
      <w:t xml:space="preserve">- </w:t>
    </w:r>
    <w:r>
      <w:fldChar w:fldCharType="begin"/>
    </w:r>
    <w:r>
      <w:instrText>PAGE</w:instrText>
    </w:r>
    <w:r>
      <w:fldChar w:fldCharType="separate"/>
    </w:r>
    <w:r w:rsidR="0073022B">
      <w:rPr>
        <w:noProof/>
      </w:rPr>
      <w:t>2</w:t>
    </w:r>
    <w:r>
      <w:fldChar w:fldCharType="end"/>
    </w:r>
    <w:r>
      <w:t xml:space="preserve"> -</w:t>
    </w:r>
  </w:p>
  <w:p w14:paraId="4157AB00" w14:textId="77777777"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5"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8715C"/>
    <w:multiLevelType w:val="hybridMultilevel"/>
    <w:tmpl w:val="830CF71E"/>
    <w:lvl w:ilvl="0" w:tplc="112870C4">
      <w:start w:val="1"/>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E3561"/>
    <w:multiLevelType w:val="hybridMultilevel"/>
    <w:tmpl w:val="BE5C59DA"/>
    <w:lvl w:ilvl="0" w:tplc="86562104">
      <w:start w:val="1"/>
      <w:numFmt w:val="decimal"/>
      <w:pStyle w:val="normalWSIS"/>
      <w:lvlText w:val="%1."/>
      <w:lvlJc w:val="left"/>
      <w:pPr>
        <w:ind w:left="360" w:hanging="360"/>
      </w:pPr>
      <w:rPr>
        <w:rFonts w:asciiTheme="minorHAnsi" w:hAnsiTheme="minorHAns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8"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37A12"/>
    <w:multiLevelType w:val="hybridMultilevel"/>
    <w:tmpl w:val="B0645B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9"/>
  </w:num>
  <w:num w:numId="4">
    <w:abstractNumId w:val="25"/>
  </w:num>
  <w:num w:numId="5">
    <w:abstractNumId w:val="34"/>
  </w:num>
  <w:num w:numId="6">
    <w:abstractNumId w:val="45"/>
  </w:num>
  <w:num w:numId="7">
    <w:abstractNumId w:val="20"/>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5"/>
  </w:num>
  <w:num w:numId="15">
    <w:abstractNumId w:val="30"/>
  </w:num>
  <w:num w:numId="16">
    <w:abstractNumId w:val="43"/>
  </w:num>
  <w:num w:numId="17">
    <w:abstractNumId w:val="16"/>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1"/>
  </w:num>
  <w:num w:numId="31">
    <w:abstractNumId w:val="13"/>
  </w:num>
  <w:num w:numId="32">
    <w:abstractNumId w:val="10"/>
  </w:num>
  <w:num w:numId="33">
    <w:abstractNumId w:val="27"/>
  </w:num>
  <w:num w:numId="34">
    <w:abstractNumId w:val="18"/>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5"/>
  </w:num>
  <w:num w:numId="40">
    <w:abstractNumId w:val="7"/>
  </w:num>
  <w:num w:numId="41">
    <w:abstractNumId w:val="47"/>
  </w:num>
  <w:num w:numId="42">
    <w:abstractNumId w:val="24"/>
  </w:num>
  <w:num w:numId="43">
    <w:abstractNumId w:val="32"/>
  </w:num>
  <w:num w:numId="44">
    <w:abstractNumId w:val="3"/>
  </w:num>
  <w:num w:numId="45">
    <w:abstractNumId w:val="14"/>
  </w:num>
  <w:num w:numId="46">
    <w:abstractNumId w:val="2"/>
  </w:num>
  <w:num w:numId="47">
    <w:abstractNumId w:val="12"/>
  </w:num>
  <w:num w:numId="48">
    <w:abstractNumId w:val="6"/>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1">
    <w:abstractNumId w:val="22"/>
  </w:num>
  <w:num w:numId="52">
    <w:abstractNumId w:val="17"/>
  </w:num>
  <w:num w:numId="53">
    <w:abstractNumId w:val="17"/>
    <w:lvlOverride w:ilvl="0">
      <w:startOverride w:val="7"/>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30B3"/>
    <w:rsid w:val="00006803"/>
    <w:rsid w:val="00017D5F"/>
    <w:rsid w:val="00022BBD"/>
    <w:rsid w:val="00023E69"/>
    <w:rsid w:val="00025E8E"/>
    <w:rsid w:val="0003367B"/>
    <w:rsid w:val="000337D1"/>
    <w:rsid w:val="00033C1E"/>
    <w:rsid w:val="000363F6"/>
    <w:rsid w:val="000406CF"/>
    <w:rsid w:val="000406DA"/>
    <w:rsid w:val="00044742"/>
    <w:rsid w:val="00050D23"/>
    <w:rsid w:val="0005330D"/>
    <w:rsid w:val="0005586D"/>
    <w:rsid w:val="000568F5"/>
    <w:rsid w:val="0006006C"/>
    <w:rsid w:val="00060490"/>
    <w:rsid w:val="00060642"/>
    <w:rsid w:val="000625EC"/>
    <w:rsid w:val="000640E0"/>
    <w:rsid w:val="00073B7D"/>
    <w:rsid w:val="00080890"/>
    <w:rsid w:val="00082487"/>
    <w:rsid w:val="00085CF2"/>
    <w:rsid w:val="00087BB2"/>
    <w:rsid w:val="00090DB1"/>
    <w:rsid w:val="000914EE"/>
    <w:rsid w:val="00096678"/>
    <w:rsid w:val="000A523E"/>
    <w:rsid w:val="000A6C3C"/>
    <w:rsid w:val="000B1705"/>
    <w:rsid w:val="000B1804"/>
    <w:rsid w:val="000C0550"/>
    <w:rsid w:val="000D034D"/>
    <w:rsid w:val="000D1B19"/>
    <w:rsid w:val="000D1FDA"/>
    <w:rsid w:val="000D2CA3"/>
    <w:rsid w:val="000E53E0"/>
    <w:rsid w:val="000F37ED"/>
    <w:rsid w:val="00101554"/>
    <w:rsid w:val="001121F5"/>
    <w:rsid w:val="00112A2E"/>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539C"/>
    <w:rsid w:val="0017609F"/>
    <w:rsid w:val="001779AF"/>
    <w:rsid w:val="0019164E"/>
    <w:rsid w:val="00191F72"/>
    <w:rsid w:val="001947CC"/>
    <w:rsid w:val="00197876"/>
    <w:rsid w:val="0019789F"/>
    <w:rsid w:val="00197BEB"/>
    <w:rsid w:val="001A258D"/>
    <w:rsid w:val="001A44BC"/>
    <w:rsid w:val="001A4F5D"/>
    <w:rsid w:val="001A5A86"/>
    <w:rsid w:val="001B1348"/>
    <w:rsid w:val="001B404B"/>
    <w:rsid w:val="001B731C"/>
    <w:rsid w:val="001C01E1"/>
    <w:rsid w:val="001C20D1"/>
    <w:rsid w:val="001C2533"/>
    <w:rsid w:val="001C628E"/>
    <w:rsid w:val="001D0282"/>
    <w:rsid w:val="001D311E"/>
    <w:rsid w:val="001D7C30"/>
    <w:rsid w:val="001E0873"/>
    <w:rsid w:val="001E0F7B"/>
    <w:rsid w:val="001E3D67"/>
    <w:rsid w:val="001E5A96"/>
    <w:rsid w:val="001E5BEE"/>
    <w:rsid w:val="001F212B"/>
    <w:rsid w:val="001F4859"/>
    <w:rsid w:val="001F565C"/>
    <w:rsid w:val="001F59DB"/>
    <w:rsid w:val="002009E4"/>
    <w:rsid w:val="002034FE"/>
    <w:rsid w:val="0020628E"/>
    <w:rsid w:val="00207B40"/>
    <w:rsid w:val="00211C39"/>
    <w:rsid w:val="00213E72"/>
    <w:rsid w:val="002178B8"/>
    <w:rsid w:val="00217B54"/>
    <w:rsid w:val="00217CDB"/>
    <w:rsid w:val="00223D03"/>
    <w:rsid w:val="00223DD9"/>
    <w:rsid w:val="00224812"/>
    <w:rsid w:val="00224F52"/>
    <w:rsid w:val="002323A7"/>
    <w:rsid w:val="0023345C"/>
    <w:rsid w:val="00233546"/>
    <w:rsid w:val="002372ED"/>
    <w:rsid w:val="00241C31"/>
    <w:rsid w:val="002461BA"/>
    <w:rsid w:val="002509C9"/>
    <w:rsid w:val="00252CDA"/>
    <w:rsid w:val="00262C50"/>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C1C7A"/>
    <w:rsid w:val="002D3CA6"/>
    <w:rsid w:val="002D448E"/>
    <w:rsid w:val="002D47F7"/>
    <w:rsid w:val="002D7FCC"/>
    <w:rsid w:val="002E0872"/>
    <w:rsid w:val="002E5A5D"/>
    <w:rsid w:val="002E5AC3"/>
    <w:rsid w:val="002F17BD"/>
    <w:rsid w:val="002F653C"/>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61956"/>
    <w:rsid w:val="0036205D"/>
    <w:rsid w:val="00362FE9"/>
    <w:rsid w:val="003642D8"/>
    <w:rsid w:val="00365D09"/>
    <w:rsid w:val="00370861"/>
    <w:rsid w:val="00375038"/>
    <w:rsid w:val="00375CE5"/>
    <w:rsid w:val="00383D84"/>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4D5C"/>
    <w:rsid w:val="003E6D41"/>
    <w:rsid w:val="003F5F61"/>
    <w:rsid w:val="004002BF"/>
    <w:rsid w:val="00415966"/>
    <w:rsid w:val="0041739B"/>
    <w:rsid w:val="00422F6E"/>
    <w:rsid w:val="00423CF3"/>
    <w:rsid w:val="0042461B"/>
    <w:rsid w:val="0042520B"/>
    <w:rsid w:val="00431EC5"/>
    <w:rsid w:val="00433CE8"/>
    <w:rsid w:val="004343BF"/>
    <w:rsid w:val="00440A2A"/>
    <w:rsid w:val="00447830"/>
    <w:rsid w:val="004517C6"/>
    <w:rsid w:val="004522A4"/>
    <w:rsid w:val="004524CB"/>
    <w:rsid w:val="004544D9"/>
    <w:rsid w:val="00454720"/>
    <w:rsid w:val="00454CE8"/>
    <w:rsid w:val="00462702"/>
    <w:rsid w:val="0046399B"/>
    <w:rsid w:val="00466356"/>
    <w:rsid w:val="00474091"/>
    <w:rsid w:val="00476CBB"/>
    <w:rsid w:val="00476EAD"/>
    <w:rsid w:val="004804F3"/>
    <w:rsid w:val="004824B2"/>
    <w:rsid w:val="004917A8"/>
    <w:rsid w:val="004921C8"/>
    <w:rsid w:val="00494F0E"/>
    <w:rsid w:val="004961F2"/>
    <w:rsid w:val="00497457"/>
    <w:rsid w:val="004A0168"/>
    <w:rsid w:val="004A2D22"/>
    <w:rsid w:val="004A7476"/>
    <w:rsid w:val="004B7CF2"/>
    <w:rsid w:val="004C1374"/>
    <w:rsid w:val="004C4CD5"/>
    <w:rsid w:val="004C581A"/>
    <w:rsid w:val="004C5F8D"/>
    <w:rsid w:val="004E1229"/>
    <w:rsid w:val="004E1AA9"/>
    <w:rsid w:val="004E1AEE"/>
    <w:rsid w:val="004E276F"/>
    <w:rsid w:val="004E2EA5"/>
    <w:rsid w:val="004E3A5D"/>
    <w:rsid w:val="004E7D16"/>
    <w:rsid w:val="004F13F0"/>
    <w:rsid w:val="004F3682"/>
    <w:rsid w:val="004F4A01"/>
    <w:rsid w:val="0050223C"/>
    <w:rsid w:val="005030F2"/>
    <w:rsid w:val="00504B9F"/>
    <w:rsid w:val="00512376"/>
    <w:rsid w:val="0051396C"/>
    <w:rsid w:val="005166BA"/>
    <w:rsid w:val="00516BE8"/>
    <w:rsid w:val="00525421"/>
    <w:rsid w:val="0052758B"/>
    <w:rsid w:val="00533DED"/>
    <w:rsid w:val="00534E85"/>
    <w:rsid w:val="005352F1"/>
    <w:rsid w:val="00542420"/>
    <w:rsid w:val="005431C5"/>
    <w:rsid w:val="00543FDA"/>
    <w:rsid w:val="00546E2C"/>
    <w:rsid w:val="00551BD9"/>
    <w:rsid w:val="005546E9"/>
    <w:rsid w:val="00555654"/>
    <w:rsid w:val="00557E06"/>
    <w:rsid w:val="0056199E"/>
    <w:rsid w:val="00562E9B"/>
    <w:rsid w:val="00563D37"/>
    <w:rsid w:val="00564FBC"/>
    <w:rsid w:val="005703B3"/>
    <w:rsid w:val="00571358"/>
    <w:rsid w:val="0057486A"/>
    <w:rsid w:val="00577EE5"/>
    <w:rsid w:val="005820A8"/>
    <w:rsid w:val="00582442"/>
    <w:rsid w:val="00594700"/>
    <w:rsid w:val="005A07F8"/>
    <w:rsid w:val="005A1CA3"/>
    <w:rsid w:val="005A473B"/>
    <w:rsid w:val="005A56BD"/>
    <w:rsid w:val="005A5763"/>
    <w:rsid w:val="005A6AA8"/>
    <w:rsid w:val="005B0011"/>
    <w:rsid w:val="005C11F1"/>
    <w:rsid w:val="005C68C8"/>
    <w:rsid w:val="005C7EFB"/>
    <w:rsid w:val="005D7471"/>
    <w:rsid w:val="005E1D6F"/>
    <w:rsid w:val="005E2754"/>
    <w:rsid w:val="005F0BF9"/>
    <w:rsid w:val="005F1DE7"/>
    <w:rsid w:val="0060217F"/>
    <w:rsid w:val="006025D3"/>
    <w:rsid w:val="006036D2"/>
    <w:rsid w:val="00605375"/>
    <w:rsid w:val="006061F6"/>
    <w:rsid w:val="0060738E"/>
    <w:rsid w:val="00607A8F"/>
    <w:rsid w:val="00611121"/>
    <w:rsid w:val="0061529A"/>
    <w:rsid w:val="006245BD"/>
    <w:rsid w:val="00625110"/>
    <w:rsid w:val="00631445"/>
    <w:rsid w:val="00633AA3"/>
    <w:rsid w:val="006344BB"/>
    <w:rsid w:val="006353F4"/>
    <w:rsid w:val="00637848"/>
    <w:rsid w:val="00640350"/>
    <w:rsid w:val="00641642"/>
    <w:rsid w:val="00642818"/>
    <w:rsid w:val="00644588"/>
    <w:rsid w:val="006467EB"/>
    <w:rsid w:val="00651182"/>
    <w:rsid w:val="00653E62"/>
    <w:rsid w:val="00654E72"/>
    <w:rsid w:val="006560E2"/>
    <w:rsid w:val="00662984"/>
    <w:rsid w:val="006664D0"/>
    <w:rsid w:val="00667202"/>
    <w:rsid w:val="00667AD7"/>
    <w:rsid w:val="00670161"/>
    <w:rsid w:val="00671E40"/>
    <w:rsid w:val="006765A3"/>
    <w:rsid w:val="00676AC3"/>
    <w:rsid w:val="006808CF"/>
    <w:rsid w:val="00685352"/>
    <w:rsid w:val="00687324"/>
    <w:rsid w:val="00687402"/>
    <w:rsid w:val="006A076D"/>
    <w:rsid w:val="006A0E9D"/>
    <w:rsid w:val="006A1507"/>
    <w:rsid w:val="006A5907"/>
    <w:rsid w:val="006B4A4B"/>
    <w:rsid w:val="006B4BB2"/>
    <w:rsid w:val="006B63B8"/>
    <w:rsid w:val="006B6DCC"/>
    <w:rsid w:val="006C1FE5"/>
    <w:rsid w:val="006C2559"/>
    <w:rsid w:val="006C4D1A"/>
    <w:rsid w:val="006C6ECC"/>
    <w:rsid w:val="006C7C0C"/>
    <w:rsid w:val="006D0D77"/>
    <w:rsid w:val="006D4117"/>
    <w:rsid w:val="006D55D4"/>
    <w:rsid w:val="006E05BC"/>
    <w:rsid w:val="006E1542"/>
    <w:rsid w:val="006E32FA"/>
    <w:rsid w:val="006E6810"/>
    <w:rsid w:val="006F1998"/>
    <w:rsid w:val="007010ED"/>
    <w:rsid w:val="00703A3D"/>
    <w:rsid w:val="00706E25"/>
    <w:rsid w:val="00720059"/>
    <w:rsid w:val="00723E17"/>
    <w:rsid w:val="0073022B"/>
    <w:rsid w:val="00730711"/>
    <w:rsid w:val="007316F5"/>
    <w:rsid w:val="00733006"/>
    <w:rsid w:val="00733E52"/>
    <w:rsid w:val="00733F5A"/>
    <w:rsid w:val="007347CA"/>
    <w:rsid w:val="0073494A"/>
    <w:rsid w:val="0073528C"/>
    <w:rsid w:val="00735ECA"/>
    <w:rsid w:val="00736B61"/>
    <w:rsid w:val="0074173F"/>
    <w:rsid w:val="00743B89"/>
    <w:rsid w:val="00745FA7"/>
    <w:rsid w:val="0075057F"/>
    <w:rsid w:val="007513B7"/>
    <w:rsid w:val="0075359A"/>
    <w:rsid w:val="0075664F"/>
    <w:rsid w:val="007579C3"/>
    <w:rsid w:val="007606A6"/>
    <w:rsid w:val="00761159"/>
    <w:rsid w:val="00763AC3"/>
    <w:rsid w:val="0076598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B6E35"/>
    <w:rsid w:val="007C33FA"/>
    <w:rsid w:val="007C7D3F"/>
    <w:rsid w:val="007D1B5F"/>
    <w:rsid w:val="007D5356"/>
    <w:rsid w:val="007E1756"/>
    <w:rsid w:val="007E73DD"/>
    <w:rsid w:val="007F0840"/>
    <w:rsid w:val="007F2124"/>
    <w:rsid w:val="007F2A59"/>
    <w:rsid w:val="007F3F26"/>
    <w:rsid w:val="00800FD3"/>
    <w:rsid w:val="00805138"/>
    <w:rsid w:val="00811C37"/>
    <w:rsid w:val="00812F18"/>
    <w:rsid w:val="00831957"/>
    <w:rsid w:val="00833550"/>
    <w:rsid w:val="00835301"/>
    <w:rsid w:val="0083581B"/>
    <w:rsid w:val="00840993"/>
    <w:rsid w:val="0084140B"/>
    <w:rsid w:val="00841698"/>
    <w:rsid w:val="0084318B"/>
    <w:rsid w:val="00843FFC"/>
    <w:rsid w:val="00844A08"/>
    <w:rsid w:val="0084674F"/>
    <w:rsid w:val="00851217"/>
    <w:rsid w:val="00853711"/>
    <w:rsid w:val="0086214B"/>
    <w:rsid w:val="00862A59"/>
    <w:rsid w:val="00862D9C"/>
    <w:rsid w:val="00870872"/>
    <w:rsid w:val="00870B34"/>
    <w:rsid w:val="008802BD"/>
    <w:rsid w:val="00880C96"/>
    <w:rsid w:val="00880F43"/>
    <w:rsid w:val="00882198"/>
    <w:rsid w:val="00887262"/>
    <w:rsid w:val="00893913"/>
    <w:rsid w:val="00894A8D"/>
    <w:rsid w:val="0089781C"/>
    <w:rsid w:val="008A0D68"/>
    <w:rsid w:val="008A22C5"/>
    <w:rsid w:val="008A39E8"/>
    <w:rsid w:val="008A453D"/>
    <w:rsid w:val="008A5FDD"/>
    <w:rsid w:val="008B1F57"/>
    <w:rsid w:val="008B1F62"/>
    <w:rsid w:val="008B2F6E"/>
    <w:rsid w:val="008C30F7"/>
    <w:rsid w:val="008C561E"/>
    <w:rsid w:val="008D2D0A"/>
    <w:rsid w:val="008D494D"/>
    <w:rsid w:val="008E5A16"/>
    <w:rsid w:val="008E6086"/>
    <w:rsid w:val="008E66A4"/>
    <w:rsid w:val="008F0498"/>
    <w:rsid w:val="008F3EA7"/>
    <w:rsid w:val="00902374"/>
    <w:rsid w:val="00903896"/>
    <w:rsid w:val="0090483B"/>
    <w:rsid w:val="0090693C"/>
    <w:rsid w:val="009108A1"/>
    <w:rsid w:val="00911F7D"/>
    <w:rsid w:val="00912C48"/>
    <w:rsid w:val="00912E33"/>
    <w:rsid w:val="00916E39"/>
    <w:rsid w:val="009173EF"/>
    <w:rsid w:val="00917ABA"/>
    <w:rsid w:val="00923564"/>
    <w:rsid w:val="00925131"/>
    <w:rsid w:val="00932906"/>
    <w:rsid w:val="0094130F"/>
    <w:rsid w:val="009419D1"/>
    <w:rsid w:val="00945D18"/>
    <w:rsid w:val="009539B3"/>
    <w:rsid w:val="00961B0B"/>
    <w:rsid w:val="00962938"/>
    <w:rsid w:val="00963226"/>
    <w:rsid w:val="009659F0"/>
    <w:rsid w:val="00966A1B"/>
    <w:rsid w:val="00972226"/>
    <w:rsid w:val="00981F5D"/>
    <w:rsid w:val="009821AE"/>
    <w:rsid w:val="00984458"/>
    <w:rsid w:val="00997952"/>
    <w:rsid w:val="009A069F"/>
    <w:rsid w:val="009A6F1D"/>
    <w:rsid w:val="009B048E"/>
    <w:rsid w:val="009B373E"/>
    <w:rsid w:val="009B637E"/>
    <w:rsid w:val="009D1A4E"/>
    <w:rsid w:val="009D3B98"/>
    <w:rsid w:val="009D6468"/>
    <w:rsid w:val="009D6EA5"/>
    <w:rsid w:val="009E17BD"/>
    <w:rsid w:val="009E3EED"/>
    <w:rsid w:val="009E6868"/>
    <w:rsid w:val="009E7651"/>
    <w:rsid w:val="009E7DE0"/>
    <w:rsid w:val="009F02A6"/>
    <w:rsid w:val="009F15C5"/>
    <w:rsid w:val="009F1D4D"/>
    <w:rsid w:val="009F1FF1"/>
    <w:rsid w:val="009F4DF7"/>
    <w:rsid w:val="009F5BC3"/>
    <w:rsid w:val="00A02D2D"/>
    <w:rsid w:val="00A04CEC"/>
    <w:rsid w:val="00A066D8"/>
    <w:rsid w:val="00A12C68"/>
    <w:rsid w:val="00A20884"/>
    <w:rsid w:val="00A27F92"/>
    <w:rsid w:val="00A305AA"/>
    <w:rsid w:val="00A32654"/>
    <w:rsid w:val="00A33971"/>
    <w:rsid w:val="00A35E16"/>
    <w:rsid w:val="00A36328"/>
    <w:rsid w:val="00A44101"/>
    <w:rsid w:val="00A52355"/>
    <w:rsid w:val="00A5383B"/>
    <w:rsid w:val="00A55622"/>
    <w:rsid w:val="00A556C2"/>
    <w:rsid w:val="00A602CD"/>
    <w:rsid w:val="00A63031"/>
    <w:rsid w:val="00A71E8E"/>
    <w:rsid w:val="00A77EA6"/>
    <w:rsid w:val="00A806F2"/>
    <w:rsid w:val="00A8261D"/>
    <w:rsid w:val="00A82D0D"/>
    <w:rsid w:val="00A87B50"/>
    <w:rsid w:val="00A91DE4"/>
    <w:rsid w:val="00AA0D1C"/>
    <w:rsid w:val="00AA41AF"/>
    <w:rsid w:val="00AA5496"/>
    <w:rsid w:val="00AB0340"/>
    <w:rsid w:val="00AB42F6"/>
    <w:rsid w:val="00AC0FE9"/>
    <w:rsid w:val="00AC1E55"/>
    <w:rsid w:val="00AC2591"/>
    <w:rsid w:val="00AC6F74"/>
    <w:rsid w:val="00AD0AE5"/>
    <w:rsid w:val="00AD3E23"/>
    <w:rsid w:val="00AD5D3C"/>
    <w:rsid w:val="00AD7201"/>
    <w:rsid w:val="00AD7909"/>
    <w:rsid w:val="00AE26D6"/>
    <w:rsid w:val="00AF2963"/>
    <w:rsid w:val="00B024D2"/>
    <w:rsid w:val="00B13315"/>
    <w:rsid w:val="00B175BA"/>
    <w:rsid w:val="00B2270F"/>
    <w:rsid w:val="00B23E7E"/>
    <w:rsid w:val="00B23FAD"/>
    <w:rsid w:val="00B25B41"/>
    <w:rsid w:val="00B27123"/>
    <w:rsid w:val="00B371AF"/>
    <w:rsid w:val="00B40A81"/>
    <w:rsid w:val="00B44910"/>
    <w:rsid w:val="00B54B8F"/>
    <w:rsid w:val="00B56D0F"/>
    <w:rsid w:val="00B576FA"/>
    <w:rsid w:val="00B7000E"/>
    <w:rsid w:val="00B72267"/>
    <w:rsid w:val="00B750EB"/>
    <w:rsid w:val="00B76EB6"/>
    <w:rsid w:val="00B77B71"/>
    <w:rsid w:val="00B824C8"/>
    <w:rsid w:val="00B82A28"/>
    <w:rsid w:val="00B8318C"/>
    <w:rsid w:val="00B84652"/>
    <w:rsid w:val="00B8578D"/>
    <w:rsid w:val="00B85FBB"/>
    <w:rsid w:val="00B8714F"/>
    <w:rsid w:val="00B902F2"/>
    <w:rsid w:val="00B93256"/>
    <w:rsid w:val="00BA1CA1"/>
    <w:rsid w:val="00BA1CAA"/>
    <w:rsid w:val="00BA3A82"/>
    <w:rsid w:val="00BA7087"/>
    <w:rsid w:val="00BB0863"/>
    <w:rsid w:val="00BB0E88"/>
    <w:rsid w:val="00BC1912"/>
    <w:rsid w:val="00BC2C12"/>
    <w:rsid w:val="00BC5A8A"/>
    <w:rsid w:val="00BD032B"/>
    <w:rsid w:val="00BD1396"/>
    <w:rsid w:val="00BE012E"/>
    <w:rsid w:val="00BE02D1"/>
    <w:rsid w:val="00BE1922"/>
    <w:rsid w:val="00BE2640"/>
    <w:rsid w:val="00BE355F"/>
    <w:rsid w:val="00BE5C15"/>
    <w:rsid w:val="00BF1FFF"/>
    <w:rsid w:val="00BF2BF9"/>
    <w:rsid w:val="00BF370B"/>
    <w:rsid w:val="00C01189"/>
    <w:rsid w:val="00C03AD5"/>
    <w:rsid w:val="00C104DD"/>
    <w:rsid w:val="00C108D2"/>
    <w:rsid w:val="00C17270"/>
    <w:rsid w:val="00C17609"/>
    <w:rsid w:val="00C17AF8"/>
    <w:rsid w:val="00C301A8"/>
    <w:rsid w:val="00C33313"/>
    <w:rsid w:val="00C3387A"/>
    <w:rsid w:val="00C36D0F"/>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A73F6"/>
    <w:rsid w:val="00CB02C3"/>
    <w:rsid w:val="00CB1BB5"/>
    <w:rsid w:val="00CB45D7"/>
    <w:rsid w:val="00CB5846"/>
    <w:rsid w:val="00CB688A"/>
    <w:rsid w:val="00CC02B8"/>
    <w:rsid w:val="00CC2057"/>
    <w:rsid w:val="00CD0C08"/>
    <w:rsid w:val="00CD5BBD"/>
    <w:rsid w:val="00CD66E3"/>
    <w:rsid w:val="00CE21A2"/>
    <w:rsid w:val="00CE222A"/>
    <w:rsid w:val="00CE554A"/>
    <w:rsid w:val="00CF203C"/>
    <w:rsid w:val="00CF33F3"/>
    <w:rsid w:val="00CF3EC3"/>
    <w:rsid w:val="00CF6AD5"/>
    <w:rsid w:val="00D01238"/>
    <w:rsid w:val="00D01634"/>
    <w:rsid w:val="00D04FD6"/>
    <w:rsid w:val="00D06183"/>
    <w:rsid w:val="00D10EA5"/>
    <w:rsid w:val="00D1265C"/>
    <w:rsid w:val="00D12D29"/>
    <w:rsid w:val="00D15841"/>
    <w:rsid w:val="00D175B3"/>
    <w:rsid w:val="00D208E0"/>
    <w:rsid w:val="00D2236C"/>
    <w:rsid w:val="00D22C42"/>
    <w:rsid w:val="00D2455D"/>
    <w:rsid w:val="00D27B70"/>
    <w:rsid w:val="00D309CF"/>
    <w:rsid w:val="00D30A39"/>
    <w:rsid w:val="00D3287D"/>
    <w:rsid w:val="00D336EE"/>
    <w:rsid w:val="00D43B52"/>
    <w:rsid w:val="00D4769E"/>
    <w:rsid w:val="00D534B0"/>
    <w:rsid w:val="00D5738F"/>
    <w:rsid w:val="00D57E69"/>
    <w:rsid w:val="00D617BD"/>
    <w:rsid w:val="00D7144D"/>
    <w:rsid w:val="00D7225A"/>
    <w:rsid w:val="00D7501A"/>
    <w:rsid w:val="00D76A33"/>
    <w:rsid w:val="00D86850"/>
    <w:rsid w:val="00D9217C"/>
    <w:rsid w:val="00D9706C"/>
    <w:rsid w:val="00DA1A79"/>
    <w:rsid w:val="00DA313D"/>
    <w:rsid w:val="00DA3E70"/>
    <w:rsid w:val="00DA5B1F"/>
    <w:rsid w:val="00DB088B"/>
    <w:rsid w:val="00DB6388"/>
    <w:rsid w:val="00DC0E33"/>
    <w:rsid w:val="00DC302A"/>
    <w:rsid w:val="00DC429C"/>
    <w:rsid w:val="00DC4A08"/>
    <w:rsid w:val="00DC7F3A"/>
    <w:rsid w:val="00DD06C6"/>
    <w:rsid w:val="00DD5243"/>
    <w:rsid w:val="00DE06EB"/>
    <w:rsid w:val="00DE52DC"/>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45C98"/>
    <w:rsid w:val="00E52513"/>
    <w:rsid w:val="00E544AC"/>
    <w:rsid w:val="00E55559"/>
    <w:rsid w:val="00E667D0"/>
    <w:rsid w:val="00E76A8E"/>
    <w:rsid w:val="00E77551"/>
    <w:rsid w:val="00E828D5"/>
    <w:rsid w:val="00E8417D"/>
    <w:rsid w:val="00E849B4"/>
    <w:rsid w:val="00E9056B"/>
    <w:rsid w:val="00EB2232"/>
    <w:rsid w:val="00EB2ED4"/>
    <w:rsid w:val="00EB43C8"/>
    <w:rsid w:val="00EB4849"/>
    <w:rsid w:val="00EB66CD"/>
    <w:rsid w:val="00EC3551"/>
    <w:rsid w:val="00ED029B"/>
    <w:rsid w:val="00ED063D"/>
    <w:rsid w:val="00ED1BE1"/>
    <w:rsid w:val="00ED308F"/>
    <w:rsid w:val="00ED50E7"/>
    <w:rsid w:val="00ED6491"/>
    <w:rsid w:val="00ED6E70"/>
    <w:rsid w:val="00EE0185"/>
    <w:rsid w:val="00EE620A"/>
    <w:rsid w:val="00EF00BD"/>
    <w:rsid w:val="00EF208A"/>
    <w:rsid w:val="00EF7D55"/>
    <w:rsid w:val="00F01FC4"/>
    <w:rsid w:val="00F02622"/>
    <w:rsid w:val="00F02CE5"/>
    <w:rsid w:val="00F03FB0"/>
    <w:rsid w:val="00F046BB"/>
    <w:rsid w:val="00F07765"/>
    <w:rsid w:val="00F1489D"/>
    <w:rsid w:val="00F15957"/>
    <w:rsid w:val="00F17005"/>
    <w:rsid w:val="00F1776B"/>
    <w:rsid w:val="00F2150A"/>
    <w:rsid w:val="00F22C9D"/>
    <w:rsid w:val="00F23CA9"/>
    <w:rsid w:val="00F33243"/>
    <w:rsid w:val="00F3600D"/>
    <w:rsid w:val="00F43265"/>
    <w:rsid w:val="00F5168B"/>
    <w:rsid w:val="00F523CD"/>
    <w:rsid w:val="00F524E4"/>
    <w:rsid w:val="00F6550B"/>
    <w:rsid w:val="00F6647A"/>
    <w:rsid w:val="00F70C1F"/>
    <w:rsid w:val="00F71EF8"/>
    <w:rsid w:val="00F73F0D"/>
    <w:rsid w:val="00F77CB0"/>
    <w:rsid w:val="00F77E83"/>
    <w:rsid w:val="00F83017"/>
    <w:rsid w:val="00F83B99"/>
    <w:rsid w:val="00F84005"/>
    <w:rsid w:val="00F910A2"/>
    <w:rsid w:val="00F915D8"/>
    <w:rsid w:val="00F96900"/>
    <w:rsid w:val="00FB3CFA"/>
    <w:rsid w:val="00FB4929"/>
    <w:rsid w:val="00FB4F5B"/>
    <w:rsid w:val="00FB507E"/>
    <w:rsid w:val="00FC4153"/>
    <w:rsid w:val="00FC4B12"/>
    <w:rsid w:val="00FD0557"/>
    <w:rsid w:val="00FD0BB9"/>
    <w:rsid w:val="00FD0E17"/>
    <w:rsid w:val="00FD3677"/>
    <w:rsid w:val="00FD4D67"/>
    <w:rsid w:val="00FE043E"/>
    <w:rsid w:val="00FE12EA"/>
    <w:rsid w:val="00FE2E6C"/>
    <w:rsid w:val="00FE38D0"/>
    <w:rsid w:val="00FE3D02"/>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7C8108"/>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semiHidden/>
    <w:unhideWhenUsed/>
    <w:rsid w:val="00B85FBB"/>
    <w:rPr>
      <w:sz w:val="16"/>
      <w:szCs w:val="16"/>
    </w:rPr>
  </w:style>
  <w:style w:type="paragraph" w:styleId="CommentText">
    <w:name w:val="annotation text"/>
    <w:basedOn w:val="Normal"/>
    <w:link w:val="CommentTextChar"/>
    <w:semiHidden/>
    <w:unhideWhenUsed/>
    <w:rsid w:val="00B85FBB"/>
    <w:rPr>
      <w:sz w:val="20"/>
    </w:rPr>
  </w:style>
  <w:style w:type="character" w:customStyle="1" w:styleId="CommentTextChar">
    <w:name w:val="Comment Text Char"/>
    <w:basedOn w:val="DefaultParagraphFont"/>
    <w:link w:val="CommentText"/>
    <w:semiHidden/>
    <w:rsid w:val="00B85FB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85FBB"/>
    <w:rPr>
      <w:b/>
      <w:bCs/>
    </w:rPr>
  </w:style>
  <w:style w:type="character" w:customStyle="1" w:styleId="CommentSubjectChar">
    <w:name w:val="Comment Subject Char"/>
    <w:basedOn w:val="CommentTextChar"/>
    <w:link w:val="CommentSubject"/>
    <w:semiHidden/>
    <w:rsid w:val="00B85FBB"/>
    <w:rPr>
      <w:rFonts w:ascii="Times New Roman" w:hAnsi="Times New Roman"/>
      <w:b/>
      <w:bCs/>
      <w:lang w:val="en-GB" w:eastAsia="en-US"/>
    </w:rPr>
  </w:style>
  <w:style w:type="character" w:customStyle="1" w:styleId="normalWSISChar">
    <w:name w:val="normal WSIS Char"/>
    <w:basedOn w:val="DefaultParagraphFont"/>
    <w:link w:val="normalWSIS"/>
    <w:locked/>
    <w:rsid w:val="004F4A01"/>
    <w:rPr>
      <w:rFonts w:ascii="Calibri" w:eastAsia="SimSun" w:hAnsi="Calibri" w:cs="Arial"/>
    </w:rPr>
  </w:style>
  <w:style w:type="paragraph" w:customStyle="1" w:styleId="normalWSIS">
    <w:name w:val="normal WSIS"/>
    <w:basedOn w:val="ListParagraph"/>
    <w:link w:val="normalWSISChar"/>
    <w:qFormat/>
    <w:rsid w:val="004F4A01"/>
    <w:pPr>
      <w:numPr>
        <w:numId w:val="49"/>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8445">
      <w:bodyDiv w:val="1"/>
      <w:marLeft w:val="0"/>
      <w:marRight w:val="0"/>
      <w:marTop w:val="0"/>
      <w:marBottom w:val="0"/>
      <w:divBdr>
        <w:top w:val="none" w:sz="0" w:space="0" w:color="auto"/>
        <w:left w:val="none" w:sz="0" w:space="0" w:color="auto"/>
        <w:bottom w:val="none" w:sz="0" w:space="0" w:color="auto"/>
        <w:right w:val="none" w:sz="0" w:space="0" w:color="auto"/>
      </w:divBdr>
    </w:div>
    <w:div w:id="324289545">
      <w:bodyDiv w:val="1"/>
      <w:marLeft w:val="0"/>
      <w:marRight w:val="0"/>
      <w:marTop w:val="0"/>
      <w:marBottom w:val="0"/>
      <w:divBdr>
        <w:top w:val="none" w:sz="0" w:space="0" w:color="auto"/>
        <w:left w:val="none" w:sz="0" w:space="0" w:color="auto"/>
        <w:bottom w:val="none" w:sz="0" w:space="0" w:color="auto"/>
        <w:right w:val="none" w:sz="0" w:space="0" w:color="auto"/>
      </w:divBdr>
    </w:div>
    <w:div w:id="1005284161">
      <w:bodyDiv w:val="1"/>
      <w:marLeft w:val="0"/>
      <w:marRight w:val="0"/>
      <w:marTop w:val="0"/>
      <w:marBottom w:val="0"/>
      <w:divBdr>
        <w:top w:val="none" w:sz="0" w:space="0" w:color="auto"/>
        <w:left w:val="none" w:sz="0" w:space="0" w:color="auto"/>
        <w:bottom w:val="none" w:sz="0" w:space="0" w:color="auto"/>
        <w:right w:val="none" w:sz="0" w:space="0" w:color="auto"/>
      </w:divBdr>
    </w:div>
    <w:div w:id="1120296737">
      <w:bodyDiv w:val="1"/>
      <w:marLeft w:val="0"/>
      <w:marRight w:val="0"/>
      <w:marTop w:val="0"/>
      <w:marBottom w:val="0"/>
      <w:divBdr>
        <w:top w:val="none" w:sz="0" w:space="0" w:color="auto"/>
        <w:left w:val="none" w:sz="0" w:space="0" w:color="auto"/>
        <w:bottom w:val="none" w:sz="0" w:space="0" w:color="auto"/>
        <w:right w:val="none" w:sz="0" w:space="0" w:color="auto"/>
      </w:divBdr>
    </w:div>
    <w:div w:id="12071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rights.org/operation/operation-8-unki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ITU-D/Regional-Presence/Europe/Pages/Events/2016/COPW/Keeping-Children-and-Young-People-Safe-Onlin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D/Regional-Presence/CIS/Pages/Regional%20Initiatives/Child%20online%20protection/Child-online-protection.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ntfiltering.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E8A2D-6EDC-4FA4-B3A5-B4FF18394CC1}"/>
</file>

<file path=customXml/itemProps2.xml><?xml version="1.0" encoding="utf-8"?>
<ds:datastoreItem xmlns:ds="http://schemas.openxmlformats.org/officeDocument/2006/customXml" ds:itemID="{8B6D89E4-4F8D-4E94-9019-69F1DDE7A6CC}"/>
</file>

<file path=customXml/itemProps3.xml><?xml version="1.0" encoding="utf-8"?>
<ds:datastoreItem xmlns:ds="http://schemas.openxmlformats.org/officeDocument/2006/customXml" ds:itemID="{FE57B879-BAF4-4E2A-A8E4-5D46110D705B}"/>
</file>

<file path=customXml/itemProps4.xml><?xml version="1.0" encoding="utf-8"?>
<ds:datastoreItem xmlns:ds="http://schemas.openxmlformats.org/officeDocument/2006/customXml" ds:itemID="{8E70650A-719A-422D-B66D-15343C402372}"/>
</file>

<file path=docProps/app.xml><?xml version="1.0" encoding="utf-8"?>
<Properties xmlns="http://schemas.openxmlformats.org/officeDocument/2006/extended-properties" xmlns:vt="http://schemas.openxmlformats.org/officeDocument/2006/docPropsVTypes">
  <Template>PE_C07.DOT</Template>
  <TotalTime>1</TotalTime>
  <Pages>2</Pages>
  <Words>781</Words>
  <Characters>4898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Brouard, Ricarda</cp:lastModifiedBy>
  <cp:revision>2</cp:revision>
  <cp:lastPrinted>2013-09-10T08:38:00Z</cp:lastPrinted>
  <dcterms:created xsi:type="dcterms:W3CDTF">2016-09-27T08:29:00Z</dcterms:created>
  <dcterms:modified xsi:type="dcterms:W3CDTF">2016-09-27T08:29:00Z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