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8A22C5" w:rsidTr="007513B7">
        <w:trPr>
          <w:cantSplit/>
        </w:trPr>
        <w:tc>
          <w:tcPr>
            <w:tcW w:w="6629" w:type="dxa"/>
          </w:tcPr>
          <w:p w:rsidR="008A22C5" w:rsidRPr="00F02622" w:rsidRDefault="008A22C5" w:rsidP="00B56D0F">
            <w:pPr>
              <w:spacing w:before="360" w:after="48"/>
              <w:rPr>
                <w:rFonts w:asciiTheme="minorHAnsi" w:hAnsiTheme="minorHAnsi"/>
                <w:b/>
                <w:position w:val="6"/>
                <w:sz w:val="26"/>
                <w:szCs w:val="26"/>
              </w:rPr>
            </w:pPr>
            <w:bookmarkStart w:id="0" w:name="dc06"/>
            <w:bookmarkEnd w:id="0"/>
            <w:r w:rsidRPr="00F02622">
              <w:rPr>
                <w:rFonts w:asciiTheme="minorHAnsi" w:hAnsiTheme="minorHAnsi"/>
                <w:b/>
                <w:position w:val="6"/>
                <w:sz w:val="26"/>
                <w:szCs w:val="26"/>
                <w:lang w:val="en-US"/>
              </w:rPr>
              <w:t xml:space="preserve">COUNCIL WORKING GROUP ON </w:t>
            </w:r>
            <w:r w:rsidR="000568F5" w:rsidRPr="00F02622">
              <w:rPr>
                <w:rFonts w:asciiTheme="minorHAnsi" w:hAnsiTheme="minorHAnsi"/>
                <w:b/>
                <w:position w:val="6"/>
                <w:sz w:val="26"/>
                <w:szCs w:val="26"/>
                <w:lang w:val="en-US"/>
              </w:rPr>
              <w:t>CHILD ONLINE PROTECTION (RES</w:t>
            </w:r>
            <w:r w:rsidR="000640E0">
              <w:rPr>
                <w:rFonts w:asciiTheme="minorHAnsi" w:hAnsiTheme="minorHAnsi"/>
                <w:b/>
                <w:position w:val="6"/>
                <w:sz w:val="26"/>
                <w:szCs w:val="26"/>
                <w:lang w:val="en-US"/>
              </w:rPr>
              <w:t>OLUTION</w:t>
            </w:r>
            <w:r w:rsidR="000568F5" w:rsidRPr="00F02622">
              <w:rPr>
                <w:rFonts w:asciiTheme="minorHAnsi" w:hAnsiTheme="minorHAnsi"/>
                <w:b/>
                <w:position w:val="6"/>
                <w:sz w:val="26"/>
                <w:szCs w:val="26"/>
                <w:lang w:val="en-US"/>
              </w:rPr>
              <w:t xml:space="preserve"> 179</w:t>
            </w:r>
            <w:r w:rsidRPr="00F02622">
              <w:rPr>
                <w:rFonts w:asciiTheme="minorHAnsi" w:hAnsiTheme="minorHAnsi"/>
                <w:b/>
                <w:position w:val="6"/>
                <w:sz w:val="26"/>
                <w:szCs w:val="26"/>
                <w:lang w:val="en-US"/>
              </w:rPr>
              <w:t>)</w:t>
            </w:r>
            <w:r w:rsidR="0020628E" w:rsidRPr="00F02622">
              <w:rPr>
                <w:rFonts w:asciiTheme="minorHAnsi" w:hAnsiTheme="minorHAnsi"/>
                <w:b/>
                <w:position w:val="6"/>
                <w:sz w:val="26"/>
                <w:szCs w:val="26"/>
                <w:lang w:val="en-US"/>
              </w:rPr>
              <w:br/>
            </w:r>
            <w:r w:rsidR="00B56D0F">
              <w:rPr>
                <w:rFonts w:asciiTheme="minorHAnsi" w:hAnsiTheme="minorHAnsi" w:cs="Times New Roman Bold"/>
                <w:bCs/>
                <w:szCs w:val="24"/>
                <w:lang w:val="en-US"/>
              </w:rPr>
              <w:t>10</w:t>
            </w:r>
            <w:proofErr w:type="spellStart"/>
            <w:r w:rsidR="0020628E" w:rsidRPr="00F02622">
              <w:rPr>
                <w:rFonts w:asciiTheme="minorHAnsi" w:hAnsiTheme="minorHAnsi" w:cs="Times New Roman Bold"/>
                <w:bCs/>
                <w:szCs w:val="24"/>
                <w:vertAlign w:val="superscript"/>
              </w:rPr>
              <w:t>th</w:t>
            </w:r>
            <w:proofErr w:type="spellEnd"/>
            <w:r w:rsidR="0020628E" w:rsidRPr="00F02622">
              <w:rPr>
                <w:rFonts w:asciiTheme="minorHAnsi" w:hAnsiTheme="minorHAnsi" w:cs="Times New Roman Bold"/>
                <w:bCs/>
                <w:szCs w:val="24"/>
              </w:rPr>
              <w:t xml:space="preserve"> meeting, Geneva, </w:t>
            </w:r>
            <w:r w:rsidR="00B56D0F">
              <w:rPr>
                <w:rFonts w:asciiTheme="minorHAnsi" w:hAnsiTheme="minorHAnsi" w:cs="Times New Roman Bold"/>
                <w:bCs/>
                <w:szCs w:val="24"/>
              </w:rPr>
              <w:t>30 September</w:t>
            </w:r>
            <w:r w:rsidR="0020628E" w:rsidRPr="00F02622">
              <w:rPr>
                <w:rFonts w:asciiTheme="minorHAnsi" w:hAnsiTheme="minorHAnsi" w:cs="Times New Roman Bold"/>
                <w:bCs/>
                <w:szCs w:val="24"/>
              </w:rPr>
              <w:t xml:space="preserve"> 2015</w:t>
            </w:r>
          </w:p>
        </w:tc>
        <w:tc>
          <w:tcPr>
            <w:tcW w:w="3685" w:type="dxa"/>
          </w:tcPr>
          <w:p w:rsidR="008A22C5" w:rsidRPr="00F02622" w:rsidRDefault="0020628E" w:rsidP="007513B7">
            <w:pPr>
              <w:spacing w:before="0" w:line="240" w:lineRule="atLeast"/>
            </w:pPr>
            <w:bookmarkStart w:id="1" w:name="ditulogo"/>
            <w:bookmarkEnd w:id="1"/>
            <w:r w:rsidRPr="00F02622">
              <w:rPr>
                <w:noProof/>
                <w:lang w:val="en-US" w:eastAsia="zh-CN"/>
              </w:rPr>
              <w:drawing>
                <wp:inline distT="0" distB="0" distL="0" distR="0" wp14:anchorId="2184E445" wp14:editId="0235E35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8A22C5" w:rsidRPr="00617BE4" w:rsidTr="007513B7">
        <w:trPr>
          <w:cantSplit/>
        </w:trPr>
        <w:tc>
          <w:tcPr>
            <w:tcW w:w="6629" w:type="dxa"/>
            <w:tcBorders>
              <w:bottom w:val="single" w:sz="12" w:space="0" w:color="auto"/>
            </w:tcBorders>
          </w:tcPr>
          <w:p w:rsidR="008A22C5" w:rsidRPr="00F02622" w:rsidRDefault="0020628E" w:rsidP="007513B7">
            <w:pPr>
              <w:spacing w:before="0" w:after="48" w:line="240" w:lineRule="atLeast"/>
              <w:rPr>
                <w:rFonts w:asciiTheme="minorHAnsi" w:hAnsiTheme="minorHAnsi"/>
                <w:b/>
                <w:smallCaps/>
                <w:szCs w:val="24"/>
              </w:rPr>
            </w:pPr>
            <w:r w:rsidRPr="00F02622">
              <w:rPr>
                <w:rFonts w:asciiTheme="minorHAnsi" w:hAnsiTheme="minorHAnsi" w:cs="Times New Roman Bold"/>
                <w:bCs/>
                <w:szCs w:val="24"/>
              </w:rPr>
              <w:t>INTERNATIONAL TELECOMMUNICATION UNION</w:t>
            </w:r>
          </w:p>
        </w:tc>
        <w:tc>
          <w:tcPr>
            <w:tcW w:w="3685" w:type="dxa"/>
            <w:tcBorders>
              <w:bottom w:val="single" w:sz="12" w:space="0" w:color="auto"/>
            </w:tcBorders>
          </w:tcPr>
          <w:p w:rsidR="008A22C5" w:rsidRPr="00F02622" w:rsidRDefault="008A22C5" w:rsidP="007513B7">
            <w:pPr>
              <w:spacing w:before="0" w:line="240" w:lineRule="atLeast"/>
              <w:rPr>
                <w:rFonts w:ascii="Verdana" w:hAnsi="Verdana"/>
                <w:szCs w:val="24"/>
              </w:rPr>
            </w:pPr>
          </w:p>
        </w:tc>
      </w:tr>
      <w:tr w:rsidR="008A22C5" w:rsidRPr="00617BE4" w:rsidTr="007513B7">
        <w:trPr>
          <w:cantSplit/>
        </w:trPr>
        <w:tc>
          <w:tcPr>
            <w:tcW w:w="6629" w:type="dxa"/>
            <w:tcBorders>
              <w:top w:val="single" w:sz="12" w:space="0" w:color="auto"/>
            </w:tcBorders>
          </w:tcPr>
          <w:p w:rsidR="008A22C5" w:rsidRPr="00F02622" w:rsidRDefault="008A22C5" w:rsidP="007513B7">
            <w:pPr>
              <w:spacing w:before="0" w:after="48" w:line="240" w:lineRule="atLeast"/>
              <w:rPr>
                <w:b/>
                <w:smallCaps/>
                <w:szCs w:val="24"/>
              </w:rPr>
            </w:pPr>
          </w:p>
        </w:tc>
        <w:tc>
          <w:tcPr>
            <w:tcW w:w="3685" w:type="dxa"/>
            <w:tcBorders>
              <w:top w:val="single" w:sz="12" w:space="0" w:color="auto"/>
            </w:tcBorders>
          </w:tcPr>
          <w:p w:rsidR="008A22C5" w:rsidRPr="00F02622" w:rsidRDefault="008A22C5" w:rsidP="007513B7">
            <w:pPr>
              <w:spacing w:before="0" w:line="240" w:lineRule="atLeast"/>
              <w:rPr>
                <w:rFonts w:ascii="Verdana" w:hAnsi="Verdana"/>
                <w:szCs w:val="24"/>
              </w:rPr>
            </w:pPr>
          </w:p>
        </w:tc>
      </w:tr>
      <w:tr w:rsidR="008A22C5" w:rsidRPr="00E544AC" w:rsidTr="007513B7">
        <w:trPr>
          <w:cantSplit/>
          <w:trHeight w:val="23"/>
        </w:trPr>
        <w:tc>
          <w:tcPr>
            <w:tcW w:w="6629" w:type="dxa"/>
            <w:vMerge w:val="restart"/>
          </w:tcPr>
          <w:p w:rsidR="008A22C5" w:rsidRPr="00F02622" w:rsidRDefault="008A22C5" w:rsidP="007513B7">
            <w:pPr>
              <w:tabs>
                <w:tab w:val="left" w:pos="851"/>
              </w:tabs>
              <w:spacing w:line="240" w:lineRule="atLeast"/>
              <w:rPr>
                <w:rFonts w:asciiTheme="minorHAnsi" w:hAnsiTheme="minorHAnsi"/>
                <w:b/>
                <w:szCs w:val="24"/>
              </w:rPr>
            </w:pPr>
            <w:bookmarkStart w:id="2" w:name="dmeeting" w:colFirst="0" w:colLast="0"/>
            <w:bookmarkStart w:id="3" w:name="dnum" w:colFirst="1" w:colLast="1"/>
          </w:p>
        </w:tc>
        <w:tc>
          <w:tcPr>
            <w:tcW w:w="3685" w:type="dxa"/>
          </w:tcPr>
          <w:p w:rsidR="008A22C5" w:rsidRPr="00F02622" w:rsidRDefault="008A22C5" w:rsidP="007513B7">
            <w:pPr>
              <w:tabs>
                <w:tab w:val="left" w:pos="851"/>
              </w:tabs>
              <w:spacing w:before="0" w:line="240" w:lineRule="atLeast"/>
              <w:rPr>
                <w:rFonts w:asciiTheme="minorHAnsi" w:hAnsiTheme="minorHAnsi"/>
                <w:b/>
                <w:szCs w:val="24"/>
                <w:lang w:val="de-CH"/>
              </w:rPr>
            </w:pPr>
            <w:r w:rsidRPr="00F02622">
              <w:rPr>
                <w:rFonts w:asciiTheme="minorHAnsi" w:hAnsiTheme="minorHAnsi"/>
                <w:b/>
                <w:szCs w:val="24"/>
                <w:lang w:val="de-CH"/>
              </w:rPr>
              <w:t xml:space="preserve">Document </w:t>
            </w:r>
            <w:r w:rsidR="00F910A2" w:rsidRPr="00F02622">
              <w:rPr>
                <w:rFonts w:asciiTheme="minorHAnsi" w:hAnsiTheme="minorHAnsi"/>
                <w:b/>
                <w:szCs w:val="24"/>
                <w:lang w:val="de-CH"/>
              </w:rPr>
              <w:t>XXXX</w:t>
            </w:r>
            <w:r w:rsidRPr="00F02622">
              <w:rPr>
                <w:rFonts w:asciiTheme="minorHAnsi" w:hAnsiTheme="minorHAnsi"/>
                <w:b/>
                <w:szCs w:val="24"/>
                <w:lang w:val="de-CH"/>
              </w:rPr>
              <w:t>-E</w:t>
            </w:r>
          </w:p>
        </w:tc>
      </w:tr>
      <w:tr w:rsidR="008A22C5" w:rsidRPr="00E544AC" w:rsidTr="007513B7">
        <w:trPr>
          <w:cantSplit/>
          <w:trHeight w:val="23"/>
        </w:trPr>
        <w:tc>
          <w:tcPr>
            <w:tcW w:w="6629" w:type="dxa"/>
            <w:vMerge/>
          </w:tcPr>
          <w:p w:rsidR="008A22C5" w:rsidRPr="00F02622" w:rsidRDefault="008A22C5" w:rsidP="007513B7">
            <w:pPr>
              <w:tabs>
                <w:tab w:val="left" w:pos="851"/>
              </w:tabs>
              <w:spacing w:line="240" w:lineRule="atLeast"/>
              <w:rPr>
                <w:rFonts w:asciiTheme="minorHAnsi" w:hAnsiTheme="minorHAnsi"/>
                <w:b/>
                <w:szCs w:val="24"/>
                <w:lang w:val="de-CH"/>
              </w:rPr>
            </w:pPr>
            <w:bookmarkStart w:id="4" w:name="ddate" w:colFirst="1" w:colLast="1"/>
            <w:bookmarkEnd w:id="2"/>
            <w:bookmarkEnd w:id="3"/>
          </w:p>
        </w:tc>
        <w:tc>
          <w:tcPr>
            <w:tcW w:w="3685" w:type="dxa"/>
          </w:tcPr>
          <w:p w:rsidR="008A22C5" w:rsidRPr="00F02622" w:rsidRDefault="00B56D0F" w:rsidP="00B56D0F">
            <w:pPr>
              <w:tabs>
                <w:tab w:val="left" w:pos="993"/>
              </w:tabs>
              <w:spacing w:before="0"/>
              <w:rPr>
                <w:rFonts w:asciiTheme="minorHAnsi" w:hAnsiTheme="minorHAnsi"/>
                <w:b/>
                <w:szCs w:val="24"/>
              </w:rPr>
            </w:pPr>
            <w:r>
              <w:rPr>
                <w:rFonts w:asciiTheme="minorHAnsi" w:hAnsiTheme="minorHAnsi"/>
                <w:b/>
                <w:szCs w:val="24"/>
              </w:rPr>
              <w:t xml:space="preserve">22 September </w:t>
            </w:r>
            <w:r w:rsidR="008A22C5" w:rsidRPr="00F02622">
              <w:rPr>
                <w:rFonts w:asciiTheme="minorHAnsi" w:hAnsiTheme="minorHAnsi"/>
                <w:b/>
                <w:szCs w:val="24"/>
              </w:rPr>
              <w:t>20</w:t>
            </w:r>
            <w:r w:rsidR="00370861" w:rsidRPr="00F02622">
              <w:rPr>
                <w:rFonts w:asciiTheme="minorHAnsi" w:hAnsiTheme="minorHAnsi"/>
                <w:b/>
                <w:szCs w:val="24"/>
              </w:rPr>
              <w:t>1</w:t>
            </w:r>
            <w:r w:rsidR="00F910A2" w:rsidRPr="00F02622">
              <w:rPr>
                <w:rFonts w:asciiTheme="minorHAnsi" w:hAnsiTheme="minorHAnsi"/>
                <w:b/>
                <w:szCs w:val="24"/>
              </w:rPr>
              <w:t>5</w:t>
            </w:r>
          </w:p>
        </w:tc>
      </w:tr>
      <w:tr w:rsidR="008A22C5" w:rsidRPr="00E544AC" w:rsidTr="007513B7">
        <w:trPr>
          <w:cantSplit/>
          <w:trHeight w:val="80"/>
        </w:trPr>
        <w:tc>
          <w:tcPr>
            <w:tcW w:w="6629" w:type="dxa"/>
            <w:vMerge/>
          </w:tcPr>
          <w:p w:rsidR="008A22C5" w:rsidRPr="00E544AC" w:rsidRDefault="008A22C5" w:rsidP="007513B7">
            <w:pPr>
              <w:tabs>
                <w:tab w:val="left" w:pos="851"/>
              </w:tabs>
              <w:spacing w:line="240" w:lineRule="atLeast"/>
              <w:rPr>
                <w:rFonts w:asciiTheme="minorHAnsi" w:hAnsiTheme="minorHAnsi"/>
                <w:b/>
                <w:szCs w:val="24"/>
              </w:rPr>
            </w:pPr>
            <w:bookmarkStart w:id="5" w:name="dorlang" w:colFirst="1" w:colLast="1"/>
            <w:bookmarkEnd w:id="4"/>
          </w:p>
        </w:tc>
        <w:tc>
          <w:tcPr>
            <w:tcW w:w="3685" w:type="dxa"/>
          </w:tcPr>
          <w:p w:rsidR="00B25B41" w:rsidRPr="00E544AC" w:rsidRDefault="008A22C5" w:rsidP="007513B7">
            <w:pPr>
              <w:tabs>
                <w:tab w:val="left" w:pos="993"/>
              </w:tabs>
              <w:spacing w:before="0"/>
              <w:rPr>
                <w:rFonts w:asciiTheme="minorHAnsi" w:hAnsiTheme="minorHAnsi"/>
                <w:b/>
                <w:szCs w:val="24"/>
              </w:rPr>
            </w:pPr>
            <w:r w:rsidRPr="00E544AC">
              <w:rPr>
                <w:rFonts w:asciiTheme="minorHAnsi" w:hAnsiTheme="minorHAnsi"/>
                <w:b/>
                <w:szCs w:val="24"/>
              </w:rPr>
              <w:t>English only</w:t>
            </w:r>
          </w:p>
        </w:tc>
      </w:tr>
      <w:tr w:rsidR="007513B7" w:rsidRPr="004F13F0" w:rsidTr="007513B7">
        <w:trPr>
          <w:cantSplit/>
          <w:trHeight w:val="1134"/>
        </w:trPr>
        <w:tc>
          <w:tcPr>
            <w:tcW w:w="10314" w:type="dxa"/>
            <w:gridSpan w:val="2"/>
          </w:tcPr>
          <w:p w:rsidR="000568F5" w:rsidRDefault="000568F5" w:rsidP="007513B7">
            <w:pPr>
              <w:tabs>
                <w:tab w:val="left" w:pos="993"/>
              </w:tabs>
              <w:spacing w:before="240" w:after="240"/>
              <w:jc w:val="center"/>
              <w:rPr>
                <w:rFonts w:asciiTheme="minorHAnsi" w:hAnsiTheme="minorHAnsi"/>
                <w:b/>
                <w:bCs/>
                <w:szCs w:val="24"/>
              </w:rPr>
            </w:pPr>
            <w:r w:rsidRPr="000568F5">
              <w:rPr>
                <w:rFonts w:asciiTheme="minorHAnsi" w:hAnsiTheme="minorHAnsi"/>
                <w:b/>
                <w:bCs/>
                <w:szCs w:val="24"/>
              </w:rPr>
              <w:t>Update on the ITU Child Online Protection (COP) Initiative</w:t>
            </w:r>
          </w:p>
          <w:p w:rsidR="00F02622" w:rsidRPr="00F02622" w:rsidRDefault="00F02622" w:rsidP="00E52513">
            <w:pPr>
              <w:tabs>
                <w:tab w:val="left" w:pos="993"/>
              </w:tabs>
              <w:spacing w:before="240" w:after="240"/>
              <w:rPr>
                <w:rFonts w:asciiTheme="minorHAnsi" w:hAnsiTheme="minorHAnsi"/>
                <w:bCs/>
                <w:szCs w:val="24"/>
              </w:rPr>
            </w:pPr>
            <w:r w:rsidRPr="00F02622">
              <w:rPr>
                <w:rFonts w:asciiTheme="minorHAnsi" w:hAnsiTheme="minorHAnsi"/>
                <w:bCs/>
                <w:szCs w:val="24"/>
              </w:rPr>
              <w:t>1.</w:t>
            </w:r>
            <w:r w:rsidRPr="00F02622">
              <w:rPr>
                <w:rFonts w:asciiTheme="minorHAnsi" w:hAnsiTheme="minorHAnsi"/>
                <w:bCs/>
                <w:szCs w:val="24"/>
              </w:rPr>
              <w:tab/>
              <w:t xml:space="preserve">In line with Res. 179 (Busan, 2014), ITU is continuing </w:t>
            </w:r>
            <w:r w:rsidR="002C6D96">
              <w:rPr>
                <w:rFonts w:asciiTheme="minorHAnsi" w:hAnsiTheme="minorHAnsi"/>
                <w:bCs/>
                <w:szCs w:val="24"/>
              </w:rPr>
              <w:t xml:space="preserve">its </w:t>
            </w:r>
            <w:r w:rsidR="002C6D96" w:rsidRPr="00F02622">
              <w:rPr>
                <w:rFonts w:asciiTheme="minorHAnsi" w:hAnsiTheme="minorHAnsi"/>
                <w:bCs/>
                <w:szCs w:val="24"/>
              </w:rPr>
              <w:t>COP</w:t>
            </w:r>
            <w:r w:rsidRPr="00F02622">
              <w:rPr>
                <w:rFonts w:asciiTheme="minorHAnsi" w:hAnsiTheme="minorHAnsi"/>
                <w:bCs/>
                <w:szCs w:val="24"/>
              </w:rPr>
              <w:t xml:space="preserve"> activities worldwide together with the partners of the COP Initiative. </w:t>
            </w:r>
          </w:p>
          <w:p w:rsidR="008A0D68" w:rsidRDefault="00F02622" w:rsidP="00E52513">
            <w:pPr>
              <w:tabs>
                <w:tab w:val="left" w:pos="993"/>
              </w:tabs>
              <w:spacing w:before="240" w:after="240"/>
              <w:rPr>
                <w:rFonts w:asciiTheme="minorHAnsi" w:hAnsiTheme="minorHAnsi"/>
                <w:bCs/>
                <w:szCs w:val="24"/>
              </w:rPr>
            </w:pPr>
            <w:r w:rsidRPr="00F02622">
              <w:rPr>
                <w:rFonts w:asciiTheme="minorHAnsi" w:hAnsiTheme="minorHAnsi"/>
                <w:bCs/>
                <w:szCs w:val="24"/>
              </w:rPr>
              <w:t>2.</w:t>
            </w:r>
            <w:r w:rsidRPr="00F02622">
              <w:rPr>
                <w:rFonts w:asciiTheme="minorHAnsi" w:hAnsiTheme="minorHAnsi"/>
                <w:bCs/>
                <w:szCs w:val="24"/>
              </w:rPr>
              <w:tab/>
            </w:r>
            <w:r w:rsidR="008A0D68">
              <w:t xml:space="preserve"> </w:t>
            </w:r>
            <w:r w:rsidR="00E52513">
              <w:rPr>
                <w:rFonts w:asciiTheme="minorHAnsi" w:hAnsiTheme="minorHAnsi"/>
                <w:bCs/>
                <w:szCs w:val="24"/>
              </w:rPr>
              <w:t>W</w:t>
            </w:r>
            <w:r w:rsidR="008A0D68" w:rsidRPr="008A0D68">
              <w:rPr>
                <w:rFonts w:asciiTheme="minorHAnsi" w:hAnsiTheme="minorHAnsi"/>
                <w:bCs/>
                <w:szCs w:val="24"/>
              </w:rPr>
              <w:t xml:space="preserve">ith the goal of bringing partners together to work on setting global goals and targets on child online protection, ITU </w:t>
            </w:r>
            <w:r w:rsidR="00E52513">
              <w:rPr>
                <w:rFonts w:asciiTheme="minorHAnsi" w:hAnsiTheme="minorHAnsi"/>
                <w:bCs/>
                <w:szCs w:val="24"/>
              </w:rPr>
              <w:t>has</w:t>
            </w:r>
            <w:r w:rsidR="00E52513" w:rsidRPr="008A0D68">
              <w:rPr>
                <w:rFonts w:asciiTheme="minorHAnsi" w:hAnsiTheme="minorHAnsi"/>
                <w:bCs/>
                <w:szCs w:val="24"/>
              </w:rPr>
              <w:t xml:space="preserve"> organiz</w:t>
            </w:r>
            <w:r w:rsidR="00E52513">
              <w:rPr>
                <w:rFonts w:asciiTheme="minorHAnsi" w:hAnsiTheme="minorHAnsi"/>
                <w:bCs/>
                <w:szCs w:val="24"/>
              </w:rPr>
              <w:t>ed</w:t>
            </w:r>
            <w:r w:rsidR="00E52513" w:rsidRPr="008A0D68">
              <w:rPr>
                <w:rFonts w:asciiTheme="minorHAnsi" w:hAnsiTheme="minorHAnsi"/>
                <w:bCs/>
                <w:szCs w:val="24"/>
              </w:rPr>
              <w:t xml:space="preserve"> </w:t>
            </w:r>
            <w:r w:rsidR="00E52513">
              <w:rPr>
                <w:rFonts w:asciiTheme="minorHAnsi" w:hAnsiTheme="minorHAnsi"/>
                <w:bCs/>
                <w:szCs w:val="24"/>
              </w:rPr>
              <w:t>several</w:t>
            </w:r>
            <w:r w:rsidR="00E52513" w:rsidRPr="008A0D68">
              <w:rPr>
                <w:rFonts w:asciiTheme="minorHAnsi" w:hAnsiTheme="minorHAnsi"/>
                <w:bCs/>
                <w:szCs w:val="24"/>
              </w:rPr>
              <w:t xml:space="preserve"> </w:t>
            </w:r>
            <w:r w:rsidR="008A0D68" w:rsidRPr="008A0D68">
              <w:rPr>
                <w:rFonts w:asciiTheme="minorHAnsi" w:hAnsiTheme="minorHAnsi"/>
                <w:bCs/>
                <w:szCs w:val="24"/>
              </w:rPr>
              <w:t xml:space="preserve">meetings to translate the common vision for protecting children into a clearly measurable and result-oriented framework. The third meeting was organized in Geneva during the WSIS Forum 2015. During this meeting, participants discussed the proposed targets, shared inputs and agreed on the way to move forward. Discussion on the elaboration of specific indicators along with measurement procedures </w:t>
            </w:r>
            <w:r w:rsidR="008A0D68">
              <w:rPr>
                <w:rFonts w:asciiTheme="minorHAnsi" w:hAnsiTheme="minorHAnsi"/>
                <w:bCs/>
                <w:szCs w:val="24"/>
              </w:rPr>
              <w:t>has been finalized</w:t>
            </w:r>
            <w:r w:rsidR="008A0D68" w:rsidRPr="008A0D68">
              <w:rPr>
                <w:rFonts w:asciiTheme="minorHAnsi" w:hAnsiTheme="minorHAnsi"/>
                <w:bCs/>
                <w:szCs w:val="24"/>
              </w:rPr>
              <w:t xml:space="preserve"> with the several members of the </w:t>
            </w:r>
            <w:r w:rsidR="00E52513">
              <w:rPr>
                <w:rFonts w:asciiTheme="minorHAnsi" w:hAnsiTheme="minorHAnsi"/>
                <w:bCs/>
                <w:szCs w:val="24"/>
              </w:rPr>
              <w:t xml:space="preserve">COP </w:t>
            </w:r>
            <w:r w:rsidR="008A0D68" w:rsidRPr="008A0D68">
              <w:rPr>
                <w:rFonts w:asciiTheme="minorHAnsi" w:hAnsiTheme="minorHAnsi"/>
                <w:bCs/>
                <w:szCs w:val="24"/>
              </w:rPr>
              <w:t xml:space="preserve">initiative. </w:t>
            </w:r>
            <w:r w:rsidR="00383D84">
              <w:rPr>
                <w:rFonts w:asciiTheme="minorHAnsi" w:hAnsiTheme="minorHAnsi"/>
                <w:bCs/>
                <w:szCs w:val="24"/>
              </w:rPr>
              <w:t xml:space="preserve">The COP framework is expected to </w:t>
            </w:r>
            <w:r w:rsidR="00E52513">
              <w:rPr>
                <w:rFonts w:asciiTheme="minorHAnsi" w:hAnsiTheme="minorHAnsi"/>
                <w:bCs/>
                <w:szCs w:val="24"/>
              </w:rPr>
              <w:t xml:space="preserve">be </w:t>
            </w:r>
            <w:r w:rsidR="00383D84">
              <w:rPr>
                <w:rFonts w:asciiTheme="minorHAnsi" w:hAnsiTheme="minorHAnsi"/>
                <w:bCs/>
                <w:szCs w:val="24"/>
              </w:rPr>
              <w:t>launch</w:t>
            </w:r>
            <w:r w:rsidR="007448B4">
              <w:rPr>
                <w:rFonts w:asciiTheme="minorHAnsi" w:hAnsiTheme="minorHAnsi"/>
                <w:bCs/>
                <w:szCs w:val="24"/>
              </w:rPr>
              <w:t>ed</w:t>
            </w:r>
            <w:r w:rsidR="008A0D68" w:rsidRPr="008A0D68">
              <w:rPr>
                <w:rFonts w:asciiTheme="minorHAnsi" w:hAnsiTheme="minorHAnsi"/>
                <w:bCs/>
                <w:szCs w:val="24"/>
              </w:rPr>
              <w:t xml:space="preserve"> </w:t>
            </w:r>
            <w:r w:rsidR="008A0D68">
              <w:rPr>
                <w:rFonts w:asciiTheme="minorHAnsi" w:hAnsiTheme="minorHAnsi"/>
                <w:bCs/>
                <w:szCs w:val="24"/>
              </w:rPr>
              <w:t xml:space="preserve">during </w:t>
            </w:r>
            <w:hyperlink r:id="rId12" w:history="1">
              <w:r w:rsidR="008A0D68" w:rsidRPr="008A0D68">
                <w:rPr>
                  <w:rStyle w:val="Hyperlink"/>
                  <w:rFonts w:asciiTheme="minorHAnsi" w:hAnsiTheme="minorHAnsi"/>
                  <w:bCs/>
                  <w:szCs w:val="24"/>
                </w:rPr>
                <w:t>Telecom World 2015</w:t>
              </w:r>
            </w:hyperlink>
            <w:r w:rsidR="008A0D68" w:rsidRPr="008A0D68">
              <w:rPr>
                <w:rFonts w:asciiTheme="minorHAnsi" w:hAnsiTheme="minorHAnsi"/>
                <w:bCs/>
                <w:szCs w:val="24"/>
              </w:rPr>
              <w:t xml:space="preserve">. </w:t>
            </w:r>
          </w:p>
          <w:p w:rsidR="002C6D96" w:rsidRDefault="002C6D96" w:rsidP="002C6D96">
            <w:pPr>
              <w:tabs>
                <w:tab w:val="left" w:pos="993"/>
              </w:tabs>
              <w:spacing w:before="240" w:after="240"/>
              <w:rPr>
                <w:rFonts w:asciiTheme="minorHAnsi" w:hAnsiTheme="minorHAnsi"/>
                <w:bCs/>
                <w:szCs w:val="24"/>
              </w:rPr>
            </w:pPr>
            <w:r>
              <w:rPr>
                <w:rFonts w:asciiTheme="minorHAnsi" w:hAnsiTheme="minorHAnsi"/>
                <w:bCs/>
                <w:szCs w:val="24"/>
              </w:rPr>
              <w:t xml:space="preserve">3.            </w:t>
            </w:r>
            <w:r w:rsidRPr="002C6D96">
              <w:rPr>
                <w:rFonts w:asciiTheme="minorHAnsi" w:hAnsiTheme="minorHAnsi"/>
                <w:bCs/>
                <w:szCs w:val="24"/>
              </w:rPr>
              <w:t>ITU</w:t>
            </w:r>
            <w:r>
              <w:rPr>
                <w:rFonts w:asciiTheme="minorHAnsi" w:hAnsiTheme="minorHAnsi"/>
                <w:bCs/>
                <w:szCs w:val="24"/>
              </w:rPr>
              <w:t>, in coordination with the partners,</w:t>
            </w:r>
            <w:bookmarkStart w:id="6" w:name="_GoBack"/>
            <w:bookmarkEnd w:id="6"/>
            <w:r w:rsidRPr="002C6D96">
              <w:rPr>
                <w:rFonts w:asciiTheme="minorHAnsi" w:hAnsiTheme="minorHAnsi"/>
                <w:bCs/>
                <w:szCs w:val="24"/>
              </w:rPr>
              <w:t xml:space="preserve"> continues to provide assistance to countries such as Chad</w:t>
            </w:r>
            <w:r>
              <w:rPr>
                <w:rFonts w:asciiTheme="minorHAnsi" w:hAnsiTheme="minorHAnsi"/>
                <w:bCs/>
                <w:szCs w:val="24"/>
              </w:rPr>
              <w:t>,</w:t>
            </w:r>
            <w:r w:rsidRPr="002C6D96">
              <w:rPr>
                <w:rFonts w:asciiTheme="minorHAnsi" w:hAnsiTheme="minorHAnsi"/>
                <w:bCs/>
                <w:szCs w:val="24"/>
              </w:rPr>
              <w:t xml:space="preserve"> Gabon</w:t>
            </w:r>
            <w:r>
              <w:rPr>
                <w:rFonts w:asciiTheme="minorHAnsi" w:hAnsiTheme="minorHAnsi"/>
                <w:bCs/>
                <w:szCs w:val="24"/>
              </w:rPr>
              <w:t xml:space="preserve"> and Rwanda</w:t>
            </w:r>
            <w:r w:rsidRPr="002C6D96">
              <w:rPr>
                <w:rFonts w:asciiTheme="minorHAnsi" w:hAnsiTheme="minorHAnsi"/>
                <w:bCs/>
                <w:szCs w:val="24"/>
              </w:rPr>
              <w:t xml:space="preserve"> with the aim to support national stakeholders in planning and deploying an effective and practical approach to COP that can be implemented in the country.</w:t>
            </w:r>
          </w:p>
          <w:p w:rsidR="00FD4D67" w:rsidRDefault="002C6D96" w:rsidP="00E52513">
            <w:pPr>
              <w:tabs>
                <w:tab w:val="left" w:pos="993"/>
              </w:tabs>
              <w:spacing w:before="240" w:after="240"/>
              <w:rPr>
                <w:rFonts w:asciiTheme="minorHAnsi" w:hAnsiTheme="minorHAnsi"/>
                <w:bCs/>
                <w:szCs w:val="24"/>
              </w:rPr>
            </w:pPr>
            <w:r>
              <w:rPr>
                <w:rFonts w:asciiTheme="minorHAnsi" w:hAnsiTheme="minorHAnsi"/>
                <w:bCs/>
                <w:szCs w:val="24"/>
              </w:rPr>
              <w:t>4</w:t>
            </w:r>
            <w:r w:rsidR="00FD4D67">
              <w:rPr>
                <w:rFonts w:asciiTheme="minorHAnsi" w:hAnsiTheme="minorHAnsi"/>
                <w:bCs/>
                <w:szCs w:val="24"/>
              </w:rPr>
              <w:t>.</w:t>
            </w:r>
            <w:r w:rsidR="00F02622" w:rsidRPr="00F02622">
              <w:rPr>
                <w:rFonts w:asciiTheme="minorHAnsi" w:hAnsiTheme="minorHAnsi"/>
                <w:bCs/>
                <w:szCs w:val="24"/>
              </w:rPr>
              <w:tab/>
            </w:r>
            <w:r w:rsidR="00653E62">
              <w:t xml:space="preserve"> </w:t>
            </w:r>
            <w:r w:rsidR="00653E62" w:rsidRPr="00653E62">
              <w:rPr>
                <w:rFonts w:asciiTheme="minorHAnsi" w:hAnsiTheme="minorHAnsi"/>
                <w:bCs/>
                <w:szCs w:val="24"/>
              </w:rPr>
              <w:t>Following the adoption of the Regional Initiatives on COP in Europe and CIS</w:t>
            </w:r>
            <w:r w:rsidR="00E52513">
              <w:rPr>
                <w:rFonts w:asciiTheme="minorHAnsi" w:hAnsiTheme="minorHAnsi"/>
                <w:bCs/>
                <w:szCs w:val="24"/>
              </w:rPr>
              <w:t xml:space="preserve"> at WTDC 2014</w:t>
            </w:r>
            <w:r w:rsidR="00653E62" w:rsidRPr="00653E62">
              <w:rPr>
                <w:rFonts w:asciiTheme="minorHAnsi" w:hAnsiTheme="minorHAnsi"/>
                <w:bCs/>
                <w:szCs w:val="24"/>
              </w:rPr>
              <w:t>, ITU and partners are implementing activities and trainings programs in order to build a safer online environment for children.</w:t>
            </w:r>
            <w:r w:rsidR="004F13F0">
              <w:rPr>
                <w:rFonts w:asciiTheme="minorHAnsi" w:hAnsiTheme="minorHAnsi"/>
                <w:bCs/>
                <w:szCs w:val="24"/>
              </w:rPr>
              <w:t xml:space="preserve"> </w:t>
            </w:r>
            <w:r w:rsidR="0075664F">
              <w:rPr>
                <w:rFonts w:asciiTheme="minorHAnsi" w:hAnsiTheme="minorHAnsi"/>
                <w:bCs/>
                <w:szCs w:val="24"/>
              </w:rPr>
              <w:t>I</w:t>
            </w:r>
            <w:r w:rsidR="00FD4D67">
              <w:rPr>
                <w:rFonts w:asciiTheme="minorHAnsi" w:hAnsiTheme="minorHAnsi"/>
                <w:bCs/>
                <w:szCs w:val="24"/>
              </w:rPr>
              <w:t xml:space="preserve">n this regard, </w:t>
            </w:r>
            <w:r w:rsidR="0075664F">
              <w:rPr>
                <w:rFonts w:asciiTheme="minorHAnsi" w:hAnsiTheme="minorHAnsi"/>
                <w:bCs/>
                <w:szCs w:val="24"/>
              </w:rPr>
              <w:t xml:space="preserve">ITU </w:t>
            </w:r>
            <w:r w:rsidR="00E52513">
              <w:rPr>
                <w:rFonts w:asciiTheme="minorHAnsi" w:hAnsiTheme="minorHAnsi"/>
                <w:bCs/>
                <w:szCs w:val="24"/>
              </w:rPr>
              <w:t>with its partners have</w:t>
            </w:r>
            <w:r w:rsidR="0075664F">
              <w:rPr>
                <w:rFonts w:asciiTheme="minorHAnsi" w:hAnsiTheme="minorHAnsi"/>
                <w:bCs/>
                <w:szCs w:val="24"/>
              </w:rPr>
              <w:t xml:space="preserve"> co-</w:t>
            </w:r>
            <w:r w:rsidR="00E52513">
              <w:rPr>
                <w:rFonts w:asciiTheme="minorHAnsi" w:hAnsiTheme="minorHAnsi"/>
                <w:bCs/>
                <w:szCs w:val="24"/>
              </w:rPr>
              <w:t xml:space="preserve">organized </w:t>
            </w:r>
            <w:r w:rsidR="0075664F">
              <w:rPr>
                <w:rFonts w:asciiTheme="minorHAnsi" w:hAnsiTheme="minorHAnsi"/>
                <w:bCs/>
                <w:szCs w:val="24"/>
              </w:rPr>
              <w:t xml:space="preserve">two major events: </w:t>
            </w:r>
          </w:p>
          <w:p w:rsidR="0075664F" w:rsidRDefault="0075664F" w:rsidP="007448B4">
            <w:pPr>
              <w:tabs>
                <w:tab w:val="left" w:pos="993"/>
              </w:tabs>
              <w:spacing w:before="240" w:after="240"/>
              <w:rPr>
                <w:rFonts w:asciiTheme="minorHAnsi" w:hAnsiTheme="minorHAnsi"/>
                <w:bCs/>
                <w:szCs w:val="24"/>
              </w:rPr>
            </w:pPr>
            <w:r>
              <w:rPr>
                <w:rFonts w:asciiTheme="minorHAnsi" w:hAnsiTheme="minorHAnsi"/>
                <w:bCs/>
                <w:szCs w:val="24"/>
              </w:rPr>
              <w:t xml:space="preserve">- </w:t>
            </w:r>
            <w:r w:rsidR="00FE043E" w:rsidRPr="00FE043E">
              <w:rPr>
                <w:rFonts w:asciiTheme="minorHAnsi" w:hAnsiTheme="minorHAnsi"/>
                <w:bCs/>
                <w:szCs w:val="24"/>
              </w:rPr>
              <w:t xml:space="preserve">The </w:t>
            </w:r>
            <w:hyperlink r:id="rId13" w:history="1">
              <w:r w:rsidR="00FE043E" w:rsidRPr="004F13F0">
                <w:rPr>
                  <w:rStyle w:val="Hyperlink"/>
                  <w:rFonts w:asciiTheme="minorHAnsi" w:hAnsiTheme="minorHAnsi"/>
                  <w:bCs/>
                  <w:szCs w:val="24"/>
                </w:rPr>
                <w:t>9th International Conference “Keeping Children and Young People Safe Online”</w:t>
              </w:r>
            </w:hyperlink>
            <w:r w:rsidR="00FE043E" w:rsidRPr="00FE043E">
              <w:rPr>
                <w:rFonts w:asciiTheme="minorHAnsi" w:hAnsiTheme="minorHAnsi"/>
                <w:bCs/>
                <w:szCs w:val="24"/>
              </w:rPr>
              <w:t xml:space="preserve"> w</w:t>
            </w:r>
            <w:r w:rsidR="00FE043E">
              <w:rPr>
                <w:rFonts w:asciiTheme="minorHAnsi" w:hAnsiTheme="minorHAnsi"/>
                <w:bCs/>
                <w:szCs w:val="24"/>
              </w:rPr>
              <w:t>hich took</w:t>
            </w:r>
            <w:r w:rsidR="00FE043E" w:rsidRPr="00FE043E">
              <w:rPr>
                <w:rFonts w:asciiTheme="minorHAnsi" w:hAnsiTheme="minorHAnsi"/>
                <w:bCs/>
                <w:szCs w:val="24"/>
              </w:rPr>
              <w:t xml:space="preserve"> place </w:t>
            </w:r>
            <w:r w:rsidR="00FE043E">
              <w:rPr>
                <w:rFonts w:asciiTheme="minorHAnsi" w:hAnsiTheme="minorHAnsi"/>
                <w:bCs/>
                <w:szCs w:val="24"/>
              </w:rPr>
              <w:t xml:space="preserve">in Warsaw, Poland </w:t>
            </w:r>
            <w:r w:rsidR="00FE043E" w:rsidRPr="00FE043E">
              <w:rPr>
                <w:rFonts w:asciiTheme="minorHAnsi" w:hAnsiTheme="minorHAnsi"/>
                <w:bCs/>
                <w:szCs w:val="24"/>
              </w:rPr>
              <w:t xml:space="preserve">on </w:t>
            </w:r>
            <w:r w:rsidR="007448B4" w:rsidRPr="00FE043E">
              <w:rPr>
                <w:rFonts w:asciiTheme="minorHAnsi" w:hAnsiTheme="minorHAnsi"/>
                <w:bCs/>
                <w:szCs w:val="24"/>
              </w:rPr>
              <w:t>22</w:t>
            </w:r>
            <w:r w:rsidR="007448B4" w:rsidRPr="002C6D96">
              <w:rPr>
                <w:rFonts w:asciiTheme="minorHAnsi" w:hAnsiTheme="minorHAnsi"/>
                <w:bCs/>
                <w:szCs w:val="24"/>
                <w:vertAlign w:val="superscript"/>
              </w:rPr>
              <w:t>nd</w:t>
            </w:r>
            <w:r w:rsidR="007448B4">
              <w:rPr>
                <w:rFonts w:asciiTheme="minorHAnsi" w:hAnsiTheme="minorHAnsi"/>
                <w:bCs/>
                <w:szCs w:val="24"/>
              </w:rPr>
              <w:t xml:space="preserve"> </w:t>
            </w:r>
            <w:r w:rsidR="00FE043E" w:rsidRPr="00FE043E">
              <w:rPr>
                <w:rFonts w:asciiTheme="minorHAnsi" w:hAnsiTheme="minorHAnsi"/>
                <w:bCs/>
                <w:szCs w:val="24"/>
              </w:rPr>
              <w:t xml:space="preserve">and </w:t>
            </w:r>
            <w:r w:rsidR="007448B4" w:rsidRPr="00FE043E">
              <w:rPr>
                <w:rFonts w:asciiTheme="minorHAnsi" w:hAnsiTheme="minorHAnsi"/>
                <w:bCs/>
                <w:szCs w:val="24"/>
              </w:rPr>
              <w:t>23</w:t>
            </w:r>
            <w:r w:rsidR="007448B4" w:rsidRPr="002C6D96">
              <w:rPr>
                <w:rFonts w:asciiTheme="minorHAnsi" w:hAnsiTheme="minorHAnsi"/>
                <w:bCs/>
                <w:szCs w:val="24"/>
                <w:vertAlign w:val="superscript"/>
              </w:rPr>
              <w:t>rd</w:t>
            </w:r>
            <w:r w:rsidR="007448B4">
              <w:rPr>
                <w:rFonts w:asciiTheme="minorHAnsi" w:hAnsiTheme="minorHAnsi"/>
                <w:bCs/>
                <w:szCs w:val="24"/>
              </w:rPr>
              <w:t xml:space="preserve"> </w:t>
            </w:r>
            <w:r w:rsidR="00FE043E" w:rsidRPr="00FE043E">
              <w:rPr>
                <w:rFonts w:asciiTheme="minorHAnsi" w:hAnsiTheme="minorHAnsi"/>
                <w:bCs/>
                <w:szCs w:val="24"/>
              </w:rPr>
              <w:t>of September 2015.</w:t>
            </w:r>
            <w:r w:rsidR="00FE043E">
              <w:rPr>
                <w:rFonts w:asciiTheme="minorHAnsi" w:hAnsiTheme="minorHAnsi"/>
                <w:bCs/>
                <w:szCs w:val="24"/>
              </w:rPr>
              <w:t xml:space="preserve"> </w:t>
            </w:r>
            <w:r w:rsidR="008A39E8">
              <w:rPr>
                <w:rFonts w:asciiTheme="minorHAnsi" w:hAnsiTheme="minorHAnsi"/>
                <w:bCs/>
                <w:szCs w:val="24"/>
              </w:rPr>
              <w:t>The</w:t>
            </w:r>
            <w:r w:rsidR="008A39E8" w:rsidRPr="008A39E8">
              <w:rPr>
                <w:rFonts w:asciiTheme="minorHAnsi" w:hAnsiTheme="minorHAnsi"/>
                <w:bCs/>
                <w:szCs w:val="24"/>
              </w:rPr>
              <w:t xml:space="preserve"> conference </w:t>
            </w:r>
            <w:r w:rsidR="008A39E8">
              <w:rPr>
                <w:rFonts w:asciiTheme="minorHAnsi" w:hAnsiTheme="minorHAnsi"/>
                <w:bCs/>
                <w:szCs w:val="24"/>
              </w:rPr>
              <w:t>was</w:t>
            </w:r>
            <w:r w:rsidR="008A39E8" w:rsidRPr="008A39E8">
              <w:rPr>
                <w:rFonts w:asciiTheme="minorHAnsi" w:hAnsiTheme="minorHAnsi"/>
                <w:bCs/>
                <w:szCs w:val="24"/>
              </w:rPr>
              <w:t xml:space="preserve"> devoted to a broad spectrum of issues</w:t>
            </w:r>
            <w:r w:rsidR="007448B4">
              <w:rPr>
                <w:rFonts w:asciiTheme="minorHAnsi" w:hAnsiTheme="minorHAnsi"/>
                <w:bCs/>
                <w:szCs w:val="24"/>
              </w:rPr>
              <w:t>,</w:t>
            </w:r>
            <w:r w:rsidR="008A39E8" w:rsidRPr="008A39E8">
              <w:rPr>
                <w:rFonts w:asciiTheme="minorHAnsi" w:hAnsiTheme="minorHAnsi"/>
                <w:bCs/>
                <w:szCs w:val="24"/>
              </w:rPr>
              <w:t xml:space="preserve"> related to the safety of children and young people on the Internet</w:t>
            </w:r>
            <w:r w:rsidR="007448B4">
              <w:rPr>
                <w:rFonts w:asciiTheme="minorHAnsi" w:hAnsiTheme="minorHAnsi"/>
                <w:bCs/>
                <w:szCs w:val="24"/>
              </w:rPr>
              <w:t>,</w:t>
            </w:r>
            <w:r w:rsidR="008A39E8" w:rsidRPr="008A39E8">
              <w:rPr>
                <w:rFonts w:asciiTheme="minorHAnsi" w:hAnsiTheme="minorHAnsi"/>
                <w:bCs/>
                <w:szCs w:val="24"/>
              </w:rPr>
              <w:t xml:space="preserve"> address</w:t>
            </w:r>
            <w:r w:rsidR="008A39E8">
              <w:rPr>
                <w:rFonts w:asciiTheme="minorHAnsi" w:hAnsiTheme="minorHAnsi"/>
                <w:bCs/>
                <w:szCs w:val="24"/>
              </w:rPr>
              <w:t>ed</w:t>
            </w:r>
            <w:r w:rsidR="008A39E8" w:rsidRPr="008A39E8">
              <w:rPr>
                <w:rFonts w:asciiTheme="minorHAnsi" w:hAnsiTheme="minorHAnsi"/>
                <w:bCs/>
                <w:szCs w:val="24"/>
              </w:rPr>
              <w:t xml:space="preserve"> </w:t>
            </w:r>
            <w:r w:rsidR="002C6D96">
              <w:rPr>
                <w:rFonts w:asciiTheme="minorHAnsi" w:hAnsiTheme="minorHAnsi"/>
                <w:bCs/>
                <w:szCs w:val="24"/>
              </w:rPr>
              <w:t xml:space="preserve">by </w:t>
            </w:r>
            <w:r w:rsidR="002C6D96" w:rsidRPr="008A39E8">
              <w:rPr>
                <w:rFonts w:asciiTheme="minorHAnsi" w:hAnsiTheme="minorHAnsi"/>
                <w:bCs/>
                <w:szCs w:val="24"/>
              </w:rPr>
              <w:t>representatives</w:t>
            </w:r>
            <w:r w:rsidR="008A39E8" w:rsidRPr="008A39E8">
              <w:rPr>
                <w:rFonts w:asciiTheme="minorHAnsi" w:hAnsiTheme="minorHAnsi"/>
                <w:bCs/>
                <w:szCs w:val="24"/>
              </w:rPr>
              <w:t xml:space="preserve"> of the education sector, NGOs, the judiciary and law enforcement agencies and Internet service providers. The event aim</w:t>
            </w:r>
            <w:r w:rsidR="008A39E8">
              <w:rPr>
                <w:rFonts w:asciiTheme="minorHAnsi" w:hAnsiTheme="minorHAnsi"/>
                <w:bCs/>
                <w:szCs w:val="24"/>
              </w:rPr>
              <w:t>ed</w:t>
            </w:r>
            <w:r w:rsidR="008A39E8" w:rsidRPr="008A39E8">
              <w:rPr>
                <w:rFonts w:asciiTheme="minorHAnsi" w:hAnsiTheme="minorHAnsi"/>
                <w:bCs/>
                <w:szCs w:val="24"/>
              </w:rPr>
              <w:t xml:space="preserve"> at raising awareness about the new challenges and opportunities in fighting online threats as well as at </w:t>
            </w:r>
            <w:r w:rsidR="00DC302A" w:rsidRPr="008A39E8">
              <w:rPr>
                <w:rFonts w:asciiTheme="minorHAnsi" w:hAnsiTheme="minorHAnsi"/>
                <w:bCs/>
                <w:szCs w:val="24"/>
              </w:rPr>
              <w:t>popularizing best</w:t>
            </w:r>
            <w:r w:rsidR="008A39E8" w:rsidRPr="008A39E8">
              <w:rPr>
                <w:rFonts w:asciiTheme="minorHAnsi" w:hAnsiTheme="minorHAnsi"/>
                <w:bCs/>
                <w:szCs w:val="24"/>
              </w:rPr>
              <w:t xml:space="preserve"> practices across different sectors.</w:t>
            </w:r>
          </w:p>
          <w:p w:rsidR="00DC302A" w:rsidRPr="00862D9C" w:rsidRDefault="008A39E8" w:rsidP="007448B4">
            <w:pPr>
              <w:tabs>
                <w:tab w:val="clear" w:pos="794"/>
                <w:tab w:val="left" w:pos="0"/>
                <w:tab w:val="left" w:pos="34"/>
              </w:tabs>
              <w:spacing w:before="0"/>
              <w:rPr>
                <w:rFonts w:asciiTheme="minorHAnsi" w:hAnsiTheme="minorHAnsi"/>
                <w:bCs/>
                <w:szCs w:val="24"/>
                <w:lang w:val="en-US"/>
              </w:rPr>
            </w:pPr>
            <w:r>
              <w:rPr>
                <w:rFonts w:asciiTheme="minorHAnsi" w:hAnsiTheme="minorHAnsi"/>
                <w:bCs/>
                <w:szCs w:val="24"/>
              </w:rPr>
              <w:t xml:space="preserve">- </w:t>
            </w:r>
            <w:r w:rsidR="004F13F0">
              <w:rPr>
                <w:rFonts w:asciiTheme="minorHAnsi" w:hAnsiTheme="minorHAnsi"/>
                <w:bCs/>
                <w:szCs w:val="24"/>
              </w:rPr>
              <w:t xml:space="preserve">The </w:t>
            </w:r>
            <w:hyperlink r:id="rId14" w:history="1">
              <w:r w:rsidR="004F13F0" w:rsidRPr="004F13F0">
                <w:rPr>
                  <w:rStyle w:val="Hyperlink"/>
                  <w:rFonts w:asciiTheme="minorHAnsi" w:hAnsiTheme="minorHAnsi"/>
                  <w:bCs/>
                  <w:szCs w:val="24"/>
                </w:rPr>
                <w:t>Central European Cybersecurity public-private dialogue platform</w:t>
              </w:r>
            </w:hyperlink>
            <w:r w:rsidR="004F13F0" w:rsidRPr="004F13F0">
              <w:rPr>
                <w:rFonts w:asciiTheme="minorHAnsi" w:hAnsiTheme="minorHAnsi"/>
                <w:bCs/>
                <w:szCs w:val="24"/>
              </w:rPr>
              <w:t xml:space="preserve"> events, w</w:t>
            </w:r>
            <w:r w:rsidR="004F13F0">
              <w:rPr>
                <w:rFonts w:asciiTheme="minorHAnsi" w:hAnsiTheme="minorHAnsi"/>
                <w:bCs/>
                <w:szCs w:val="24"/>
              </w:rPr>
              <w:t>hich took place</w:t>
            </w:r>
            <w:r w:rsidR="004F13F0" w:rsidRPr="004F13F0">
              <w:rPr>
                <w:rFonts w:asciiTheme="minorHAnsi" w:hAnsiTheme="minorHAnsi"/>
                <w:bCs/>
                <w:szCs w:val="24"/>
              </w:rPr>
              <w:t xml:space="preserve"> </w:t>
            </w:r>
            <w:r w:rsidR="007448B4">
              <w:rPr>
                <w:rFonts w:asciiTheme="minorHAnsi" w:hAnsiTheme="minorHAnsi"/>
                <w:bCs/>
                <w:szCs w:val="24"/>
              </w:rPr>
              <w:t>from</w:t>
            </w:r>
            <w:r w:rsidR="007448B4" w:rsidRPr="004F13F0">
              <w:rPr>
                <w:rFonts w:asciiTheme="minorHAnsi" w:hAnsiTheme="minorHAnsi"/>
                <w:bCs/>
                <w:szCs w:val="24"/>
              </w:rPr>
              <w:t xml:space="preserve"> </w:t>
            </w:r>
            <w:r w:rsidR="004F13F0" w:rsidRPr="004F13F0">
              <w:rPr>
                <w:rFonts w:asciiTheme="minorHAnsi" w:hAnsiTheme="minorHAnsi"/>
                <w:bCs/>
                <w:szCs w:val="24"/>
              </w:rPr>
              <w:t>23</w:t>
            </w:r>
            <w:r w:rsidR="007448B4" w:rsidRPr="002C6D96">
              <w:rPr>
                <w:rFonts w:asciiTheme="minorHAnsi" w:hAnsiTheme="minorHAnsi"/>
                <w:bCs/>
                <w:szCs w:val="24"/>
                <w:vertAlign w:val="superscript"/>
              </w:rPr>
              <w:t>rd</w:t>
            </w:r>
            <w:r w:rsidR="007448B4">
              <w:rPr>
                <w:rFonts w:asciiTheme="minorHAnsi" w:hAnsiTheme="minorHAnsi"/>
                <w:bCs/>
                <w:szCs w:val="24"/>
              </w:rPr>
              <w:t xml:space="preserve"> to </w:t>
            </w:r>
            <w:r w:rsidR="004F13F0" w:rsidRPr="004F13F0">
              <w:rPr>
                <w:rFonts w:asciiTheme="minorHAnsi" w:hAnsiTheme="minorHAnsi"/>
                <w:bCs/>
                <w:szCs w:val="24"/>
              </w:rPr>
              <w:t>26</w:t>
            </w:r>
            <w:r w:rsidR="007448B4" w:rsidRPr="002C6D96">
              <w:rPr>
                <w:rFonts w:asciiTheme="minorHAnsi" w:hAnsiTheme="minorHAnsi"/>
                <w:bCs/>
                <w:szCs w:val="24"/>
                <w:vertAlign w:val="superscript"/>
              </w:rPr>
              <w:t>th</w:t>
            </w:r>
            <w:r w:rsidR="007448B4">
              <w:rPr>
                <w:rFonts w:asciiTheme="minorHAnsi" w:hAnsiTheme="minorHAnsi"/>
                <w:bCs/>
                <w:szCs w:val="24"/>
              </w:rPr>
              <w:t xml:space="preserve"> </w:t>
            </w:r>
            <w:r w:rsidR="004F13F0" w:rsidRPr="004F13F0">
              <w:rPr>
                <w:rFonts w:asciiTheme="minorHAnsi" w:hAnsiTheme="minorHAnsi"/>
                <w:bCs/>
                <w:szCs w:val="24"/>
              </w:rPr>
              <w:t>S</w:t>
            </w:r>
            <w:r w:rsidR="004F13F0">
              <w:rPr>
                <w:rFonts w:asciiTheme="minorHAnsi" w:hAnsiTheme="minorHAnsi"/>
                <w:bCs/>
                <w:szCs w:val="24"/>
              </w:rPr>
              <w:t xml:space="preserve">eptember 2015 in Sibiu, Romania, </w:t>
            </w:r>
            <w:r w:rsidR="004F13F0" w:rsidRPr="004F13F0">
              <w:rPr>
                <w:rFonts w:asciiTheme="minorHAnsi" w:hAnsiTheme="minorHAnsi"/>
                <w:bCs/>
                <w:szCs w:val="24"/>
              </w:rPr>
              <w:t>create</w:t>
            </w:r>
            <w:r w:rsidR="004F13F0">
              <w:rPr>
                <w:rFonts w:asciiTheme="minorHAnsi" w:hAnsiTheme="minorHAnsi"/>
                <w:bCs/>
                <w:szCs w:val="24"/>
              </w:rPr>
              <w:t>d</w:t>
            </w:r>
            <w:r w:rsidR="004F13F0" w:rsidRPr="004F13F0">
              <w:rPr>
                <w:rFonts w:asciiTheme="minorHAnsi" w:hAnsiTheme="minorHAnsi"/>
                <w:bCs/>
                <w:szCs w:val="24"/>
              </w:rPr>
              <w:t xml:space="preserve"> an open dialogue between Romania, other countries from central Europe, and industry players, in order to improve information sharing and cooperation in the field of cybersecurity. Security professionals and policy and decision makers from Romania's </w:t>
            </w:r>
            <w:r w:rsidR="00DC302A" w:rsidRPr="004F13F0">
              <w:rPr>
                <w:rFonts w:asciiTheme="minorHAnsi" w:hAnsiTheme="minorHAnsi"/>
                <w:bCs/>
                <w:szCs w:val="24"/>
              </w:rPr>
              <w:t>neighbouring</w:t>
            </w:r>
            <w:r w:rsidR="004F13F0" w:rsidRPr="004F13F0">
              <w:rPr>
                <w:rFonts w:asciiTheme="minorHAnsi" w:hAnsiTheme="minorHAnsi"/>
                <w:bCs/>
                <w:szCs w:val="24"/>
              </w:rPr>
              <w:t xml:space="preserve"> countries participate</w:t>
            </w:r>
            <w:r w:rsidR="004F13F0">
              <w:rPr>
                <w:rFonts w:asciiTheme="minorHAnsi" w:hAnsiTheme="minorHAnsi"/>
                <w:bCs/>
                <w:szCs w:val="24"/>
              </w:rPr>
              <w:t>d</w:t>
            </w:r>
            <w:r w:rsidR="004F13F0" w:rsidRPr="004F13F0">
              <w:rPr>
                <w:rFonts w:asciiTheme="minorHAnsi" w:hAnsiTheme="minorHAnsi"/>
                <w:bCs/>
                <w:szCs w:val="24"/>
              </w:rPr>
              <w:t xml:space="preserve"> in the sessions promoting constructive dialogue between states, IT security actors and consumers.</w:t>
            </w:r>
            <w:r w:rsidR="004F13F0">
              <w:rPr>
                <w:rFonts w:asciiTheme="minorHAnsi" w:hAnsiTheme="minorHAnsi"/>
                <w:bCs/>
                <w:szCs w:val="24"/>
              </w:rPr>
              <w:t xml:space="preserve"> Finally, one session of the conference was dedicated to children and in particular aimed at empowering them to use ICTs in a responsible way through the use of games and interactive discussions. </w:t>
            </w:r>
            <w:r w:rsidR="00DC302A" w:rsidRPr="00862D9C">
              <w:rPr>
                <w:rFonts w:asciiTheme="minorHAnsi" w:hAnsiTheme="minorHAnsi"/>
                <w:bCs/>
                <w:szCs w:val="24"/>
                <w:lang w:val="en-US"/>
              </w:rPr>
              <w:t xml:space="preserve"> During th</w:t>
            </w:r>
            <w:r w:rsidR="00DC302A">
              <w:rPr>
                <w:rFonts w:asciiTheme="minorHAnsi" w:hAnsiTheme="minorHAnsi"/>
                <w:bCs/>
                <w:szCs w:val="24"/>
                <w:lang w:val="en-US"/>
              </w:rPr>
              <w:t>is</w:t>
            </w:r>
            <w:r w:rsidR="00DC302A" w:rsidRPr="00862D9C">
              <w:rPr>
                <w:rFonts w:asciiTheme="minorHAnsi" w:hAnsiTheme="minorHAnsi"/>
                <w:bCs/>
                <w:szCs w:val="24"/>
                <w:lang w:val="en-US"/>
              </w:rPr>
              <w:t xml:space="preserve"> session </w:t>
            </w:r>
            <w:r w:rsidR="00DC302A">
              <w:rPr>
                <w:rFonts w:asciiTheme="minorHAnsi" w:hAnsiTheme="minorHAnsi"/>
                <w:bCs/>
                <w:szCs w:val="24"/>
                <w:lang w:val="en-US"/>
              </w:rPr>
              <w:t>ITU and conference organizers</w:t>
            </w:r>
            <w:r w:rsidR="00DC302A" w:rsidRPr="00862D9C">
              <w:rPr>
                <w:rFonts w:asciiTheme="minorHAnsi" w:hAnsiTheme="minorHAnsi"/>
                <w:bCs/>
                <w:szCs w:val="24"/>
                <w:lang w:val="en-US"/>
              </w:rPr>
              <w:t xml:space="preserve"> distribute</w:t>
            </w:r>
            <w:r w:rsidR="00DC302A">
              <w:rPr>
                <w:rFonts w:asciiTheme="minorHAnsi" w:hAnsiTheme="minorHAnsi"/>
                <w:bCs/>
                <w:szCs w:val="24"/>
                <w:lang w:val="en-US"/>
              </w:rPr>
              <w:t>d</w:t>
            </w:r>
            <w:r w:rsidR="00DC302A" w:rsidRPr="00862D9C">
              <w:rPr>
                <w:rFonts w:asciiTheme="minorHAnsi" w:hAnsiTheme="minorHAnsi"/>
                <w:bCs/>
                <w:szCs w:val="24"/>
                <w:lang w:val="en-US"/>
              </w:rPr>
              <w:t xml:space="preserve"> the Guidelines for Children and Educators translated in Romanian. </w:t>
            </w:r>
          </w:p>
          <w:p w:rsidR="008A39E8" w:rsidRPr="00DC302A" w:rsidRDefault="008A39E8" w:rsidP="004F13F0">
            <w:pPr>
              <w:tabs>
                <w:tab w:val="left" w:pos="993"/>
              </w:tabs>
              <w:spacing w:before="240" w:after="240"/>
              <w:rPr>
                <w:rFonts w:asciiTheme="minorHAnsi" w:hAnsiTheme="minorHAnsi"/>
                <w:bCs/>
                <w:szCs w:val="24"/>
                <w:lang w:val="en-US"/>
              </w:rPr>
            </w:pPr>
          </w:p>
          <w:p w:rsidR="00FD4D67" w:rsidRDefault="002C6D96" w:rsidP="00D5738F">
            <w:pPr>
              <w:tabs>
                <w:tab w:val="left" w:pos="993"/>
              </w:tabs>
              <w:spacing w:before="240" w:after="240"/>
              <w:rPr>
                <w:rFonts w:asciiTheme="minorHAnsi" w:hAnsiTheme="minorHAnsi"/>
                <w:bCs/>
                <w:szCs w:val="24"/>
                <w:lang w:val="en-US"/>
              </w:rPr>
            </w:pPr>
            <w:r>
              <w:rPr>
                <w:rFonts w:asciiTheme="minorHAnsi" w:hAnsiTheme="minorHAnsi"/>
                <w:bCs/>
                <w:szCs w:val="24"/>
              </w:rPr>
              <w:t>5</w:t>
            </w:r>
            <w:r w:rsidR="00FD4D67">
              <w:rPr>
                <w:rFonts w:asciiTheme="minorHAnsi" w:hAnsiTheme="minorHAnsi"/>
                <w:bCs/>
                <w:szCs w:val="24"/>
              </w:rPr>
              <w:t xml:space="preserve">. </w:t>
            </w:r>
            <w:r w:rsidR="004F13F0">
              <w:rPr>
                <w:rFonts w:asciiTheme="minorHAnsi" w:hAnsiTheme="minorHAnsi"/>
                <w:bCs/>
                <w:szCs w:val="24"/>
              </w:rPr>
              <w:t xml:space="preserve">          </w:t>
            </w:r>
            <w:r w:rsidR="00FD4D67" w:rsidRPr="00FD4D67">
              <w:rPr>
                <w:rFonts w:asciiTheme="minorHAnsi" w:hAnsiTheme="minorHAnsi"/>
                <w:bCs/>
                <w:szCs w:val="24"/>
                <w:lang w:val="en-US"/>
              </w:rPr>
              <w:t xml:space="preserve">In September 2015 the Regional Office for Latin American countries </w:t>
            </w:r>
            <w:r w:rsidR="00DC302A">
              <w:rPr>
                <w:rFonts w:asciiTheme="minorHAnsi" w:hAnsiTheme="minorHAnsi"/>
                <w:bCs/>
                <w:szCs w:val="24"/>
                <w:lang w:val="en-US"/>
              </w:rPr>
              <w:t>organized</w:t>
            </w:r>
            <w:r w:rsidR="00FD4D67" w:rsidRPr="00FD4D67">
              <w:rPr>
                <w:rFonts w:asciiTheme="minorHAnsi" w:hAnsiTheme="minorHAnsi"/>
                <w:bCs/>
                <w:szCs w:val="24"/>
                <w:lang w:val="en-US"/>
              </w:rPr>
              <w:t xml:space="preserve"> the </w:t>
            </w:r>
            <w:hyperlink r:id="rId15" w:history="1">
              <w:r w:rsidR="00FD4D67" w:rsidRPr="00DC302A">
                <w:rPr>
                  <w:rStyle w:val="Hyperlink"/>
                  <w:rFonts w:asciiTheme="minorHAnsi" w:hAnsiTheme="minorHAnsi"/>
                  <w:bCs/>
                  <w:szCs w:val="24"/>
                  <w:lang w:val="en-US"/>
                </w:rPr>
                <w:t>third Regional Forum on Interconnectivity, Cyber Security and IPV6</w:t>
              </w:r>
            </w:hyperlink>
            <w:r w:rsidR="00FD4D67" w:rsidRPr="00FD4D67">
              <w:rPr>
                <w:rFonts w:asciiTheme="minorHAnsi" w:hAnsiTheme="minorHAnsi"/>
                <w:bCs/>
                <w:szCs w:val="24"/>
                <w:lang w:val="en-US"/>
              </w:rPr>
              <w:t>, in Panama City, Panama. During this event COP issues w</w:t>
            </w:r>
            <w:r w:rsidR="00D5738F">
              <w:rPr>
                <w:rFonts w:asciiTheme="minorHAnsi" w:hAnsiTheme="minorHAnsi"/>
                <w:bCs/>
                <w:szCs w:val="24"/>
                <w:lang w:val="en-US"/>
              </w:rPr>
              <w:t>ere</w:t>
            </w:r>
            <w:r w:rsidR="00FD4D67" w:rsidRPr="00FD4D67">
              <w:rPr>
                <w:rFonts w:asciiTheme="minorHAnsi" w:hAnsiTheme="minorHAnsi"/>
                <w:bCs/>
                <w:szCs w:val="24"/>
                <w:lang w:val="en-US"/>
              </w:rPr>
              <w:t xml:space="preserve"> discussed</w:t>
            </w:r>
            <w:r w:rsidR="00D5738F">
              <w:rPr>
                <w:rFonts w:asciiTheme="minorHAnsi" w:hAnsiTheme="minorHAnsi"/>
                <w:bCs/>
                <w:szCs w:val="24"/>
                <w:lang w:val="en-US"/>
              </w:rPr>
              <w:t>,</w:t>
            </w:r>
            <w:r w:rsidR="00FD4D67" w:rsidRPr="00FD4D67">
              <w:rPr>
                <w:rFonts w:asciiTheme="minorHAnsi" w:hAnsiTheme="minorHAnsi"/>
                <w:bCs/>
                <w:szCs w:val="24"/>
                <w:lang w:val="en-US"/>
              </w:rPr>
              <w:t xml:space="preserve"> with the support of partners such as GSMA and UNICEF. </w:t>
            </w:r>
          </w:p>
          <w:p w:rsidR="002C6D96" w:rsidRDefault="002C6D96" w:rsidP="002C6D96">
            <w:pPr>
              <w:tabs>
                <w:tab w:val="clear" w:pos="794"/>
                <w:tab w:val="left" w:pos="0"/>
                <w:tab w:val="left" w:pos="34"/>
              </w:tabs>
              <w:spacing w:before="0"/>
              <w:ind w:left="885" w:hanging="885"/>
              <w:rPr>
                <w:rFonts w:asciiTheme="minorHAnsi" w:hAnsiTheme="minorHAnsi"/>
                <w:bCs/>
                <w:szCs w:val="24"/>
                <w:lang w:val="en-US"/>
              </w:rPr>
            </w:pPr>
            <w:r>
              <w:rPr>
                <w:rFonts w:asciiTheme="minorHAnsi" w:hAnsiTheme="minorHAnsi"/>
                <w:bCs/>
                <w:szCs w:val="24"/>
                <w:lang w:val="en-US"/>
              </w:rPr>
              <w:t>6</w:t>
            </w:r>
            <w:r>
              <w:rPr>
                <w:rFonts w:asciiTheme="minorHAnsi" w:hAnsiTheme="minorHAnsi"/>
                <w:bCs/>
                <w:szCs w:val="24"/>
                <w:lang w:val="en-US"/>
              </w:rPr>
              <w:t>.        In September 2015, ITU-T Study Group 17 approved revised terms of reference for the Joint</w:t>
            </w:r>
          </w:p>
          <w:p w:rsidR="002C6D96" w:rsidRDefault="002C6D96" w:rsidP="002C6D96">
            <w:pPr>
              <w:tabs>
                <w:tab w:val="clear" w:pos="794"/>
                <w:tab w:val="left" w:pos="0"/>
                <w:tab w:val="left" w:pos="34"/>
              </w:tabs>
              <w:spacing w:before="0"/>
              <w:ind w:left="885" w:hanging="885"/>
              <w:rPr>
                <w:rFonts w:asciiTheme="minorHAnsi" w:hAnsiTheme="minorHAnsi"/>
                <w:bCs/>
                <w:szCs w:val="24"/>
                <w:lang w:val="en-US"/>
              </w:rPr>
            </w:pPr>
            <w:r>
              <w:rPr>
                <w:rFonts w:asciiTheme="minorHAnsi" w:hAnsiTheme="minorHAnsi"/>
                <w:bCs/>
                <w:szCs w:val="24"/>
                <w:lang w:val="en-US"/>
              </w:rPr>
              <w:t>Coordination Activity (JCA) on Child Online Protection (COP); the terms of references are available at:</w:t>
            </w:r>
          </w:p>
          <w:p w:rsidR="002C6D96" w:rsidRDefault="002C6D96" w:rsidP="002C6D96">
            <w:pPr>
              <w:tabs>
                <w:tab w:val="clear" w:pos="794"/>
                <w:tab w:val="left" w:pos="0"/>
                <w:tab w:val="left" w:pos="34"/>
              </w:tabs>
              <w:spacing w:before="0"/>
              <w:ind w:left="885" w:hanging="885"/>
              <w:rPr>
                <w:rFonts w:asciiTheme="minorHAnsi" w:hAnsiTheme="minorHAnsi"/>
              </w:rPr>
            </w:pPr>
            <w:hyperlink r:id="rId16" w:history="1">
              <w:r w:rsidRPr="00183B39">
                <w:rPr>
                  <w:rStyle w:val="Hyperlink"/>
                  <w:rFonts w:asciiTheme="minorHAnsi" w:hAnsiTheme="minorHAnsi"/>
                  <w:bCs/>
                  <w:szCs w:val="24"/>
                  <w:lang w:val="en-US"/>
                </w:rPr>
                <w:t>http://www.itu.int/en/ITU-T/jca/COP/Documents/ToR/ToR-JCA-COP.docx</w:t>
              </w:r>
            </w:hyperlink>
            <w:r>
              <w:rPr>
                <w:rFonts w:asciiTheme="minorHAnsi" w:hAnsiTheme="minorHAnsi"/>
                <w:bCs/>
                <w:szCs w:val="24"/>
                <w:lang w:val="en-US"/>
              </w:rPr>
              <w:t xml:space="preserve">. </w:t>
            </w:r>
            <w:r w:rsidRPr="00986766">
              <w:rPr>
                <w:rFonts w:asciiTheme="minorHAnsi" w:hAnsiTheme="minorHAnsi"/>
              </w:rPr>
              <w:t>The draft report of 7</w:t>
            </w:r>
            <w:r w:rsidRPr="00986766">
              <w:rPr>
                <w:rFonts w:asciiTheme="minorHAnsi" w:hAnsiTheme="minorHAnsi"/>
                <w:vertAlign w:val="superscript"/>
              </w:rPr>
              <w:t>th</w:t>
            </w:r>
            <w:r>
              <w:rPr>
                <w:rFonts w:asciiTheme="minorHAnsi" w:hAnsiTheme="minorHAnsi"/>
              </w:rPr>
              <w:t xml:space="preserve"> ITU-T</w:t>
            </w:r>
          </w:p>
          <w:p w:rsidR="002C6D96" w:rsidRDefault="002C6D96" w:rsidP="002C6D96">
            <w:pPr>
              <w:tabs>
                <w:tab w:val="clear" w:pos="794"/>
                <w:tab w:val="left" w:pos="0"/>
                <w:tab w:val="left" w:pos="34"/>
              </w:tabs>
              <w:spacing w:before="0"/>
              <w:ind w:left="885" w:hanging="885"/>
              <w:rPr>
                <w:rFonts w:asciiTheme="minorHAnsi" w:hAnsiTheme="minorHAnsi"/>
              </w:rPr>
            </w:pPr>
            <w:r w:rsidRPr="00986766">
              <w:rPr>
                <w:rFonts w:asciiTheme="minorHAnsi" w:hAnsiTheme="minorHAnsi"/>
              </w:rPr>
              <w:t>JCA-</w:t>
            </w:r>
            <w:proofErr w:type="spellStart"/>
            <w:r w:rsidRPr="00986766">
              <w:rPr>
                <w:rFonts w:asciiTheme="minorHAnsi" w:hAnsiTheme="minorHAnsi"/>
              </w:rPr>
              <w:t>CoP</w:t>
            </w:r>
            <w:proofErr w:type="spellEnd"/>
            <w:r w:rsidRPr="00986766">
              <w:rPr>
                <w:rFonts w:asciiTheme="minorHAnsi" w:hAnsiTheme="minorHAnsi"/>
              </w:rPr>
              <w:t xml:space="preserve"> meeting 13 April 2015 is available at</w:t>
            </w:r>
          </w:p>
          <w:p w:rsidR="002C6D96" w:rsidRDefault="002C6D96" w:rsidP="002C6D96">
            <w:pPr>
              <w:tabs>
                <w:tab w:val="clear" w:pos="794"/>
                <w:tab w:val="left" w:pos="0"/>
                <w:tab w:val="left" w:pos="34"/>
              </w:tabs>
              <w:spacing w:before="0"/>
              <w:ind w:left="885" w:hanging="885"/>
              <w:rPr>
                <w:rFonts w:asciiTheme="minorHAnsi" w:hAnsiTheme="minorHAnsi"/>
              </w:rPr>
            </w:pPr>
            <w:hyperlink r:id="rId17" w:history="1">
              <w:r w:rsidRPr="008909C2">
                <w:rPr>
                  <w:rStyle w:val="Hyperlink"/>
                  <w:rFonts w:asciiTheme="minorHAnsi" w:hAnsiTheme="minorHAnsi"/>
                </w:rPr>
                <w:t>https://www.itu.int/ifa/t/sftp/jcacop/2015_04_13_Geneva/DOC065_draft_meeting_report.docx</w:t>
              </w:r>
            </w:hyperlink>
            <w:r w:rsidRPr="00986766">
              <w:rPr>
                <w:rFonts w:asciiTheme="minorHAnsi" w:hAnsiTheme="minorHAnsi"/>
              </w:rPr>
              <w:t xml:space="preserve"> </w:t>
            </w:r>
          </w:p>
          <w:p w:rsidR="002C6D96" w:rsidRPr="00986766" w:rsidRDefault="002C6D96" w:rsidP="002C6D96">
            <w:pPr>
              <w:tabs>
                <w:tab w:val="clear" w:pos="794"/>
                <w:tab w:val="left" w:pos="0"/>
                <w:tab w:val="left" w:pos="34"/>
              </w:tabs>
              <w:spacing w:before="0"/>
              <w:ind w:left="885" w:hanging="885"/>
              <w:rPr>
                <w:rFonts w:asciiTheme="minorHAnsi" w:hAnsiTheme="minorHAnsi"/>
                <w:bCs/>
                <w:szCs w:val="24"/>
                <w:lang w:val="en-US"/>
              </w:rPr>
            </w:pPr>
          </w:p>
          <w:p w:rsidR="00DC302A" w:rsidRDefault="002C6D96" w:rsidP="00FD4D67">
            <w:pPr>
              <w:tabs>
                <w:tab w:val="clear" w:pos="794"/>
                <w:tab w:val="left" w:pos="0"/>
                <w:tab w:val="left" w:pos="34"/>
              </w:tabs>
              <w:spacing w:before="0"/>
              <w:ind w:left="885" w:hanging="885"/>
              <w:rPr>
                <w:rFonts w:asciiTheme="minorHAnsi" w:hAnsiTheme="minorHAnsi"/>
                <w:bCs/>
                <w:szCs w:val="24"/>
                <w:lang w:val="en-US"/>
              </w:rPr>
            </w:pPr>
            <w:r>
              <w:rPr>
                <w:rFonts w:asciiTheme="minorHAnsi" w:hAnsiTheme="minorHAnsi"/>
                <w:bCs/>
                <w:szCs w:val="24"/>
                <w:lang w:val="en-US"/>
              </w:rPr>
              <w:t>7</w:t>
            </w:r>
            <w:r w:rsidR="00FD4D67">
              <w:rPr>
                <w:rFonts w:asciiTheme="minorHAnsi" w:hAnsiTheme="minorHAnsi"/>
                <w:bCs/>
                <w:szCs w:val="24"/>
                <w:lang w:val="en-US"/>
              </w:rPr>
              <w:t xml:space="preserve">. </w:t>
            </w:r>
            <w:r w:rsidR="004F13F0">
              <w:rPr>
                <w:rFonts w:asciiTheme="minorHAnsi" w:hAnsiTheme="minorHAnsi"/>
                <w:bCs/>
                <w:szCs w:val="24"/>
                <w:lang w:val="en-US"/>
              </w:rPr>
              <w:t xml:space="preserve">           </w:t>
            </w:r>
            <w:r w:rsidR="00FD4D67" w:rsidRPr="00FD4D67">
              <w:rPr>
                <w:rFonts w:asciiTheme="minorHAnsi" w:hAnsiTheme="minorHAnsi"/>
                <w:bCs/>
                <w:szCs w:val="24"/>
                <w:lang w:val="en-US"/>
              </w:rPr>
              <w:t xml:space="preserve">In October 2015, the Regional Office of the Arab Region is </w:t>
            </w:r>
            <w:r w:rsidR="00DC302A">
              <w:rPr>
                <w:rFonts w:asciiTheme="minorHAnsi" w:hAnsiTheme="minorHAnsi"/>
                <w:bCs/>
                <w:szCs w:val="24"/>
                <w:lang w:val="en-US"/>
              </w:rPr>
              <w:t>planning to host a Regional</w:t>
            </w:r>
          </w:p>
          <w:p w:rsidR="00DC302A" w:rsidRDefault="00FD4D67" w:rsidP="00FD4D67">
            <w:pPr>
              <w:tabs>
                <w:tab w:val="clear" w:pos="794"/>
                <w:tab w:val="left" w:pos="0"/>
                <w:tab w:val="left" w:pos="34"/>
              </w:tabs>
              <w:spacing w:before="0"/>
              <w:ind w:left="885" w:hanging="885"/>
              <w:rPr>
                <w:rFonts w:asciiTheme="minorHAnsi" w:hAnsiTheme="minorHAnsi"/>
                <w:bCs/>
                <w:szCs w:val="24"/>
                <w:lang w:val="en-US"/>
              </w:rPr>
            </w:pPr>
            <w:r w:rsidRPr="00FD4D67">
              <w:rPr>
                <w:rFonts w:asciiTheme="minorHAnsi" w:hAnsiTheme="minorHAnsi"/>
                <w:bCs/>
                <w:szCs w:val="24"/>
                <w:lang w:val="en-US"/>
              </w:rPr>
              <w:t>Conference on Child Online Protection in Egypt. Coordination at the re</w:t>
            </w:r>
            <w:r w:rsidR="00DC302A">
              <w:rPr>
                <w:rFonts w:asciiTheme="minorHAnsi" w:hAnsiTheme="minorHAnsi"/>
                <w:bCs/>
                <w:szCs w:val="24"/>
                <w:lang w:val="en-US"/>
              </w:rPr>
              <w:t>gional level in terms of agenda</w:t>
            </w:r>
          </w:p>
          <w:p w:rsidR="000D2CA3" w:rsidRDefault="00FD4D67" w:rsidP="00FD4D67">
            <w:pPr>
              <w:tabs>
                <w:tab w:val="clear" w:pos="794"/>
                <w:tab w:val="left" w:pos="0"/>
                <w:tab w:val="left" w:pos="34"/>
              </w:tabs>
              <w:spacing w:before="0"/>
              <w:ind w:left="885" w:hanging="885"/>
              <w:rPr>
                <w:rFonts w:asciiTheme="minorHAnsi" w:hAnsiTheme="minorHAnsi"/>
                <w:bCs/>
                <w:szCs w:val="24"/>
                <w:lang w:val="en-US"/>
              </w:rPr>
            </w:pPr>
            <w:proofErr w:type="gramStart"/>
            <w:r w:rsidRPr="00FD4D67">
              <w:rPr>
                <w:rFonts w:asciiTheme="minorHAnsi" w:hAnsiTheme="minorHAnsi"/>
                <w:bCs/>
                <w:szCs w:val="24"/>
                <w:lang w:val="en-US"/>
              </w:rPr>
              <w:t>and</w:t>
            </w:r>
            <w:proofErr w:type="gramEnd"/>
            <w:r w:rsidRPr="00FD4D67">
              <w:rPr>
                <w:rFonts w:asciiTheme="minorHAnsi" w:hAnsiTheme="minorHAnsi"/>
                <w:bCs/>
                <w:szCs w:val="24"/>
                <w:lang w:val="en-US"/>
              </w:rPr>
              <w:t xml:space="preserve"> speakers is currently underway.</w:t>
            </w:r>
          </w:p>
          <w:p w:rsidR="00862D9C" w:rsidRPr="00812F18" w:rsidRDefault="00862D9C" w:rsidP="00DC302A">
            <w:pPr>
              <w:tabs>
                <w:tab w:val="clear" w:pos="794"/>
                <w:tab w:val="left" w:pos="0"/>
                <w:tab w:val="left" w:pos="34"/>
              </w:tabs>
              <w:spacing w:before="0"/>
              <w:rPr>
                <w:rFonts w:asciiTheme="minorHAnsi" w:hAnsiTheme="minorHAnsi"/>
                <w:bCs/>
                <w:szCs w:val="24"/>
                <w:lang w:val="en-US"/>
              </w:rPr>
            </w:pPr>
          </w:p>
        </w:tc>
      </w:tr>
      <w:tr w:rsidR="00361956" w:rsidRPr="004F13F0" w:rsidTr="007513B7">
        <w:trPr>
          <w:cantSplit/>
          <w:trHeight w:val="1134"/>
        </w:trPr>
        <w:tc>
          <w:tcPr>
            <w:tcW w:w="10314" w:type="dxa"/>
            <w:gridSpan w:val="2"/>
          </w:tcPr>
          <w:p w:rsidR="00361956" w:rsidRPr="00812F18" w:rsidRDefault="00361956" w:rsidP="00361956">
            <w:pPr>
              <w:tabs>
                <w:tab w:val="left" w:pos="993"/>
              </w:tabs>
              <w:spacing w:before="240" w:after="240"/>
              <w:rPr>
                <w:rFonts w:asciiTheme="minorHAnsi" w:hAnsiTheme="minorHAnsi"/>
                <w:b/>
                <w:bCs/>
                <w:szCs w:val="24"/>
                <w:lang w:val="en-US"/>
              </w:rPr>
            </w:pPr>
          </w:p>
        </w:tc>
      </w:tr>
      <w:bookmarkEnd w:id="5"/>
    </w:tbl>
    <w:p w:rsidR="003A7BA2" w:rsidRPr="00812F18" w:rsidRDefault="003A7BA2" w:rsidP="00BF2BF9">
      <w:pPr>
        <w:rPr>
          <w:rFonts w:asciiTheme="minorHAnsi" w:hAnsiTheme="minorHAnsi"/>
          <w:b/>
          <w:lang w:val="en-US"/>
        </w:rPr>
      </w:pPr>
    </w:p>
    <w:p w:rsidR="00782AF6" w:rsidRPr="00812F18" w:rsidRDefault="00782AF6" w:rsidP="00F910A2">
      <w:pPr>
        <w:tabs>
          <w:tab w:val="clear" w:pos="794"/>
          <w:tab w:val="clear" w:pos="1191"/>
          <w:tab w:val="clear" w:pos="1588"/>
          <w:tab w:val="clear" w:pos="1985"/>
          <w:tab w:val="left" w:pos="7088"/>
        </w:tabs>
        <w:rPr>
          <w:rFonts w:asciiTheme="minorHAnsi" w:hAnsiTheme="minorHAnsi"/>
          <w:lang w:val="en-US"/>
        </w:rPr>
      </w:pPr>
    </w:p>
    <w:sectPr w:rsidR="00782AF6" w:rsidRPr="00812F18" w:rsidSect="00525421">
      <w:headerReference w:type="default" r:id="rId18"/>
      <w:footerReference w:type="first" r:id="rId19"/>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DCD" w:rsidRDefault="008C6DCD">
      <w:r>
        <w:separator/>
      </w:r>
    </w:p>
  </w:endnote>
  <w:endnote w:type="continuationSeparator" w:id="0">
    <w:p w:rsidR="008C6DCD" w:rsidRDefault="008C6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44D" w:rsidRPr="001F59DB" w:rsidRDefault="00D7144D" w:rsidP="00D10EA5">
    <w:pPr>
      <w:spacing w:after="12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DCD" w:rsidRDefault="008C6DCD">
      <w:r>
        <w:t>____________________</w:t>
      </w:r>
    </w:p>
    <w:p w:rsidR="008C6DCD" w:rsidRDefault="008C6DCD"/>
  </w:footnote>
  <w:footnote w:type="continuationSeparator" w:id="0">
    <w:p w:rsidR="008C6DCD" w:rsidRDefault="008C6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44D" w:rsidRDefault="00D7144D">
    <w:pPr>
      <w:pStyle w:val="Header"/>
    </w:pPr>
    <w:r>
      <w:t xml:space="preserve">- </w:t>
    </w:r>
    <w:r>
      <w:fldChar w:fldCharType="begin"/>
    </w:r>
    <w:r>
      <w:instrText>PAGE</w:instrText>
    </w:r>
    <w:r>
      <w:fldChar w:fldCharType="separate"/>
    </w:r>
    <w:r w:rsidR="002C6D96">
      <w:rPr>
        <w:noProof/>
      </w:rPr>
      <w:t>2</w:t>
    </w:r>
    <w:r>
      <w:fldChar w:fldCharType="end"/>
    </w:r>
    <w:r>
      <w:t xml:space="preserve"> -</w:t>
    </w:r>
  </w:p>
  <w:p w:rsidR="00D7144D" w:rsidRDefault="00D7144D" w:rsidP="00C37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36AA2"/>
    <w:multiLevelType w:val="hybridMultilevel"/>
    <w:tmpl w:val="894A7CCC"/>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62A5D"/>
    <w:multiLevelType w:val="hybridMultilevel"/>
    <w:tmpl w:val="B8E47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B4194"/>
    <w:multiLevelType w:val="hybridMultilevel"/>
    <w:tmpl w:val="07B063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74948"/>
    <w:multiLevelType w:val="hybridMultilevel"/>
    <w:tmpl w:val="E598A13E"/>
    <w:lvl w:ilvl="0" w:tplc="34B8E524">
      <w:start w:val="1"/>
      <w:numFmt w:val="decimal"/>
      <w:lvlText w:val="%1"/>
      <w:lvlJc w:val="left"/>
      <w:pPr>
        <w:tabs>
          <w:tab w:val="num" w:pos="1155"/>
        </w:tabs>
        <w:ind w:left="1155" w:hanging="795"/>
      </w:pPr>
      <w:rPr>
        <w:rFonts w:hint="default"/>
      </w:rPr>
    </w:lvl>
    <w:lvl w:ilvl="1" w:tplc="5C605DF2">
      <w:numFmt w:val="none"/>
      <w:lvlText w:val=""/>
      <w:lvlJc w:val="left"/>
      <w:pPr>
        <w:tabs>
          <w:tab w:val="num" w:pos="360"/>
        </w:tabs>
      </w:pPr>
    </w:lvl>
    <w:lvl w:ilvl="2" w:tplc="894CA388">
      <w:numFmt w:val="none"/>
      <w:lvlText w:val=""/>
      <w:lvlJc w:val="left"/>
      <w:pPr>
        <w:tabs>
          <w:tab w:val="num" w:pos="360"/>
        </w:tabs>
      </w:pPr>
    </w:lvl>
    <w:lvl w:ilvl="3" w:tplc="25A46978">
      <w:numFmt w:val="none"/>
      <w:lvlText w:val=""/>
      <w:lvlJc w:val="left"/>
      <w:pPr>
        <w:tabs>
          <w:tab w:val="num" w:pos="360"/>
        </w:tabs>
      </w:pPr>
    </w:lvl>
    <w:lvl w:ilvl="4" w:tplc="C2D28406">
      <w:numFmt w:val="none"/>
      <w:lvlText w:val=""/>
      <w:lvlJc w:val="left"/>
      <w:pPr>
        <w:tabs>
          <w:tab w:val="num" w:pos="360"/>
        </w:tabs>
      </w:pPr>
    </w:lvl>
    <w:lvl w:ilvl="5" w:tplc="7BC816F2">
      <w:numFmt w:val="none"/>
      <w:lvlText w:val=""/>
      <w:lvlJc w:val="left"/>
      <w:pPr>
        <w:tabs>
          <w:tab w:val="num" w:pos="360"/>
        </w:tabs>
      </w:pPr>
    </w:lvl>
    <w:lvl w:ilvl="6" w:tplc="C52CB2D0">
      <w:numFmt w:val="none"/>
      <w:lvlText w:val=""/>
      <w:lvlJc w:val="left"/>
      <w:pPr>
        <w:tabs>
          <w:tab w:val="num" w:pos="360"/>
        </w:tabs>
      </w:pPr>
    </w:lvl>
    <w:lvl w:ilvl="7" w:tplc="529802CE">
      <w:numFmt w:val="none"/>
      <w:lvlText w:val=""/>
      <w:lvlJc w:val="left"/>
      <w:pPr>
        <w:tabs>
          <w:tab w:val="num" w:pos="360"/>
        </w:tabs>
      </w:pPr>
    </w:lvl>
    <w:lvl w:ilvl="8" w:tplc="0F3E1538">
      <w:numFmt w:val="none"/>
      <w:lvlText w:val=""/>
      <w:lvlJc w:val="left"/>
      <w:pPr>
        <w:tabs>
          <w:tab w:val="num" w:pos="360"/>
        </w:tabs>
      </w:pPr>
    </w:lvl>
  </w:abstractNum>
  <w:abstractNum w:abstractNumId="5" w15:restartNumberingAfterBreak="0">
    <w:nsid w:val="15436C15"/>
    <w:multiLevelType w:val="hybridMultilevel"/>
    <w:tmpl w:val="40E28452"/>
    <w:lvl w:ilvl="0" w:tplc="DBAAB642">
      <w:start w:val="2"/>
      <w:numFmt w:val="bullet"/>
      <w:lvlText w:val=""/>
      <w:lvlJc w:val="left"/>
      <w:pPr>
        <w:tabs>
          <w:tab w:val="num" w:pos="851"/>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E8715C"/>
    <w:multiLevelType w:val="hybridMultilevel"/>
    <w:tmpl w:val="830CF71E"/>
    <w:lvl w:ilvl="0" w:tplc="112870C4">
      <w:start w:val="1"/>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8471E59"/>
    <w:multiLevelType w:val="hybridMultilevel"/>
    <w:tmpl w:val="EBF6B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5E02F1"/>
    <w:multiLevelType w:val="hybridMultilevel"/>
    <w:tmpl w:val="1196E37C"/>
    <w:lvl w:ilvl="0" w:tplc="40BE239A">
      <w:start w:val="2"/>
      <w:numFmt w:val="bullet"/>
      <w:lvlText w:val=""/>
      <w:lvlJc w:val="left"/>
      <w:pPr>
        <w:tabs>
          <w:tab w:val="num" w:pos="907"/>
        </w:tabs>
        <w:ind w:left="907" w:hanging="547"/>
      </w:pPr>
      <w:rPr>
        <w:rFonts w:ascii="Symbol" w:hAnsi="Symbol" w:hint="default"/>
        <w:sz w:val="18"/>
      </w:rPr>
    </w:lvl>
    <w:lvl w:ilvl="1" w:tplc="A3568BE0">
      <w:start w:val="2"/>
      <w:numFmt w:val="bullet"/>
      <w:lvlText w:val="-"/>
      <w:lvlJc w:val="left"/>
      <w:pPr>
        <w:tabs>
          <w:tab w:val="num" w:pos="1800"/>
        </w:tabs>
        <w:ind w:left="1800" w:hanging="720"/>
      </w:pPr>
      <w:rPr>
        <w:rFonts w:ascii="Times New Roman" w:eastAsia="SimSu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534DEA"/>
    <w:multiLevelType w:val="hybridMultilevel"/>
    <w:tmpl w:val="848E9DE0"/>
    <w:lvl w:ilvl="0" w:tplc="DBAAB642">
      <w:start w:val="2"/>
      <w:numFmt w:val="bullet"/>
      <w:lvlText w:val=""/>
      <w:lvlJc w:val="left"/>
      <w:pPr>
        <w:tabs>
          <w:tab w:val="num" w:pos="851"/>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C974EB"/>
    <w:multiLevelType w:val="hybridMultilevel"/>
    <w:tmpl w:val="6A14F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E47F18"/>
    <w:multiLevelType w:val="hybridMultilevel"/>
    <w:tmpl w:val="36E666F2"/>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3538E7"/>
    <w:multiLevelType w:val="hybridMultilevel"/>
    <w:tmpl w:val="04301A02"/>
    <w:lvl w:ilvl="0" w:tplc="A5A88976">
      <w:start w:val="9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374C1"/>
    <w:multiLevelType w:val="hybridMultilevel"/>
    <w:tmpl w:val="C91025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2930A3"/>
    <w:multiLevelType w:val="hybridMultilevel"/>
    <w:tmpl w:val="1688AE8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5E14F85"/>
    <w:multiLevelType w:val="hybridMultilevel"/>
    <w:tmpl w:val="DD0E1A00"/>
    <w:lvl w:ilvl="0" w:tplc="40BE239A">
      <w:start w:val="2"/>
      <w:numFmt w:val="bullet"/>
      <w:lvlText w:val=""/>
      <w:lvlJc w:val="left"/>
      <w:pPr>
        <w:tabs>
          <w:tab w:val="num" w:pos="967"/>
        </w:tabs>
        <w:ind w:left="967" w:hanging="547"/>
      </w:pPr>
      <w:rPr>
        <w:rFonts w:ascii="Symbol" w:hAnsi="Symbol" w:hint="default"/>
        <w:sz w:val="18"/>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27760A6A"/>
    <w:multiLevelType w:val="hybridMultilevel"/>
    <w:tmpl w:val="70E6B396"/>
    <w:lvl w:ilvl="0" w:tplc="9C32B344">
      <w:start w:val="2"/>
      <w:numFmt w:val="bullet"/>
      <w:lvlText w:val=""/>
      <w:lvlJc w:val="left"/>
      <w:pPr>
        <w:tabs>
          <w:tab w:val="num" w:pos="567"/>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6D2AE0"/>
    <w:multiLevelType w:val="hybridMultilevel"/>
    <w:tmpl w:val="19564DF8"/>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86475F"/>
    <w:multiLevelType w:val="hybridMultilevel"/>
    <w:tmpl w:val="9BEACFD8"/>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7467D1"/>
    <w:multiLevelType w:val="multilevel"/>
    <w:tmpl w:val="35740D8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EF61BC6"/>
    <w:multiLevelType w:val="hybridMultilevel"/>
    <w:tmpl w:val="7B748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2863B2"/>
    <w:multiLevelType w:val="hybridMultilevel"/>
    <w:tmpl w:val="715A1E60"/>
    <w:lvl w:ilvl="0" w:tplc="9BC2C7EE">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4B5D10"/>
    <w:multiLevelType w:val="hybridMultilevel"/>
    <w:tmpl w:val="131EAD84"/>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D204F3"/>
    <w:multiLevelType w:val="hybridMultilevel"/>
    <w:tmpl w:val="B5F4D5F4"/>
    <w:lvl w:ilvl="0" w:tplc="A80081D0">
      <w:start w:val="3"/>
      <w:numFmt w:val="decimal"/>
      <w:lvlText w:val="%1."/>
      <w:lvlJc w:val="left"/>
      <w:pPr>
        <w:tabs>
          <w:tab w:val="num" w:pos="1155"/>
        </w:tabs>
        <w:ind w:left="1155" w:hanging="795"/>
      </w:pPr>
      <w:rPr>
        <w:rFonts w:hint="default"/>
      </w:rPr>
    </w:lvl>
    <w:lvl w:ilvl="1" w:tplc="596ABAF2">
      <w:start w:val="2"/>
      <w:numFmt w:val="bullet"/>
      <w:lvlText w:val=""/>
      <w:lvlJc w:val="left"/>
      <w:pPr>
        <w:tabs>
          <w:tab w:val="num" w:pos="1647"/>
        </w:tabs>
        <w:ind w:left="2160" w:hanging="1080"/>
      </w:pPr>
      <w:rPr>
        <w:rFonts w:ascii="Symbol" w:hAnsi="Symbol" w:hint="default"/>
        <w:sz w:val="18"/>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F95683"/>
    <w:multiLevelType w:val="hybridMultilevel"/>
    <w:tmpl w:val="517691FE"/>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511C88"/>
    <w:multiLevelType w:val="hybridMultilevel"/>
    <w:tmpl w:val="CA3C1990"/>
    <w:lvl w:ilvl="0" w:tplc="E744A60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0E6B4C"/>
    <w:multiLevelType w:val="hybridMultilevel"/>
    <w:tmpl w:val="5CEE68AC"/>
    <w:lvl w:ilvl="0" w:tplc="24368B30">
      <w:start w:val="1"/>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6E521D"/>
    <w:multiLevelType w:val="hybridMultilevel"/>
    <w:tmpl w:val="D79AE3B6"/>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2153AB"/>
    <w:multiLevelType w:val="hybridMultilevel"/>
    <w:tmpl w:val="03E25B5E"/>
    <w:lvl w:ilvl="0" w:tplc="DBAAB642">
      <w:start w:val="2"/>
      <w:numFmt w:val="bullet"/>
      <w:lvlText w:val=""/>
      <w:lvlJc w:val="left"/>
      <w:pPr>
        <w:tabs>
          <w:tab w:val="num" w:pos="851"/>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584999"/>
    <w:multiLevelType w:val="hybridMultilevel"/>
    <w:tmpl w:val="00BA2C70"/>
    <w:lvl w:ilvl="0" w:tplc="CBE81E40">
      <w:start w:val="13"/>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E0B2883"/>
    <w:multiLevelType w:val="hybridMultilevel"/>
    <w:tmpl w:val="F5401C4A"/>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C74239"/>
    <w:multiLevelType w:val="hybridMultilevel"/>
    <w:tmpl w:val="820A1DB6"/>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41060D"/>
    <w:multiLevelType w:val="hybridMultilevel"/>
    <w:tmpl w:val="9686359C"/>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9777B9"/>
    <w:multiLevelType w:val="hybridMultilevel"/>
    <w:tmpl w:val="1180AAB8"/>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585FC6"/>
    <w:multiLevelType w:val="hybridMultilevel"/>
    <w:tmpl w:val="6B8435B0"/>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496493"/>
    <w:multiLevelType w:val="hybridMultilevel"/>
    <w:tmpl w:val="B1045784"/>
    <w:lvl w:ilvl="0" w:tplc="3CBA3F32">
      <w:start w:val="3"/>
      <w:numFmt w:val="decimal"/>
      <w:lvlText w:val="%1."/>
      <w:lvlJc w:val="left"/>
      <w:pPr>
        <w:tabs>
          <w:tab w:val="num" w:pos="1215"/>
        </w:tabs>
        <w:ind w:left="121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D96538C"/>
    <w:multiLevelType w:val="hybridMultilevel"/>
    <w:tmpl w:val="B9E03E10"/>
    <w:lvl w:ilvl="0" w:tplc="375ACC78">
      <w:start w:val="2"/>
      <w:numFmt w:val="lowerLetter"/>
      <w:lvlText w:val="(%1)"/>
      <w:lvlJc w:val="left"/>
      <w:pPr>
        <w:tabs>
          <w:tab w:val="num" w:pos="907"/>
        </w:tabs>
        <w:ind w:left="907" w:hanging="547"/>
      </w:pPr>
      <w:rPr>
        <w:rFonts w:ascii="Times New Roman" w:eastAsia="Times New Roman" w:hAnsi="Times New Roman" w:cs="Times New Roman"/>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B32A5F"/>
    <w:multiLevelType w:val="hybridMultilevel"/>
    <w:tmpl w:val="D9E23B4E"/>
    <w:lvl w:ilvl="0" w:tplc="38E06D5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1AE7317"/>
    <w:multiLevelType w:val="hybridMultilevel"/>
    <w:tmpl w:val="25B4C724"/>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A67C93"/>
    <w:multiLevelType w:val="multilevel"/>
    <w:tmpl w:val="E108AEA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40" w15:restartNumberingAfterBreak="0">
    <w:nsid w:val="751626E9"/>
    <w:multiLevelType w:val="hybridMultilevel"/>
    <w:tmpl w:val="24AAF3A2"/>
    <w:lvl w:ilvl="0" w:tplc="3AF649DC">
      <w:start w:val="1"/>
      <w:numFmt w:val="lowerRoman"/>
      <w:lvlText w:val="%1)"/>
      <w:lvlJc w:val="left"/>
      <w:pPr>
        <w:tabs>
          <w:tab w:val="num" w:pos="1155"/>
        </w:tabs>
        <w:ind w:left="1155" w:hanging="79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8F3C9E"/>
    <w:multiLevelType w:val="multilevel"/>
    <w:tmpl w:val="03E25B5E"/>
    <w:lvl w:ilvl="0">
      <w:start w:val="2"/>
      <w:numFmt w:val="bullet"/>
      <w:lvlText w:val=""/>
      <w:lvlJc w:val="left"/>
      <w:pPr>
        <w:tabs>
          <w:tab w:val="num" w:pos="851"/>
        </w:tabs>
        <w:ind w:left="1440" w:hanging="108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851BC4"/>
    <w:multiLevelType w:val="hybridMultilevel"/>
    <w:tmpl w:val="41129D58"/>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A018EE"/>
    <w:multiLevelType w:val="multilevel"/>
    <w:tmpl w:val="0E00744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896616A"/>
    <w:multiLevelType w:val="hybridMultilevel"/>
    <w:tmpl w:val="14602F88"/>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407AD3"/>
    <w:multiLevelType w:val="hybridMultilevel"/>
    <w:tmpl w:val="835865AC"/>
    <w:lvl w:ilvl="0" w:tplc="40BE239A">
      <w:start w:val="2"/>
      <w:numFmt w:val="bullet"/>
      <w:lvlText w:val=""/>
      <w:lvlJc w:val="left"/>
      <w:pPr>
        <w:tabs>
          <w:tab w:val="num" w:pos="967"/>
        </w:tabs>
        <w:ind w:left="967" w:hanging="547"/>
      </w:pPr>
      <w:rPr>
        <w:rFonts w:ascii="Symbol" w:hAnsi="Symbol" w:hint="default"/>
        <w:sz w:val="18"/>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6" w15:restartNumberingAfterBreak="0">
    <w:nsid w:val="7DC95C05"/>
    <w:multiLevelType w:val="hybridMultilevel"/>
    <w:tmpl w:val="C6089EC8"/>
    <w:lvl w:ilvl="0" w:tplc="E970F368">
      <w:start w:val="2"/>
      <w:numFmt w:val="bullet"/>
      <w:lvlText w:val=""/>
      <w:lvlJc w:val="left"/>
      <w:pPr>
        <w:tabs>
          <w:tab w:val="num" w:pos="113"/>
        </w:tabs>
        <w:ind w:left="227" w:hanging="17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9E3CDC"/>
    <w:multiLevelType w:val="hybridMultilevel"/>
    <w:tmpl w:val="EB523870"/>
    <w:lvl w:ilvl="0" w:tplc="9C32B344">
      <w:start w:val="2"/>
      <w:numFmt w:val="bullet"/>
      <w:lvlText w:val=""/>
      <w:lvlJc w:val="left"/>
      <w:pPr>
        <w:tabs>
          <w:tab w:val="num" w:pos="567"/>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8"/>
  </w:num>
  <w:num w:numId="4">
    <w:abstractNumId w:val="23"/>
  </w:num>
  <w:num w:numId="5">
    <w:abstractNumId w:val="32"/>
  </w:num>
  <w:num w:numId="6">
    <w:abstractNumId w:val="43"/>
  </w:num>
  <w:num w:numId="7">
    <w:abstractNumId w:val="19"/>
  </w:num>
  <w:num w:numId="8">
    <w:abstractNumId w:val="39"/>
  </w:num>
  <w:num w:numId="9">
    <w:abstractNumId w:val="38"/>
  </w:num>
  <w:num w:numId="10">
    <w:abstractNumId w:val="35"/>
  </w:num>
  <w:num w:numId="11">
    <w:abstractNumId w:val="40"/>
  </w:num>
  <w:num w:numId="12">
    <w:abstractNumId w:val="26"/>
  </w:num>
  <w:num w:numId="13">
    <w:abstractNumId w:val="9"/>
  </w:num>
  <w:num w:numId="14">
    <w:abstractNumId w:val="5"/>
  </w:num>
  <w:num w:numId="15">
    <w:abstractNumId w:val="28"/>
  </w:num>
  <w:num w:numId="16">
    <w:abstractNumId w:val="41"/>
  </w:num>
  <w:num w:numId="17">
    <w:abstractNumId w:val="16"/>
  </w:num>
  <w:num w:numId="18">
    <w:abstractNumId w:val="42"/>
  </w:num>
  <w:num w:numId="19">
    <w:abstractNumId w:val="47"/>
  </w:num>
  <w:num w:numId="20">
    <w:abstractNumId w:val="46"/>
  </w:num>
  <w:num w:numId="21">
    <w:abstractNumId w:val="44"/>
  </w:num>
  <w:num w:numId="22">
    <w:abstractNumId w:val="34"/>
  </w:num>
  <w:num w:numId="23">
    <w:abstractNumId w:val="36"/>
  </w:num>
  <w:num w:numId="24">
    <w:abstractNumId w:val="8"/>
  </w:num>
  <w:num w:numId="25">
    <w:abstractNumId w:val="27"/>
  </w:num>
  <w:num w:numId="26">
    <w:abstractNumId w:val="24"/>
  </w:num>
  <w:num w:numId="27">
    <w:abstractNumId w:val="11"/>
  </w:num>
  <w:num w:numId="28">
    <w:abstractNumId w:val="21"/>
  </w:num>
  <w:num w:numId="29">
    <w:abstractNumId w:val="37"/>
  </w:num>
  <w:num w:numId="30">
    <w:abstractNumId w:val="20"/>
  </w:num>
  <w:num w:numId="31">
    <w:abstractNumId w:val="13"/>
  </w:num>
  <w:num w:numId="32">
    <w:abstractNumId w:val="10"/>
  </w:num>
  <w:num w:numId="33">
    <w:abstractNumId w:val="25"/>
  </w:num>
  <w:num w:numId="34">
    <w:abstractNumId w:val="17"/>
  </w:num>
  <w:num w:numId="35">
    <w:abstractNumId w:val="33"/>
  </w:num>
  <w:num w:numId="3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31"/>
  </w:num>
  <w:num w:numId="39">
    <w:abstractNumId w:val="15"/>
  </w:num>
  <w:num w:numId="40">
    <w:abstractNumId w:val="7"/>
  </w:num>
  <w:num w:numId="41">
    <w:abstractNumId w:val="45"/>
  </w:num>
  <w:num w:numId="42">
    <w:abstractNumId w:val="22"/>
  </w:num>
  <w:num w:numId="43">
    <w:abstractNumId w:val="30"/>
  </w:num>
  <w:num w:numId="44">
    <w:abstractNumId w:val="3"/>
  </w:num>
  <w:num w:numId="45">
    <w:abstractNumId w:val="14"/>
  </w:num>
  <w:num w:numId="46">
    <w:abstractNumId w:val="2"/>
  </w:num>
  <w:num w:numId="47">
    <w:abstractNumId w:val="12"/>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6803"/>
    <w:rsid w:val="00017D5F"/>
    <w:rsid w:val="00022BBD"/>
    <w:rsid w:val="00023E69"/>
    <w:rsid w:val="00025E8E"/>
    <w:rsid w:val="0003367B"/>
    <w:rsid w:val="00033C1E"/>
    <w:rsid w:val="000363F6"/>
    <w:rsid w:val="000406CF"/>
    <w:rsid w:val="000406DA"/>
    <w:rsid w:val="00044742"/>
    <w:rsid w:val="00050D23"/>
    <w:rsid w:val="0005330D"/>
    <w:rsid w:val="0005586D"/>
    <w:rsid w:val="000568F5"/>
    <w:rsid w:val="0006006C"/>
    <w:rsid w:val="00060490"/>
    <w:rsid w:val="00060642"/>
    <w:rsid w:val="000625EC"/>
    <w:rsid w:val="000640E0"/>
    <w:rsid w:val="00080890"/>
    <w:rsid w:val="00082487"/>
    <w:rsid w:val="00085CF2"/>
    <w:rsid w:val="00087BB2"/>
    <w:rsid w:val="00090DB1"/>
    <w:rsid w:val="000914EE"/>
    <w:rsid w:val="00096678"/>
    <w:rsid w:val="000A523E"/>
    <w:rsid w:val="000A6C3C"/>
    <w:rsid w:val="000B1705"/>
    <w:rsid w:val="000B1804"/>
    <w:rsid w:val="000C0550"/>
    <w:rsid w:val="000D034D"/>
    <w:rsid w:val="000D1B19"/>
    <w:rsid w:val="000D1FDA"/>
    <w:rsid w:val="000D2CA3"/>
    <w:rsid w:val="000E53E0"/>
    <w:rsid w:val="00101554"/>
    <w:rsid w:val="001121F5"/>
    <w:rsid w:val="00112A2E"/>
    <w:rsid w:val="00115BC4"/>
    <w:rsid w:val="00126AF0"/>
    <w:rsid w:val="00126E5D"/>
    <w:rsid w:val="00132D99"/>
    <w:rsid w:val="00133A76"/>
    <w:rsid w:val="00141B6D"/>
    <w:rsid w:val="00143A98"/>
    <w:rsid w:val="00143CC0"/>
    <w:rsid w:val="0014539F"/>
    <w:rsid w:val="00155EF2"/>
    <w:rsid w:val="0015615B"/>
    <w:rsid w:val="00157923"/>
    <w:rsid w:val="00157E22"/>
    <w:rsid w:val="00164E99"/>
    <w:rsid w:val="00164F90"/>
    <w:rsid w:val="00167DF3"/>
    <w:rsid w:val="00171B5B"/>
    <w:rsid w:val="0017539C"/>
    <w:rsid w:val="0017609F"/>
    <w:rsid w:val="001779AF"/>
    <w:rsid w:val="0019164E"/>
    <w:rsid w:val="00191F72"/>
    <w:rsid w:val="001947CC"/>
    <w:rsid w:val="00197876"/>
    <w:rsid w:val="00197BEB"/>
    <w:rsid w:val="001A258D"/>
    <w:rsid w:val="001A44BC"/>
    <w:rsid w:val="001A4F5D"/>
    <w:rsid w:val="001A5A86"/>
    <w:rsid w:val="001B1348"/>
    <w:rsid w:val="001B404B"/>
    <w:rsid w:val="001B731C"/>
    <w:rsid w:val="001C20D1"/>
    <w:rsid w:val="001C2533"/>
    <w:rsid w:val="001C628E"/>
    <w:rsid w:val="001D0282"/>
    <w:rsid w:val="001D311E"/>
    <w:rsid w:val="001E0873"/>
    <w:rsid w:val="001E0F7B"/>
    <w:rsid w:val="001E3D67"/>
    <w:rsid w:val="001E5A96"/>
    <w:rsid w:val="001E5BEE"/>
    <w:rsid w:val="001F212B"/>
    <w:rsid w:val="001F4859"/>
    <w:rsid w:val="001F565C"/>
    <w:rsid w:val="001F59DB"/>
    <w:rsid w:val="002009E4"/>
    <w:rsid w:val="002030D1"/>
    <w:rsid w:val="002034FE"/>
    <w:rsid w:val="0020628E"/>
    <w:rsid w:val="00207B40"/>
    <w:rsid w:val="00211C39"/>
    <w:rsid w:val="00213E72"/>
    <w:rsid w:val="002178B8"/>
    <w:rsid w:val="00217B54"/>
    <w:rsid w:val="00223D03"/>
    <w:rsid w:val="00223DD9"/>
    <w:rsid w:val="00224812"/>
    <w:rsid w:val="00224F52"/>
    <w:rsid w:val="002323A7"/>
    <w:rsid w:val="0023345C"/>
    <w:rsid w:val="00233546"/>
    <w:rsid w:val="002372ED"/>
    <w:rsid w:val="00241C31"/>
    <w:rsid w:val="002461BA"/>
    <w:rsid w:val="002509C9"/>
    <w:rsid w:val="00252CDA"/>
    <w:rsid w:val="00265875"/>
    <w:rsid w:val="002664D2"/>
    <w:rsid w:val="00266544"/>
    <w:rsid w:val="00266A38"/>
    <w:rsid w:val="0026797B"/>
    <w:rsid w:val="0027303B"/>
    <w:rsid w:val="00275642"/>
    <w:rsid w:val="0028109B"/>
    <w:rsid w:val="002866D2"/>
    <w:rsid w:val="00287A69"/>
    <w:rsid w:val="00290E00"/>
    <w:rsid w:val="00292600"/>
    <w:rsid w:val="0029642F"/>
    <w:rsid w:val="00296819"/>
    <w:rsid w:val="002975E0"/>
    <w:rsid w:val="002A04DD"/>
    <w:rsid w:val="002A170F"/>
    <w:rsid w:val="002A1F81"/>
    <w:rsid w:val="002A3A0A"/>
    <w:rsid w:val="002B09AE"/>
    <w:rsid w:val="002B42B9"/>
    <w:rsid w:val="002C1C7A"/>
    <w:rsid w:val="002C6D96"/>
    <w:rsid w:val="002D3CA6"/>
    <w:rsid w:val="002D448E"/>
    <w:rsid w:val="002D47F7"/>
    <w:rsid w:val="002D7FCC"/>
    <w:rsid w:val="002E0872"/>
    <w:rsid w:val="002E5A5D"/>
    <w:rsid w:val="002E5AC3"/>
    <w:rsid w:val="002F17BD"/>
    <w:rsid w:val="002F653C"/>
    <w:rsid w:val="00302EB0"/>
    <w:rsid w:val="003104AE"/>
    <w:rsid w:val="00311C3B"/>
    <w:rsid w:val="00311DA1"/>
    <w:rsid w:val="0031367D"/>
    <w:rsid w:val="003137E7"/>
    <w:rsid w:val="00314813"/>
    <w:rsid w:val="00314D4F"/>
    <w:rsid w:val="0032203B"/>
    <w:rsid w:val="003221B7"/>
    <w:rsid w:val="003259C3"/>
    <w:rsid w:val="00325F02"/>
    <w:rsid w:val="0033378B"/>
    <w:rsid w:val="0033535B"/>
    <w:rsid w:val="0034515A"/>
    <w:rsid w:val="00346A46"/>
    <w:rsid w:val="00361956"/>
    <w:rsid w:val="0036205D"/>
    <w:rsid w:val="00362FE9"/>
    <w:rsid w:val="003642D8"/>
    <w:rsid w:val="00370861"/>
    <w:rsid w:val="00375038"/>
    <w:rsid w:val="00375CE5"/>
    <w:rsid w:val="00383D84"/>
    <w:rsid w:val="00384EED"/>
    <w:rsid w:val="00390C61"/>
    <w:rsid w:val="003942D4"/>
    <w:rsid w:val="003958A8"/>
    <w:rsid w:val="0039606B"/>
    <w:rsid w:val="003969A8"/>
    <w:rsid w:val="003A0D4B"/>
    <w:rsid w:val="003A4E18"/>
    <w:rsid w:val="003A6515"/>
    <w:rsid w:val="003A77D9"/>
    <w:rsid w:val="003A7BA2"/>
    <w:rsid w:val="003C1736"/>
    <w:rsid w:val="003C3D8D"/>
    <w:rsid w:val="003C5406"/>
    <w:rsid w:val="003D34FB"/>
    <w:rsid w:val="003D5EE4"/>
    <w:rsid w:val="003E103B"/>
    <w:rsid w:val="003E417E"/>
    <w:rsid w:val="003E6D41"/>
    <w:rsid w:val="003F5F61"/>
    <w:rsid w:val="004002BF"/>
    <w:rsid w:val="00415966"/>
    <w:rsid w:val="0041739B"/>
    <w:rsid w:val="00422F6E"/>
    <w:rsid w:val="00423CF3"/>
    <w:rsid w:val="0042461B"/>
    <w:rsid w:val="0042520B"/>
    <w:rsid w:val="00431EC5"/>
    <w:rsid w:val="00433CE8"/>
    <w:rsid w:val="00440A2A"/>
    <w:rsid w:val="00447830"/>
    <w:rsid w:val="004522A4"/>
    <w:rsid w:val="004524CB"/>
    <w:rsid w:val="004544D9"/>
    <w:rsid w:val="00454720"/>
    <w:rsid w:val="00454CE8"/>
    <w:rsid w:val="00462702"/>
    <w:rsid w:val="0046399B"/>
    <w:rsid w:val="00466356"/>
    <w:rsid w:val="00474091"/>
    <w:rsid w:val="00476CBB"/>
    <w:rsid w:val="00476EAD"/>
    <w:rsid w:val="004804F3"/>
    <w:rsid w:val="004824B2"/>
    <w:rsid w:val="004921C8"/>
    <w:rsid w:val="00494F0E"/>
    <w:rsid w:val="00497457"/>
    <w:rsid w:val="004A0168"/>
    <w:rsid w:val="004A2D22"/>
    <w:rsid w:val="004A7476"/>
    <w:rsid w:val="004B7CF2"/>
    <w:rsid w:val="004C1374"/>
    <w:rsid w:val="004C4CD5"/>
    <w:rsid w:val="004C581A"/>
    <w:rsid w:val="004C5F8D"/>
    <w:rsid w:val="004E1229"/>
    <w:rsid w:val="004E1AA9"/>
    <w:rsid w:val="004E1AEE"/>
    <w:rsid w:val="004E276F"/>
    <w:rsid w:val="004E2EA5"/>
    <w:rsid w:val="004E3A5D"/>
    <w:rsid w:val="004E7D16"/>
    <w:rsid w:val="004F13F0"/>
    <w:rsid w:val="004F3682"/>
    <w:rsid w:val="0050223C"/>
    <w:rsid w:val="005030F2"/>
    <w:rsid w:val="00504B9F"/>
    <w:rsid w:val="0051396C"/>
    <w:rsid w:val="005166BA"/>
    <w:rsid w:val="00516BE8"/>
    <w:rsid w:val="00525421"/>
    <w:rsid w:val="0052758B"/>
    <w:rsid w:val="00534E85"/>
    <w:rsid w:val="005352F1"/>
    <w:rsid w:val="00542420"/>
    <w:rsid w:val="005431C5"/>
    <w:rsid w:val="00543FDA"/>
    <w:rsid w:val="00546E2C"/>
    <w:rsid w:val="005546E9"/>
    <w:rsid w:val="00555654"/>
    <w:rsid w:val="00557E06"/>
    <w:rsid w:val="0056199E"/>
    <w:rsid w:val="00563D37"/>
    <w:rsid w:val="00564FBC"/>
    <w:rsid w:val="005703B3"/>
    <w:rsid w:val="00571358"/>
    <w:rsid w:val="0057486A"/>
    <w:rsid w:val="00577EE5"/>
    <w:rsid w:val="00582442"/>
    <w:rsid w:val="00594700"/>
    <w:rsid w:val="005A07F8"/>
    <w:rsid w:val="005A1CA3"/>
    <w:rsid w:val="005A473B"/>
    <w:rsid w:val="005A56BD"/>
    <w:rsid w:val="005A5763"/>
    <w:rsid w:val="005A6AA8"/>
    <w:rsid w:val="005C11F1"/>
    <w:rsid w:val="005C68C8"/>
    <w:rsid w:val="005C7EFB"/>
    <w:rsid w:val="005D7471"/>
    <w:rsid w:val="005E1D6F"/>
    <w:rsid w:val="005E2754"/>
    <w:rsid w:val="005F0BF9"/>
    <w:rsid w:val="005F1DE7"/>
    <w:rsid w:val="0060217F"/>
    <w:rsid w:val="006025D3"/>
    <w:rsid w:val="006036D2"/>
    <w:rsid w:val="00605375"/>
    <w:rsid w:val="006061F6"/>
    <w:rsid w:val="0060738E"/>
    <w:rsid w:val="00607A8F"/>
    <w:rsid w:val="00611121"/>
    <w:rsid w:val="0061529A"/>
    <w:rsid w:val="006245BD"/>
    <w:rsid w:val="00625110"/>
    <w:rsid w:val="00631445"/>
    <w:rsid w:val="006344BB"/>
    <w:rsid w:val="006353F4"/>
    <w:rsid w:val="00640350"/>
    <w:rsid w:val="00641642"/>
    <w:rsid w:val="00642818"/>
    <w:rsid w:val="00644588"/>
    <w:rsid w:val="006467EB"/>
    <w:rsid w:val="00651182"/>
    <w:rsid w:val="00653E62"/>
    <w:rsid w:val="00654E72"/>
    <w:rsid w:val="006560E2"/>
    <w:rsid w:val="00662984"/>
    <w:rsid w:val="006664D0"/>
    <w:rsid w:val="00667AD7"/>
    <w:rsid w:val="00670161"/>
    <w:rsid w:val="006765A3"/>
    <w:rsid w:val="00676AC3"/>
    <w:rsid w:val="006808CF"/>
    <w:rsid w:val="00685352"/>
    <w:rsid w:val="00687324"/>
    <w:rsid w:val="006A0E9D"/>
    <w:rsid w:val="006A1507"/>
    <w:rsid w:val="006A5907"/>
    <w:rsid w:val="006B4A4B"/>
    <w:rsid w:val="006B4BB2"/>
    <w:rsid w:val="006B63B8"/>
    <w:rsid w:val="006B6DCC"/>
    <w:rsid w:val="006C1FE5"/>
    <w:rsid w:val="006C4D1A"/>
    <w:rsid w:val="006C6ECC"/>
    <w:rsid w:val="006C7C0C"/>
    <w:rsid w:val="006D0D77"/>
    <w:rsid w:val="006D55D4"/>
    <w:rsid w:val="006E05BC"/>
    <w:rsid w:val="006E1542"/>
    <w:rsid w:val="006E32FA"/>
    <w:rsid w:val="006E6810"/>
    <w:rsid w:val="006F1998"/>
    <w:rsid w:val="007010ED"/>
    <w:rsid w:val="00703A3D"/>
    <w:rsid w:val="00706E25"/>
    <w:rsid w:val="00720059"/>
    <w:rsid w:val="00723E17"/>
    <w:rsid w:val="00730711"/>
    <w:rsid w:val="007316F5"/>
    <w:rsid w:val="00733006"/>
    <w:rsid w:val="00733E52"/>
    <w:rsid w:val="00733F5A"/>
    <w:rsid w:val="0073494A"/>
    <w:rsid w:val="0073528C"/>
    <w:rsid w:val="00735ECA"/>
    <w:rsid w:val="00736B61"/>
    <w:rsid w:val="0074173F"/>
    <w:rsid w:val="00743B89"/>
    <w:rsid w:val="007448B4"/>
    <w:rsid w:val="00745FA7"/>
    <w:rsid w:val="0075057F"/>
    <w:rsid w:val="007513B7"/>
    <w:rsid w:val="0075359A"/>
    <w:rsid w:val="0075664F"/>
    <w:rsid w:val="007579C3"/>
    <w:rsid w:val="00761159"/>
    <w:rsid w:val="00763AC3"/>
    <w:rsid w:val="00765983"/>
    <w:rsid w:val="0076793A"/>
    <w:rsid w:val="00776BD3"/>
    <w:rsid w:val="0077710D"/>
    <w:rsid w:val="0077759E"/>
    <w:rsid w:val="00782469"/>
    <w:rsid w:val="00782AF6"/>
    <w:rsid w:val="00794BEC"/>
    <w:rsid w:val="0079687E"/>
    <w:rsid w:val="007969E9"/>
    <w:rsid w:val="00796FA5"/>
    <w:rsid w:val="007972A9"/>
    <w:rsid w:val="007A05E1"/>
    <w:rsid w:val="007A3DA8"/>
    <w:rsid w:val="007B0746"/>
    <w:rsid w:val="007B48FF"/>
    <w:rsid w:val="007B6A8D"/>
    <w:rsid w:val="007C33FA"/>
    <w:rsid w:val="007C7D3F"/>
    <w:rsid w:val="007D1B5F"/>
    <w:rsid w:val="007D5356"/>
    <w:rsid w:val="007E1756"/>
    <w:rsid w:val="007E73DD"/>
    <w:rsid w:val="007F0840"/>
    <w:rsid w:val="007F2124"/>
    <w:rsid w:val="007F3F26"/>
    <w:rsid w:val="00800FD3"/>
    <w:rsid w:val="00805138"/>
    <w:rsid w:val="00811C37"/>
    <w:rsid w:val="00812F18"/>
    <w:rsid w:val="00831957"/>
    <w:rsid w:val="00833550"/>
    <w:rsid w:val="00835301"/>
    <w:rsid w:val="0083581B"/>
    <w:rsid w:val="00840993"/>
    <w:rsid w:val="0084140B"/>
    <w:rsid w:val="00841698"/>
    <w:rsid w:val="0084318B"/>
    <w:rsid w:val="00843FFC"/>
    <w:rsid w:val="00844A08"/>
    <w:rsid w:val="0086214B"/>
    <w:rsid w:val="00862A59"/>
    <w:rsid w:val="00862D9C"/>
    <w:rsid w:val="00870B34"/>
    <w:rsid w:val="008802BD"/>
    <w:rsid w:val="00880C96"/>
    <w:rsid w:val="00880F43"/>
    <w:rsid w:val="00882198"/>
    <w:rsid w:val="00887262"/>
    <w:rsid w:val="00893913"/>
    <w:rsid w:val="00894A8D"/>
    <w:rsid w:val="0089781C"/>
    <w:rsid w:val="008A0D68"/>
    <w:rsid w:val="008A22C5"/>
    <w:rsid w:val="008A39E8"/>
    <w:rsid w:val="008A453D"/>
    <w:rsid w:val="008A5FDD"/>
    <w:rsid w:val="008B1F57"/>
    <w:rsid w:val="008B1F62"/>
    <w:rsid w:val="008B2F6E"/>
    <w:rsid w:val="008C30F7"/>
    <w:rsid w:val="008C561E"/>
    <w:rsid w:val="008C6DCD"/>
    <w:rsid w:val="008D2D0A"/>
    <w:rsid w:val="008D494D"/>
    <w:rsid w:val="008E5A16"/>
    <w:rsid w:val="008E6086"/>
    <w:rsid w:val="008E66A4"/>
    <w:rsid w:val="008F0498"/>
    <w:rsid w:val="008F3EA7"/>
    <w:rsid w:val="00902374"/>
    <w:rsid w:val="00903896"/>
    <w:rsid w:val="0090483B"/>
    <w:rsid w:val="0090693C"/>
    <w:rsid w:val="009108A1"/>
    <w:rsid w:val="00911F7D"/>
    <w:rsid w:val="00912C48"/>
    <w:rsid w:val="00912E33"/>
    <w:rsid w:val="00916E39"/>
    <w:rsid w:val="009173EF"/>
    <w:rsid w:val="00917ABA"/>
    <w:rsid w:val="00925131"/>
    <w:rsid w:val="00932906"/>
    <w:rsid w:val="0094130F"/>
    <w:rsid w:val="009419D1"/>
    <w:rsid w:val="00945D18"/>
    <w:rsid w:val="009539B3"/>
    <w:rsid w:val="00961B0B"/>
    <w:rsid w:val="00962938"/>
    <w:rsid w:val="00963226"/>
    <w:rsid w:val="009659F0"/>
    <w:rsid w:val="00966A1B"/>
    <w:rsid w:val="00972226"/>
    <w:rsid w:val="00981F5D"/>
    <w:rsid w:val="009821AE"/>
    <w:rsid w:val="00984458"/>
    <w:rsid w:val="00997952"/>
    <w:rsid w:val="009A069F"/>
    <w:rsid w:val="009A6F1D"/>
    <w:rsid w:val="009B048E"/>
    <w:rsid w:val="009B637E"/>
    <w:rsid w:val="009D3B98"/>
    <w:rsid w:val="009D6EA5"/>
    <w:rsid w:val="009E17BD"/>
    <w:rsid w:val="009E3EED"/>
    <w:rsid w:val="009E6868"/>
    <w:rsid w:val="009E7651"/>
    <w:rsid w:val="009E7DE0"/>
    <w:rsid w:val="009F15C5"/>
    <w:rsid w:val="009F1D4D"/>
    <w:rsid w:val="009F4DF7"/>
    <w:rsid w:val="009F5BC3"/>
    <w:rsid w:val="00A02D2D"/>
    <w:rsid w:val="00A04CEC"/>
    <w:rsid w:val="00A066D8"/>
    <w:rsid w:val="00A12C68"/>
    <w:rsid w:val="00A20884"/>
    <w:rsid w:val="00A27F92"/>
    <w:rsid w:val="00A305AA"/>
    <w:rsid w:val="00A32654"/>
    <w:rsid w:val="00A33971"/>
    <w:rsid w:val="00A35E16"/>
    <w:rsid w:val="00A44101"/>
    <w:rsid w:val="00A5383B"/>
    <w:rsid w:val="00A55622"/>
    <w:rsid w:val="00A556C2"/>
    <w:rsid w:val="00A602CD"/>
    <w:rsid w:val="00A63031"/>
    <w:rsid w:val="00A71E8E"/>
    <w:rsid w:val="00A77EA6"/>
    <w:rsid w:val="00A806F2"/>
    <w:rsid w:val="00A8261D"/>
    <w:rsid w:val="00A82D0D"/>
    <w:rsid w:val="00A87B50"/>
    <w:rsid w:val="00A91DE4"/>
    <w:rsid w:val="00AA5496"/>
    <w:rsid w:val="00AB0340"/>
    <w:rsid w:val="00AB42F6"/>
    <w:rsid w:val="00AC0FE9"/>
    <w:rsid w:val="00AC1E55"/>
    <w:rsid w:val="00AC2591"/>
    <w:rsid w:val="00AC6F74"/>
    <w:rsid w:val="00AD0AE5"/>
    <w:rsid w:val="00AD3E23"/>
    <w:rsid w:val="00AD5D3C"/>
    <w:rsid w:val="00AD7201"/>
    <w:rsid w:val="00AD7909"/>
    <w:rsid w:val="00AE26D6"/>
    <w:rsid w:val="00AF2963"/>
    <w:rsid w:val="00B024D2"/>
    <w:rsid w:val="00B13315"/>
    <w:rsid w:val="00B2270F"/>
    <w:rsid w:val="00B23E7E"/>
    <w:rsid w:val="00B25B41"/>
    <w:rsid w:val="00B27123"/>
    <w:rsid w:val="00B371AF"/>
    <w:rsid w:val="00B40A81"/>
    <w:rsid w:val="00B44910"/>
    <w:rsid w:val="00B54B8F"/>
    <w:rsid w:val="00B56D0F"/>
    <w:rsid w:val="00B576FA"/>
    <w:rsid w:val="00B7000E"/>
    <w:rsid w:val="00B72267"/>
    <w:rsid w:val="00B750EB"/>
    <w:rsid w:val="00B76EB6"/>
    <w:rsid w:val="00B77B71"/>
    <w:rsid w:val="00B824C8"/>
    <w:rsid w:val="00B82A28"/>
    <w:rsid w:val="00B8318C"/>
    <w:rsid w:val="00B84652"/>
    <w:rsid w:val="00B8578D"/>
    <w:rsid w:val="00B85FBB"/>
    <w:rsid w:val="00B8714F"/>
    <w:rsid w:val="00B902F2"/>
    <w:rsid w:val="00B93256"/>
    <w:rsid w:val="00BA1CA1"/>
    <w:rsid w:val="00BA1CAA"/>
    <w:rsid w:val="00BA3A82"/>
    <w:rsid w:val="00BA7087"/>
    <w:rsid w:val="00BB0863"/>
    <w:rsid w:val="00BB0E88"/>
    <w:rsid w:val="00BC1912"/>
    <w:rsid w:val="00BC2C12"/>
    <w:rsid w:val="00BC5A8A"/>
    <w:rsid w:val="00BD032B"/>
    <w:rsid w:val="00BE012E"/>
    <w:rsid w:val="00BE02D1"/>
    <w:rsid w:val="00BE1922"/>
    <w:rsid w:val="00BE2640"/>
    <w:rsid w:val="00BE355F"/>
    <w:rsid w:val="00BE5C15"/>
    <w:rsid w:val="00BF1FFF"/>
    <w:rsid w:val="00BF2BF9"/>
    <w:rsid w:val="00BF370B"/>
    <w:rsid w:val="00C01189"/>
    <w:rsid w:val="00C03AD5"/>
    <w:rsid w:val="00C104DD"/>
    <w:rsid w:val="00C108D2"/>
    <w:rsid w:val="00C17270"/>
    <w:rsid w:val="00C17609"/>
    <w:rsid w:val="00C17AF8"/>
    <w:rsid w:val="00C301A8"/>
    <w:rsid w:val="00C33313"/>
    <w:rsid w:val="00C36D0F"/>
    <w:rsid w:val="00C374DE"/>
    <w:rsid w:val="00C4152B"/>
    <w:rsid w:val="00C44DA7"/>
    <w:rsid w:val="00C50344"/>
    <w:rsid w:val="00C512A0"/>
    <w:rsid w:val="00C51F07"/>
    <w:rsid w:val="00C53A28"/>
    <w:rsid w:val="00C667DB"/>
    <w:rsid w:val="00C66E21"/>
    <w:rsid w:val="00C7397E"/>
    <w:rsid w:val="00C73A8D"/>
    <w:rsid w:val="00C90506"/>
    <w:rsid w:val="00C94145"/>
    <w:rsid w:val="00C9560A"/>
    <w:rsid w:val="00CA1BFF"/>
    <w:rsid w:val="00CA2A00"/>
    <w:rsid w:val="00CA4EB5"/>
    <w:rsid w:val="00CA6393"/>
    <w:rsid w:val="00CB1BB5"/>
    <w:rsid w:val="00CB45D7"/>
    <w:rsid w:val="00CB5846"/>
    <w:rsid w:val="00CB688A"/>
    <w:rsid w:val="00CC02B8"/>
    <w:rsid w:val="00CC2057"/>
    <w:rsid w:val="00CD0C08"/>
    <w:rsid w:val="00CD5BBD"/>
    <w:rsid w:val="00CD66E3"/>
    <w:rsid w:val="00CE222A"/>
    <w:rsid w:val="00CE554A"/>
    <w:rsid w:val="00CF203C"/>
    <w:rsid w:val="00CF33F3"/>
    <w:rsid w:val="00CF3EC3"/>
    <w:rsid w:val="00CF6AD5"/>
    <w:rsid w:val="00D01238"/>
    <w:rsid w:val="00D01634"/>
    <w:rsid w:val="00D04FD6"/>
    <w:rsid w:val="00D06183"/>
    <w:rsid w:val="00D10EA5"/>
    <w:rsid w:val="00D1265C"/>
    <w:rsid w:val="00D12D29"/>
    <w:rsid w:val="00D15841"/>
    <w:rsid w:val="00D175B3"/>
    <w:rsid w:val="00D208E0"/>
    <w:rsid w:val="00D2236C"/>
    <w:rsid w:val="00D22C42"/>
    <w:rsid w:val="00D2455D"/>
    <w:rsid w:val="00D27B70"/>
    <w:rsid w:val="00D309CF"/>
    <w:rsid w:val="00D30A39"/>
    <w:rsid w:val="00D336EE"/>
    <w:rsid w:val="00D43B52"/>
    <w:rsid w:val="00D4769E"/>
    <w:rsid w:val="00D534B0"/>
    <w:rsid w:val="00D5738F"/>
    <w:rsid w:val="00D57E69"/>
    <w:rsid w:val="00D617BD"/>
    <w:rsid w:val="00D7144D"/>
    <w:rsid w:val="00D7225A"/>
    <w:rsid w:val="00D7501A"/>
    <w:rsid w:val="00D76A33"/>
    <w:rsid w:val="00D9217C"/>
    <w:rsid w:val="00DA1A79"/>
    <w:rsid w:val="00DA313D"/>
    <w:rsid w:val="00DA3E70"/>
    <w:rsid w:val="00DA5B1F"/>
    <w:rsid w:val="00DB088B"/>
    <w:rsid w:val="00DB6388"/>
    <w:rsid w:val="00DC0E33"/>
    <w:rsid w:val="00DC302A"/>
    <w:rsid w:val="00DC429C"/>
    <w:rsid w:val="00DC4A08"/>
    <w:rsid w:val="00DC7F3A"/>
    <w:rsid w:val="00DD06C6"/>
    <w:rsid w:val="00DE06EB"/>
    <w:rsid w:val="00DE52DC"/>
    <w:rsid w:val="00E07153"/>
    <w:rsid w:val="00E07718"/>
    <w:rsid w:val="00E10E80"/>
    <w:rsid w:val="00E124F0"/>
    <w:rsid w:val="00E137BC"/>
    <w:rsid w:val="00E17990"/>
    <w:rsid w:val="00E17CE7"/>
    <w:rsid w:val="00E237EC"/>
    <w:rsid w:val="00E2526B"/>
    <w:rsid w:val="00E342CF"/>
    <w:rsid w:val="00E3640B"/>
    <w:rsid w:val="00E40B6E"/>
    <w:rsid w:val="00E4141B"/>
    <w:rsid w:val="00E4442D"/>
    <w:rsid w:val="00E52513"/>
    <w:rsid w:val="00E544AC"/>
    <w:rsid w:val="00E55559"/>
    <w:rsid w:val="00E77551"/>
    <w:rsid w:val="00E828D5"/>
    <w:rsid w:val="00E8417D"/>
    <w:rsid w:val="00E849B4"/>
    <w:rsid w:val="00EB2232"/>
    <w:rsid w:val="00EB2ED4"/>
    <w:rsid w:val="00EB43C8"/>
    <w:rsid w:val="00EB4849"/>
    <w:rsid w:val="00EB66CD"/>
    <w:rsid w:val="00EC3551"/>
    <w:rsid w:val="00ED029B"/>
    <w:rsid w:val="00ED063D"/>
    <w:rsid w:val="00ED1BE1"/>
    <w:rsid w:val="00ED308F"/>
    <w:rsid w:val="00ED50E7"/>
    <w:rsid w:val="00ED6491"/>
    <w:rsid w:val="00ED6E70"/>
    <w:rsid w:val="00EE0185"/>
    <w:rsid w:val="00EE620A"/>
    <w:rsid w:val="00EF00BD"/>
    <w:rsid w:val="00EF7D55"/>
    <w:rsid w:val="00F01FC4"/>
    <w:rsid w:val="00F02622"/>
    <w:rsid w:val="00F02CE5"/>
    <w:rsid w:val="00F03FB0"/>
    <w:rsid w:val="00F046BB"/>
    <w:rsid w:val="00F07765"/>
    <w:rsid w:val="00F1489D"/>
    <w:rsid w:val="00F15957"/>
    <w:rsid w:val="00F17005"/>
    <w:rsid w:val="00F1776B"/>
    <w:rsid w:val="00F2150A"/>
    <w:rsid w:val="00F23CA9"/>
    <w:rsid w:val="00F33243"/>
    <w:rsid w:val="00F3600D"/>
    <w:rsid w:val="00F43265"/>
    <w:rsid w:val="00F5168B"/>
    <w:rsid w:val="00F523CD"/>
    <w:rsid w:val="00F524E4"/>
    <w:rsid w:val="00F6550B"/>
    <w:rsid w:val="00F6647A"/>
    <w:rsid w:val="00F70C1F"/>
    <w:rsid w:val="00F71EF8"/>
    <w:rsid w:val="00F73F0D"/>
    <w:rsid w:val="00F77CB0"/>
    <w:rsid w:val="00F77E83"/>
    <w:rsid w:val="00F83017"/>
    <w:rsid w:val="00F83B99"/>
    <w:rsid w:val="00F84005"/>
    <w:rsid w:val="00F910A2"/>
    <w:rsid w:val="00F915D8"/>
    <w:rsid w:val="00F96900"/>
    <w:rsid w:val="00FB3CFA"/>
    <w:rsid w:val="00FB4929"/>
    <w:rsid w:val="00FB4F5B"/>
    <w:rsid w:val="00FB507E"/>
    <w:rsid w:val="00FC4153"/>
    <w:rsid w:val="00FC4B12"/>
    <w:rsid w:val="00FD0557"/>
    <w:rsid w:val="00FD0BB9"/>
    <w:rsid w:val="00FD0E17"/>
    <w:rsid w:val="00FD3677"/>
    <w:rsid w:val="00FD4D67"/>
    <w:rsid w:val="00FE043E"/>
    <w:rsid w:val="00FE12EA"/>
    <w:rsid w:val="00FE2E6C"/>
    <w:rsid w:val="00FE38D0"/>
    <w:rsid w:val="00FE6AD0"/>
    <w:rsid w:val="00FE7501"/>
    <w:rsid w:val="00FE77D2"/>
    <w:rsid w:val="00FF071A"/>
    <w:rsid w:val="00FF117D"/>
    <w:rsid w:val="00FF3934"/>
    <w:rsid w:val="00FF6044"/>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0000E80-4B81-4F59-95EA-A4E56BB3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6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pPr>
      <w:tabs>
        <w:tab w:val="clear" w:pos="794"/>
        <w:tab w:val="clear" w:pos="1191"/>
        <w:tab w:val="clear" w:pos="1588"/>
        <w:tab w:val="clear" w:pos="1985"/>
      </w:tabs>
      <w:spacing w:before="0"/>
      <w:jc w:val="center"/>
    </w:pPr>
    <w:rPr>
      <w:sz w:val="18"/>
      <w:lang w:val="fr-FR"/>
    </w:rPr>
  </w:style>
  <w:style w:type="character" w:styleId="FootnoteReference">
    <w:name w:val="footnote reference"/>
    <w:rPr>
      <w:position w:val="6"/>
      <w:sz w:val="18"/>
    </w:rPr>
  </w:style>
  <w:style w:type="paragraph" w:styleId="FootnoteText">
    <w:name w:val="footnote text"/>
    <w:basedOn w:val="Normal"/>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uiPriority w:val="34"/>
    <w:qFormat/>
    <w:rsid w:val="003A7BA2"/>
    <w:pPr>
      <w:ind w:left="720"/>
      <w:contextualSpacing/>
    </w:pPr>
  </w:style>
  <w:style w:type="character" w:styleId="Emphasis">
    <w:name w:val="Emphasis"/>
    <w:basedOn w:val="DefaultParagraphFont"/>
    <w:qFormat/>
    <w:rsid w:val="00D208E0"/>
    <w:rPr>
      <w:i/>
      <w:iCs/>
    </w:rPr>
  </w:style>
  <w:style w:type="character" w:styleId="CommentReference">
    <w:name w:val="annotation reference"/>
    <w:basedOn w:val="DefaultParagraphFont"/>
    <w:semiHidden/>
    <w:unhideWhenUsed/>
    <w:rsid w:val="00B85FBB"/>
    <w:rPr>
      <w:sz w:val="16"/>
      <w:szCs w:val="16"/>
    </w:rPr>
  </w:style>
  <w:style w:type="paragraph" w:styleId="CommentText">
    <w:name w:val="annotation text"/>
    <w:basedOn w:val="Normal"/>
    <w:link w:val="CommentTextChar"/>
    <w:semiHidden/>
    <w:unhideWhenUsed/>
    <w:rsid w:val="00B85FBB"/>
    <w:rPr>
      <w:sz w:val="20"/>
    </w:rPr>
  </w:style>
  <w:style w:type="character" w:customStyle="1" w:styleId="CommentTextChar">
    <w:name w:val="Comment Text Char"/>
    <w:basedOn w:val="DefaultParagraphFont"/>
    <w:link w:val="CommentText"/>
    <w:semiHidden/>
    <w:rsid w:val="00B85FB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B85FBB"/>
    <w:rPr>
      <w:b/>
      <w:bCs/>
    </w:rPr>
  </w:style>
  <w:style w:type="character" w:customStyle="1" w:styleId="CommentSubjectChar">
    <w:name w:val="Comment Subject Char"/>
    <w:basedOn w:val="CommentTextChar"/>
    <w:link w:val="CommentSubject"/>
    <w:semiHidden/>
    <w:rsid w:val="00B85FBB"/>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289545">
      <w:bodyDiv w:val="1"/>
      <w:marLeft w:val="0"/>
      <w:marRight w:val="0"/>
      <w:marTop w:val="0"/>
      <w:marBottom w:val="0"/>
      <w:divBdr>
        <w:top w:val="none" w:sz="0" w:space="0" w:color="auto"/>
        <w:left w:val="none" w:sz="0" w:space="0" w:color="auto"/>
        <w:bottom w:val="none" w:sz="0" w:space="0" w:color="auto"/>
        <w:right w:val="none" w:sz="0" w:space="0" w:color="auto"/>
      </w:divBdr>
    </w:div>
    <w:div w:id="1005284161">
      <w:bodyDiv w:val="1"/>
      <w:marLeft w:val="0"/>
      <w:marRight w:val="0"/>
      <w:marTop w:val="0"/>
      <w:marBottom w:val="0"/>
      <w:divBdr>
        <w:top w:val="none" w:sz="0" w:space="0" w:color="auto"/>
        <w:left w:val="none" w:sz="0" w:space="0" w:color="auto"/>
        <w:bottom w:val="none" w:sz="0" w:space="0" w:color="auto"/>
        <w:right w:val="none" w:sz="0" w:space="0" w:color="auto"/>
      </w:divBdr>
    </w:div>
    <w:div w:id="112029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ferinternet.pl/en/9th-international-conferen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telecomworld.itu.int/" TargetMode="External"/><Relationship Id="rId17" Type="http://schemas.openxmlformats.org/officeDocument/2006/relationships/hyperlink" Target="https://www.itu.int/ifa/t/sftp/jcacop/2015_04_13_Geneva/DOC065_draft_meeting_report.docx" TargetMode="External"/><Relationship Id="rId2" Type="http://schemas.openxmlformats.org/officeDocument/2006/relationships/customXml" Target="../customXml/item2.xml"/><Relationship Id="rId16" Type="http://schemas.openxmlformats.org/officeDocument/2006/relationships/hyperlink" Target="http://www.itu.int/en/ITU-T/jca/COP/Documents/ToR/ToR-JCA-COP.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tu.int/en/ITU-D/Regional-Presence/Americas/Pages/EVENTS/2015/0910-PA-intrcnectvdad.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ybersecurity-romania.ro/congress-program-20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B792512068564EBF97BFBE93919623" ma:contentTypeVersion="2" ma:contentTypeDescription="Create a new document." ma:contentTypeScope="" ma:versionID="c4d78c57c3d984910a7f8f39546ccb6e">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20ea36d5195da0c21fdc1efbc91bc2c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892EF-D2CC-4F6C-AB82-13F9AAE2A96F}"/>
</file>

<file path=customXml/itemProps2.xml><?xml version="1.0" encoding="utf-8"?>
<ds:datastoreItem xmlns:ds="http://schemas.openxmlformats.org/officeDocument/2006/customXml" ds:itemID="{FE57B879-BAF4-4E2A-A8E4-5D46110D705B}"/>
</file>

<file path=customXml/itemProps3.xml><?xml version="1.0" encoding="utf-8"?>
<ds:datastoreItem xmlns:ds="http://schemas.openxmlformats.org/officeDocument/2006/customXml" ds:itemID="{8B6D89E4-4F8D-4E94-9019-69F1DDE7A6CC}"/>
</file>

<file path=customXml/itemProps4.xml><?xml version="1.0" encoding="utf-8"?>
<ds:datastoreItem xmlns:ds="http://schemas.openxmlformats.org/officeDocument/2006/customXml" ds:itemID="{7DE0322B-FC2B-4218-80F0-51634C6C6FAB}"/>
</file>

<file path=docProps/app.xml><?xml version="1.0" encoding="utf-8"?>
<Properties xmlns="http://schemas.openxmlformats.org/officeDocument/2006/extended-properties" xmlns:vt="http://schemas.openxmlformats.org/officeDocument/2006/docPropsVTypes">
  <Template>PE_C07.DOT</Template>
  <TotalTime>0</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CDPG-C07/24-SCHEDULING OF COUNCIL SESSIONS AND PLENIPOTENTIARY CONFERENCES</vt:lpstr>
    </vt:vector>
  </TitlesOfParts>
  <Manager>General Secretariat - Pool</Manager>
  <Company>International Telecommunication Union (ITU)</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CDPG-C07/24-SCHEDULING OF COUNCIL SESSIONS AND PLENIPOTENTIARY CONFERENCES</dc:title>
  <dc:subject>Council 2006</dc:subject>
  <dc:creator>Report by the Secretary-General</dc:creator>
  <cp:keywords>C2006, C06</cp:keywords>
  <cp:lastModifiedBy>Licciardello, Carla</cp:lastModifiedBy>
  <cp:revision>2</cp:revision>
  <cp:lastPrinted>2013-09-10T08:38:00Z</cp:lastPrinted>
  <dcterms:created xsi:type="dcterms:W3CDTF">2015-09-28T07:55:00Z</dcterms:created>
  <dcterms:modified xsi:type="dcterms:W3CDTF">2015-09-28T07:55:00Z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ContentTypeId">
    <vt:lpwstr>0x01010005B792512068564EBF97BFBE93919623</vt:lpwstr>
  </property>
</Properties>
</file>