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139" w:type="dxa"/>
        <w:tblLayout w:type="fixed"/>
        <w:tblLook w:val="0000" w:firstRow="0" w:lastRow="0" w:firstColumn="0" w:lastColumn="0" w:noHBand="0" w:noVBand="0"/>
      </w:tblPr>
      <w:tblGrid>
        <w:gridCol w:w="108"/>
        <w:gridCol w:w="6803"/>
        <w:gridCol w:w="108"/>
        <w:gridCol w:w="3012"/>
        <w:gridCol w:w="108"/>
      </w:tblGrid>
      <w:tr w:rsidR="00D34A5A" w:rsidRPr="008571D7" w14:paraId="05492701" w14:textId="77777777" w:rsidTr="009B055D">
        <w:trPr>
          <w:gridAfter w:val="1"/>
          <w:wAfter w:w="108" w:type="dxa"/>
          <w:cantSplit/>
        </w:trPr>
        <w:tc>
          <w:tcPr>
            <w:tcW w:w="6911" w:type="dxa"/>
            <w:gridSpan w:val="2"/>
          </w:tcPr>
          <w:p w14:paraId="4864457E" w14:textId="77777777" w:rsidR="00D34A5A" w:rsidRPr="00A55D0B" w:rsidRDefault="00882F79" w:rsidP="009B055D">
            <w:pPr>
              <w:spacing w:before="360" w:after="48" w:line="276" w:lineRule="auto"/>
              <w:jc w:val="both"/>
              <w:rPr>
                <w:rFonts w:asciiTheme="minorHAnsi" w:hAnsiTheme="minorHAnsi"/>
                <w:position w:val="6"/>
              </w:rPr>
            </w:pPr>
            <w:bookmarkStart w:id="0" w:name="dc06"/>
            <w:bookmarkEnd w:id="0"/>
            <w:r>
              <w:rPr>
                <w:rFonts w:asciiTheme="minorHAnsi" w:hAnsiTheme="minorHAnsi"/>
                <w:b/>
                <w:bCs/>
                <w:position w:val="6"/>
                <w:sz w:val="30"/>
                <w:szCs w:val="30"/>
              </w:rPr>
              <w:t>Report of the CWG COP</w:t>
            </w:r>
            <w:r w:rsidR="00D34A5A" w:rsidRPr="008571D7">
              <w:rPr>
                <w:rFonts w:asciiTheme="minorHAnsi" w:hAnsiTheme="minorHAnsi" w:cs="Times"/>
                <w:b/>
                <w:position w:val="6"/>
                <w:sz w:val="26"/>
                <w:szCs w:val="26"/>
                <w:lang w:val="en-US"/>
              </w:rPr>
              <w:br/>
            </w:r>
            <w:r w:rsidR="00743255" w:rsidRPr="00A55D0B">
              <w:rPr>
                <w:b/>
                <w:bCs/>
                <w:position w:val="6"/>
              </w:rPr>
              <w:t xml:space="preserve">Geneva, </w:t>
            </w:r>
            <w:r w:rsidR="009B055D">
              <w:rPr>
                <w:b/>
                <w:bCs/>
                <w:position w:val="6"/>
              </w:rPr>
              <w:t>16 February 2016</w:t>
            </w:r>
          </w:p>
        </w:tc>
        <w:tc>
          <w:tcPr>
            <w:tcW w:w="3120" w:type="dxa"/>
            <w:gridSpan w:val="2"/>
          </w:tcPr>
          <w:p w14:paraId="49CAD48E" w14:textId="77777777" w:rsidR="00D34A5A" w:rsidRPr="008571D7" w:rsidRDefault="00D34A5A" w:rsidP="00670471">
            <w:pPr>
              <w:spacing w:before="0" w:line="276" w:lineRule="auto"/>
              <w:jc w:val="both"/>
              <w:rPr>
                <w:rFonts w:asciiTheme="minorHAnsi" w:hAnsiTheme="minorHAnsi"/>
              </w:rPr>
            </w:pPr>
            <w:bookmarkStart w:id="1" w:name="ditulogo"/>
            <w:bookmarkEnd w:id="1"/>
            <w:r w:rsidRPr="008571D7">
              <w:rPr>
                <w:rFonts w:asciiTheme="minorHAnsi" w:hAnsiTheme="minorHAnsi"/>
                <w:noProof/>
                <w:lang w:val="en-US"/>
              </w:rPr>
              <w:drawing>
                <wp:inline distT="0" distB="0" distL="0" distR="0" wp14:anchorId="3E21B0BF" wp14:editId="2D86778A">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D34A5A" w:rsidRPr="008571D7" w14:paraId="4FF1B2FD" w14:textId="77777777" w:rsidTr="009B055D">
        <w:trPr>
          <w:gridAfter w:val="1"/>
          <w:wAfter w:w="108" w:type="dxa"/>
          <w:cantSplit/>
        </w:trPr>
        <w:tc>
          <w:tcPr>
            <w:tcW w:w="6911" w:type="dxa"/>
            <w:gridSpan w:val="2"/>
            <w:tcBorders>
              <w:bottom w:val="single" w:sz="12" w:space="0" w:color="auto"/>
            </w:tcBorders>
          </w:tcPr>
          <w:p w14:paraId="6269F58D" w14:textId="77777777" w:rsidR="00D34A5A" w:rsidRPr="008571D7" w:rsidRDefault="00D34A5A" w:rsidP="00670471">
            <w:pPr>
              <w:spacing w:before="0" w:after="48" w:line="276" w:lineRule="auto"/>
              <w:jc w:val="both"/>
              <w:rPr>
                <w:rFonts w:asciiTheme="minorHAnsi" w:hAnsiTheme="minorHAnsi"/>
                <w:b/>
                <w:smallCaps/>
                <w:szCs w:val="24"/>
              </w:rPr>
            </w:pPr>
          </w:p>
        </w:tc>
        <w:tc>
          <w:tcPr>
            <w:tcW w:w="3120" w:type="dxa"/>
            <w:gridSpan w:val="2"/>
            <w:tcBorders>
              <w:bottom w:val="single" w:sz="12" w:space="0" w:color="auto"/>
            </w:tcBorders>
          </w:tcPr>
          <w:p w14:paraId="15FE182A" w14:textId="77777777" w:rsidR="00D34A5A" w:rsidRPr="008571D7" w:rsidRDefault="00D34A5A" w:rsidP="00670471">
            <w:pPr>
              <w:spacing w:before="0" w:line="276" w:lineRule="auto"/>
              <w:jc w:val="both"/>
              <w:rPr>
                <w:rFonts w:asciiTheme="minorHAnsi" w:hAnsiTheme="minorHAnsi"/>
                <w:szCs w:val="24"/>
              </w:rPr>
            </w:pPr>
          </w:p>
        </w:tc>
      </w:tr>
      <w:tr w:rsidR="00D34A5A" w:rsidRPr="008571D7" w14:paraId="04B50323" w14:textId="77777777" w:rsidTr="009B055D">
        <w:trPr>
          <w:gridAfter w:val="1"/>
          <w:wAfter w:w="108" w:type="dxa"/>
          <w:cantSplit/>
        </w:trPr>
        <w:tc>
          <w:tcPr>
            <w:tcW w:w="6911" w:type="dxa"/>
            <w:gridSpan w:val="2"/>
            <w:tcBorders>
              <w:top w:val="single" w:sz="12" w:space="0" w:color="auto"/>
            </w:tcBorders>
          </w:tcPr>
          <w:p w14:paraId="066C6270" w14:textId="77777777" w:rsidR="00D34A5A" w:rsidRPr="008571D7" w:rsidRDefault="00D34A5A" w:rsidP="00670471">
            <w:pPr>
              <w:spacing w:before="0" w:after="48" w:line="276" w:lineRule="auto"/>
              <w:jc w:val="both"/>
              <w:rPr>
                <w:rFonts w:asciiTheme="minorHAnsi" w:hAnsiTheme="minorHAnsi"/>
                <w:b/>
                <w:smallCaps/>
                <w:szCs w:val="24"/>
              </w:rPr>
            </w:pPr>
          </w:p>
        </w:tc>
        <w:tc>
          <w:tcPr>
            <w:tcW w:w="3120" w:type="dxa"/>
            <w:gridSpan w:val="2"/>
            <w:tcBorders>
              <w:top w:val="single" w:sz="12" w:space="0" w:color="auto"/>
            </w:tcBorders>
          </w:tcPr>
          <w:p w14:paraId="070923F4" w14:textId="77777777" w:rsidR="00D34A5A" w:rsidRPr="008571D7" w:rsidRDefault="00D34A5A" w:rsidP="00670471">
            <w:pPr>
              <w:spacing w:before="0" w:line="276" w:lineRule="auto"/>
              <w:jc w:val="both"/>
              <w:rPr>
                <w:rFonts w:asciiTheme="minorHAnsi" w:hAnsiTheme="minorHAnsi"/>
                <w:szCs w:val="24"/>
              </w:rPr>
            </w:pPr>
          </w:p>
        </w:tc>
      </w:tr>
      <w:tr w:rsidR="009B055D" w:rsidRPr="00813E5E" w14:paraId="148518E3" w14:textId="77777777" w:rsidTr="009B055D">
        <w:trPr>
          <w:gridBefore w:val="1"/>
          <w:wBefore w:w="108" w:type="dxa"/>
          <w:cantSplit/>
          <w:trHeight w:val="23"/>
        </w:trPr>
        <w:tc>
          <w:tcPr>
            <w:tcW w:w="6911" w:type="dxa"/>
            <w:gridSpan w:val="2"/>
            <w:vMerge w:val="restart"/>
          </w:tcPr>
          <w:p w14:paraId="2F4611BC" w14:textId="77777777" w:rsidR="009B055D" w:rsidRPr="00A65E12" w:rsidRDefault="009B055D" w:rsidP="00AC3633">
            <w:pPr>
              <w:tabs>
                <w:tab w:val="left" w:pos="851"/>
              </w:tabs>
              <w:spacing w:before="0" w:line="240" w:lineRule="atLeast"/>
              <w:rPr>
                <w:b/>
              </w:rPr>
            </w:pPr>
            <w:bookmarkStart w:id="2" w:name="dmeeting" w:colFirst="0" w:colLast="0"/>
            <w:bookmarkStart w:id="3" w:name="dnum" w:colFirst="1" w:colLast="1"/>
          </w:p>
        </w:tc>
        <w:tc>
          <w:tcPr>
            <w:tcW w:w="3120" w:type="dxa"/>
            <w:gridSpan w:val="2"/>
          </w:tcPr>
          <w:p w14:paraId="2E231FBB" w14:textId="77777777" w:rsidR="009B055D" w:rsidRPr="00A65E12" w:rsidRDefault="009B055D" w:rsidP="00AC3633">
            <w:pPr>
              <w:tabs>
                <w:tab w:val="left" w:pos="851"/>
              </w:tabs>
              <w:spacing w:before="0" w:line="240" w:lineRule="atLeast"/>
              <w:rPr>
                <w:b/>
              </w:rPr>
            </w:pPr>
            <w:r>
              <w:rPr>
                <w:b/>
              </w:rPr>
              <w:t xml:space="preserve">Document </w:t>
            </w:r>
          </w:p>
        </w:tc>
      </w:tr>
      <w:tr w:rsidR="009B055D" w:rsidRPr="00813E5E" w14:paraId="7DCA3EB3" w14:textId="77777777" w:rsidTr="009B055D">
        <w:trPr>
          <w:gridBefore w:val="1"/>
          <w:wBefore w:w="108" w:type="dxa"/>
          <w:cantSplit/>
          <w:trHeight w:val="23"/>
        </w:trPr>
        <w:tc>
          <w:tcPr>
            <w:tcW w:w="6911" w:type="dxa"/>
            <w:gridSpan w:val="2"/>
            <w:vMerge/>
          </w:tcPr>
          <w:p w14:paraId="511868AC" w14:textId="77777777" w:rsidR="009B055D" w:rsidRPr="00813E5E" w:rsidRDefault="009B055D" w:rsidP="00AC3633">
            <w:pPr>
              <w:tabs>
                <w:tab w:val="left" w:pos="851"/>
              </w:tabs>
              <w:spacing w:line="240" w:lineRule="atLeast"/>
              <w:rPr>
                <w:b/>
              </w:rPr>
            </w:pPr>
            <w:bookmarkStart w:id="4" w:name="ddate" w:colFirst="1" w:colLast="1"/>
            <w:bookmarkEnd w:id="2"/>
            <w:bookmarkEnd w:id="3"/>
          </w:p>
        </w:tc>
        <w:tc>
          <w:tcPr>
            <w:tcW w:w="3120" w:type="dxa"/>
            <w:gridSpan w:val="2"/>
          </w:tcPr>
          <w:p w14:paraId="30746EC5" w14:textId="77777777" w:rsidR="009B055D" w:rsidRPr="00A65E12" w:rsidRDefault="009B055D" w:rsidP="00AC3633">
            <w:pPr>
              <w:tabs>
                <w:tab w:val="left" w:pos="993"/>
              </w:tabs>
              <w:spacing w:before="0"/>
              <w:rPr>
                <w:b/>
              </w:rPr>
            </w:pPr>
            <w:r>
              <w:rPr>
                <w:b/>
              </w:rPr>
              <w:t>18 February 2016</w:t>
            </w:r>
          </w:p>
        </w:tc>
      </w:tr>
      <w:tr w:rsidR="009B055D" w:rsidRPr="00813E5E" w14:paraId="3B421910" w14:textId="77777777" w:rsidTr="009B055D">
        <w:trPr>
          <w:gridBefore w:val="1"/>
          <w:wBefore w:w="108" w:type="dxa"/>
          <w:cantSplit/>
          <w:trHeight w:val="23"/>
        </w:trPr>
        <w:tc>
          <w:tcPr>
            <w:tcW w:w="6911" w:type="dxa"/>
            <w:gridSpan w:val="2"/>
            <w:vMerge/>
          </w:tcPr>
          <w:p w14:paraId="52D44FA3" w14:textId="77777777" w:rsidR="009B055D" w:rsidRPr="00813E5E" w:rsidRDefault="009B055D" w:rsidP="00AC3633">
            <w:pPr>
              <w:tabs>
                <w:tab w:val="left" w:pos="851"/>
              </w:tabs>
              <w:spacing w:line="240" w:lineRule="atLeast"/>
              <w:rPr>
                <w:b/>
              </w:rPr>
            </w:pPr>
            <w:bookmarkStart w:id="5" w:name="dorlang" w:colFirst="1" w:colLast="1"/>
            <w:bookmarkEnd w:id="4"/>
          </w:p>
        </w:tc>
        <w:tc>
          <w:tcPr>
            <w:tcW w:w="3120" w:type="dxa"/>
            <w:gridSpan w:val="2"/>
          </w:tcPr>
          <w:p w14:paraId="36000EBC" w14:textId="77777777" w:rsidR="009B055D" w:rsidRPr="00A65E12" w:rsidRDefault="009B055D" w:rsidP="00AC3633">
            <w:pPr>
              <w:tabs>
                <w:tab w:val="left" w:pos="993"/>
              </w:tabs>
              <w:spacing w:before="0"/>
              <w:rPr>
                <w:b/>
              </w:rPr>
            </w:pPr>
            <w:r>
              <w:rPr>
                <w:b/>
              </w:rPr>
              <w:t>Original: English</w:t>
            </w:r>
          </w:p>
        </w:tc>
      </w:tr>
      <w:tr w:rsidR="009B055D" w:rsidRPr="00813E5E" w14:paraId="2F5885D7" w14:textId="77777777" w:rsidTr="009B055D">
        <w:trPr>
          <w:gridBefore w:val="1"/>
          <w:wBefore w:w="108" w:type="dxa"/>
          <w:cantSplit/>
        </w:trPr>
        <w:tc>
          <w:tcPr>
            <w:tcW w:w="10031" w:type="dxa"/>
            <w:gridSpan w:val="4"/>
          </w:tcPr>
          <w:p w14:paraId="71C861B0" w14:textId="77777777" w:rsidR="009B055D" w:rsidRPr="00E16810" w:rsidRDefault="009B055D" w:rsidP="00AC3633">
            <w:pPr>
              <w:pStyle w:val="Source"/>
              <w:framePr w:hSpace="0" w:wrap="auto" w:hAnchor="text" w:yAlign="inline"/>
            </w:pPr>
            <w:bookmarkStart w:id="6" w:name="dsource" w:colFirst="0" w:colLast="0"/>
            <w:bookmarkEnd w:id="5"/>
            <w:r w:rsidRPr="00E16810">
              <w:t xml:space="preserve">Report by the Chairman of the Council Working Group </w:t>
            </w:r>
            <w:r w:rsidRPr="00E16810">
              <w:br/>
              <w:t>on Child Online Protection</w:t>
            </w:r>
          </w:p>
        </w:tc>
      </w:tr>
      <w:tr w:rsidR="009B055D" w:rsidRPr="00813E5E" w14:paraId="68BCDE24" w14:textId="77777777" w:rsidTr="009B055D">
        <w:trPr>
          <w:gridBefore w:val="1"/>
          <w:wBefore w:w="108" w:type="dxa"/>
          <w:cantSplit/>
        </w:trPr>
        <w:tc>
          <w:tcPr>
            <w:tcW w:w="10031" w:type="dxa"/>
            <w:gridSpan w:val="4"/>
          </w:tcPr>
          <w:p w14:paraId="721347F8" w14:textId="77777777" w:rsidR="009B055D" w:rsidRPr="001324F6" w:rsidRDefault="009B055D" w:rsidP="00AC3633">
            <w:pPr>
              <w:pStyle w:val="Title1"/>
              <w:framePr w:hSpace="0" w:wrap="auto" w:hAnchor="text" w:yAlign="inline"/>
            </w:pPr>
            <w:bookmarkStart w:id="7" w:name="dtitle1" w:colFirst="0" w:colLast="0"/>
            <w:bookmarkEnd w:id="6"/>
            <w:r w:rsidRPr="001324F6">
              <w:t xml:space="preserve">OUTCOME OF THE </w:t>
            </w:r>
            <w:r>
              <w:t>ELEVENTH</w:t>
            </w:r>
            <w:r w:rsidRPr="001324F6">
              <w:t xml:space="preserve"> </w:t>
            </w:r>
            <w:r>
              <w:t>MEETING</w:t>
            </w:r>
            <w:r w:rsidRPr="001324F6">
              <w:br/>
              <w:t>OF THE COUNCIL WORKING GROUP ON CHILD ONLINE PROTECTION</w:t>
            </w:r>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9B055D" w:rsidRPr="00813E5E" w14:paraId="1F3ED135" w14:textId="77777777" w:rsidTr="00F702B5">
        <w:trPr>
          <w:trHeight w:val="2241"/>
        </w:trPr>
        <w:tc>
          <w:tcPr>
            <w:tcW w:w="8080" w:type="dxa"/>
            <w:tcBorders>
              <w:top w:val="single" w:sz="12" w:space="0" w:color="auto"/>
              <w:left w:val="single" w:sz="12" w:space="0" w:color="auto"/>
              <w:bottom w:val="single" w:sz="12" w:space="0" w:color="auto"/>
              <w:right w:val="single" w:sz="12" w:space="0" w:color="auto"/>
            </w:tcBorders>
          </w:tcPr>
          <w:bookmarkEnd w:id="7"/>
          <w:p w14:paraId="30A2FE65" w14:textId="77777777" w:rsidR="009B055D" w:rsidRPr="00813E5E" w:rsidRDefault="009B055D" w:rsidP="00AC3633">
            <w:pPr>
              <w:pStyle w:val="Headingb"/>
            </w:pPr>
            <w:r w:rsidRPr="00813E5E">
              <w:t>Summary</w:t>
            </w:r>
          </w:p>
          <w:p w14:paraId="78063112" w14:textId="77777777" w:rsidR="00F702B5" w:rsidRDefault="009B055D" w:rsidP="00F702B5">
            <w:pPr>
              <w:spacing w:before="160" w:line="276" w:lineRule="auto"/>
              <w:rPr>
                <w:i/>
                <w:iCs/>
              </w:rPr>
            </w:pPr>
            <w:r w:rsidRPr="001324F6">
              <w:rPr>
                <w:rFonts w:asciiTheme="minorHAnsi" w:hAnsiTheme="minorHAnsi"/>
                <w:color w:val="000000"/>
                <w:sz w:val="22"/>
                <w:szCs w:val="22"/>
              </w:rPr>
              <w:t xml:space="preserve">This </w:t>
            </w:r>
            <w:r>
              <w:rPr>
                <w:rFonts w:asciiTheme="minorHAnsi" w:hAnsiTheme="minorHAnsi"/>
                <w:color w:val="000000"/>
                <w:sz w:val="22"/>
                <w:szCs w:val="22"/>
              </w:rPr>
              <w:t>r</w:t>
            </w:r>
            <w:r w:rsidRPr="001324F6">
              <w:rPr>
                <w:rFonts w:asciiTheme="minorHAnsi" w:hAnsiTheme="minorHAnsi"/>
                <w:color w:val="000000"/>
                <w:sz w:val="22"/>
                <w:szCs w:val="22"/>
              </w:rPr>
              <w:t>eport summar</w:t>
            </w:r>
            <w:r>
              <w:rPr>
                <w:rFonts w:asciiTheme="minorHAnsi" w:hAnsiTheme="minorHAnsi"/>
                <w:color w:val="000000"/>
                <w:sz w:val="22"/>
                <w:szCs w:val="22"/>
              </w:rPr>
              <w:t>izes the main results of the eleventh</w:t>
            </w:r>
            <w:r w:rsidRPr="001324F6">
              <w:rPr>
                <w:rFonts w:asciiTheme="minorHAnsi" w:hAnsiTheme="minorHAnsi"/>
                <w:color w:val="000000"/>
                <w:sz w:val="22"/>
                <w:szCs w:val="22"/>
              </w:rPr>
              <w:t xml:space="preserve"> meeting of the Council Working Group on Child Online Protection</w:t>
            </w:r>
            <w:r>
              <w:rPr>
                <w:rFonts w:asciiTheme="minorHAnsi" w:hAnsiTheme="minorHAnsi"/>
                <w:color w:val="000000"/>
                <w:sz w:val="22"/>
                <w:szCs w:val="22"/>
              </w:rPr>
              <w:t xml:space="preserve"> (CWG-COP)</w:t>
            </w:r>
            <w:r w:rsidRPr="001324F6">
              <w:rPr>
                <w:rFonts w:asciiTheme="minorHAnsi" w:hAnsiTheme="minorHAnsi"/>
                <w:color w:val="000000"/>
                <w:sz w:val="22"/>
                <w:szCs w:val="22"/>
              </w:rPr>
              <w:t xml:space="preserve">, held on </w:t>
            </w:r>
            <w:r>
              <w:rPr>
                <w:rFonts w:asciiTheme="minorHAnsi" w:hAnsiTheme="minorHAnsi"/>
                <w:color w:val="000000"/>
                <w:sz w:val="22"/>
                <w:szCs w:val="22"/>
              </w:rPr>
              <w:t xml:space="preserve">16 February 2016, </w:t>
            </w:r>
            <w:r w:rsidRPr="001F5B9C">
              <w:rPr>
                <w:rFonts w:asciiTheme="minorHAnsi" w:hAnsiTheme="minorHAnsi"/>
                <w:color w:val="000000"/>
                <w:sz w:val="22"/>
                <w:szCs w:val="22"/>
              </w:rPr>
              <w:t>in accordance with ITU 2010 Council Resolution 1306 and ITU Plenipotentiary Resolution 179 (Rev. Busan, 2014).</w:t>
            </w:r>
          </w:p>
          <w:p w14:paraId="20956B37" w14:textId="77777777" w:rsidR="009B055D" w:rsidRPr="00F702B5" w:rsidRDefault="009B055D" w:rsidP="00F702B5"/>
        </w:tc>
      </w:tr>
    </w:tbl>
    <w:p w14:paraId="47ECA8E2" w14:textId="77777777" w:rsidR="009B055D" w:rsidRPr="001324F6" w:rsidRDefault="009B055D" w:rsidP="009B055D">
      <w:pPr>
        <w:pStyle w:val="Heading1"/>
        <w:keepNext w:val="0"/>
        <w:keepLines w:val="0"/>
        <w:tabs>
          <w:tab w:val="clear" w:pos="567"/>
          <w:tab w:val="clear" w:pos="1134"/>
          <w:tab w:val="clear" w:pos="1701"/>
          <w:tab w:val="clear" w:pos="2268"/>
          <w:tab w:val="clear" w:pos="2835"/>
        </w:tabs>
        <w:spacing w:before="720" w:line="276" w:lineRule="auto"/>
        <w:ind w:left="709" w:hanging="709"/>
        <w:jc w:val="both"/>
        <w:rPr>
          <w:rFonts w:asciiTheme="minorHAnsi" w:hAnsiTheme="minorHAnsi"/>
          <w:sz w:val="22"/>
          <w:szCs w:val="22"/>
        </w:rPr>
      </w:pPr>
      <w:bookmarkStart w:id="8" w:name="dstart"/>
      <w:bookmarkStart w:id="9" w:name="dbreak"/>
      <w:bookmarkEnd w:id="8"/>
      <w:bookmarkEnd w:id="9"/>
      <w:r>
        <w:rPr>
          <w:rFonts w:asciiTheme="minorHAnsi" w:hAnsiTheme="minorHAnsi"/>
          <w:sz w:val="22"/>
          <w:szCs w:val="22"/>
        </w:rPr>
        <w:t>1</w:t>
      </w:r>
      <w:r>
        <w:rPr>
          <w:rFonts w:asciiTheme="minorHAnsi" w:hAnsiTheme="minorHAnsi"/>
          <w:sz w:val="22"/>
          <w:szCs w:val="22"/>
        </w:rPr>
        <w:tab/>
      </w:r>
      <w:r w:rsidRPr="001324F6">
        <w:rPr>
          <w:rFonts w:asciiTheme="minorHAnsi" w:hAnsiTheme="minorHAnsi"/>
          <w:sz w:val="22"/>
          <w:szCs w:val="22"/>
        </w:rPr>
        <w:t>Introduction</w:t>
      </w:r>
    </w:p>
    <w:p w14:paraId="5D17BCA4" w14:textId="77777777" w:rsidR="009B055D" w:rsidRPr="004C2BFB" w:rsidRDefault="009B055D" w:rsidP="00F46177">
      <w:pPr>
        <w:tabs>
          <w:tab w:val="clear" w:pos="567"/>
          <w:tab w:val="clear" w:pos="1134"/>
          <w:tab w:val="clear" w:pos="1701"/>
          <w:tab w:val="clear" w:pos="2268"/>
          <w:tab w:val="clear" w:pos="2835"/>
        </w:tabs>
        <w:spacing w:line="276" w:lineRule="auto"/>
        <w:rPr>
          <w:rFonts w:asciiTheme="minorHAnsi" w:hAnsiTheme="minorHAnsi" w:cs="Arial"/>
          <w:bCs/>
          <w:sz w:val="22"/>
          <w:szCs w:val="22"/>
        </w:rPr>
      </w:pPr>
      <w:r w:rsidRPr="001324F6">
        <w:rPr>
          <w:rFonts w:asciiTheme="minorHAnsi" w:hAnsiTheme="minorHAnsi"/>
          <w:sz w:val="22"/>
          <w:szCs w:val="22"/>
        </w:rPr>
        <w:t>1.1</w:t>
      </w:r>
      <w:r w:rsidRPr="001324F6">
        <w:rPr>
          <w:rFonts w:asciiTheme="minorHAnsi" w:hAnsiTheme="minorHAnsi"/>
          <w:sz w:val="22"/>
          <w:szCs w:val="22"/>
        </w:rPr>
        <w:tab/>
      </w:r>
      <w:r w:rsidRPr="004C2BFB">
        <w:rPr>
          <w:rFonts w:asciiTheme="minorHAnsi" w:hAnsiTheme="minorHAnsi" w:cs="Arial"/>
          <w:bCs/>
          <w:sz w:val="22"/>
          <w:szCs w:val="22"/>
        </w:rPr>
        <w:t xml:space="preserve">The eleventh meeting of CWG-COP was held on 16 February 2016 </w:t>
      </w:r>
      <w:r>
        <w:rPr>
          <w:rFonts w:asciiTheme="minorHAnsi" w:hAnsiTheme="minorHAnsi" w:cs="Arial"/>
          <w:bCs/>
          <w:sz w:val="22"/>
          <w:szCs w:val="22"/>
        </w:rPr>
        <w:t xml:space="preserve">at the ITU Headquarters </w:t>
      </w:r>
      <w:r w:rsidRPr="004C2BFB">
        <w:rPr>
          <w:rFonts w:asciiTheme="minorHAnsi" w:hAnsiTheme="minorHAnsi" w:cs="Arial"/>
          <w:bCs/>
          <w:sz w:val="22"/>
          <w:szCs w:val="22"/>
        </w:rPr>
        <w:t xml:space="preserve">in Geneva. Approximately 100 participants, representing </w:t>
      </w:r>
      <w:r>
        <w:rPr>
          <w:rFonts w:asciiTheme="minorHAnsi" w:hAnsiTheme="minorHAnsi" w:cs="Arial"/>
          <w:bCs/>
          <w:sz w:val="22"/>
          <w:szCs w:val="22"/>
        </w:rPr>
        <w:t>governments, private sector, civil society, academia, international and intergovernmental organizations</w:t>
      </w:r>
      <w:r w:rsidRPr="004C2BFB">
        <w:rPr>
          <w:rFonts w:asciiTheme="minorHAnsi" w:hAnsiTheme="minorHAnsi" w:cs="Arial"/>
          <w:bCs/>
          <w:sz w:val="22"/>
          <w:szCs w:val="22"/>
        </w:rPr>
        <w:t xml:space="preserve">, participated both physically </w:t>
      </w:r>
      <w:r>
        <w:rPr>
          <w:rFonts w:asciiTheme="minorHAnsi" w:hAnsiTheme="minorHAnsi" w:cs="Arial"/>
          <w:bCs/>
          <w:sz w:val="22"/>
          <w:szCs w:val="22"/>
        </w:rPr>
        <w:t xml:space="preserve">and </w:t>
      </w:r>
      <w:r w:rsidRPr="004C2BFB">
        <w:rPr>
          <w:rFonts w:asciiTheme="minorHAnsi" w:hAnsiTheme="minorHAnsi" w:cs="Arial"/>
          <w:bCs/>
          <w:sz w:val="22"/>
          <w:szCs w:val="22"/>
        </w:rPr>
        <w:t>remotely in the meeting, which was chaired by Dr Sherif Hashem (Arab Republic of Egypt).</w:t>
      </w:r>
    </w:p>
    <w:p w14:paraId="72ACD7E9" w14:textId="77777777" w:rsidR="009B055D" w:rsidRDefault="009B055D" w:rsidP="009B055D">
      <w:pPr>
        <w:pStyle w:val="Heading1"/>
        <w:keepNext w:val="0"/>
        <w:keepLines w:val="0"/>
        <w:tabs>
          <w:tab w:val="clear" w:pos="567"/>
          <w:tab w:val="clear" w:pos="1134"/>
          <w:tab w:val="clear" w:pos="1701"/>
          <w:tab w:val="clear" w:pos="2268"/>
          <w:tab w:val="clear" w:pos="2835"/>
        </w:tabs>
        <w:spacing w:before="240" w:after="120" w:line="276" w:lineRule="auto"/>
        <w:ind w:left="709" w:hanging="709"/>
        <w:rPr>
          <w:rFonts w:asciiTheme="minorHAnsi" w:hAnsiTheme="minorHAnsi"/>
          <w:sz w:val="22"/>
          <w:szCs w:val="22"/>
        </w:rPr>
      </w:pPr>
      <w:r>
        <w:rPr>
          <w:rFonts w:asciiTheme="minorHAnsi" w:hAnsiTheme="minorHAnsi"/>
          <w:sz w:val="22"/>
          <w:szCs w:val="22"/>
        </w:rPr>
        <w:t>2</w:t>
      </w:r>
      <w:r>
        <w:rPr>
          <w:rFonts w:asciiTheme="minorHAnsi" w:hAnsiTheme="minorHAnsi"/>
          <w:sz w:val="22"/>
          <w:szCs w:val="22"/>
        </w:rPr>
        <w:tab/>
        <w:t xml:space="preserve">Welcoming remarks </w:t>
      </w:r>
    </w:p>
    <w:p w14:paraId="6BE3FAE8" w14:textId="77777777" w:rsidR="009B055D" w:rsidRDefault="009B055D" w:rsidP="009B055D">
      <w:pPr>
        <w:spacing w:line="276" w:lineRule="auto"/>
        <w:rPr>
          <w:rFonts w:asciiTheme="minorHAnsi" w:hAnsiTheme="minorHAnsi" w:cs="Arial"/>
          <w:sz w:val="22"/>
          <w:szCs w:val="22"/>
        </w:rPr>
      </w:pPr>
      <w:r>
        <w:rPr>
          <w:rFonts w:asciiTheme="minorHAnsi" w:hAnsiTheme="minorHAnsi"/>
          <w:sz w:val="22"/>
          <w:szCs w:val="22"/>
        </w:rPr>
        <w:t>2.1</w:t>
      </w:r>
      <w:r>
        <w:rPr>
          <w:rFonts w:asciiTheme="minorHAnsi" w:hAnsiTheme="minorHAnsi"/>
          <w:sz w:val="22"/>
          <w:szCs w:val="22"/>
        </w:rPr>
        <w:tab/>
        <w:t xml:space="preserve">Mr </w:t>
      </w:r>
      <w:r w:rsidRPr="001234D4">
        <w:rPr>
          <w:rFonts w:asciiTheme="minorHAnsi" w:hAnsiTheme="minorHAnsi"/>
          <w:sz w:val="22"/>
          <w:szCs w:val="22"/>
        </w:rPr>
        <w:t>Houlin Zhao</w:t>
      </w:r>
      <w:r>
        <w:rPr>
          <w:rFonts w:asciiTheme="minorHAnsi" w:hAnsiTheme="minorHAnsi"/>
          <w:sz w:val="22"/>
          <w:szCs w:val="22"/>
        </w:rPr>
        <w:t>,</w:t>
      </w:r>
      <w:r w:rsidRPr="001234D4">
        <w:rPr>
          <w:rFonts w:asciiTheme="minorHAnsi" w:hAnsiTheme="minorHAnsi"/>
          <w:sz w:val="22"/>
          <w:szCs w:val="22"/>
        </w:rPr>
        <w:t xml:space="preserve"> Secretary-General</w:t>
      </w:r>
      <w:r>
        <w:rPr>
          <w:rFonts w:asciiTheme="minorHAnsi" w:hAnsiTheme="minorHAnsi"/>
          <w:sz w:val="22"/>
          <w:szCs w:val="22"/>
        </w:rPr>
        <w:t>,</w:t>
      </w:r>
      <w:r w:rsidRPr="001234D4">
        <w:rPr>
          <w:rFonts w:asciiTheme="minorHAnsi" w:hAnsiTheme="minorHAnsi"/>
          <w:sz w:val="22"/>
          <w:szCs w:val="22"/>
        </w:rPr>
        <w:t xml:space="preserve"> delivered the opening remarks for the eleventh meeting. He</w:t>
      </w:r>
      <w:r w:rsidRPr="001234D4">
        <w:rPr>
          <w:rFonts w:asciiTheme="minorHAnsi" w:hAnsiTheme="minorHAnsi" w:cs="Arial"/>
          <w:bCs/>
          <w:sz w:val="22"/>
          <w:szCs w:val="22"/>
        </w:rPr>
        <w:t xml:space="preserve"> welcomed participants – both in the room and those following online - and showed</w:t>
      </w:r>
      <w:r>
        <w:rPr>
          <w:rFonts w:asciiTheme="minorHAnsi" w:hAnsiTheme="minorHAnsi" w:cs="Arial"/>
          <w:bCs/>
          <w:sz w:val="22"/>
          <w:szCs w:val="22"/>
        </w:rPr>
        <w:t xml:space="preserve"> his</w:t>
      </w:r>
      <w:r w:rsidRPr="001234D4">
        <w:rPr>
          <w:rFonts w:asciiTheme="minorHAnsi" w:hAnsiTheme="minorHAnsi" w:cs="Arial"/>
          <w:bCs/>
          <w:sz w:val="22"/>
          <w:szCs w:val="22"/>
        </w:rPr>
        <w:t xml:space="preserve"> appreciation for their support and commitment to the Working Group</w:t>
      </w:r>
      <w:r w:rsidRPr="001234D4">
        <w:rPr>
          <w:rFonts w:asciiTheme="minorHAnsi" w:hAnsiTheme="minorHAnsi" w:cs="Arial"/>
          <w:sz w:val="22"/>
          <w:szCs w:val="22"/>
        </w:rPr>
        <w:t>.</w:t>
      </w:r>
      <w:r>
        <w:rPr>
          <w:rFonts w:asciiTheme="minorHAnsi" w:hAnsiTheme="minorHAnsi" w:cs="Arial"/>
          <w:sz w:val="22"/>
          <w:szCs w:val="22"/>
        </w:rPr>
        <w:t xml:space="preserve"> </w:t>
      </w:r>
      <w:r w:rsidRPr="001234D4">
        <w:rPr>
          <w:rFonts w:asciiTheme="minorHAnsi" w:hAnsiTheme="minorHAnsi" w:cs="Arial"/>
          <w:bCs/>
          <w:sz w:val="22"/>
          <w:szCs w:val="22"/>
        </w:rPr>
        <w:t>Mr Zhao emphasised the important role of the ITU as a global convener and facilitator for different stakeholders to work towards a universally available, open, secure and trustworthy Internet. As one third of all Internet users (and a significant portion of the remaining four billion to come</w:t>
      </w:r>
      <w:r>
        <w:rPr>
          <w:rFonts w:asciiTheme="minorHAnsi" w:hAnsiTheme="minorHAnsi" w:cs="Arial"/>
          <w:bCs/>
          <w:sz w:val="22"/>
          <w:szCs w:val="22"/>
        </w:rPr>
        <w:t xml:space="preserve"> online</w:t>
      </w:r>
      <w:r w:rsidRPr="001234D4">
        <w:rPr>
          <w:rFonts w:asciiTheme="minorHAnsi" w:hAnsiTheme="minorHAnsi" w:cs="Arial"/>
          <w:bCs/>
          <w:sz w:val="22"/>
          <w:szCs w:val="22"/>
        </w:rPr>
        <w:t>) are below the age of 18, this Working Group is</w:t>
      </w:r>
      <w:r w:rsidRPr="001234D4">
        <w:rPr>
          <w:rFonts w:asciiTheme="minorHAnsi" w:hAnsiTheme="minorHAnsi" w:cs="Arial"/>
          <w:sz w:val="22"/>
          <w:szCs w:val="22"/>
        </w:rPr>
        <w:t xml:space="preserve"> an important global forum for all stakeholders to discuss and formulate policies for COP at the international level.</w:t>
      </w:r>
      <w:r>
        <w:rPr>
          <w:rFonts w:asciiTheme="minorHAnsi" w:hAnsiTheme="minorHAnsi" w:cs="Arial"/>
          <w:sz w:val="22"/>
          <w:szCs w:val="22"/>
        </w:rPr>
        <w:t xml:space="preserve"> The Secretary-General also praised the Group’s effort in reaching out to youth especially from developing countries through its online consultation process, as the youth perspective is important for the collective work to have maximum impact.</w:t>
      </w:r>
    </w:p>
    <w:p w14:paraId="241D7A76" w14:textId="77777777" w:rsidR="009B055D" w:rsidRPr="002971D0" w:rsidRDefault="009B055D" w:rsidP="009B055D">
      <w:pPr>
        <w:tabs>
          <w:tab w:val="clear" w:pos="567"/>
          <w:tab w:val="clear" w:pos="1134"/>
          <w:tab w:val="clear" w:pos="1701"/>
          <w:tab w:val="clear" w:pos="2268"/>
          <w:tab w:val="clear" w:pos="2835"/>
        </w:tabs>
        <w:spacing w:line="276" w:lineRule="auto"/>
        <w:rPr>
          <w:rFonts w:asciiTheme="minorHAnsi" w:hAnsiTheme="minorHAnsi" w:cs="Arial"/>
          <w:sz w:val="22"/>
          <w:szCs w:val="22"/>
        </w:rPr>
      </w:pPr>
      <w:r>
        <w:rPr>
          <w:rFonts w:asciiTheme="minorHAnsi" w:hAnsiTheme="minorHAnsi" w:cs="Arial"/>
          <w:sz w:val="22"/>
          <w:szCs w:val="22"/>
        </w:rPr>
        <w:lastRenderedPageBreak/>
        <w:t>2.2</w:t>
      </w:r>
      <w:r>
        <w:rPr>
          <w:rFonts w:asciiTheme="minorHAnsi" w:hAnsiTheme="minorHAnsi" w:cs="Arial"/>
          <w:sz w:val="22"/>
          <w:szCs w:val="22"/>
        </w:rPr>
        <w:tab/>
        <w:t>The Chairman welcomed the participants and thanked the Secretary-General and the Deputy Secretary-General for their presence and support. He also emphasized the importance of engaging youth in the work of the Group.</w:t>
      </w:r>
    </w:p>
    <w:p w14:paraId="19EFD52A" w14:textId="77777777" w:rsidR="009B055D" w:rsidRPr="001324F6" w:rsidRDefault="009B055D" w:rsidP="009B055D">
      <w:pPr>
        <w:tabs>
          <w:tab w:val="clear" w:pos="567"/>
          <w:tab w:val="clear" w:pos="1134"/>
          <w:tab w:val="clear" w:pos="1701"/>
          <w:tab w:val="clear" w:pos="2268"/>
          <w:tab w:val="clear" w:pos="2835"/>
        </w:tabs>
        <w:spacing w:before="240" w:after="120" w:line="276" w:lineRule="auto"/>
        <w:ind w:left="709" w:hanging="709"/>
        <w:rPr>
          <w:rFonts w:asciiTheme="minorHAnsi" w:hAnsiTheme="minorHAnsi"/>
          <w:b/>
          <w:bCs/>
          <w:sz w:val="22"/>
          <w:szCs w:val="22"/>
        </w:rPr>
      </w:pPr>
      <w:r>
        <w:rPr>
          <w:rFonts w:asciiTheme="minorHAnsi" w:hAnsiTheme="minorHAnsi"/>
          <w:b/>
          <w:bCs/>
          <w:sz w:val="22"/>
          <w:szCs w:val="22"/>
        </w:rPr>
        <w:t>3</w:t>
      </w:r>
      <w:r w:rsidRPr="001324F6">
        <w:rPr>
          <w:rFonts w:asciiTheme="minorHAnsi" w:hAnsiTheme="minorHAnsi"/>
          <w:b/>
          <w:bCs/>
          <w:sz w:val="22"/>
          <w:szCs w:val="22"/>
        </w:rPr>
        <w:tab/>
        <w:t>Adoption of the agenda</w:t>
      </w:r>
    </w:p>
    <w:p w14:paraId="20D16D00" w14:textId="77777777" w:rsidR="009B055D" w:rsidRPr="000A71AF" w:rsidRDefault="009B055D" w:rsidP="009B055D">
      <w:pPr>
        <w:tabs>
          <w:tab w:val="clear" w:pos="567"/>
          <w:tab w:val="clear" w:pos="1134"/>
          <w:tab w:val="clear" w:pos="1701"/>
          <w:tab w:val="clear" w:pos="2268"/>
          <w:tab w:val="clear" w:pos="2835"/>
        </w:tabs>
        <w:spacing w:line="276" w:lineRule="auto"/>
        <w:jc w:val="both"/>
        <w:rPr>
          <w:rFonts w:asciiTheme="minorHAnsi" w:hAnsiTheme="minorHAnsi"/>
          <w:sz w:val="22"/>
          <w:szCs w:val="22"/>
        </w:rPr>
      </w:pPr>
      <w:r>
        <w:rPr>
          <w:rFonts w:asciiTheme="minorHAnsi" w:hAnsiTheme="minorHAnsi"/>
          <w:sz w:val="22"/>
          <w:szCs w:val="22"/>
        </w:rPr>
        <w:t>3</w:t>
      </w:r>
      <w:r w:rsidRPr="001324F6">
        <w:rPr>
          <w:rFonts w:asciiTheme="minorHAnsi" w:hAnsiTheme="minorHAnsi"/>
          <w:sz w:val="22"/>
          <w:szCs w:val="22"/>
        </w:rPr>
        <w:t xml:space="preserve">.1 </w:t>
      </w:r>
      <w:r w:rsidRPr="001324F6">
        <w:rPr>
          <w:rFonts w:asciiTheme="minorHAnsi" w:hAnsiTheme="minorHAnsi"/>
          <w:sz w:val="22"/>
          <w:szCs w:val="22"/>
        </w:rPr>
        <w:tab/>
      </w:r>
      <w:r>
        <w:rPr>
          <w:rFonts w:asciiTheme="minorHAnsi" w:hAnsiTheme="minorHAnsi"/>
          <w:sz w:val="22"/>
          <w:szCs w:val="22"/>
        </w:rPr>
        <w:t>T</w:t>
      </w:r>
      <w:r w:rsidRPr="001324F6">
        <w:rPr>
          <w:rFonts w:asciiTheme="minorHAnsi" w:hAnsiTheme="minorHAnsi" w:cstheme="majorBidi"/>
          <w:sz w:val="22"/>
          <w:szCs w:val="22"/>
        </w:rPr>
        <w:t xml:space="preserve">he </w:t>
      </w:r>
      <w:hyperlink r:id="rId9" w:history="1">
        <w:r w:rsidRPr="00142243">
          <w:rPr>
            <w:rStyle w:val="Hyperlink"/>
            <w:rFonts w:asciiTheme="minorHAnsi" w:hAnsiTheme="minorHAnsi" w:cs="Segoe UI"/>
            <w:sz w:val="22"/>
            <w:szCs w:val="22"/>
          </w:rPr>
          <w:t>Agenda</w:t>
        </w:r>
      </w:hyperlink>
      <w:r w:rsidRPr="001324F6">
        <w:rPr>
          <w:rFonts w:asciiTheme="minorHAnsi" w:hAnsiTheme="minorHAnsi" w:cstheme="majorBidi"/>
          <w:sz w:val="22"/>
          <w:szCs w:val="22"/>
        </w:rPr>
        <w:t xml:space="preserve"> was adopted as drafted</w:t>
      </w:r>
      <w:r>
        <w:rPr>
          <w:rFonts w:asciiTheme="minorHAnsi" w:hAnsiTheme="minorHAnsi"/>
          <w:sz w:val="22"/>
          <w:szCs w:val="22"/>
        </w:rPr>
        <w:t>.</w:t>
      </w:r>
    </w:p>
    <w:p w14:paraId="1D4F4A15" w14:textId="77777777" w:rsidR="009B055D" w:rsidRPr="001324F6" w:rsidRDefault="009B055D" w:rsidP="009B055D">
      <w:pPr>
        <w:pStyle w:val="Heading1"/>
        <w:tabs>
          <w:tab w:val="clear" w:pos="567"/>
          <w:tab w:val="clear" w:pos="1134"/>
          <w:tab w:val="clear" w:pos="1701"/>
          <w:tab w:val="clear" w:pos="2268"/>
          <w:tab w:val="clear" w:pos="2835"/>
        </w:tabs>
        <w:spacing w:before="240" w:line="276" w:lineRule="auto"/>
        <w:ind w:left="720" w:hanging="720"/>
        <w:jc w:val="both"/>
        <w:rPr>
          <w:rFonts w:asciiTheme="minorHAnsi" w:hAnsiTheme="minorHAnsi"/>
          <w:sz w:val="22"/>
          <w:szCs w:val="22"/>
        </w:rPr>
      </w:pPr>
      <w:r>
        <w:rPr>
          <w:rFonts w:asciiTheme="minorHAnsi" w:hAnsiTheme="minorHAnsi"/>
          <w:sz w:val="22"/>
          <w:szCs w:val="22"/>
        </w:rPr>
        <w:t>4</w:t>
      </w:r>
      <w:r>
        <w:rPr>
          <w:rFonts w:asciiTheme="minorHAnsi" w:hAnsiTheme="minorHAnsi"/>
          <w:sz w:val="22"/>
          <w:szCs w:val="22"/>
        </w:rPr>
        <w:tab/>
        <w:t>Information reports</w:t>
      </w:r>
    </w:p>
    <w:p w14:paraId="05D9BA22" w14:textId="77777777" w:rsidR="009B055D" w:rsidRPr="001324F6" w:rsidRDefault="009B055D" w:rsidP="009B055D">
      <w:pPr>
        <w:pStyle w:val="ListParagraph"/>
        <w:numPr>
          <w:ilvl w:val="1"/>
          <w:numId w:val="41"/>
        </w:numPr>
        <w:tabs>
          <w:tab w:val="left" w:pos="709"/>
        </w:tabs>
        <w:spacing w:before="100" w:beforeAutospacing="1" w:after="100" w:afterAutospacing="1" w:line="276" w:lineRule="auto"/>
        <w:ind w:left="720" w:hanging="731"/>
        <w:jc w:val="both"/>
        <w:rPr>
          <w:rFonts w:asciiTheme="minorHAnsi" w:eastAsia="Times New Roman" w:hAnsiTheme="minorHAnsi"/>
          <w:sz w:val="22"/>
          <w:szCs w:val="22"/>
          <w:lang w:val="en-GB" w:eastAsia="en-US"/>
        </w:rPr>
      </w:pPr>
      <w:r>
        <w:rPr>
          <w:rFonts w:asciiTheme="minorHAnsi" w:eastAsia="Times New Roman" w:hAnsiTheme="minorHAnsi"/>
          <w:sz w:val="22"/>
          <w:szCs w:val="22"/>
          <w:lang w:val="en-GB" w:eastAsia="en-US"/>
        </w:rPr>
        <w:t>T</w:t>
      </w:r>
      <w:r w:rsidRPr="001324F6">
        <w:rPr>
          <w:rFonts w:asciiTheme="minorHAnsi" w:eastAsia="Times New Roman" w:hAnsiTheme="minorHAnsi"/>
          <w:sz w:val="22"/>
          <w:szCs w:val="22"/>
          <w:lang w:val="en-GB" w:eastAsia="en-US"/>
        </w:rPr>
        <w:t>he following document w</w:t>
      </w:r>
      <w:r>
        <w:rPr>
          <w:rFonts w:asciiTheme="minorHAnsi" w:eastAsia="Times New Roman" w:hAnsiTheme="minorHAnsi"/>
          <w:sz w:val="22"/>
          <w:szCs w:val="22"/>
          <w:lang w:val="en-GB" w:eastAsia="en-US"/>
        </w:rPr>
        <w:t>as</w:t>
      </w:r>
      <w:r w:rsidRPr="001324F6">
        <w:rPr>
          <w:rFonts w:asciiTheme="minorHAnsi" w:eastAsia="Times New Roman" w:hAnsiTheme="minorHAnsi"/>
          <w:sz w:val="22"/>
          <w:szCs w:val="22"/>
          <w:lang w:val="en-GB" w:eastAsia="en-US"/>
        </w:rPr>
        <w:t xml:space="preserve"> presented by the ITU Secretariat:</w:t>
      </w:r>
    </w:p>
    <w:p w14:paraId="0CC66E2A" w14:textId="77777777" w:rsidR="009B055D" w:rsidRDefault="00361428" w:rsidP="009B055D">
      <w:pPr>
        <w:pStyle w:val="ListParagraph"/>
        <w:numPr>
          <w:ilvl w:val="0"/>
          <w:numId w:val="42"/>
        </w:numPr>
        <w:shd w:val="clear" w:color="auto" w:fill="FFFFFF"/>
        <w:rPr>
          <w:rFonts w:asciiTheme="minorHAnsi" w:hAnsiTheme="minorHAnsi" w:cstheme="majorBidi"/>
          <w:sz w:val="22"/>
          <w:szCs w:val="22"/>
          <w:bdr w:val="none" w:sz="0" w:space="0" w:color="auto" w:frame="1"/>
          <w:shd w:val="clear" w:color="auto" w:fill="FFFFFF"/>
        </w:rPr>
      </w:pPr>
      <w:hyperlink r:id="rId10" w:history="1">
        <w:r w:rsidR="009B055D" w:rsidRPr="00721ABB">
          <w:rPr>
            <w:rFonts w:asciiTheme="minorHAnsi" w:hAnsiTheme="minorHAnsi" w:cstheme="majorBidi"/>
            <w:color w:val="0000FF"/>
            <w:sz w:val="22"/>
            <w:szCs w:val="22"/>
            <w:u w:val="single"/>
            <w:bdr w:val="none" w:sz="0" w:space="0" w:color="auto" w:frame="1"/>
          </w:rPr>
          <w:t>WG-CP/11/7</w:t>
        </w:r>
      </w:hyperlink>
      <w:r w:rsidR="009B055D" w:rsidRPr="00721ABB">
        <w:rPr>
          <w:rFonts w:asciiTheme="minorHAnsi" w:hAnsiTheme="minorHAnsi" w:cstheme="majorBidi"/>
          <w:sz w:val="22"/>
          <w:szCs w:val="22"/>
        </w:rPr>
        <w:t>: </w:t>
      </w:r>
      <w:r w:rsidR="009B055D" w:rsidRPr="00721ABB">
        <w:rPr>
          <w:rFonts w:asciiTheme="minorHAnsi" w:hAnsiTheme="minorHAnsi" w:cstheme="majorBidi"/>
          <w:sz w:val="22"/>
          <w:szCs w:val="22"/>
          <w:bdr w:val="none" w:sz="0" w:space="0" w:color="auto" w:frame="1"/>
          <w:shd w:val="clear" w:color="auto" w:fill="FFFFFF"/>
        </w:rPr>
        <w:t>Update on the ITU Child Online Protection (COP) Initiative</w:t>
      </w:r>
    </w:p>
    <w:p w14:paraId="337D037F" w14:textId="77777777" w:rsidR="009B055D" w:rsidRPr="001324F6" w:rsidRDefault="009B055D" w:rsidP="009B055D">
      <w:pPr>
        <w:pStyle w:val="Heading1"/>
        <w:keepNext w:val="0"/>
        <w:keepLines w:val="0"/>
        <w:tabs>
          <w:tab w:val="clear" w:pos="567"/>
          <w:tab w:val="clear" w:pos="1134"/>
          <w:tab w:val="clear" w:pos="1701"/>
          <w:tab w:val="clear" w:pos="2268"/>
          <w:tab w:val="clear" w:pos="2835"/>
        </w:tabs>
        <w:spacing w:after="120" w:line="276" w:lineRule="auto"/>
        <w:ind w:left="709" w:hanging="709"/>
        <w:jc w:val="both"/>
        <w:rPr>
          <w:rFonts w:asciiTheme="minorHAnsi" w:hAnsiTheme="minorHAnsi"/>
          <w:sz w:val="22"/>
          <w:szCs w:val="22"/>
        </w:rPr>
      </w:pPr>
      <w:r w:rsidRPr="001324F6">
        <w:rPr>
          <w:rFonts w:asciiTheme="minorHAnsi" w:hAnsiTheme="minorHAnsi"/>
          <w:sz w:val="22"/>
          <w:szCs w:val="22"/>
        </w:rPr>
        <w:t>5</w:t>
      </w:r>
      <w:r w:rsidRPr="001324F6">
        <w:rPr>
          <w:rFonts w:asciiTheme="minorHAnsi" w:hAnsiTheme="minorHAnsi"/>
          <w:sz w:val="22"/>
          <w:szCs w:val="22"/>
        </w:rPr>
        <w:tab/>
        <w:t>Contributions</w:t>
      </w:r>
    </w:p>
    <w:p w14:paraId="5DFBE87D" w14:textId="77777777" w:rsidR="009B055D" w:rsidRPr="00DC747A" w:rsidRDefault="009B055D" w:rsidP="009B055D">
      <w:pPr>
        <w:shd w:val="clear" w:color="auto" w:fill="FFFFFF"/>
        <w:tabs>
          <w:tab w:val="left" w:pos="709"/>
          <w:tab w:val="left" w:pos="794"/>
          <w:tab w:val="left" w:pos="1191"/>
          <w:tab w:val="left" w:pos="1588"/>
          <w:tab w:val="left" w:pos="1985"/>
        </w:tabs>
        <w:jc w:val="both"/>
        <w:rPr>
          <w:rFonts w:asciiTheme="minorHAnsi" w:hAnsiTheme="minorHAnsi" w:cstheme="majorBidi"/>
          <w:sz w:val="22"/>
          <w:szCs w:val="22"/>
        </w:rPr>
      </w:pPr>
      <w:r w:rsidRPr="00DC747A">
        <w:rPr>
          <w:rFonts w:asciiTheme="minorHAnsi" w:hAnsiTheme="minorHAnsi" w:cstheme="majorBidi"/>
          <w:sz w:val="22"/>
          <w:szCs w:val="22"/>
        </w:rPr>
        <w:t xml:space="preserve">There were nine contributions from different stakeholders. </w:t>
      </w:r>
    </w:p>
    <w:p w14:paraId="2412FCF2" w14:textId="77777777" w:rsidR="009B055D" w:rsidRPr="002A2665" w:rsidRDefault="00361428" w:rsidP="009B055D">
      <w:pPr>
        <w:pStyle w:val="ListParagraph"/>
        <w:numPr>
          <w:ilvl w:val="0"/>
          <w:numId w:val="42"/>
        </w:numPr>
        <w:shd w:val="clear" w:color="auto" w:fill="FFFFFF"/>
        <w:tabs>
          <w:tab w:val="left" w:pos="709"/>
          <w:tab w:val="left" w:pos="794"/>
          <w:tab w:val="left" w:pos="1191"/>
          <w:tab w:val="left" w:pos="1588"/>
          <w:tab w:val="left" w:pos="1985"/>
        </w:tabs>
        <w:overflowPunct w:val="0"/>
        <w:autoSpaceDE w:val="0"/>
        <w:autoSpaceDN w:val="0"/>
        <w:adjustRightInd w:val="0"/>
        <w:jc w:val="both"/>
        <w:textAlignment w:val="baseline"/>
        <w:rPr>
          <w:rFonts w:asciiTheme="minorHAnsi" w:hAnsiTheme="minorHAnsi" w:cstheme="majorBidi"/>
          <w:sz w:val="22"/>
          <w:szCs w:val="22"/>
        </w:rPr>
      </w:pPr>
      <w:hyperlink r:id="rId11" w:history="1">
        <w:r w:rsidR="009B055D" w:rsidRPr="002A2665">
          <w:rPr>
            <w:rStyle w:val="Hyperlink"/>
            <w:rFonts w:asciiTheme="minorHAnsi" w:hAnsiTheme="minorHAnsi" w:cstheme="majorBidi"/>
            <w:sz w:val="22"/>
            <w:szCs w:val="22"/>
            <w:bdr w:val="none" w:sz="0" w:space="0" w:color="auto" w:frame="1"/>
          </w:rPr>
          <w:t>WG-CP/11/11</w:t>
        </w:r>
      </w:hyperlink>
      <w:r w:rsidR="009B055D">
        <w:rPr>
          <w:rFonts w:asciiTheme="minorHAnsi" w:hAnsiTheme="minorHAnsi" w:cstheme="majorBidi"/>
          <w:sz w:val="22"/>
          <w:szCs w:val="22"/>
        </w:rPr>
        <w:t xml:space="preserve">: </w:t>
      </w:r>
      <w:r w:rsidR="009B055D" w:rsidRPr="002A2665">
        <w:rPr>
          <w:rFonts w:asciiTheme="minorHAnsi" w:hAnsiTheme="minorHAnsi" w:cstheme="majorBidi"/>
          <w:sz w:val="22"/>
          <w:szCs w:val="22"/>
          <w:bdr w:val="none" w:sz="0" w:space="0" w:color="auto" w:frame="1"/>
        </w:rPr>
        <w:t>Update on the Regional Initiative for Europe on Child Online Protection</w:t>
      </w:r>
    </w:p>
    <w:p w14:paraId="077E9B39" w14:textId="77777777" w:rsidR="009B055D" w:rsidRPr="00B259B7" w:rsidRDefault="00361428" w:rsidP="009B055D">
      <w:pPr>
        <w:pStyle w:val="ListParagraph"/>
        <w:numPr>
          <w:ilvl w:val="0"/>
          <w:numId w:val="42"/>
        </w:numPr>
        <w:shd w:val="clear" w:color="auto" w:fill="FFFFFF"/>
        <w:rPr>
          <w:rFonts w:asciiTheme="minorHAnsi" w:hAnsiTheme="minorHAnsi" w:cstheme="majorBidi"/>
          <w:sz w:val="22"/>
          <w:szCs w:val="22"/>
        </w:rPr>
      </w:pPr>
      <w:hyperlink r:id="rId12" w:history="1">
        <w:r w:rsidR="009B055D" w:rsidRPr="00721ABB">
          <w:rPr>
            <w:rStyle w:val="Hyperlink"/>
            <w:rFonts w:asciiTheme="minorHAnsi" w:hAnsiTheme="minorHAnsi" w:cstheme="majorBidi"/>
            <w:sz w:val="22"/>
            <w:szCs w:val="22"/>
            <w:bdr w:val="none" w:sz="0" w:space="0" w:color="auto" w:frame="1"/>
          </w:rPr>
          <w:t>WG-CP/11/3</w:t>
        </w:r>
      </w:hyperlink>
      <w:r w:rsidR="009B055D" w:rsidRPr="00721ABB">
        <w:rPr>
          <w:rFonts w:asciiTheme="minorHAnsi" w:hAnsiTheme="minorHAnsi" w:cstheme="majorBidi"/>
          <w:sz w:val="22"/>
          <w:szCs w:val="22"/>
        </w:rPr>
        <w:t>​​: </w:t>
      </w:r>
      <w:r w:rsidR="009B055D" w:rsidRPr="00721ABB">
        <w:rPr>
          <w:rFonts w:asciiTheme="minorHAnsi" w:hAnsiTheme="minorHAnsi" w:cstheme="majorBidi"/>
          <w:sz w:val="22"/>
          <w:szCs w:val="22"/>
          <w:bdr w:val="none" w:sz="0" w:space="0" w:color="auto" w:frame="1"/>
        </w:rPr>
        <w:t>Contribution from </w:t>
      </w:r>
      <w:r w:rsidR="009B055D" w:rsidRPr="00721ABB">
        <w:rPr>
          <w:rFonts w:asciiTheme="minorHAnsi" w:hAnsiTheme="minorHAnsi" w:cstheme="majorBidi"/>
          <w:b/>
          <w:bCs/>
          <w:sz w:val="22"/>
          <w:szCs w:val="22"/>
          <w:bdr w:val="none" w:sz="0" w:space="0" w:color="auto" w:frame="1"/>
        </w:rPr>
        <w:t>ONAT</w:t>
      </w:r>
      <w:r w:rsidR="009B055D" w:rsidRPr="00721ABB">
        <w:rPr>
          <w:rFonts w:asciiTheme="minorHAnsi" w:hAnsiTheme="minorHAnsi" w:cstheme="majorBidi"/>
          <w:sz w:val="22"/>
          <w:szCs w:val="22"/>
          <w:bdr w:val="none" w:sz="0" w:space="0" w:color="auto" w:frame="1"/>
        </w:rPr>
        <w:t xml:space="preserve">: Progress of implementation Regional Initiative "Creating a child online protection centre for the CIS region" in 2015. </w:t>
      </w:r>
      <w:hyperlink r:id="rId13" w:history="1">
        <w:r w:rsidR="009B055D" w:rsidRPr="00721ABB">
          <w:rPr>
            <w:rStyle w:val="Hyperlink"/>
            <w:rFonts w:asciiTheme="minorHAnsi" w:hAnsiTheme="minorHAnsi" w:cstheme="majorBidi"/>
            <w:sz w:val="22"/>
            <w:szCs w:val="22"/>
            <w:bdr w:val="none" w:sz="0" w:space="0" w:color="auto" w:frame="1"/>
          </w:rPr>
          <w:t>Related video</w:t>
        </w:r>
      </w:hyperlink>
    </w:p>
    <w:p w14:paraId="1F157BE0" w14:textId="77777777" w:rsidR="009B055D" w:rsidRPr="00B259B7" w:rsidRDefault="00361428" w:rsidP="009B055D">
      <w:pPr>
        <w:pStyle w:val="ListParagraph"/>
        <w:numPr>
          <w:ilvl w:val="0"/>
          <w:numId w:val="42"/>
        </w:numPr>
        <w:shd w:val="clear" w:color="auto" w:fill="FFFFFF"/>
        <w:rPr>
          <w:rFonts w:asciiTheme="minorHAnsi" w:hAnsiTheme="minorHAnsi" w:cstheme="majorBidi"/>
          <w:sz w:val="22"/>
          <w:szCs w:val="22"/>
        </w:rPr>
      </w:pPr>
      <w:hyperlink r:id="rId14" w:history="1">
        <w:r w:rsidR="009B055D" w:rsidRPr="00721ABB">
          <w:rPr>
            <w:rFonts w:asciiTheme="minorHAnsi" w:hAnsiTheme="minorHAnsi" w:cstheme="majorBidi"/>
            <w:color w:val="0000FF"/>
            <w:sz w:val="22"/>
            <w:szCs w:val="22"/>
            <w:u w:val="single"/>
            <w:bdr w:val="none" w:sz="0" w:space="0" w:color="auto" w:frame="1"/>
          </w:rPr>
          <w:t>WG-CP/11/5</w:t>
        </w:r>
      </w:hyperlink>
      <w:r w:rsidR="009B055D" w:rsidRPr="00721ABB">
        <w:rPr>
          <w:rFonts w:asciiTheme="minorHAnsi" w:hAnsiTheme="minorHAnsi" w:cstheme="majorBidi"/>
          <w:sz w:val="22"/>
          <w:szCs w:val="22"/>
          <w:bdr w:val="none" w:sz="0" w:space="0" w:color="auto" w:frame="1"/>
        </w:rPr>
        <w:t>: Contribution from </w:t>
      </w:r>
      <w:r w:rsidR="009B055D" w:rsidRPr="00721ABB">
        <w:rPr>
          <w:rFonts w:asciiTheme="minorHAnsi" w:hAnsiTheme="minorHAnsi" w:cstheme="majorBidi"/>
          <w:b/>
          <w:bCs/>
          <w:sz w:val="22"/>
          <w:szCs w:val="22"/>
          <w:bdr w:val="none" w:sz="0" w:space="0" w:color="auto" w:frame="1"/>
        </w:rPr>
        <w:t>ONAT</w:t>
      </w:r>
      <w:r w:rsidR="009B055D" w:rsidRPr="00721ABB">
        <w:rPr>
          <w:rFonts w:asciiTheme="minorHAnsi" w:hAnsiTheme="minorHAnsi" w:cstheme="majorBidi"/>
          <w:sz w:val="22"/>
          <w:szCs w:val="22"/>
          <w:bdr w:val="none" w:sz="0" w:space="0" w:color="auto" w:frame="1"/>
        </w:rPr>
        <w:t xml:space="preserve">: Mini-performance for pupils of kindergarten "Safe world of the Internet." </w:t>
      </w:r>
      <w:hyperlink r:id="rId15" w:history="1">
        <w:r w:rsidR="009B055D" w:rsidRPr="00721ABB">
          <w:rPr>
            <w:rStyle w:val="Hyperlink"/>
            <w:rFonts w:asciiTheme="minorHAnsi" w:hAnsiTheme="minorHAnsi" w:cstheme="majorBidi"/>
            <w:sz w:val="22"/>
            <w:szCs w:val="22"/>
            <w:bdr w:val="none" w:sz="0" w:space="0" w:color="auto" w:frame="1"/>
          </w:rPr>
          <w:t>Related video</w:t>
        </w:r>
      </w:hyperlink>
    </w:p>
    <w:p w14:paraId="163E13A0" w14:textId="77777777" w:rsidR="009B055D" w:rsidRPr="00721ABB" w:rsidRDefault="00361428" w:rsidP="009B055D">
      <w:pPr>
        <w:pStyle w:val="ListParagraph"/>
        <w:numPr>
          <w:ilvl w:val="0"/>
          <w:numId w:val="42"/>
        </w:numPr>
        <w:shd w:val="clear" w:color="auto" w:fill="FFFFFF"/>
        <w:rPr>
          <w:rFonts w:asciiTheme="minorHAnsi" w:hAnsiTheme="minorHAnsi" w:cstheme="majorBidi"/>
          <w:sz w:val="22"/>
          <w:szCs w:val="22"/>
        </w:rPr>
      </w:pPr>
      <w:hyperlink r:id="rId16" w:history="1">
        <w:r w:rsidR="009B055D" w:rsidRPr="00721ABB">
          <w:rPr>
            <w:rFonts w:asciiTheme="minorHAnsi" w:hAnsiTheme="minorHAnsi" w:cstheme="majorBidi"/>
            <w:color w:val="0000FF"/>
            <w:sz w:val="22"/>
            <w:szCs w:val="22"/>
            <w:u w:val="single"/>
            <w:bdr w:val="none" w:sz="0" w:space="0" w:color="auto" w:frame="1"/>
          </w:rPr>
          <w:t>WG-CP/11/4</w:t>
        </w:r>
      </w:hyperlink>
      <w:r w:rsidR="009B055D" w:rsidRPr="00721ABB">
        <w:rPr>
          <w:rFonts w:asciiTheme="minorHAnsi" w:hAnsiTheme="minorHAnsi" w:cstheme="majorBidi"/>
          <w:sz w:val="22"/>
          <w:szCs w:val="22"/>
          <w:bdr w:val="none" w:sz="0" w:space="0" w:color="auto" w:frame="1"/>
        </w:rPr>
        <w:t>: Contribution from </w:t>
      </w:r>
      <w:r w:rsidR="009B055D" w:rsidRPr="00721ABB">
        <w:rPr>
          <w:rFonts w:asciiTheme="minorHAnsi" w:hAnsiTheme="minorHAnsi" w:cstheme="majorBidi"/>
          <w:b/>
          <w:bCs/>
          <w:sz w:val="22"/>
          <w:szCs w:val="22"/>
          <w:bdr w:val="none" w:sz="0" w:space="0" w:color="auto" w:frame="1"/>
        </w:rPr>
        <w:t>PANTALLAS AMIGAS</w:t>
      </w:r>
      <w:r w:rsidR="009B055D" w:rsidRPr="00721ABB">
        <w:rPr>
          <w:rFonts w:asciiTheme="minorHAnsi" w:hAnsiTheme="minorHAnsi" w:cstheme="majorBidi"/>
          <w:bCs/>
          <w:sz w:val="22"/>
          <w:szCs w:val="22"/>
          <w:bdr w:val="none" w:sz="0" w:space="0" w:color="auto" w:frame="1"/>
        </w:rPr>
        <w:t>: For the Safe and Healthy Use of ITC, For Responsible Digital Citizenship.</w:t>
      </w:r>
      <w:r w:rsidR="009B055D" w:rsidRPr="00721ABB">
        <w:rPr>
          <w:rFonts w:asciiTheme="minorHAnsi" w:hAnsiTheme="minorHAnsi" w:cstheme="majorBidi"/>
          <w:sz w:val="22"/>
          <w:szCs w:val="22"/>
          <w:bdr w:val="none" w:sz="0" w:space="0" w:color="auto" w:frame="1"/>
        </w:rPr>
        <w:t xml:space="preserve"> </w:t>
      </w:r>
      <w:hyperlink r:id="rId17" w:history="1">
        <w:r w:rsidR="009B055D" w:rsidRPr="00721ABB">
          <w:rPr>
            <w:rStyle w:val="Hyperlink"/>
            <w:rFonts w:asciiTheme="minorHAnsi" w:hAnsiTheme="minorHAnsi" w:cstheme="majorBidi"/>
            <w:sz w:val="22"/>
            <w:szCs w:val="22"/>
            <w:bdr w:val="none" w:sz="0" w:space="0" w:color="auto" w:frame="1"/>
          </w:rPr>
          <w:t>Related video</w:t>
        </w:r>
      </w:hyperlink>
    </w:p>
    <w:p w14:paraId="66838D08" w14:textId="77777777" w:rsidR="009B055D" w:rsidRPr="00721ABB" w:rsidRDefault="00361428" w:rsidP="009B055D">
      <w:pPr>
        <w:pStyle w:val="ListParagraph"/>
        <w:numPr>
          <w:ilvl w:val="0"/>
          <w:numId w:val="42"/>
        </w:numPr>
        <w:shd w:val="clear" w:color="auto" w:fill="FFFFFF"/>
        <w:rPr>
          <w:rFonts w:asciiTheme="minorHAnsi" w:hAnsiTheme="minorHAnsi" w:cstheme="majorBidi"/>
          <w:sz w:val="22"/>
          <w:szCs w:val="22"/>
        </w:rPr>
      </w:pPr>
      <w:hyperlink r:id="rId18" w:history="1">
        <w:r w:rsidR="009B055D" w:rsidRPr="00721ABB">
          <w:rPr>
            <w:rFonts w:asciiTheme="minorHAnsi" w:hAnsiTheme="minorHAnsi" w:cstheme="majorBidi"/>
            <w:color w:val="0000FF"/>
            <w:sz w:val="22"/>
            <w:szCs w:val="22"/>
            <w:u w:val="single"/>
            <w:bdr w:val="none" w:sz="0" w:space="0" w:color="auto" w:frame="1"/>
          </w:rPr>
          <w:t>WG-CP/11/6</w:t>
        </w:r>
      </w:hyperlink>
      <w:r w:rsidR="009B055D" w:rsidRPr="00721ABB">
        <w:rPr>
          <w:rFonts w:asciiTheme="minorHAnsi" w:hAnsiTheme="minorHAnsi" w:cstheme="majorBidi"/>
          <w:sz w:val="22"/>
          <w:szCs w:val="22"/>
          <w:bdr w:val="none" w:sz="0" w:space="0" w:color="auto" w:frame="1"/>
        </w:rPr>
        <w:t>: Contribution from </w:t>
      </w:r>
      <w:r w:rsidR="009B055D" w:rsidRPr="00721ABB">
        <w:rPr>
          <w:rFonts w:asciiTheme="minorHAnsi" w:hAnsiTheme="minorHAnsi" w:cstheme="majorBidi"/>
          <w:b/>
          <w:bCs/>
          <w:sz w:val="22"/>
          <w:szCs w:val="22"/>
          <w:bdr w:val="none" w:sz="0" w:space="0" w:color="auto" w:frame="1"/>
        </w:rPr>
        <w:t xml:space="preserve">Graduate Women International: </w:t>
      </w:r>
      <w:r w:rsidR="009B055D" w:rsidRPr="00721ABB">
        <w:rPr>
          <w:rFonts w:asciiTheme="minorHAnsi" w:hAnsiTheme="minorHAnsi" w:cstheme="majorBidi"/>
          <w:bCs/>
          <w:sz w:val="22"/>
          <w:szCs w:val="22"/>
          <w:bdr w:val="none" w:sz="0" w:space="0" w:color="auto" w:frame="1"/>
        </w:rPr>
        <w:t>A Brief Introduction</w:t>
      </w:r>
    </w:p>
    <w:p w14:paraId="5FC656AD" w14:textId="77777777" w:rsidR="009B055D" w:rsidRPr="00721ABB" w:rsidRDefault="00361428" w:rsidP="009B055D">
      <w:pPr>
        <w:pStyle w:val="ListParagraph"/>
        <w:numPr>
          <w:ilvl w:val="0"/>
          <w:numId w:val="42"/>
        </w:numPr>
        <w:shd w:val="clear" w:color="auto" w:fill="FFFFFF"/>
        <w:rPr>
          <w:rFonts w:asciiTheme="minorHAnsi" w:hAnsiTheme="minorHAnsi" w:cstheme="majorBidi"/>
          <w:sz w:val="22"/>
          <w:szCs w:val="22"/>
        </w:rPr>
      </w:pPr>
      <w:hyperlink r:id="rId19" w:history="1">
        <w:r w:rsidR="009B055D" w:rsidRPr="00721ABB">
          <w:rPr>
            <w:rFonts w:asciiTheme="minorHAnsi" w:hAnsiTheme="minorHAnsi" w:cstheme="majorBidi"/>
            <w:color w:val="0000FF"/>
            <w:sz w:val="22"/>
            <w:szCs w:val="22"/>
            <w:u w:val="single"/>
            <w:bdr w:val="none" w:sz="0" w:space="0" w:color="auto" w:frame="1"/>
          </w:rPr>
          <w:t>WG-CP/11/8</w:t>
        </w:r>
        <w:r w:rsidR="009B055D" w:rsidRPr="00721ABB">
          <w:rPr>
            <w:rFonts w:asciiTheme="minorHAnsi" w:hAnsiTheme="minorHAnsi" w:cstheme="majorBidi"/>
            <w:sz w:val="22"/>
            <w:szCs w:val="22"/>
            <w:u w:val="single"/>
            <w:bdr w:val="none" w:sz="0" w:space="0" w:color="auto" w:frame="1"/>
          </w:rPr>
          <w:t>: </w:t>
        </w:r>
      </w:hyperlink>
      <w:r w:rsidR="009B055D" w:rsidRPr="00721ABB">
        <w:rPr>
          <w:rFonts w:asciiTheme="minorHAnsi" w:hAnsiTheme="minorHAnsi" w:cs="Arial"/>
          <w:color w:val="444444"/>
          <w:sz w:val="22"/>
          <w:szCs w:val="22"/>
          <w:shd w:val="clear" w:color="auto" w:fill="FFFFFF"/>
        </w:rPr>
        <w:t xml:space="preserve"> </w:t>
      </w:r>
      <w:r w:rsidR="009B055D" w:rsidRPr="00721ABB">
        <w:rPr>
          <w:rFonts w:asciiTheme="minorHAnsi" w:hAnsiTheme="minorHAnsi" w:cstheme="majorBidi"/>
          <w:sz w:val="22"/>
          <w:szCs w:val="22"/>
          <w:bdr w:val="none" w:sz="0" w:space="0" w:color="auto" w:frame="1"/>
        </w:rPr>
        <w:t>Contribution from </w:t>
      </w:r>
      <w:r w:rsidR="009B055D" w:rsidRPr="00721ABB">
        <w:rPr>
          <w:rFonts w:asciiTheme="minorHAnsi" w:hAnsiTheme="minorHAnsi" w:cstheme="majorBidi"/>
          <w:b/>
          <w:bCs/>
          <w:sz w:val="22"/>
          <w:szCs w:val="22"/>
          <w:bdr w:val="none" w:sz="0" w:space="0" w:color="auto" w:frame="1"/>
        </w:rPr>
        <w:t>ECPAT Luxembourg</w:t>
      </w:r>
      <w:r w:rsidR="009B055D" w:rsidRPr="00721ABB">
        <w:rPr>
          <w:rFonts w:asciiTheme="minorHAnsi" w:hAnsiTheme="minorHAnsi" w:cstheme="majorBidi"/>
          <w:sz w:val="22"/>
          <w:szCs w:val="22"/>
          <w:bdr w:val="none" w:sz="0" w:space="0" w:color="auto" w:frame="1"/>
        </w:rPr>
        <w:t>: Interagency Terminology and Semantics project</w:t>
      </w:r>
    </w:p>
    <w:p w14:paraId="56F824D4" w14:textId="77777777" w:rsidR="009B055D" w:rsidRPr="009371B4" w:rsidRDefault="00361428" w:rsidP="009B055D">
      <w:pPr>
        <w:pStyle w:val="ListParagraph"/>
        <w:numPr>
          <w:ilvl w:val="0"/>
          <w:numId w:val="42"/>
        </w:numPr>
        <w:shd w:val="clear" w:color="auto" w:fill="FFFFFF"/>
        <w:rPr>
          <w:rFonts w:asciiTheme="minorHAnsi" w:hAnsiTheme="minorHAnsi" w:cs="Arial"/>
          <w:sz w:val="22"/>
          <w:szCs w:val="22"/>
        </w:rPr>
      </w:pPr>
      <w:hyperlink r:id="rId20" w:history="1">
        <w:r w:rsidR="009B055D" w:rsidRPr="00721ABB">
          <w:rPr>
            <w:rFonts w:asciiTheme="minorHAnsi" w:hAnsiTheme="minorHAnsi" w:cstheme="majorBidi"/>
            <w:color w:val="0000FF"/>
            <w:sz w:val="22"/>
            <w:szCs w:val="22"/>
            <w:u w:val="single"/>
            <w:bdr w:val="none" w:sz="0" w:space="0" w:color="auto" w:frame="1"/>
          </w:rPr>
          <w:t>WG-CP/11/9</w:t>
        </w:r>
      </w:hyperlink>
      <w:r w:rsidR="009B055D" w:rsidRPr="00721ABB">
        <w:rPr>
          <w:rFonts w:asciiTheme="minorHAnsi" w:hAnsiTheme="minorHAnsi" w:cstheme="majorBidi"/>
          <w:sz w:val="22"/>
          <w:szCs w:val="22"/>
        </w:rPr>
        <w:t>: Contribution from </w:t>
      </w:r>
      <w:r w:rsidR="009B055D" w:rsidRPr="00721ABB">
        <w:rPr>
          <w:rFonts w:asciiTheme="minorHAnsi" w:hAnsiTheme="minorHAnsi" w:cstheme="majorBidi"/>
          <w:b/>
          <w:bCs/>
          <w:sz w:val="22"/>
          <w:szCs w:val="22"/>
        </w:rPr>
        <w:t>MALAYSIA: </w:t>
      </w:r>
      <w:r w:rsidR="009B055D" w:rsidRPr="00721ABB">
        <w:rPr>
          <w:rFonts w:asciiTheme="minorHAnsi" w:hAnsiTheme="minorHAnsi" w:cstheme="majorBidi"/>
          <w:sz w:val="22"/>
          <w:szCs w:val="22"/>
        </w:rPr>
        <w:t>Klik Dengan Bijak" (Click Wisely) 2015</w:t>
      </w:r>
    </w:p>
    <w:p w14:paraId="08A9CE22" w14:textId="77777777" w:rsidR="009B055D" w:rsidRPr="00B02DB0" w:rsidRDefault="00361428" w:rsidP="009B055D">
      <w:pPr>
        <w:pStyle w:val="ListParagraph"/>
        <w:numPr>
          <w:ilvl w:val="0"/>
          <w:numId w:val="42"/>
        </w:numPr>
        <w:shd w:val="clear" w:color="auto" w:fill="FFFFFF"/>
        <w:rPr>
          <w:rFonts w:asciiTheme="minorHAnsi" w:hAnsiTheme="minorHAnsi" w:cs="Arial"/>
          <w:sz w:val="22"/>
          <w:szCs w:val="22"/>
        </w:rPr>
      </w:pPr>
      <w:hyperlink r:id="rId21" w:history="1">
        <w:r w:rsidR="009B055D" w:rsidRPr="009371B4">
          <w:rPr>
            <w:rFonts w:asciiTheme="minorHAnsi" w:hAnsiTheme="minorHAnsi" w:cstheme="majorBidi"/>
            <w:color w:val="0000FF"/>
            <w:sz w:val="22"/>
            <w:szCs w:val="22"/>
            <w:u w:val="single"/>
            <w:bdr w:val="none" w:sz="0" w:space="0" w:color="auto" w:frame="1"/>
          </w:rPr>
          <w:t>WG-CP/11/12</w:t>
        </w:r>
        <w:r w:rsidR="009B055D" w:rsidRPr="009371B4">
          <w:rPr>
            <w:rStyle w:val="Hyperlink"/>
            <w:rFonts w:cs="Arial"/>
            <w:sz w:val="18"/>
            <w:szCs w:val="18"/>
            <w:u w:val="none"/>
            <w:shd w:val="clear" w:color="auto" w:fill="FFFFFF"/>
          </w:rPr>
          <w:t>: </w:t>
        </w:r>
      </w:hyperlink>
      <w:r w:rsidR="009B055D" w:rsidRPr="009371B4">
        <w:rPr>
          <w:rFonts w:asciiTheme="minorHAnsi" w:hAnsiTheme="minorHAnsi" w:cstheme="majorBidi"/>
          <w:sz w:val="22"/>
          <w:szCs w:val="22"/>
        </w:rPr>
        <w:t xml:space="preserve">Contribution from </w:t>
      </w:r>
      <w:r w:rsidR="009B055D" w:rsidRPr="009371B4">
        <w:rPr>
          <w:rFonts w:asciiTheme="minorHAnsi" w:hAnsiTheme="minorHAnsi" w:cstheme="majorBidi"/>
          <w:b/>
          <w:bCs/>
          <w:sz w:val="22"/>
          <w:szCs w:val="22"/>
        </w:rPr>
        <w:t>NIGERIA</w:t>
      </w:r>
      <w:r w:rsidR="009B055D" w:rsidRPr="009371B4">
        <w:rPr>
          <w:rFonts w:asciiTheme="minorHAnsi" w:hAnsiTheme="minorHAnsi" w:cstheme="majorBidi"/>
          <w:sz w:val="22"/>
          <w:szCs w:val="22"/>
        </w:rPr>
        <w:t>: Update on Nigerian Child Online Protection</w:t>
      </w:r>
    </w:p>
    <w:p w14:paraId="75559E27" w14:textId="77777777" w:rsidR="009B055D" w:rsidRDefault="00361428" w:rsidP="009B055D">
      <w:pPr>
        <w:pStyle w:val="ListParagraph"/>
        <w:numPr>
          <w:ilvl w:val="0"/>
          <w:numId w:val="42"/>
        </w:numPr>
        <w:shd w:val="clear" w:color="auto" w:fill="FFFFFF"/>
        <w:rPr>
          <w:rFonts w:asciiTheme="minorHAnsi" w:hAnsiTheme="minorHAnsi" w:cs="Arial"/>
          <w:sz w:val="22"/>
          <w:szCs w:val="22"/>
        </w:rPr>
      </w:pPr>
      <w:hyperlink r:id="rId22" w:history="1">
        <w:r w:rsidR="009B055D" w:rsidRPr="00B02DB0">
          <w:rPr>
            <w:rStyle w:val="Hyperlink"/>
            <w:rFonts w:asciiTheme="minorHAnsi" w:hAnsiTheme="minorHAnsi" w:cs="Arial"/>
            <w:sz w:val="22"/>
            <w:szCs w:val="22"/>
          </w:rPr>
          <w:t>WG-CP/11/10</w:t>
        </w:r>
      </w:hyperlink>
      <w:r w:rsidR="009B055D">
        <w:rPr>
          <w:rFonts w:asciiTheme="minorHAnsi" w:hAnsiTheme="minorHAnsi" w:cs="Arial"/>
          <w:sz w:val="22"/>
          <w:szCs w:val="22"/>
        </w:rPr>
        <w:t xml:space="preserve">: Contribution from </w:t>
      </w:r>
      <w:r w:rsidR="009B055D" w:rsidRPr="00B02DB0">
        <w:rPr>
          <w:rFonts w:asciiTheme="minorHAnsi" w:hAnsiTheme="minorHAnsi" w:cs="Arial"/>
          <w:b/>
          <w:sz w:val="22"/>
          <w:szCs w:val="22"/>
        </w:rPr>
        <w:t>UNICEF</w:t>
      </w:r>
      <w:r w:rsidR="009B055D">
        <w:rPr>
          <w:rFonts w:asciiTheme="minorHAnsi" w:hAnsiTheme="minorHAnsi" w:cs="Arial"/>
          <w:sz w:val="22"/>
          <w:szCs w:val="22"/>
        </w:rPr>
        <w:t>: Global Programme to build capacity to tackle online child sexual exploitation</w:t>
      </w:r>
    </w:p>
    <w:p w14:paraId="70A13A06" w14:textId="77777777" w:rsidR="009B055D" w:rsidRPr="001324F6" w:rsidRDefault="009B055D" w:rsidP="009B055D">
      <w:pPr>
        <w:pStyle w:val="Heading1"/>
        <w:numPr>
          <w:ilvl w:val="1"/>
          <w:numId w:val="20"/>
        </w:numPr>
        <w:tabs>
          <w:tab w:val="clear" w:pos="567"/>
          <w:tab w:val="left" w:pos="709"/>
        </w:tabs>
        <w:spacing w:line="276" w:lineRule="auto"/>
        <w:ind w:hanging="1440"/>
        <w:jc w:val="both"/>
        <w:rPr>
          <w:rFonts w:asciiTheme="minorHAnsi" w:hAnsiTheme="minorHAnsi" w:cstheme="majorBidi"/>
          <w:sz w:val="22"/>
          <w:szCs w:val="22"/>
        </w:rPr>
      </w:pPr>
      <w:r w:rsidRPr="001324F6">
        <w:rPr>
          <w:rFonts w:asciiTheme="minorHAnsi" w:hAnsiTheme="minorHAnsi"/>
          <w:sz w:val="22"/>
          <w:szCs w:val="22"/>
        </w:rPr>
        <w:t>Discussions</w:t>
      </w:r>
    </w:p>
    <w:p w14:paraId="743BDBC2" w14:textId="77777777" w:rsidR="009B055D" w:rsidRDefault="009B055D" w:rsidP="009B055D">
      <w:pPr>
        <w:pStyle w:val="ListParagraph"/>
        <w:numPr>
          <w:ilvl w:val="1"/>
          <w:numId w:val="33"/>
        </w:numPr>
        <w:shd w:val="clear" w:color="auto" w:fill="FFFFFF"/>
        <w:tabs>
          <w:tab w:val="left" w:pos="709"/>
          <w:tab w:val="left" w:pos="851"/>
        </w:tabs>
        <w:spacing w:before="100" w:beforeAutospacing="1" w:after="100" w:afterAutospacing="1" w:line="276" w:lineRule="auto"/>
        <w:ind w:left="0" w:firstLine="0"/>
        <w:rPr>
          <w:rFonts w:asciiTheme="minorHAnsi" w:hAnsiTheme="minorHAnsi"/>
          <w:sz w:val="22"/>
          <w:szCs w:val="22"/>
        </w:rPr>
      </w:pPr>
      <w:r w:rsidRPr="001324F6">
        <w:rPr>
          <w:rFonts w:asciiTheme="minorHAnsi" w:eastAsia="Times New Roman" w:hAnsiTheme="minorHAnsi"/>
          <w:sz w:val="22"/>
          <w:szCs w:val="22"/>
        </w:rPr>
        <w:t xml:space="preserve">Following the adoption of the agenda, ITU </w:t>
      </w:r>
      <w:r>
        <w:rPr>
          <w:rFonts w:asciiTheme="minorHAnsi" w:eastAsia="Times New Roman" w:hAnsiTheme="minorHAnsi"/>
          <w:sz w:val="22"/>
          <w:szCs w:val="22"/>
        </w:rPr>
        <w:t xml:space="preserve">Secretariat </w:t>
      </w:r>
      <w:r>
        <w:rPr>
          <w:rFonts w:asciiTheme="minorHAnsi" w:hAnsiTheme="minorHAnsi"/>
          <w:sz w:val="22"/>
          <w:szCs w:val="22"/>
        </w:rPr>
        <w:t xml:space="preserve">gave an </w:t>
      </w:r>
      <w:hyperlink r:id="rId23" w:history="1">
        <w:r w:rsidRPr="00194404">
          <w:rPr>
            <w:rStyle w:val="Hyperlink"/>
            <w:rFonts w:asciiTheme="minorHAnsi" w:hAnsiTheme="minorHAnsi" w:cs="Arial"/>
            <w:sz w:val="22"/>
            <w:szCs w:val="22"/>
            <w:bdr w:val="none" w:sz="0" w:space="0" w:color="auto" w:frame="1"/>
          </w:rPr>
          <w:t>update</w:t>
        </w:r>
      </w:hyperlink>
      <w:r>
        <w:rPr>
          <w:rFonts w:asciiTheme="minorHAnsi" w:eastAsia="Times New Roman" w:hAnsiTheme="minorHAnsi"/>
          <w:sz w:val="22"/>
          <w:szCs w:val="22"/>
        </w:rPr>
        <w:t xml:space="preserve"> on the ITU COP’s initiatives, activities, projects, and partnerships related to COP. </w:t>
      </w:r>
    </w:p>
    <w:p w14:paraId="376A8AC0" w14:textId="7D63D3F1" w:rsidR="009B055D" w:rsidRDefault="009B055D" w:rsidP="008D7C5E">
      <w:pPr>
        <w:pStyle w:val="ListParagraph"/>
        <w:numPr>
          <w:ilvl w:val="1"/>
          <w:numId w:val="33"/>
        </w:numPr>
        <w:shd w:val="clear" w:color="auto" w:fill="FFFFFF"/>
        <w:spacing w:before="100" w:beforeAutospacing="1" w:after="100" w:afterAutospacing="1" w:line="276" w:lineRule="auto"/>
        <w:ind w:left="0" w:firstLine="0"/>
        <w:rPr>
          <w:rFonts w:asciiTheme="minorHAnsi" w:hAnsiTheme="minorHAnsi"/>
          <w:sz w:val="22"/>
          <w:szCs w:val="22"/>
        </w:rPr>
      </w:pPr>
      <w:r w:rsidRPr="00B72AD5">
        <w:rPr>
          <w:rFonts w:asciiTheme="minorHAnsi" w:eastAsia="Times New Roman" w:hAnsiTheme="minorHAnsi"/>
          <w:sz w:val="22"/>
          <w:szCs w:val="22"/>
        </w:rPr>
        <w:t xml:space="preserve">The </w:t>
      </w:r>
      <w:r>
        <w:rPr>
          <w:rFonts w:asciiTheme="minorHAnsi" w:eastAsia="Times New Roman" w:hAnsiTheme="minorHAnsi"/>
          <w:sz w:val="22"/>
          <w:szCs w:val="22"/>
        </w:rPr>
        <w:t xml:space="preserve">outcomes of </w:t>
      </w:r>
      <w:r w:rsidRPr="00B72AD5">
        <w:rPr>
          <w:rFonts w:asciiTheme="minorHAnsi" w:eastAsia="Times New Roman" w:hAnsiTheme="minorHAnsi"/>
          <w:sz w:val="22"/>
          <w:szCs w:val="22"/>
        </w:rPr>
        <w:t>the three online consultations</w:t>
      </w:r>
      <w:r w:rsidRPr="00B72AD5">
        <w:rPr>
          <w:rFonts w:asciiTheme="minorHAnsi" w:hAnsiTheme="minorHAnsi"/>
          <w:sz w:val="22"/>
          <w:szCs w:val="22"/>
        </w:rPr>
        <w:t xml:space="preserve"> were also presented and discussed. </w:t>
      </w:r>
      <w:r>
        <w:rPr>
          <w:rFonts w:asciiTheme="minorHAnsi" w:hAnsiTheme="minorHAnsi"/>
          <w:sz w:val="22"/>
          <w:szCs w:val="22"/>
        </w:rPr>
        <w:t xml:space="preserve">In particular, with regards to the </w:t>
      </w:r>
      <w:hyperlink r:id="rId24" w:history="1">
        <w:r w:rsidRPr="004C2BFB">
          <w:rPr>
            <w:rStyle w:val="Hyperlink"/>
            <w:rFonts w:asciiTheme="minorHAnsi" w:hAnsiTheme="minorHAnsi"/>
            <w:sz w:val="22"/>
            <w:szCs w:val="22"/>
          </w:rPr>
          <w:t>5Rights</w:t>
        </w:r>
      </w:hyperlink>
      <w:r w:rsidRPr="00B72AD5">
        <w:rPr>
          <w:rFonts w:asciiTheme="minorHAnsi" w:hAnsiTheme="minorHAnsi"/>
          <w:sz w:val="22"/>
          <w:szCs w:val="22"/>
        </w:rPr>
        <w:t xml:space="preserve"> (previously called </w:t>
      </w:r>
      <w:r>
        <w:rPr>
          <w:rFonts w:asciiTheme="minorHAnsi" w:hAnsiTheme="minorHAnsi"/>
          <w:sz w:val="22"/>
          <w:szCs w:val="22"/>
        </w:rPr>
        <w:t>IRights), the G</w:t>
      </w:r>
      <w:r w:rsidRPr="00B72AD5">
        <w:rPr>
          <w:rFonts w:asciiTheme="minorHAnsi" w:hAnsiTheme="minorHAnsi"/>
          <w:sz w:val="22"/>
          <w:szCs w:val="22"/>
        </w:rPr>
        <w:t xml:space="preserve">roup </w:t>
      </w:r>
      <w:r>
        <w:rPr>
          <w:rFonts w:asciiTheme="minorHAnsi" w:hAnsiTheme="minorHAnsi"/>
          <w:sz w:val="22"/>
          <w:szCs w:val="22"/>
        </w:rPr>
        <w:t xml:space="preserve">discussed whether the CWG COP </w:t>
      </w:r>
      <w:r w:rsidR="008B5CF4">
        <w:rPr>
          <w:rFonts w:asciiTheme="minorHAnsi" w:hAnsiTheme="minorHAnsi"/>
          <w:sz w:val="22"/>
          <w:szCs w:val="22"/>
        </w:rPr>
        <w:t>should</w:t>
      </w:r>
      <w:r>
        <w:rPr>
          <w:rFonts w:asciiTheme="minorHAnsi" w:hAnsiTheme="minorHAnsi"/>
          <w:sz w:val="22"/>
          <w:szCs w:val="22"/>
        </w:rPr>
        <w:t xml:space="preserve"> take a position or make a formal endorsement</w:t>
      </w:r>
      <w:r w:rsidR="00F41FF5">
        <w:rPr>
          <w:rFonts w:asciiTheme="minorHAnsi" w:hAnsiTheme="minorHAnsi"/>
          <w:sz w:val="22"/>
          <w:szCs w:val="22"/>
        </w:rPr>
        <w:t xml:space="preserve"> of such an initiative</w:t>
      </w:r>
      <w:r>
        <w:rPr>
          <w:rFonts w:asciiTheme="minorHAnsi" w:hAnsiTheme="minorHAnsi"/>
          <w:sz w:val="22"/>
          <w:szCs w:val="22"/>
        </w:rPr>
        <w:t xml:space="preserve">. </w:t>
      </w:r>
      <w:r w:rsidR="008B5CF4">
        <w:rPr>
          <w:rFonts w:asciiTheme="minorHAnsi" w:hAnsiTheme="minorHAnsi"/>
          <w:sz w:val="22"/>
          <w:szCs w:val="22"/>
        </w:rPr>
        <w:t>Ultimately</w:t>
      </w:r>
      <w:r w:rsidR="008D7C5E">
        <w:rPr>
          <w:rFonts w:asciiTheme="minorHAnsi" w:hAnsiTheme="minorHAnsi"/>
          <w:sz w:val="22"/>
          <w:szCs w:val="22"/>
        </w:rPr>
        <w:t>,</w:t>
      </w:r>
      <w:r w:rsidR="008B5CF4">
        <w:rPr>
          <w:rFonts w:asciiTheme="minorHAnsi" w:hAnsiTheme="minorHAnsi"/>
          <w:sz w:val="22"/>
          <w:szCs w:val="22"/>
        </w:rPr>
        <w:t xml:space="preserve"> the </w:t>
      </w:r>
      <w:r w:rsidR="008D7C5E">
        <w:rPr>
          <w:rFonts w:asciiTheme="minorHAnsi" w:hAnsiTheme="minorHAnsi"/>
          <w:sz w:val="22"/>
          <w:szCs w:val="22"/>
        </w:rPr>
        <w:t xml:space="preserve">Group </w:t>
      </w:r>
      <w:r w:rsidR="008B5CF4">
        <w:rPr>
          <w:rFonts w:asciiTheme="minorHAnsi" w:hAnsiTheme="minorHAnsi"/>
          <w:sz w:val="22"/>
          <w:szCs w:val="22"/>
        </w:rPr>
        <w:t xml:space="preserve">decided that it </w:t>
      </w:r>
      <w:r w:rsidR="00F41FF5">
        <w:rPr>
          <w:rFonts w:asciiTheme="minorHAnsi" w:hAnsiTheme="minorHAnsi"/>
          <w:sz w:val="22"/>
          <w:szCs w:val="22"/>
        </w:rPr>
        <w:t>is</w:t>
      </w:r>
      <w:r w:rsidR="008B5CF4">
        <w:rPr>
          <w:rFonts w:asciiTheme="minorHAnsi" w:hAnsiTheme="minorHAnsi"/>
          <w:sz w:val="22"/>
          <w:szCs w:val="22"/>
        </w:rPr>
        <w:t xml:space="preserve"> </w:t>
      </w:r>
      <w:r w:rsidR="008D7C5E">
        <w:rPr>
          <w:rFonts w:asciiTheme="minorHAnsi" w:hAnsiTheme="minorHAnsi"/>
          <w:sz w:val="22"/>
          <w:szCs w:val="22"/>
        </w:rPr>
        <w:t xml:space="preserve">only </w:t>
      </w:r>
      <w:r w:rsidR="008B5CF4">
        <w:rPr>
          <w:rFonts w:asciiTheme="minorHAnsi" w:hAnsiTheme="minorHAnsi"/>
          <w:sz w:val="22"/>
          <w:szCs w:val="22"/>
        </w:rPr>
        <w:t xml:space="preserve">appropriate to acknowledge the value in sharing information about </w:t>
      </w:r>
      <w:r w:rsidR="008D7C5E">
        <w:rPr>
          <w:rFonts w:asciiTheme="minorHAnsi" w:hAnsiTheme="minorHAnsi"/>
          <w:sz w:val="22"/>
          <w:szCs w:val="22"/>
        </w:rPr>
        <w:t xml:space="preserve">the </w:t>
      </w:r>
      <w:r w:rsidR="008B5CF4">
        <w:rPr>
          <w:rFonts w:asciiTheme="minorHAnsi" w:hAnsiTheme="minorHAnsi"/>
          <w:sz w:val="22"/>
          <w:szCs w:val="22"/>
        </w:rPr>
        <w:t xml:space="preserve">initiative. </w:t>
      </w:r>
    </w:p>
    <w:p w14:paraId="0D59C989" w14:textId="6CE91D02" w:rsidR="009B055D" w:rsidRDefault="009B055D" w:rsidP="008D7C5E">
      <w:pPr>
        <w:pStyle w:val="ListParagraph"/>
        <w:shd w:val="clear" w:color="auto" w:fill="FFFFFF"/>
        <w:spacing w:before="100" w:beforeAutospacing="1" w:after="100" w:afterAutospacing="1" w:line="276" w:lineRule="auto"/>
        <w:ind w:left="0"/>
        <w:rPr>
          <w:rFonts w:asciiTheme="minorHAnsi" w:hAnsiTheme="minorHAnsi"/>
          <w:sz w:val="22"/>
          <w:szCs w:val="22"/>
        </w:rPr>
      </w:pPr>
      <w:r>
        <w:rPr>
          <w:rFonts w:asciiTheme="minorHAnsi" w:hAnsiTheme="minorHAnsi"/>
          <w:sz w:val="22"/>
          <w:szCs w:val="22"/>
        </w:rPr>
        <w:t xml:space="preserve">Regarding the </w:t>
      </w:r>
      <w:hyperlink r:id="rId25" w:history="1">
        <w:r w:rsidRPr="004C2BFB">
          <w:rPr>
            <w:rStyle w:val="Hyperlink"/>
            <w:rFonts w:asciiTheme="minorHAnsi" w:hAnsiTheme="minorHAnsi"/>
            <w:sz w:val="22"/>
            <w:szCs w:val="22"/>
          </w:rPr>
          <w:t>topics</w:t>
        </w:r>
      </w:hyperlink>
      <w:r>
        <w:rPr>
          <w:rFonts w:asciiTheme="minorHAnsi" w:hAnsiTheme="minorHAnsi"/>
          <w:sz w:val="22"/>
          <w:szCs w:val="22"/>
        </w:rPr>
        <w:t xml:space="preserve"> for the next online youth consultation, the Group highlighted the importance of agreeing on a topic </w:t>
      </w:r>
      <w:r w:rsidR="008B5CF4">
        <w:rPr>
          <w:rFonts w:asciiTheme="minorHAnsi" w:hAnsiTheme="minorHAnsi"/>
          <w:sz w:val="22"/>
          <w:szCs w:val="22"/>
        </w:rPr>
        <w:t>of interest to</w:t>
      </w:r>
      <w:r>
        <w:rPr>
          <w:rFonts w:asciiTheme="minorHAnsi" w:hAnsiTheme="minorHAnsi"/>
          <w:sz w:val="22"/>
          <w:szCs w:val="22"/>
        </w:rPr>
        <w:t xml:space="preserve"> young people and formulated in an appropriate manner to appeal to youth. </w:t>
      </w:r>
      <w:r w:rsidR="000970A7">
        <w:rPr>
          <w:rFonts w:asciiTheme="minorHAnsi" w:hAnsiTheme="minorHAnsi"/>
          <w:sz w:val="22"/>
          <w:szCs w:val="22"/>
        </w:rPr>
        <w:t xml:space="preserve">The Group </w:t>
      </w:r>
      <w:r w:rsidR="008D7C5E">
        <w:rPr>
          <w:rFonts w:asciiTheme="minorHAnsi" w:hAnsiTheme="minorHAnsi"/>
          <w:sz w:val="22"/>
          <w:szCs w:val="22"/>
        </w:rPr>
        <w:t xml:space="preserve">agreed on the </w:t>
      </w:r>
      <w:r w:rsidR="008D7C5E" w:rsidRPr="00B72AD5">
        <w:rPr>
          <w:rFonts w:asciiTheme="minorHAnsi" w:hAnsiTheme="minorHAnsi"/>
          <w:sz w:val="22"/>
          <w:szCs w:val="22"/>
        </w:rPr>
        <w:t xml:space="preserve">subject of </w:t>
      </w:r>
      <w:r w:rsidR="008D7C5E">
        <w:rPr>
          <w:rFonts w:asciiTheme="minorHAnsi" w:hAnsiTheme="minorHAnsi"/>
          <w:sz w:val="22"/>
          <w:szCs w:val="22"/>
        </w:rPr>
        <w:t>“</w:t>
      </w:r>
      <w:r w:rsidR="008D7C5E" w:rsidRPr="00D851C8">
        <w:rPr>
          <w:rFonts w:asciiTheme="minorHAnsi" w:hAnsiTheme="minorHAnsi"/>
          <w:i/>
          <w:iCs/>
          <w:sz w:val="22"/>
          <w:szCs w:val="22"/>
        </w:rPr>
        <w:t>cyber-bullying on social media</w:t>
      </w:r>
      <w:r w:rsidR="008D7C5E">
        <w:rPr>
          <w:rFonts w:asciiTheme="minorHAnsi" w:hAnsiTheme="minorHAnsi"/>
          <w:i/>
          <w:iCs/>
          <w:sz w:val="22"/>
          <w:szCs w:val="22"/>
        </w:rPr>
        <w:t>”</w:t>
      </w:r>
      <w:r w:rsidR="008D7C5E">
        <w:rPr>
          <w:rFonts w:asciiTheme="minorHAnsi" w:hAnsiTheme="minorHAnsi"/>
          <w:sz w:val="22"/>
          <w:szCs w:val="22"/>
        </w:rPr>
        <w:t xml:space="preserve"> for the next online youth consultation. The Group also </w:t>
      </w:r>
      <w:r w:rsidR="000970A7">
        <w:rPr>
          <w:rFonts w:asciiTheme="minorHAnsi" w:hAnsiTheme="minorHAnsi"/>
          <w:sz w:val="22"/>
          <w:szCs w:val="22"/>
        </w:rPr>
        <w:t xml:space="preserve">discussed consulting with UNICEF on their experience conducting youth outreach, noting their experience and expertise in the area. </w:t>
      </w:r>
    </w:p>
    <w:p w14:paraId="489541D2" w14:textId="77777777" w:rsidR="009B055D" w:rsidRDefault="009B055D" w:rsidP="009B055D">
      <w:pPr>
        <w:pStyle w:val="ListParagraph"/>
        <w:shd w:val="clear" w:color="auto" w:fill="FFFFFF"/>
        <w:spacing w:before="100" w:beforeAutospacing="1" w:after="100" w:afterAutospacing="1" w:line="276" w:lineRule="auto"/>
        <w:ind w:left="0"/>
        <w:rPr>
          <w:rFonts w:asciiTheme="minorHAnsi" w:hAnsiTheme="minorHAnsi"/>
          <w:sz w:val="22"/>
          <w:szCs w:val="22"/>
        </w:rPr>
      </w:pPr>
      <w:r w:rsidRPr="00D50BDC">
        <w:rPr>
          <w:rFonts w:asciiTheme="minorHAnsi" w:hAnsiTheme="minorHAnsi"/>
          <w:sz w:val="22"/>
          <w:szCs w:val="22"/>
        </w:rPr>
        <w:t>Finally, the Secretariat i</w:t>
      </w:r>
      <w:r>
        <w:rPr>
          <w:rFonts w:asciiTheme="minorHAnsi" w:hAnsiTheme="minorHAnsi"/>
          <w:sz w:val="22"/>
          <w:szCs w:val="22"/>
        </w:rPr>
        <w:t>nformed the G</w:t>
      </w:r>
      <w:r w:rsidRPr="00D50BDC">
        <w:rPr>
          <w:rFonts w:asciiTheme="minorHAnsi" w:hAnsiTheme="minorHAnsi"/>
          <w:sz w:val="22"/>
          <w:szCs w:val="22"/>
        </w:rPr>
        <w:t>roup</w:t>
      </w:r>
      <w:r>
        <w:rPr>
          <w:rFonts w:asciiTheme="minorHAnsi" w:hAnsiTheme="minorHAnsi"/>
          <w:sz w:val="22"/>
          <w:szCs w:val="22"/>
        </w:rPr>
        <w:t xml:space="preserve"> on the outcomes of</w:t>
      </w:r>
      <w:r w:rsidRPr="00D50BDC">
        <w:rPr>
          <w:rFonts w:asciiTheme="minorHAnsi" w:hAnsiTheme="minorHAnsi"/>
          <w:sz w:val="22"/>
          <w:szCs w:val="22"/>
        </w:rPr>
        <w:t xml:space="preserve"> </w:t>
      </w:r>
      <w:hyperlink r:id="rId26" w:history="1">
        <w:r w:rsidRPr="004C2BFB">
          <w:rPr>
            <w:rStyle w:val="Hyperlink"/>
            <w:rFonts w:asciiTheme="minorHAnsi" w:hAnsiTheme="minorHAnsi"/>
            <w:sz w:val="22"/>
            <w:szCs w:val="22"/>
          </w:rPr>
          <w:t>COP framework</w:t>
        </w:r>
      </w:hyperlink>
      <w:r>
        <w:rPr>
          <w:rFonts w:asciiTheme="minorHAnsi" w:hAnsiTheme="minorHAnsi"/>
          <w:sz w:val="22"/>
          <w:szCs w:val="22"/>
        </w:rPr>
        <w:t xml:space="preserve"> </w:t>
      </w:r>
      <w:r w:rsidR="008B5CF4">
        <w:rPr>
          <w:rFonts w:asciiTheme="minorHAnsi" w:hAnsiTheme="minorHAnsi"/>
          <w:sz w:val="22"/>
          <w:szCs w:val="22"/>
        </w:rPr>
        <w:t xml:space="preserve">open consultation </w:t>
      </w:r>
      <w:r>
        <w:rPr>
          <w:rFonts w:asciiTheme="minorHAnsi" w:hAnsiTheme="minorHAnsi"/>
          <w:sz w:val="22"/>
          <w:szCs w:val="22"/>
        </w:rPr>
        <w:t>and the related entities who participated to the consultation. The Group also discussed and agreed to keep the COP framework document open for further comments.</w:t>
      </w:r>
    </w:p>
    <w:p w14:paraId="210ADFD8" w14:textId="77777777" w:rsidR="009B055D" w:rsidRDefault="009B055D" w:rsidP="009B055D">
      <w:pPr>
        <w:pStyle w:val="ListParagraph"/>
        <w:shd w:val="clear" w:color="auto" w:fill="FFFFFF"/>
        <w:spacing w:before="100" w:beforeAutospacing="1" w:after="100" w:afterAutospacing="1" w:line="276" w:lineRule="auto"/>
        <w:ind w:left="0"/>
        <w:rPr>
          <w:rFonts w:asciiTheme="minorHAnsi" w:hAnsiTheme="minorHAnsi"/>
          <w:sz w:val="22"/>
          <w:szCs w:val="22"/>
        </w:rPr>
      </w:pPr>
      <w:r>
        <w:rPr>
          <w:rFonts w:asciiTheme="minorHAnsi" w:hAnsiTheme="minorHAnsi"/>
          <w:sz w:val="22"/>
          <w:szCs w:val="22"/>
        </w:rPr>
        <w:lastRenderedPageBreak/>
        <w:t xml:space="preserve"> </w:t>
      </w:r>
    </w:p>
    <w:p w14:paraId="393A310B" w14:textId="77777777" w:rsidR="009B055D" w:rsidRPr="00B72AD5" w:rsidRDefault="009B055D" w:rsidP="009B055D">
      <w:pPr>
        <w:pStyle w:val="ListParagraph"/>
        <w:numPr>
          <w:ilvl w:val="1"/>
          <w:numId w:val="33"/>
        </w:numPr>
        <w:spacing w:line="276" w:lineRule="auto"/>
        <w:ind w:left="0" w:firstLine="0"/>
        <w:rPr>
          <w:rFonts w:asciiTheme="minorHAnsi" w:hAnsiTheme="minorHAnsi" w:cs="Arial"/>
          <w:sz w:val="22"/>
          <w:szCs w:val="22"/>
          <w:bdr w:val="none" w:sz="0" w:space="0" w:color="auto" w:frame="1"/>
        </w:rPr>
      </w:pPr>
      <w:r w:rsidRPr="00B02DB0">
        <w:rPr>
          <w:rFonts w:asciiTheme="minorHAnsi" w:hAnsiTheme="minorHAnsi"/>
          <w:sz w:val="22"/>
          <w:szCs w:val="22"/>
        </w:rPr>
        <w:t xml:space="preserve">The representative from </w:t>
      </w:r>
      <w:r>
        <w:rPr>
          <w:rFonts w:asciiTheme="minorHAnsi" w:hAnsiTheme="minorHAnsi"/>
          <w:sz w:val="22"/>
          <w:szCs w:val="22"/>
        </w:rPr>
        <w:t>ONAT</w:t>
      </w:r>
      <w:r w:rsidRPr="00B02DB0">
        <w:rPr>
          <w:rFonts w:asciiTheme="minorHAnsi" w:hAnsiTheme="minorHAnsi"/>
          <w:sz w:val="22"/>
          <w:szCs w:val="22"/>
        </w:rPr>
        <w:t xml:space="preserve"> </w:t>
      </w:r>
      <w:r>
        <w:rPr>
          <w:rFonts w:asciiTheme="minorHAnsi" w:hAnsiTheme="minorHAnsi"/>
          <w:sz w:val="22"/>
          <w:szCs w:val="22"/>
        </w:rPr>
        <w:t xml:space="preserve">provided </w:t>
      </w:r>
      <w:r w:rsidRPr="00B02DB0">
        <w:rPr>
          <w:rFonts w:asciiTheme="minorHAnsi" w:hAnsiTheme="minorHAnsi"/>
          <w:sz w:val="22"/>
          <w:szCs w:val="22"/>
        </w:rPr>
        <w:t xml:space="preserve">a </w:t>
      </w:r>
      <w:hyperlink r:id="rId27" w:history="1">
        <w:r w:rsidRPr="000D01DD">
          <w:rPr>
            <w:rStyle w:val="Hyperlink"/>
            <w:rFonts w:asciiTheme="minorHAnsi" w:hAnsiTheme="minorHAnsi"/>
            <w:sz w:val="22"/>
            <w:szCs w:val="22"/>
          </w:rPr>
          <w:t>summary</w:t>
        </w:r>
      </w:hyperlink>
      <w:r>
        <w:rPr>
          <w:rFonts w:asciiTheme="minorHAnsi" w:hAnsiTheme="minorHAnsi"/>
          <w:sz w:val="22"/>
          <w:szCs w:val="22"/>
        </w:rPr>
        <w:t xml:space="preserve"> of the implementation progress of the regional initiative </w:t>
      </w:r>
      <w:r w:rsidRPr="006B6A52">
        <w:rPr>
          <w:rFonts w:asciiTheme="minorHAnsi" w:hAnsiTheme="minorHAnsi"/>
          <w:bCs/>
          <w:sz w:val="22"/>
          <w:szCs w:val="22"/>
        </w:rPr>
        <w:t xml:space="preserve">“Creating a child online protection centre </w:t>
      </w:r>
      <w:r w:rsidRPr="003F3C6D">
        <w:rPr>
          <w:rFonts w:asciiTheme="minorHAnsi" w:hAnsiTheme="minorHAnsi"/>
          <w:bCs/>
          <w:sz w:val="22"/>
          <w:szCs w:val="22"/>
          <w:lang w:val="en-GB"/>
        </w:rPr>
        <w:t>for</w:t>
      </w:r>
      <w:r w:rsidRPr="006B6A52">
        <w:rPr>
          <w:rFonts w:asciiTheme="minorHAnsi" w:hAnsiTheme="minorHAnsi"/>
          <w:bCs/>
          <w:sz w:val="22"/>
          <w:szCs w:val="22"/>
        </w:rPr>
        <w:t xml:space="preserve"> the CIS region” in </w:t>
      </w:r>
      <w:r w:rsidRPr="006B6A52">
        <w:rPr>
          <w:rFonts w:asciiTheme="minorHAnsi" w:hAnsiTheme="minorHAnsi"/>
          <w:bCs/>
          <w:sz w:val="22"/>
          <w:szCs w:val="22"/>
          <w:lang w:val="en-GB"/>
        </w:rPr>
        <w:t>2015</w:t>
      </w:r>
      <w:r w:rsidRPr="006B6A52">
        <w:rPr>
          <w:rFonts w:asciiTheme="minorHAnsi" w:hAnsiTheme="minorHAnsi"/>
          <w:bCs/>
          <w:sz w:val="22"/>
          <w:szCs w:val="22"/>
        </w:rPr>
        <w:t>, adopted at WTDC</w:t>
      </w:r>
      <w:r w:rsidRPr="006B6A52">
        <w:rPr>
          <w:rFonts w:asciiTheme="minorHAnsi" w:hAnsiTheme="minorHAnsi"/>
          <w:bCs/>
          <w:sz w:val="22"/>
          <w:szCs w:val="22"/>
        </w:rPr>
        <w:noBreakHyphen/>
        <w:t xml:space="preserve">14 (Dubai, UAE). </w:t>
      </w:r>
      <w:r>
        <w:rPr>
          <w:rFonts w:asciiTheme="minorHAnsi" w:hAnsiTheme="minorHAnsi"/>
          <w:bCs/>
          <w:sz w:val="22"/>
          <w:szCs w:val="22"/>
        </w:rPr>
        <w:t>T</w:t>
      </w:r>
      <w:r w:rsidRPr="006B6A52">
        <w:rPr>
          <w:rFonts w:asciiTheme="minorHAnsi" w:hAnsiTheme="minorHAnsi"/>
          <w:bCs/>
          <w:sz w:val="22"/>
          <w:szCs w:val="22"/>
        </w:rPr>
        <w:t xml:space="preserve">he development of </w:t>
      </w:r>
      <w:bookmarkStart w:id="10" w:name="lt_pId016"/>
      <w:r>
        <w:rPr>
          <w:rFonts w:asciiTheme="minorHAnsi" w:hAnsiTheme="minorHAnsi"/>
          <w:bCs/>
          <w:sz w:val="22"/>
          <w:szCs w:val="22"/>
        </w:rPr>
        <w:t>a m</w:t>
      </w:r>
      <w:r w:rsidRPr="006B6A52">
        <w:rPr>
          <w:rFonts w:asciiTheme="minorHAnsi" w:hAnsiTheme="minorHAnsi"/>
          <w:bCs/>
          <w:sz w:val="22"/>
          <w:szCs w:val="22"/>
        </w:rPr>
        <w:t>ultimedia distance-learning course on the safe use of Internet resources</w:t>
      </w:r>
      <w:bookmarkEnd w:id="10"/>
      <w:r w:rsidRPr="006B6A52">
        <w:rPr>
          <w:rFonts w:asciiTheme="minorHAnsi" w:hAnsiTheme="minorHAnsi"/>
          <w:bCs/>
          <w:sz w:val="22"/>
          <w:szCs w:val="22"/>
        </w:rPr>
        <w:t xml:space="preserve"> have been </w:t>
      </w:r>
      <w:r>
        <w:rPr>
          <w:rFonts w:asciiTheme="minorHAnsi" w:hAnsiTheme="minorHAnsi"/>
          <w:bCs/>
          <w:sz w:val="22"/>
          <w:szCs w:val="22"/>
        </w:rPr>
        <w:t>completed, and current work is being done on a customizable recommendations system for an optimal</w:t>
      </w:r>
      <w:r w:rsidRPr="006B6A52">
        <w:rPr>
          <w:rFonts w:asciiTheme="minorHAnsi" w:hAnsiTheme="minorHAnsi"/>
          <w:bCs/>
          <w:sz w:val="22"/>
          <w:szCs w:val="22"/>
        </w:rPr>
        <w:t xml:space="preserve"> content filtering system.</w:t>
      </w:r>
      <w:r>
        <w:rPr>
          <w:rFonts w:asciiTheme="minorHAnsi" w:hAnsiTheme="minorHAnsi" w:cs="Arial"/>
          <w:sz w:val="22"/>
          <w:szCs w:val="22"/>
          <w:bdr w:val="none" w:sz="0" w:space="0" w:color="auto" w:frame="1"/>
        </w:rPr>
        <w:t xml:space="preserve"> ONAT also </w:t>
      </w:r>
      <w:r w:rsidRPr="00B72AD5">
        <w:rPr>
          <w:rFonts w:asciiTheme="minorHAnsi" w:hAnsiTheme="minorHAnsi"/>
          <w:sz w:val="22"/>
          <w:szCs w:val="22"/>
        </w:rPr>
        <w:t xml:space="preserve">informed members of a </w:t>
      </w:r>
      <w:hyperlink r:id="rId28" w:history="1">
        <w:r w:rsidRPr="000D01DD">
          <w:rPr>
            <w:rStyle w:val="Hyperlink"/>
            <w:rFonts w:asciiTheme="minorHAnsi" w:hAnsiTheme="minorHAnsi"/>
            <w:sz w:val="22"/>
            <w:szCs w:val="22"/>
          </w:rPr>
          <w:t>mini-performance</w:t>
        </w:r>
      </w:hyperlink>
      <w:r w:rsidRPr="00B72AD5">
        <w:rPr>
          <w:rFonts w:asciiTheme="minorHAnsi" w:hAnsiTheme="minorHAnsi"/>
          <w:sz w:val="22"/>
          <w:szCs w:val="22"/>
        </w:rPr>
        <w:t xml:space="preserve"> “Safe world of the Internet,” for kindergarten pupils </w:t>
      </w:r>
      <w:r>
        <w:rPr>
          <w:rFonts w:asciiTheme="minorHAnsi" w:hAnsiTheme="minorHAnsi"/>
          <w:sz w:val="22"/>
          <w:szCs w:val="22"/>
        </w:rPr>
        <w:t>in Odessa (Ukraine). The mini-performance</w:t>
      </w:r>
      <w:r w:rsidRPr="00B72AD5">
        <w:rPr>
          <w:rFonts w:asciiTheme="minorHAnsi" w:hAnsiTheme="minorHAnsi"/>
          <w:sz w:val="22"/>
          <w:szCs w:val="22"/>
        </w:rPr>
        <w:t xml:space="preserve"> was developed jointly by students of A.S. Popov ONAT based on the above-mentioned multimedia course, and in accordance to the </w:t>
      </w:r>
      <w:r w:rsidRPr="00B72AD5">
        <w:rPr>
          <w:rFonts w:asciiTheme="minorHAnsi" w:hAnsiTheme="minorHAnsi"/>
          <w:bCs/>
          <w:sz w:val="22"/>
          <w:szCs w:val="22"/>
          <w:lang w:val="en-GB"/>
        </w:rPr>
        <w:t>framework of</w:t>
      </w:r>
      <w:r>
        <w:rPr>
          <w:rFonts w:asciiTheme="minorHAnsi" w:hAnsiTheme="minorHAnsi"/>
          <w:bCs/>
          <w:sz w:val="22"/>
          <w:szCs w:val="22"/>
          <w:lang w:val="en-GB"/>
        </w:rPr>
        <w:t xml:space="preserve"> the</w:t>
      </w:r>
      <w:r w:rsidRPr="00B72AD5">
        <w:rPr>
          <w:rFonts w:asciiTheme="minorHAnsi" w:hAnsiTheme="minorHAnsi"/>
          <w:bCs/>
          <w:sz w:val="22"/>
          <w:szCs w:val="22"/>
          <w:lang w:val="en-GB"/>
        </w:rPr>
        <w:t xml:space="preserve"> regional initiative</w:t>
      </w:r>
      <w:r>
        <w:rPr>
          <w:rFonts w:asciiTheme="minorHAnsi" w:hAnsiTheme="minorHAnsi"/>
          <w:sz w:val="22"/>
          <w:szCs w:val="22"/>
        </w:rPr>
        <w:t>.</w:t>
      </w:r>
    </w:p>
    <w:p w14:paraId="08784918" w14:textId="77777777" w:rsidR="009B055D" w:rsidRDefault="009B055D" w:rsidP="009B055D">
      <w:pPr>
        <w:pStyle w:val="ListParagraph"/>
        <w:numPr>
          <w:ilvl w:val="1"/>
          <w:numId w:val="33"/>
        </w:numPr>
        <w:shd w:val="clear" w:color="auto" w:fill="FFFFFF"/>
        <w:tabs>
          <w:tab w:val="left" w:pos="709"/>
          <w:tab w:val="left" w:pos="851"/>
        </w:tabs>
        <w:spacing w:before="100" w:beforeAutospacing="1" w:after="100" w:afterAutospacing="1" w:line="276" w:lineRule="auto"/>
        <w:ind w:left="0" w:firstLine="0"/>
        <w:rPr>
          <w:rFonts w:asciiTheme="minorHAnsi" w:hAnsiTheme="minorHAnsi"/>
          <w:sz w:val="22"/>
          <w:szCs w:val="22"/>
        </w:rPr>
      </w:pPr>
      <w:r>
        <w:rPr>
          <w:rFonts w:asciiTheme="minorHAnsi" w:hAnsiTheme="minorHAnsi"/>
          <w:sz w:val="22"/>
          <w:szCs w:val="22"/>
        </w:rPr>
        <w:t xml:space="preserve">The representative from </w:t>
      </w:r>
      <w:hyperlink r:id="rId29" w:history="1">
        <w:r w:rsidRPr="000D01DD">
          <w:rPr>
            <w:rStyle w:val="Hyperlink"/>
            <w:rFonts w:asciiTheme="minorHAnsi" w:hAnsiTheme="minorHAnsi"/>
            <w:sz w:val="22"/>
            <w:szCs w:val="22"/>
          </w:rPr>
          <w:t>Graduate Women International</w:t>
        </w:r>
      </w:hyperlink>
      <w:r>
        <w:rPr>
          <w:rFonts w:asciiTheme="minorHAnsi" w:hAnsiTheme="minorHAnsi"/>
          <w:sz w:val="22"/>
          <w:szCs w:val="22"/>
        </w:rPr>
        <w:t xml:space="preserve"> introduced the Group to the organization, whose mission is to advocate for women’s equality and empowerment through education beyond the elementary level</w:t>
      </w:r>
      <w:r>
        <w:rPr>
          <w:rFonts w:asciiTheme="minorHAnsi" w:hAnsiTheme="minorHAnsi" w:hint="eastAsia"/>
          <w:sz w:val="22"/>
          <w:szCs w:val="22"/>
        </w:rPr>
        <w:t>.</w:t>
      </w:r>
    </w:p>
    <w:p w14:paraId="0998C5E2" w14:textId="77777777" w:rsidR="009B055D" w:rsidRDefault="009B055D" w:rsidP="009B055D">
      <w:pPr>
        <w:pStyle w:val="ListParagraph"/>
        <w:numPr>
          <w:ilvl w:val="1"/>
          <w:numId w:val="33"/>
        </w:numPr>
        <w:shd w:val="clear" w:color="auto" w:fill="FFFFFF"/>
        <w:tabs>
          <w:tab w:val="left" w:pos="709"/>
          <w:tab w:val="left" w:pos="851"/>
        </w:tabs>
        <w:spacing w:before="100" w:beforeAutospacing="1" w:after="100" w:afterAutospacing="1" w:line="276" w:lineRule="auto"/>
        <w:ind w:left="0" w:firstLine="0"/>
        <w:rPr>
          <w:rFonts w:asciiTheme="minorHAnsi" w:hAnsiTheme="minorHAnsi"/>
          <w:sz w:val="22"/>
          <w:szCs w:val="22"/>
        </w:rPr>
      </w:pPr>
      <w:r>
        <w:rPr>
          <w:rFonts w:asciiTheme="minorHAnsi" w:hAnsiTheme="minorHAnsi"/>
          <w:sz w:val="22"/>
          <w:szCs w:val="22"/>
        </w:rPr>
        <w:t xml:space="preserve">After the lunch break, </w:t>
      </w:r>
      <w:hyperlink r:id="rId30" w:history="1">
        <w:r w:rsidRPr="009371B4">
          <w:rPr>
            <w:rStyle w:val="Hyperlink"/>
            <w:rFonts w:asciiTheme="minorHAnsi" w:hAnsiTheme="minorHAnsi"/>
            <w:sz w:val="22"/>
            <w:szCs w:val="22"/>
          </w:rPr>
          <w:t>Pantallas Amigas</w:t>
        </w:r>
      </w:hyperlink>
      <w:r>
        <w:rPr>
          <w:rFonts w:asciiTheme="minorHAnsi" w:hAnsiTheme="minorHAnsi"/>
          <w:sz w:val="22"/>
          <w:szCs w:val="22"/>
        </w:rPr>
        <w:t xml:space="preserve"> presented the organization’s multimedia strategies and initiatives (e.g. animated videos, guides, video games, mobile applications) to inform and engage youths about COP issues such as cyber-bullying, and the risks of sexting and sextortion.</w:t>
      </w:r>
    </w:p>
    <w:p w14:paraId="44EC305D" w14:textId="77777777" w:rsidR="009B055D" w:rsidRDefault="009B055D" w:rsidP="009B055D">
      <w:pPr>
        <w:pStyle w:val="ListParagraph"/>
        <w:numPr>
          <w:ilvl w:val="1"/>
          <w:numId w:val="33"/>
        </w:numPr>
        <w:shd w:val="clear" w:color="auto" w:fill="FFFFFF"/>
        <w:tabs>
          <w:tab w:val="left" w:pos="709"/>
          <w:tab w:val="left" w:pos="851"/>
        </w:tabs>
        <w:spacing w:before="100" w:beforeAutospacing="1" w:after="100" w:afterAutospacing="1" w:line="276" w:lineRule="auto"/>
        <w:ind w:left="0" w:firstLine="0"/>
        <w:rPr>
          <w:rFonts w:asciiTheme="minorHAnsi" w:hAnsiTheme="minorHAnsi"/>
          <w:sz w:val="22"/>
          <w:szCs w:val="22"/>
        </w:rPr>
      </w:pPr>
      <w:r>
        <w:rPr>
          <w:rFonts w:asciiTheme="minorHAnsi" w:hAnsiTheme="minorHAnsi"/>
          <w:sz w:val="22"/>
          <w:szCs w:val="22"/>
        </w:rPr>
        <w:t xml:space="preserve">The European Broadcasting Union’s (EBU) intervention brought to the Group’s attention a new initiative from Croatia Radiotelevision and UNICEF, the </w:t>
      </w:r>
      <w:hyperlink r:id="rId31" w:history="1">
        <w:r w:rsidRPr="00BB4A34">
          <w:rPr>
            <w:rStyle w:val="Hyperlink"/>
            <w:rFonts w:asciiTheme="minorHAnsi" w:hAnsiTheme="minorHAnsi"/>
            <w:sz w:val="22"/>
            <w:szCs w:val="22"/>
          </w:rPr>
          <w:t>Juhuhu</w:t>
        </w:r>
      </w:hyperlink>
      <w:r>
        <w:rPr>
          <w:rFonts w:asciiTheme="minorHAnsi" w:hAnsiTheme="minorHAnsi"/>
          <w:sz w:val="22"/>
          <w:szCs w:val="22"/>
        </w:rPr>
        <w:t xml:space="preserve"> educational and entertainment portal for children of age 3-11, and a </w:t>
      </w:r>
      <w:hyperlink r:id="rId32" w:history="1">
        <w:r w:rsidRPr="00BB4A34">
          <w:rPr>
            <w:rStyle w:val="Hyperlink"/>
            <w:rFonts w:asciiTheme="minorHAnsi" w:hAnsiTheme="minorHAnsi"/>
            <w:sz w:val="22"/>
            <w:szCs w:val="22"/>
          </w:rPr>
          <w:t>BBC article</w:t>
        </w:r>
      </w:hyperlink>
      <w:r>
        <w:rPr>
          <w:rFonts w:asciiTheme="minorHAnsi" w:hAnsiTheme="minorHAnsi"/>
          <w:sz w:val="22"/>
          <w:szCs w:val="22"/>
        </w:rPr>
        <w:t xml:space="preserve"> reporting a UK study on young children’s ignorance of the social media age limit. </w:t>
      </w:r>
    </w:p>
    <w:p w14:paraId="340841A4" w14:textId="77777777" w:rsidR="009B055D" w:rsidRDefault="009B055D" w:rsidP="009B055D">
      <w:pPr>
        <w:pStyle w:val="ListParagraph"/>
        <w:numPr>
          <w:ilvl w:val="1"/>
          <w:numId w:val="33"/>
        </w:numPr>
        <w:shd w:val="clear" w:color="auto" w:fill="FFFFFF"/>
        <w:tabs>
          <w:tab w:val="left" w:pos="709"/>
          <w:tab w:val="left" w:pos="851"/>
        </w:tabs>
        <w:spacing w:before="100" w:beforeAutospacing="1" w:after="100" w:afterAutospacing="1" w:line="276" w:lineRule="auto"/>
        <w:ind w:left="0" w:firstLine="0"/>
        <w:rPr>
          <w:rFonts w:asciiTheme="minorHAnsi" w:hAnsiTheme="minorHAnsi"/>
          <w:sz w:val="22"/>
          <w:szCs w:val="22"/>
        </w:rPr>
      </w:pPr>
      <w:r>
        <w:rPr>
          <w:rFonts w:asciiTheme="minorHAnsi" w:hAnsiTheme="minorHAnsi"/>
          <w:sz w:val="22"/>
          <w:szCs w:val="22"/>
        </w:rPr>
        <w:t xml:space="preserve">The delegates from Malaysia contributed a </w:t>
      </w:r>
      <w:hyperlink r:id="rId33" w:history="1">
        <w:r w:rsidRPr="009371B4">
          <w:rPr>
            <w:rStyle w:val="Hyperlink"/>
            <w:rFonts w:asciiTheme="minorHAnsi" w:hAnsiTheme="minorHAnsi"/>
            <w:sz w:val="22"/>
            <w:szCs w:val="22"/>
          </w:rPr>
          <w:t>video</w:t>
        </w:r>
      </w:hyperlink>
      <w:r>
        <w:rPr>
          <w:rFonts w:asciiTheme="minorHAnsi" w:hAnsiTheme="minorHAnsi"/>
          <w:sz w:val="22"/>
          <w:szCs w:val="22"/>
        </w:rPr>
        <w:t xml:space="preserve"> highlighting the main events that were parts of the second phase of the national COP programme “Klik Dengan Bijak (Click Wisely)”. The programme consisted of many regional conferences and over 430 educational events and activities on the issues of online scams, cyber-bullying and oversharing.</w:t>
      </w:r>
    </w:p>
    <w:p w14:paraId="3BCB12F6" w14:textId="77777777" w:rsidR="009B055D" w:rsidRDefault="009B055D" w:rsidP="009B055D">
      <w:pPr>
        <w:pStyle w:val="ListParagraph"/>
        <w:numPr>
          <w:ilvl w:val="1"/>
          <w:numId w:val="33"/>
        </w:numPr>
        <w:shd w:val="clear" w:color="auto" w:fill="FFFFFF"/>
        <w:tabs>
          <w:tab w:val="left" w:pos="709"/>
          <w:tab w:val="left" w:pos="851"/>
        </w:tabs>
        <w:spacing w:before="100" w:beforeAutospacing="1" w:after="100" w:afterAutospacing="1" w:line="276" w:lineRule="auto"/>
        <w:ind w:left="0" w:firstLine="0"/>
        <w:rPr>
          <w:rFonts w:asciiTheme="minorHAnsi" w:hAnsiTheme="minorHAnsi"/>
          <w:sz w:val="22"/>
          <w:szCs w:val="22"/>
        </w:rPr>
      </w:pPr>
      <w:r>
        <w:rPr>
          <w:rFonts w:asciiTheme="minorHAnsi" w:hAnsiTheme="minorHAnsi"/>
          <w:sz w:val="22"/>
          <w:szCs w:val="22"/>
        </w:rPr>
        <w:t xml:space="preserve">The </w:t>
      </w:r>
      <w:r w:rsidRPr="002F21DF">
        <w:rPr>
          <w:rFonts w:asciiTheme="minorHAnsi" w:hAnsiTheme="minorHAnsi"/>
          <w:sz w:val="22"/>
          <w:szCs w:val="22"/>
        </w:rPr>
        <w:t>Nigeria</w:t>
      </w:r>
      <w:r>
        <w:rPr>
          <w:rFonts w:asciiTheme="minorHAnsi" w:hAnsiTheme="minorHAnsi"/>
          <w:sz w:val="22"/>
          <w:szCs w:val="22"/>
        </w:rPr>
        <w:t xml:space="preserve">n </w:t>
      </w:r>
      <w:hyperlink r:id="rId34" w:history="1">
        <w:r w:rsidRPr="009371B4">
          <w:rPr>
            <w:rStyle w:val="Hyperlink"/>
            <w:rFonts w:asciiTheme="minorHAnsi" w:hAnsiTheme="minorHAnsi"/>
            <w:sz w:val="22"/>
            <w:szCs w:val="22"/>
          </w:rPr>
          <w:t>contribution</w:t>
        </w:r>
      </w:hyperlink>
      <w:r>
        <w:rPr>
          <w:rFonts w:asciiTheme="minorHAnsi" w:hAnsiTheme="minorHAnsi"/>
          <w:sz w:val="22"/>
          <w:szCs w:val="22"/>
        </w:rPr>
        <w:t xml:space="preserve"> focused on the work undertaken by the administration and the national COP initiatives. The delegation also highlighted the various legislative challenges and current efforts to integrate COP policies into national laws.</w:t>
      </w:r>
    </w:p>
    <w:p w14:paraId="78A32DCC" w14:textId="77777777" w:rsidR="009B055D" w:rsidRDefault="009B055D" w:rsidP="009B055D">
      <w:pPr>
        <w:pStyle w:val="ListParagraph"/>
        <w:numPr>
          <w:ilvl w:val="1"/>
          <w:numId w:val="33"/>
        </w:numPr>
        <w:shd w:val="clear" w:color="auto" w:fill="FFFFFF"/>
        <w:tabs>
          <w:tab w:val="left" w:pos="709"/>
          <w:tab w:val="left" w:pos="851"/>
        </w:tabs>
        <w:spacing w:before="100" w:beforeAutospacing="1" w:after="100" w:afterAutospacing="1" w:line="276" w:lineRule="auto"/>
        <w:ind w:left="0" w:firstLine="0"/>
        <w:rPr>
          <w:rFonts w:asciiTheme="minorHAnsi" w:hAnsiTheme="minorHAnsi"/>
          <w:sz w:val="22"/>
          <w:szCs w:val="22"/>
        </w:rPr>
      </w:pPr>
      <w:r>
        <w:rPr>
          <w:rFonts w:asciiTheme="minorHAnsi" w:hAnsiTheme="minorHAnsi"/>
          <w:sz w:val="22"/>
          <w:szCs w:val="22"/>
        </w:rPr>
        <w:t xml:space="preserve">The representative from </w:t>
      </w:r>
      <w:r w:rsidRPr="00E33856">
        <w:rPr>
          <w:rFonts w:asciiTheme="minorHAnsi" w:hAnsiTheme="minorHAnsi"/>
          <w:sz w:val="22"/>
          <w:szCs w:val="22"/>
        </w:rPr>
        <w:t>ECPAT</w:t>
      </w:r>
      <w:r>
        <w:rPr>
          <w:rFonts w:asciiTheme="minorHAnsi" w:hAnsiTheme="minorHAnsi"/>
          <w:sz w:val="22"/>
          <w:szCs w:val="22"/>
        </w:rPr>
        <w:t xml:space="preserve"> Luxembourg introduced the draft version of the </w:t>
      </w:r>
      <w:hyperlink r:id="rId35" w:history="1">
        <w:r w:rsidRPr="00EE44B7">
          <w:rPr>
            <w:rStyle w:val="Hyperlink"/>
            <w:rFonts w:asciiTheme="minorHAnsi" w:hAnsiTheme="minorHAnsi"/>
            <w:sz w:val="22"/>
            <w:szCs w:val="22"/>
          </w:rPr>
          <w:t>Luxembourg Guidelines</w:t>
        </w:r>
      </w:hyperlink>
      <w:r>
        <w:rPr>
          <w:rFonts w:asciiTheme="minorHAnsi" w:hAnsiTheme="minorHAnsi"/>
          <w:sz w:val="22"/>
          <w:szCs w:val="22"/>
        </w:rPr>
        <w:t>, an i</w:t>
      </w:r>
      <w:r w:rsidRPr="00E33856">
        <w:rPr>
          <w:rFonts w:asciiTheme="minorHAnsi" w:hAnsiTheme="minorHAnsi"/>
          <w:sz w:val="22"/>
          <w:szCs w:val="22"/>
        </w:rPr>
        <w:t xml:space="preserve">nteragency </w:t>
      </w:r>
      <w:r>
        <w:rPr>
          <w:rFonts w:asciiTheme="minorHAnsi" w:hAnsiTheme="minorHAnsi"/>
          <w:sz w:val="22"/>
          <w:szCs w:val="22"/>
        </w:rPr>
        <w:t>semantics p</w:t>
      </w:r>
      <w:r w:rsidRPr="00E33856">
        <w:rPr>
          <w:rFonts w:asciiTheme="minorHAnsi" w:hAnsiTheme="minorHAnsi"/>
          <w:sz w:val="22"/>
          <w:szCs w:val="22"/>
        </w:rPr>
        <w:t>roject</w:t>
      </w:r>
      <w:r>
        <w:rPr>
          <w:rFonts w:asciiTheme="minorHAnsi" w:hAnsiTheme="minorHAnsi"/>
          <w:sz w:val="22"/>
          <w:szCs w:val="22"/>
        </w:rPr>
        <w:t xml:space="preserve"> on terminologies related to sexual exploitation and sexual abuse of children. The Guidelines are expected to be translated in French and Spanish and </w:t>
      </w:r>
      <w:r w:rsidRPr="0045316C">
        <w:rPr>
          <w:rFonts w:asciiTheme="minorHAnsi" w:hAnsiTheme="minorHAnsi"/>
          <w:sz w:val="22"/>
          <w:szCs w:val="22"/>
        </w:rPr>
        <w:t xml:space="preserve">will be launched later this year. </w:t>
      </w:r>
    </w:p>
    <w:p w14:paraId="2720E16C" w14:textId="77777777" w:rsidR="009B055D" w:rsidRPr="00D851C8" w:rsidRDefault="009B055D" w:rsidP="002627B7">
      <w:pPr>
        <w:pStyle w:val="ListParagraph"/>
        <w:numPr>
          <w:ilvl w:val="1"/>
          <w:numId w:val="33"/>
        </w:numPr>
        <w:shd w:val="clear" w:color="auto" w:fill="FFFFFF"/>
        <w:tabs>
          <w:tab w:val="left" w:pos="709"/>
          <w:tab w:val="left" w:pos="851"/>
        </w:tabs>
        <w:spacing w:before="100" w:beforeAutospacing="1" w:after="100" w:afterAutospacing="1" w:line="276" w:lineRule="auto"/>
        <w:ind w:left="0" w:firstLine="0"/>
        <w:rPr>
          <w:rFonts w:asciiTheme="minorHAnsi" w:hAnsiTheme="minorHAnsi"/>
          <w:sz w:val="22"/>
          <w:szCs w:val="22"/>
        </w:rPr>
      </w:pPr>
      <w:r w:rsidRPr="00D851C8">
        <w:rPr>
          <w:rFonts w:asciiTheme="minorHAnsi" w:hAnsiTheme="minorHAnsi"/>
          <w:sz w:val="22"/>
          <w:szCs w:val="22"/>
          <w:lang w:val="en-GB"/>
        </w:rPr>
        <w:t xml:space="preserve">The representatives from UNICEF </w:t>
      </w:r>
      <w:hyperlink r:id="rId36" w:history="1">
        <w:r w:rsidRPr="00D851C8">
          <w:rPr>
            <w:rStyle w:val="Hyperlink"/>
            <w:rFonts w:asciiTheme="minorHAnsi" w:hAnsiTheme="minorHAnsi"/>
            <w:sz w:val="22"/>
            <w:szCs w:val="22"/>
            <w:lang w:val="en-GB"/>
          </w:rPr>
          <w:t>reported</w:t>
        </w:r>
      </w:hyperlink>
      <w:r w:rsidRPr="00D851C8">
        <w:rPr>
          <w:rFonts w:asciiTheme="minorHAnsi" w:hAnsiTheme="minorHAnsi"/>
          <w:sz w:val="22"/>
          <w:szCs w:val="22"/>
          <w:lang w:val="en-GB"/>
        </w:rPr>
        <w:t xml:space="preserve"> on the implementation of the “UNICEF Global Programme to Build Capacity to Tackle Online Child Sexual Exploitation.” Under the #WePROTECT Initiative, the global programme took a multistakeholder approach and was implemented in 17 countries across 6 regions in May 2015 – March 2016. The expected outcomes of the programme will be reached by working closely with relevant partners. Finally, the representative informed participants that under this programme, UNICEF, ITU and all interested entities will develop a guide for governments to address child online safety and digital empowerment and good practi</w:t>
      </w:r>
      <w:r w:rsidR="002627B7">
        <w:rPr>
          <w:rFonts w:asciiTheme="minorHAnsi" w:hAnsiTheme="minorHAnsi"/>
          <w:sz w:val="22"/>
          <w:szCs w:val="22"/>
          <w:lang w:val="en-GB"/>
        </w:rPr>
        <w:t>c</w:t>
      </w:r>
      <w:r w:rsidRPr="00D851C8">
        <w:rPr>
          <w:rFonts w:asciiTheme="minorHAnsi" w:hAnsiTheme="minorHAnsi"/>
          <w:sz w:val="22"/>
          <w:szCs w:val="22"/>
          <w:lang w:val="en-GB"/>
        </w:rPr>
        <w:t xml:space="preserve">e. </w:t>
      </w:r>
    </w:p>
    <w:p w14:paraId="3374BEE2" w14:textId="77777777" w:rsidR="009B055D" w:rsidRPr="0045316C" w:rsidRDefault="009B055D" w:rsidP="009B055D">
      <w:pPr>
        <w:pStyle w:val="ListParagraph"/>
        <w:numPr>
          <w:ilvl w:val="1"/>
          <w:numId w:val="33"/>
        </w:numPr>
        <w:shd w:val="clear" w:color="auto" w:fill="FFFFFF"/>
        <w:tabs>
          <w:tab w:val="left" w:pos="709"/>
          <w:tab w:val="left" w:pos="851"/>
        </w:tabs>
        <w:spacing w:before="100" w:beforeAutospacing="1" w:after="100" w:afterAutospacing="1" w:line="276" w:lineRule="auto"/>
        <w:ind w:left="0" w:firstLine="0"/>
        <w:rPr>
          <w:rFonts w:asciiTheme="minorHAnsi" w:hAnsiTheme="minorHAnsi"/>
          <w:sz w:val="22"/>
          <w:szCs w:val="22"/>
        </w:rPr>
      </w:pPr>
      <w:r>
        <w:rPr>
          <w:rFonts w:asciiTheme="minorHAnsi" w:hAnsiTheme="minorHAnsi"/>
          <w:sz w:val="22"/>
          <w:szCs w:val="22"/>
          <w:lang w:val="en-GB"/>
        </w:rPr>
        <w:t xml:space="preserve">Final interventions from the floor by UNODC and Council of Europe in relation to their upcoming projects and activities were appreciated by the Group and members encouraged the representatives to participate in upcoming meetings. </w:t>
      </w:r>
    </w:p>
    <w:p w14:paraId="20CBA4FE" w14:textId="77777777" w:rsidR="009B055D" w:rsidRPr="001324F6" w:rsidRDefault="009B055D" w:rsidP="009B055D">
      <w:pPr>
        <w:pStyle w:val="Heading1"/>
        <w:tabs>
          <w:tab w:val="clear" w:pos="567"/>
          <w:tab w:val="left" w:pos="709"/>
        </w:tabs>
        <w:spacing w:line="276" w:lineRule="auto"/>
        <w:ind w:left="0" w:firstLine="0"/>
        <w:jc w:val="both"/>
        <w:rPr>
          <w:rFonts w:asciiTheme="minorHAnsi" w:hAnsiTheme="minorHAnsi"/>
          <w:sz w:val="22"/>
          <w:szCs w:val="22"/>
        </w:rPr>
      </w:pPr>
      <w:r w:rsidRPr="001324F6">
        <w:rPr>
          <w:rFonts w:asciiTheme="minorHAnsi" w:hAnsiTheme="minorHAnsi"/>
          <w:sz w:val="22"/>
          <w:szCs w:val="22"/>
        </w:rPr>
        <w:t xml:space="preserve">7 Outcomes of the </w:t>
      </w:r>
      <w:r>
        <w:rPr>
          <w:rFonts w:asciiTheme="minorHAnsi" w:hAnsiTheme="minorHAnsi"/>
          <w:sz w:val="22"/>
          <w:szCs w:val="22"/>
        </w:rPr>
        <w:t>eleventh</w:t>
      </w:r>
      <w:r w:rsidRPr="001324F6">
        <w:rPr>
          <w:rFonts w:asciiTheme="minorHAnsi" w:hAnsiTheme="minorHAnsi"/>
          <w:sz w:val="22"/>
          <w:szCs w:val="22"/>
        </w:rPr>
        <w:t xml:space="preserve"> meeting of the CWG-COP </w:t>
      </w:r>
    </w:p>
    <w:p w14:paraId="3F85634A" w14:textId="77777777" w:rsidR="009B055D" w:rsidRDefault="009B055D" w:rsidP="009B055D">
      <w:pPr>
        <w:tabs>
          <w:tab w:val="clear" w:pos="567"/>
          <w:tab w:val="left" w:pos="709"/>
        </w:tabs>
        <w:spacing w:line="276" w:lineRule="auto"/>
        <w:jc w:val="both"/>
        <w:rPr>
          <w:rFonts w:asciiTheme="minorHAnsi" w:hAnsiTheme="minorHAnsi" w:cstheme="majorBidi"/>
          <w:sz w:val="22"/>
          <w:szCs w:val="22"/>
        </w:rPr>
      </w:pPr>
      <w:r>
        <w:rPr>
          <w:rFonts w:asciiTheme="minorHAnsi" w:hAnsiTheme="minorHAnsi" w:cstheme="majorBidi"/>
          <w:sz w:val="22"/>
          <w:szCs w:val="22"/>
        </w:rPr>
        <w:t xml:space="preserve">7.1 It was agreed that the draft outcome report of the meeting will be posted on the CWG COP website to allow members to comment on the document before publishing the final version. </w:t>
      </w:r>
    </w:p>
    <w:p w14:paraId="7B3EDE81" w14:textId="77777777" w:rsidR="009B055D" w:rsidRDefault="009B055D" w:rsidP="009B055D">
      <w:pPr>
        <w:tabs>
          <w:tab w:val="clear" w:pos="567"/>
          <w:tab w:val="left" w:pos="709"/>
        </w:tabs>
        <w:spacing w:line="276" w:lineRule="auto"/>
        <w:jc w:val="both"/>
        <w:rPr>
          <w:rFonts w:asciiTheme="minorHAnsi" w:hAnsiTheme="minorHAnsi" w:cstheme="majorBidi"/>
          <w:sz w:val="22"/>
          <w:szCs w:val="22"/>
        </w:rPr>
      </w:pPr>
      <w:r>
        <w:rPr>
          <w:rFonts w:asciiTheme="minorHAnsi" w:hAnsiTheme="minorHAnsi" w:cstheme="majorBidi"/>
          <w:sz w:val="22"/>
          <w:szCs w:val="22"/>
        </w:rPr>
        <w:lastRenderedPageBreak/>
        <w:t xml:space="preserve">7.2 In relation to the outcomes of the online consultations, the Group agreed on the following: </w:t>
      </w:r>
    </w:p>
    <w:p w14:paraId="35EAE5C9" w14:textId="46C23F03" w:rsidR="009B055D" w:rsidRDefault="009B055D" w:rsidP="009B055D">
      <w:pPr>
        <w:tabs>
          <w:tab w:val="clear" w:pos="567"/>
          <w:tab w:val="left" w:pos="709"/>
        </w:tabs>
        <w:spacing w:line="276" w:lineRule="auto"/>
        <w:jc w:val="both"/>
        <w:rPr>
          <w:rFonts w:asciiTheme="minorHAnsi" w:hAnsiTheme="minorHAnsi"/>
          <w:sz w:val="22"/>
          <w:szCs w:val="22"/>
        </w:rPr>
      </w:pPr>
      <w:r>
        <w:rPr>
          <w:rFonts w:asciiTheme="minorHAnsi" w:hAnsiTheme="minorHAnsi" w:cstheme="majorBidi"/>
          <w:sz w:val="22"/>
          <w:szCs w:val="22"/>
        </w:rPr>
        <w:t xml:space="preserve">- 5Rights: the Group </w:t>
      </w:r>
      <w:r w:rsidR="008B5CF4" w:rsidRPr="00B72AD5">
        <w:rPr>
          <w:rFonts w:asciiTheme="minorHAnsi" w:hAnsiTheme="minorHAnsi"/>
          <w:sz w:val="22"/>
          <w:szCs w:val="22"/>
        </w:rPr>
        <w:t>welcome</w:t>
      </w:r>
      <w:r w:rsidR="008B5CF4">
        <w:rPr>
          <w:rFonts w:asciiTheme="minorHAnsi" w:hAnsiTheme="minorHAnsi"/>
          <w:sz w:val="22"/>
          <w:szCs w:val="22"/>
        </w:rPr>
        <w:t>s</w:t>
      </w:r>
      <w:r w:rsidR="008B5CF4" w:rsidRPr="00B72AD5">
        <w:rPr>
          <w:rFonts w:asciiTheme="minorHAnsi" w:hAnsiTheme="minorHAnsi"/>
          <w:sz w:val="22"/>
          <w:szCs w:val="22"/>
        </w:rPr>
        <w:t xml:space="preserve"> </w:t>
      </w:r>
      <w:r w:rsidRPr="00B72AD5">
        <w:rPr>
          <w:rFonts w:asciiTheme="minorHAnsi" w:hAnsiTheme="minorHAnsi"/>
          <w:sz w:val="22"/>
          <w:szCs w:val="22"/>
        </w:rPr>
        <w:t>initiative</w:t>
      </w:r>
      <w:r w:rsidR="008B5CF4">
        <w:rPr>
          <w:rFonts w:asciiTheme="minorHAnsi" w:hAnsiTheme="minorHAnsi"/>
          <w:sz w:val="22"/>
          <w:szCs w:val="22"/>
        </w:rPr>
        <w:t>s</w:t>
      </w:r>
      <w:r w:rsidRPr="00B72AD5">
        <w:rPr>
          <w:rFonts w:asciiTheme="minorHAnsi" w:hAnsiTheme="minorHAnsi"/>
          <w:sz w:val="22"/>
          <w:szCs w:val="22"/>
        </w:rPr>
        <w:t xml:space="preserve"> </w:t>
      </w:r>
      <w:r w:rsidR="008B5CF4">
        <w:rPr>
          <w:rFonts w:asciiTheme="minorHAnsi" w:hAnsiTheme="minorHAnsi"/>
          <w:sz w:val="22"/>
          <w:szCs w:val="22"/>
        </w:rPr>
        <w:t>that</w:t>
      </w:r>
      <w:r w:rsidR="008B5CF4" w:rsidRPr="00B72AD5">
        <w:rPr>
          <w:rFonts w:asciiTheme="minorHAnsi" w:hAnsiTheme="minorHAnsi"/>
          <w:sz w:val="22"/>
          <w:szCs w:val="22"/>
        </w:rPr>
        <w:t xml:space="preserve"> </w:t>
      </w:r>
      <w:r w:rsidRPr="00B72AD5">
        <w:rPr>
          <w:rFonts w:asciiTheme="minorHAnsi" w:hAnsiTheme="minorHAnsi"/>
          <w:sz w:val="22"/>
          <w:szCs w:val="22"/>
        </w:rPr>
        <w:t xml:space="preserve">raise awareness about the importance of child online safety, </w:t>
      </w:r>
      <w:r w:rsidR="008B5CF4">
        <w:rPr>
          <w:rFonts w:asciiTheme="minorHAnsi" w:hAnsiTheme="minorHAnsi"/>
          <w:sz w:val="22"/>
          <w:szCs w:val="22"/>
        </w:rPr>
        <w:t xml:space="preserve">such as 5rights, </w:t>
      </w:r>
      <w:r w:rsidRPr="00B72AD5">
        <w:rPr>
          <w:rFonts w:asciiTheme="minorHAnsi" w:hAnsiTheme="minorHAnsi"/>
          <w:sz w:val="22"/>
          <w:szCs w:val="22"/>
        </w:rPr>
        <w:t xml:space="preserve">and agreed to take into </w:t>
      </w:r>
      <w:r w:rsidRPr="00B133A4">
        <w:rPr>
          <w:rFonts w:asciiTheme="minorHAnsi" w:hAnsiTheme="minorHAnsi"/>
          <w:sz w:val="22"/>
          <w:szCs w:val="22"/>
        </w:rPr>
        <w:t>account such initiatives</w:t>
      </w:r>
      <w:r>
        <w:rPr>
          <w:rFonts w:asciiTheme="minorHAnsi" w:hAnsiTheme="minorHAnsi"/>
          <w:sz w:val="22"/>
          <w:szCs w:val="22"/>
        </w:rPr>
        <w:t xml:space="preserve"> in the work of the G</w:t>
      </w:r>
      <w:r w:rsidRPr="00B72AD5">
        <w:rPr>
          <w:rFonts w:asciiTheme="minorHAnsi" w:hAnsiTheme="minorHAnsi"/>
          <w:sz w:val="22"/>
          <w:szCs w:val="22"/>
        </w:rPr>
        <w:t>roup going forward</w:t>
      </w:r>
      <w:r>
        <w:rPr>
          <w:rFonts w:asciiTheme="minorHAnsi" w:hAnsiTheme="minorHAnsi"/>
          <w:sz w:val="22"/>
          <w:szCs w:val="22"/>
        </w:rPr>
        <w:t xml:space="preserve">; </w:t>
      </w:r>
    </w:p>
    <w:p w14:paraId="0F7E31A8" w14:textId="40934FA9" w:rsidR="009B055D" w:rsidRDefault="009B055D" w:rsidP="009B055D">
      <w:pPr>
        <w:tabs>
          <w:tab w:val="clear" w:pos="567"/>
          <w:tab w:val="left" w:pos="709"/>
        </w:tabs>
        <w:spacing w:line="276" w:lineRule="auto"/>
        <w:jc w:val="both"/>
        <w:rPr>
          <w:rFonts w:asciiTheme="minorHAnsi" w:hAnsiTheme="minorHAnsi"/>
          <w:sz w:val="22"/>
          <w:szCs w:val="22"/>
        </w:rPr>
      </w:pPr>
      <w:r>
        <w:rPr>
          <w:rFonts w:asciiTheme="minorHAnsi" w:hAnsiTheme="minorHAnsi"/>
          <w:sz w:val="22"/>
          <w:szCs w:val="22"/>
        </w:rPr>
        <w:t xml:space="preserve">- Topics of the next </w:t>
      </w:r>
      <w:r w:rsidR="00C278D1">
        <w:rPr>
          <w:rFonts w:asciiTheme="minorHAnsi" w:hAnsiTheme="minorHAnsi"/>
          <w:sz w:val="22"/>
          <w:szCs w:val="22"/>
        </w:rPr>
        <w:t xml:space="preserve">online </w:t>
      </w:r>
      <w:bookmarkStart w:id="11" w:name="_GoBack"/>
      <w:bookmarkEnd w:id="11"/>
      <w:r>
        <w:rPr>
          <w:rFonts w:asciiTheme="minorHAnsi" w:hAnsiTheme="minorHAnsi"/>
          <w:sz w:val="22"/>
          <w:szCs w:val="22"/>
        </w:rPr>
        <w:t>youth consultation: the G</w:t>
      </w:r>
      <w:r w:rsidRPr="00B72AD5">
        <w:rPr>
          <w:rFonts w:asciiTheme="minorHAnsi" w:hAnsiTheme="minorHAnsi"/>
          <w:sz w:val="22"/>
          <w:szCs w:val="22"/>
        </w:rPr>
        <w:t xml:space="preserve">roup </w:t>
      </w:r>
      <w:r w:rsidR="008B5CF4">
        <w:rPr>
          <w:rFonts w:asciiTheme="minorHAnsi" w:hAnsiTheme="minorHAnsi"/>
          <w:sz w:val="22"/>
          <w:szCs w:val="22"/>
        </w:rPr>
        <w:t>agreed on</w:t>
      </w:r>
      <w:r w:rsidRPr="00B72AD5">
        <w:rPr>
          <w:rFonts w:asciiTheme="minorHAnsi" w:hAnsiTheme="minorHAnsi"/>
          <w:sz w:val="22"/>
          <w:szCs w:val="22"/>
        </w:rPr>
        <w:t xml:space="preserve"> the subject of </w:t>
      </w:r>
      <w:r w:rsidR="008D7C5E">
        <w:rPr>
          <w:rFonts w:asciiTheme="minorHAnsi" w:hAnsiTheme="minorHAnsi"/>
          <w:sz w:val="22"/>
          <w:szCs w:val="22"/>
        </w:rPr>
        <w:t>“</w:t>
      </w:r>
      <w:r w:rsidRPr="00D851C8">
        <w:rPr>
          <w:rFonts w:asciiTheme="minorHAnsi" w:hAnsiTheme="minorHAnsi"/>
          <w:i/>
          <w:iCs/>
          <w:sz w:val="22"/>
          <w:szCs w:val="22"/>
        </w:rPr>
        <w:t>cyber-bullying on social media</w:t>
      </w:r>
      <w:r w:rsidR="008D7C5E">
        <w:rPr>
          <w:rFonts w:asciiTheme="minorHAnsi" w:hAnsiTheme="minorHAnsi"/>
          <w:i/>
          <w:iCs/>
          <w:sz w:val="22"/>
          <w:szCs w:val="22"/>
        </w:rPr>
        <w:t>”</w:t>
      </w:r>
      <w:r>
        <w:rPr>
          <w:rFonts w:asciiTheme="minorHAnsi" w:hAnsiTheme="minorHAnsi"/>
          <w:sz w:val="22"/>
          <w:szCs w:val="22"/>
        </w:rPr>
        <w:t xml:space="preserve"> for the first topic of the online youth consultation. To better formulate the topic, the Group </w:t>
      </w:r>
      <w:r w:rsidRPr="00B72AD5">
        <w:rPr>
          <w:rFonts w:asciiTheme="minorHAnsi" w:hAnsiTheme="minorHAnsi"/>
          <w:sz w:val="22"/>
          <w:szCs w:val="22"/>
        </w:rPr>
        <w:t>also agreed to consult with UNICEF and other members on their experiences of engaging with young people (e.g. UNICEF’s Voices of Youth initiative)</w:t>
      </w:r>
      <w:r>
        <w:rPr>
          <w:rFonts w:asciiTheme="minorHAnsi" w:hAnsiTheme="minorHAnsi"/>
          <w:sz w:val="22"/>
          <w:szCs w:val="22"/>
        </w:rPr>
        <w:t xml:space="preserve">; </w:t>
      </w:r>
    </w:p>
    <w:p w14:paraId="7743A124" w14:textId="239D9C89" w:rsidR="009B055D" w:rsidRDefault="009B055D" w:rsidP="009B055D">
      <w:pPr>
        <w:tabs>
          <w:tab w:val="clear" w:pos="567"/>
          <w:tab w:val="left" w:pos="709"/>
        </w:tabs>
        <w:spacing w:line="276" w:lineRule="auto"/>
        <w:jc w:val="both"/>
        <w:rPr>
          <w:rFonts w:asciiTheme="minorHAnsi" w:hAnsiTheme="minorHAnsi"/>
          <w:sz w:val="22"/>
          <w:szCs w:val="22"/>
        </w:rPr>
      </w:pPr>
      <w:r>
        <w:rPr>
          <w:rFonts w:asciiTheme="minorHAnsi" w:hAnsiTheme="minorHAnsi"/>
          <w:sz w:val="22"/>
          <w:szCs w:val="22"/>
        </w:rPr>
        <w:t>-</w:t>
      </w:r>
      <w:r w:rsidRPr="00F7291C">
        <w:rPr>
          <w:rFonts w:asciiTheme="minorHAnsi" w:hAnsiTheme="minorHAnsi"/>
          <w:sz w:val="22"/>
          <w:szCs w:val="22"/>
        </w:rPr>
        <w:t xml:space="preserve"> </w:t>
      </w:r>
      <w:r>
        <w:rPr>
          <w:rFonts w:asciiTheme="minorHAnsi" w:hAnsiTheme="minorHAnsi"/>
          <w:sz w:val="22"/>
          <w:szCs w:val="22"/>
        </w:rPr>
        <w:t xml:space="preserve">COP Framework: the Group </w:t>
      </w:r>
      <w:r w:rsidR="008B5CF4">
        <w:rPr>
          <w:rFonts w:asciiTheme="minorHAnsi" w:hAnsiTheme="minorHAnsi"/>
          <w:sz w:val="22"/>
          <w:szCs w:val="22"/>
        </w:rPr>
        <w:t xml:space="preserve">requested that the Secretariat </w:t>
      </w:r>
      <w:r>
        <w:rPr>
          <w:rFonts w:asciiTheme="minorHAnsi" w:hAnsiTheme="minorHAnsi"/>
          <w:sz w:val="22"/>
          <w:szCs w:val="22"/>
        </w:rPr>
        <w:t>post online the next draft of the framework</w:t>
      </w:r>
      <w:r w:rsidR="008B5CF4">
        <w:rPr>
          <w:rFonts w:asciiTheme="minorHAnsi" w:hAnsiTheme="minorHAnsi"/>
          <w:sz w:val="22"/>
          <w:szCs w:val="22"/>
        </w:rPr>
        <w:t>,</w:t>
      </w:r>
      <w:r>
        <w:rPr>
          <w:rFonts w:asciiTheme="minorHAnsi" w:hAnsiTheme="minorHAnsi"/>
          <w:sz w:val="22"/>
          <w:szCs w:val="22"/>
        </w:rPr>
        <w:t xml:space="preserve"> with the currently received feedback and comments reflected</w:t>
      </w:r>
      <w:r w:rsidR="008B5CF4">
        <w:rPr>
          <w:rFonts w:asciiTheme="minorHAnsi" w:hAnsiTheme="minorHAnsi"/>
          <w:sz w:val="22"/>
          <w:szCs w:val="22"/>
        </w:rPr>
        <w:t>, for further comment prior to the next meeting of the Working Group</w:t>
      </w:r>
      <w:r>
        <w:rPr>
          <w:rFonts w:asciiTheme="minorHAnsi" w:hAnsiTheme="minorHAnsi"/>
          <w:sz w:val="22"/>
          <w:szCs w:val="22"/>
        </w:rPr>
        <w:t>.</w:t>
      </w:r>
      <w:r w:rsidR="008B5CF4">
        <w:rPr>
          <w:rFonts w:asciiTheme="minorHAnsi" w:hAnsiTheme="minorHAnsi"/>
          <w:sz w:val="22"/>
          <w:szCs w:val="22"/>
        </w:rPr>
        <w:t xml:space="preserve"> </w:t>
      </w:r>
      <w:r>
        <w:rPr>
          <w:rFonts w:asciiTheme="minorHAnsi" w:hAnsiTheme="minorHAnsi"/>
          <w:sz w:val="22"/>
          <w:szCs w:val="22"/>
        </w:rPr>
        <w:t xml:space="preserve"> </w:t>
      </w:r>
    </w:p>
    <w:p w14:paraId="7889DB3C" w14:textId="77777777" w:rsidR="009B055D" w:rsidRDefault="009B055D" w:rsidP="009B055D">
      <w:pPr>
        <w:tabs>
          <w:tab w:val="clear" w:pos="567"/>
          <w:tab w:val="left" w:pos="709"/>
        </w:tabs>
        <w:spacing w:line="276" w:lineRule="auto"/>
        <w:jc w:val="both"/>
        <w:rPr>
          <w:rFonts w:asciiTheme="minorHAnsi" w:hAnsiTheme="minorHAnsi"/>
          <w:sz w:val="22"/>
          <w:szCs w:val="22"/>
        </w:rPr>
      </w:pPr>
      <w:r>
        <w:rPr>
          <w:rFonts w:asciiTheme="minorHAnsi" w:hAnsiTheme="minorHAnsi"/>
          <w:sz w:val="22"/>
          <w:szCs w:val="22"/>
        </w:rPr>
        <w:t xml:space="preserve">7.3. The Group also agreed to increase synergies and coordination with other stakeholders and platforms of discussion within the UN and other fora. </w:t>
      </w:r>
    </w:p>
    <w:p w14:paraId="5BAC820F" w14:textId="77777777" w:rsidR="009B055D" w:rsidRPr="00E16810" w:rsidRDefault="009B055D" w:rsidP="009B055D">
      <w:pPr>
        <w:tabs>
          <w:tab w:val="clear" w:pos="567"/>
          <w:tab w:val="left" w:pos="709"/>
        </w:tabs>
        <w:spacing w:before="100" w:beforeAutospacing="1" w:after="100" w:afterAutospacing="1" w:line="276" w:lineRule="auto"/>
        <w:jc w:val="both"/>
        <w:rPr>
          <w:rFonts w:asciiTheme="minorHAnsi" w:hAnsiTheme="minorHAnsi"/>
          <w:b/>
          <w:bCs/>
        </w:rPr>
      </w:pPr>
      <w:r w:rsidRPr="00E16810">
        <w:rPr>
          <w:rFonts w:asciiTheme="minorHAnsi" w:hAnsiTheme="minorHAnsi" w:cstheme="majorBidi"/>
          <w:b/>
          <w:bCs/>
          <w:sz w:val="22"/>
          <w:szCs w:val="22"/>
        </w:rPr>
        <w:t>Dr Sherif Hashem (Arab Republic of Egypt)</w:t>
      </w:r>
      <w:r w:rsidRPr="00E16810">
        <w:rPr>
          <w:rFonts w:asciiTheme="minorHAnsi" w:hAnsiTheme="minorHAnsi" w:cstheme="majorBidi"/>
          <w:b/>
          <w:bCs/>
          <w:sz w:val="22"/>
          <w:szCs w:val="22"/>
        </w:rPr>
        <w:br/>
        <w:t>Chairman, CWG-COP</w:t>
      </w:r>
    </w:p>
    <w:p w14:paraId="04065DA2" w14:textId="77777777" w:rsidR="009B055D" w:rsidRDefault="009B055D" w:rsidP="009B055D">
      <w:p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rPr>
      </w:pPr>
    </w:p>
    <w:p w14:paraId="0342BDB6" w14:textId="77777777" w:rsidR="009B055D" w:rsidRDefault="009B055D" w:rsidP="009B055D">
      <w:p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rPr>
      </w:pPr>
    </w:p>
    <w:p w14:paraId="3274A8E3" w14:textId="77777777" w:rsidR="009B055D" w:rsidRDefault="009B055D" w:rsidP="009B055D">
      <w:p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rPr>
      </w:pPr>
    </w:p>
    <w:p w14:paraId="407FE808" w14:textId="77777777" w:rsidR="009B055D" w:rsidRDefault="009B055D" w:rsidP="009B055D">
      <w:p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rPr>
      </w:pPr>
    </w:p>
    <w:p w14:paraId="05F5440A" w14:textId="77777777" w:rsidR="009B055D" w:rsidRDefault="009B055D" w:rsidP="009B055D">
      <w:p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rPr>
      </w:pPr>
    </w:p>
    <w:p w14:paraId="2D3FF1E6" w14:textId="77777777" w:rsidR="009B055D" w:rsidRDefault="009B055D" w:rsidP="009B055D">
      <w:p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rPr>
      </w:pPr>
    </w:p>
    <w:p w14:paraId="092FDC39" w14:textId="77777777" w:rsidR="009B055D" w:rsidRDefault="009B055D" w:rsidP="009B055D">
      <w:p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rPr>
      </w:pPr>
    </w:p>
    <w:p w14:paraId="0C203E1E" w14:textId="77777777" w:rsidR="009B055D" w:rsidRDefault="009B055D" w:rsidP="009B055D">
      <w:p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rPr>
      </w:pPr>
    </w:p>
    <w:p w14:paraId="4BFBBC58" w14:textId="77777777" w:rsidR="009B055D" w:rsidRDefault="009B055D" w:rsidP="009B055D">
      <w:p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rPr>
      </w:pPr>
    </w:p>
    <w:p w14:paraId="137565B2" w14:textId="77777777" w:rsidR="009B055D" w:rsidRDefault="009B055D" w:rsidP="009B055D">
      <w:p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rPr>
      </w:pPr>
    </w:p>
    <w:p w14:paraId="19CB1C75" w14:textId="77777777" w:rsidR="009B055D" w:rsidRDefault="009B055D" w:rsidP="009B055D">
      <w:p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rPr>
      </w:pPr>
    </w:p>
    <w:p w14:paraId="200F7039" w14:textId="77777777" w:rsidR="009B055D" w:rsidRDefault="009B055D" w:rsidP="009B055D">
      <w:p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rPr>
      </w:pPr>
    </w:p>
    <w:p w14:paraId="0B510BA2" w14:textId="77777777" w:rsidR="009B055D" w:rsidRDefault="009B055D" w:rsidP="009B055D">
      <w:p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rPr>
      </w:pPr>
    </w:p>
    <w:p w14:paraId="3F37FFEC" w14:textId="77777777" w:rsidR="009B055D" w:rsidRDefault="009B055D" w:rsidP="009B055D">
      <w:p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rPr>
      </w:pPr>
    </w:p>
    <w:p w14:paraId="6261D1CE" w14:textId="77777777" w:rsidR="009B055D" w:rsidRPr="00455B14" w:rsidRDefault="009B055D" w:rsidP="009B055D">
      <w:pPr>
        <w:tabs>
          <w:tab w:val="clear" w:pos="567"/>
          <w:tab w:val="clear" w:pos="1134"/>
          <w:tab w:val="clear" w:pos="1701"/>
          <w:tab w:val="clear" w:pos="2268"/>
          <w:tab w:val="clear" w:pos="2835"/>
        </w:tabs>
        <w:overflowPunct/>
        <w:autoSpaceDE/>
        <w:autoSpaceDN/>
        <w:adjustRightInd/>
        <w:spacing w:before="0" w:line="276" w:lineRule="auto"/>
        <w:jc w:val="center"/>
        <w:textAlignment w:val="auto"/>
        <w:rPr>
          <w:rFonts w:asciiTheme="minorHAnsi" w:hAnsiTheme="minorHAnsi"/>
          <w:b/>
          <w:sz w:val="22"/>
          <w:szCs w:val="22"/>
        </w:rPr>
      </w:pPr>
    </w:p>
    <w:p w14:paraId="5DBABA34" w14:textId="77777777" w:rsidR="009B055D" w:rsidRPr="00495F8A" w:rsidRDefault="009B055D" w:rsidP="009B05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8"/>
          <w:szCs w:val="28"/>
        </w:rPr>
      </w:pPr>
    </w:p>
    <w:p w14:paraId="5F864C15" w14:textId="77777777" w:rsidR="00D80596" w:rsidRDefault="00D80596" w:rsidP="00670471">
      <w:p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rPr>
      </w:pPr>
    </w:p>
    <w:sectPr w:rsidR="00D80596" w:rsidSect="004D1851">
      <w:headerReference w:type="default" r:id="rId37"/>
      <w:footerReference w:type="first" r:id="rId3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1FD5F" w14:textId="77777777" w:rsidR="00361428" w:rsidRDefault="00361428">
      <w:r>
        <w:separator/>
      </w:r>
    </w:p>
  </w:endnote>
  <w:endnote w:type="continuationSeparator" w:id="0">
    <w:p w14:paraId="32E900C7" w14:textId="77777777" w:rsidR="00361428" w:rsidRDefault="0036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79800" w14:textId="77777777" w:rsidR="00F96869" w:rsidRDefault="00F96869">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6240F" w14:textId="77777777" w:rsidR="00361428" w:rsidRDefault="00361428">
      <w:r>
        <w:t>____________________</w:t>
      </w:r>
    </w:p>
  </w:footnote>
  <w:footnote w:type="continuationSeparator" w:id="0">
    <w:p w14:paraId="4ED69D08" w14:textId="77777777" w:rsidR="00361428" w:rsidRDefault="00361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58E5B" w14:textId="77777777" w:rsidR="00F96869" w:rsidRPr="00E40011" w:rsidRDefault="00F96869" w:rsidP="00CE433C">
    <w:pPr>
      <w:pStyle w:val="Header"/>
      <w:rPr>
        <w:lang w:val="es-ES_tradnl"/>
      </w:rPr>
    </w:pPr>
    <w:r>
      <w:fldChar w:fldCharType="begin"/>
    </w:r>
    <w:r>
      <w:instrText>PAGE</w:instrText>
    </w:r>
    <w:r>
      <w:fldChar w:fldCharType="separate"/>
    </w:r>
    <w:r w:rsidR="00C278D1">
      <w:rPr>
        <w:noProof/>
      </w:rPr>
      <w:t>4</w:t>
    </w:r>
    <w:r>
      <w:rPr>
        <w:noProof/>
      </w:rPr>
      <w:fldChar w:fldCharType="end"/>
    </w:r>
    <w:r>
      <w:t>/</w:t>
    </w:r>
    <w:fldSimple w:instr=" NUMPAGES   \* MERGEFORMAT ">
      <w:r w:rsidR="00C278D1">
        <w:rPr>
          <w:noProof/>
        </w:rPr>
        <w:t>4</w:t>
      </w:r>
    </w:fldSimple>
  </w:p>
  <w:p w14:paraId="3102E80A" w14:textId="77777777" w:rsidR="00F96869" w:rsidRPr="00E40011" w:rsidRDefault="00F96869" w:rsidP="005243FF">
    <w:pPr>
      <w:pStyle w:val="Header"/>
      <w:rPr>
        <w:lang w:val="es-ES_tradnl"/>
      </w:rPr>
    </w:pPr>
    <w:r w:rsidRPr="00E40011">
      <w:rPr>
        <w:lang w:val="es-ES_tradnl"/>
      </w:rPr>
      <w:t>C11/45</w:t>
    </w:r>
    <w:r>
      <w:rPr>
        <w:lang w:val="es-ES_tradnl"/>
      </w:rPr>
      <w:t>(Rev.1)</w:t>
    </w:r>
    <w:r w:rsidRPr="00E40011">
      <w:rPr>
        <w:lang w:val="es-ES_tradnl"/>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CE089D"/>
    <w:multiLevelType w:val="hybridMultilevel"/>
    <w:tmpl w:val="5DA02E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56F3133"/>
    <w:multiLevelType w:val="multilevel"/>
    <w:tmpl w:val="534C1C0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0012E3"/>
    <w:multiLevelType w:val="hybridMultilevel"/>
    <w:tmpl w:val="6CDE0A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77224"/>
    <w:multiLevelType w:val="hybridMultilevel"/>
    <w:tmpl w:val="554CD7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C10011E"/>
    <w:multiLevelType w:val="hybridMultilevel"/>
    <w:tmpl w:val="32AC7B36"/>
    <w:lvl w:ilvl="0" w:tplc="9418E56A">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2D64CF"/>
    <w:multiLevelType w:val="hybridMultilevel"/>
    <w:tmpl w:val="082A81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F7635B"/>
    <w:multiLevelType w:val="hybridMultilevel"/>
    <w:tmpl w:val="F26002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F96071"/>
    <w:multiLevelType w:val="multilevel"/>
    <w:tmpl w:val="33D258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AB0122"/>
    <w:multiLevelType w:val="hybridMultilevel"/>
    <w:tmpl w:val="CA84E3B6"/>
    <w:lvl w:ilvl="0" w:tplc="B414031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1F332BE4"/>
    <w:multiLevelType w:val="multilevel"/>
    <w:tmpl w:val="FEFA7296"/>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1AC701B"/>
    <w:multiLevelType w:val="hybridMultilevel"/>
    <w:tmpl w:val="C3D09210"/>
    <w:lvl w:ilvl="0" w:tplc="083402E0">
      <w:start w:val="1"/>
      <w:numFmt w:val="bullet"/>
      <w:lvlText w:val=""/>
      <w:lvlJc w:val="left"/>
      <w:pPr>
        <w:ind w:left="720" w:hanging="360"/>
      </w:pPr>
      <w:rPr>
        <w:rFonts w:ascii="Wingdings" w:hAnsi="Wingdings" w:hint="default"/>
        <w:color w:val="auto"/>
        <w:sz w:val="18"/>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0E36FD"/>
    <w:multiLevelType w:val="multilevel"/>
    <w:tmpl w:val="534C1C0E"/>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7A710E"/>
    <w:multiLevelType w:val="multilevel"/>
    <w:tmpl w:val="2BE0BB8E"/>
    <w:lvl w:ilvl="0">
      <w:start w:val="4"/>
      <w:numFmt w:val="decimal"/>
      <w:lvlText w:val="%1"/>
      <w:lvlJc w:val="left"/>
      <w:pPr>
        <w:ind w:left="360" w:hanging="360"/>
      </w:pPr>
      <w:rPr>
        <w:rFonts w:asciiTheme="minorHAnsi" w:hAnsiTheme="minorHAnsi" w:cstheme="majorBidi" w:hint="default"/>
        <w:color w:val="7030A0"/>
      </w:rPr>
    </w:lvl>
    <w:lvl w:ilvl="1">
      <w:start w:val="1"/>
      <w:numFmt w:val="decimal"/>
      <w:lvlText w:val="%1.%2"/>
      <w:lvlJc w:val="left"/>
      <w:pPr>
        <w:ind w:left="349" w:hanging="360"/>
      </w:pPr>
      <w:rPr>
        <w:rFonts w:asciiTheme="minorHAnsi" w:hAnsiTheme="minorHAnsi" w:cstheme="majorBidi" w:hint="default"/>
        <w:color w:val="auto"/>
      </w:rPr>
    </w:lvl>
    <w:lvl w:ilvl="2">
      <w:start w:val="1"/>
      <w:numFmt w:val="decimal"/>
      <w:lvlText w:val="%1.%2.%3"/>
      <w:lvlJc w:val="left"/>
      <w:pPr>
        <w:ind w:left="698" w:hanging="720"/>
      </w:pPr>
      <w:rPr>
        <w:rFonts w:asciiTheme="minorHAnsi" w:hAnsiTheme="minorHAnsi" w:cstheme="majorBidi" w:hint="default"/>
        <w:color w:val="7030A0"/>
      </w:rPr>
    </w:lvl>
    <w:lvl w:ilvl="3">
      <w:start w:val="1"/>
      <w:numFmt w:val="decimal"/>
      <w:lvlText w:val="%1.%2.%3.%4"/>
      <w:lvlJc w:val="left"/>
      <w:pPr>
        <w:ind w:left="687" w:hanging="720"/>
      </w:pPr>
      <w:rPr>
        <w:rFonts w:asciiTheme="minorHAnsi" w:hAnsiTheme="minorHAnsi" w:cstheme="majorBidi" w:hint="default"/>
        <w:color w:val="7030A0"/>
      </w:rPr>
    </w:lvl>
    <w:lvl w:ilvl="4">
      <w:start w:val="1"/>
      <w:numFmt w:val="decimal"/>
      <w:lvlText w:val="%1.%2.%3.%4.%5"/>
      <w:lvlJc w:val="left"/>
      <w:pPr>
        <w:ind w:left="1036" w:hanging="1080"/>
      </w:pPr>
      <w:rPr>
        <w:rFonts w:asciiTheme="minorHAnsi" w:hAnsiTheme="minorHAnsi" w:cstheme="majorBidi" w:hint="default"/>
        <w:color w:val="7030A0"/>
      </w:rPr>
    </w:lvl>
    <w:lvl w:ilvl="5">
      <w:start w:val="1"/>
      <w:numFmt w:val="decimal"/>
      <w:lvlText w:val="%1.%2.%3.%4.%5.%6"/>
      <w:lvlJc w:val="left"/>
      <w:pPr>
        <w:ind w:left="1025" w:hanging="1080"/>
      </w:pPr>
      <w:rPr>
        <w:rFonts w:asciiTheme="minorHAnsi" w:hAnsiTheme="minorHAnsi" w:cstheme="majorBidi" w:hint="default"/>
        <w:color w:val="7030A0"/>
      </w:rPr>
    </w:lvl>
    <w:lvl w:ilvl="6">
      <w:start w:val="1"/>
      <w:numFmt w:val="decimal"/>
      <w:lvlText w:val="%1.%2.%3.%4.%5.%6.%7"/>
      <w:lvlJc w:val="left"/>
      <w:pPr>
        <w:ind w:left="1374" w:hanging="1440"/>
      </w:pPr>
      <w:rPr>
        <w:rFonts w:asciiTheme="minorHAnsi" w:hAnsiTheme="minorHAnsi" w:cstheme="majorBidi" w:hint="default"/>
        <w:color w:val="7030A0"/>
      </w:rPr>
    </w:lvl>
    <w:lvl w:ilvl="7">
      <w:start w:val="1"/>
      <w:numFmt w:val="decimal"/>
      <w:lvlText w:val="%1.%2.%3.%4.%5.%6.%7.%8"/>
      <w:lvlJc w:val="left"/>
      <w:pPr>
        <w:ind w:left="1363" w:hanging="1440"/>
      </w:pPr>
      <w:rPr>
        <w:rFonts w:asciiTheme="minorHAnsi" w:hAnsiTheme="minorHAnsi" w:cstheme="majorBidi" w:hint="default"/>
        <w:color w:val="7030A0"/>
      </w:rPr>
    </w:lvl>
    <w:lvl w:ilvl="8">
      <w:start w:val="1"/>
      <w:numFmt w:val="decimal"/>
      <w:lvlText w:val="%1.%2.%3.%4.%5.%6.%7.%8.%9"/>
      <w:lvlJc w:val="left"/>
      <w:pPr>
        <w:ind w:left="1712" w:hanging="1800"/>
      </w:pPr>
      <w:rPr>
        <w:rFonts w:asciiTheme="minorHAnsi" w:hAnsiTheme="minorHAnsi" w:cstheme="majorBidi" w:hint="default"/>
        <w:color w:val="7030A0"/>
      </w:rPr>
    </w:lvl>
  </w:abstractNum>
  <w:abstractNum w:abstractNumId="15" w15:restartNumberingAfterBreak="0">
    <w:nsid w:val="2A0E165F"/>
    <w:multiLevelType w:val="hybridMultilevel"/>
    <w:tmpl w:val="BAAE3E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A754F"/>
    <w:multiLevelType w:val="hybridMultilevel"/>
    <w:tmpl w:val="2D08F4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1856778"/>
    <w:multiLevelType w:val="hybridMultilevel"/>
    <w:tmpl w:val="437E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965D2E"/>
    <w:multiLevelType w:val="hybridMultilevel"/>
    <w:tmpl w:val="27E87312"/>
    <w:lvl w:ilvl="0" w:tplc="5810EA46">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867771"/>
    <w:multiLevelType w:val="multilevel"/>
    <w:tmpl w:val="E6E0C6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A33FA5"/>
    <w:multiLevelType w:val="hybridMultilevel"/>
    <w:tmpl w:val="D76AA6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8525CC8"/>
    <w:multiLevelType w:val="multilevel"/>
    <w:tmpl w:val="4D02D452"/>
    <w:lvl w:ilvl="0">
      <w:start w:val="7"/>
      <w:numFmt w:val="decimal"/>
      <w:lvlText w:val="%1."/>
      <w:lvlJc w:val="left"/>
      <w:pPr>
        <w:ind w:left="360" w:hanging="360"/>
      </w:pPr>
      <w:rPr>
        <w:rFonts w:cs="Times New Roman" w:hint="default"/>
      </w:rPr>
    </w:lvl>
    <w:lvl w:ilvl="1">
      <w:start w:val="3"/>
      <w:numFmt w:val="decimal"/>
      <w:lvlText w:val="%1.%2."/>
      <w:lvlJc w:val="left"/>
      <w:pPr>
        <w:ind w:left="930" w:hanging="36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2" w15:restartNumberingAfterBreak="0">
    <w:nsid w:val="427B31B9"/>
    <w:multiLevelType w:val="multilevel"/>
    <w:tmpl w:val="789455E6"/>
    <w:lvl w:ilvl="0">
      <w:start w:val="6"/>
      <w:numFmt w:val="decimal"/>
      <w:lvlText w:val="%1"/>
      <w:lvlJc w:val="left"/>
      <w:pPr>
        <w:ind w:left="360" w:hanging="360"/>
      </w:pPr>
      <w:rPr>
        <w:rFonts w:asciiTheme="minorHAnsi" w:hAnsiTheme="minorHAnsi" w:cstheme="majorBidi" w:hint="default"/>
        <w:color w:val="7030A0"/>
        <w:sz w:val="22"/>
      </w:rPr>
    </w:lvl>
    <w:lvl w:ilvl="1">
      <w:start w:val="1"/>
      <w:numFmt w:val="decimal"/>
      <w:lvlText w:val="%1.%2"/>
      <w:lvlJc w:val="left"/>
      <w:pPr>
        <w:ind w:left="1080" w:hanging="360"/>
      </w:pPr>
      <w:rPr>
        <w:rFonts w:asciiTheme="minorHAnsi" w:hAnsiTheme="minorHAnsi" w:cstheme="majorBidi" w:hint="default"/>
        <w:color w:val="7030A0"/>
        <w:sz w:val="22"/>
      </w:rPr>
    </w:lvl>
    <w:lvl w:ilvl="2">
      <w:start w:val="1"/>
      <w:numFmt w:val="decimal"/>
      <w:lvlText w:val="%1.%2.%3"/>
      <w:lvlJc w:val="left"/>
      <w:pPr>
        <w:ind w:left="2160" w:hanging="720"/>
      </w:pPr>
      <w:rPr>
        <w:rFonts w:asciiTheme="minorHAnsi" w:hAnsiTheme="minorHAnsi" w:cstheme="majorBidi" w:hint="default"/>
        <w:color w:val="7030A0"/>
        <w:sz w:val="22"/>
      </w:rPr>
    </w:lvl>
    <w:lvl w:ilvl="3">
      <w:start w:val="1"/>
      <w:numFmt w:val="decimal"/>
      <w:lvlText w:val="%1.%2.%3.%4"/>
      <w:lvlJc w:val="left"/>
      <w:pPr>
        <w:ind w:left="2880" w:hanging="720"/>
      </w:pPr>
      <w:rPr>
        <w:rFonts w:asciiTheme="minorHAnsi" w:hAnsiTheme="minorHAnsi" w:cstheme="majorBidi" w:hint="default"/>
        <w:color w:val="7030A0"/>
        <w:sz w:val="22"/>
      </w:rPr>
    </w:lvl>
    <w:lvl w:ilvl="4">
      <w:start w:val="1"/>
      <w:numFmt w:val="decimal"/>
      <w:lvlText w:val="%1.%2.%3.%4.%5"/>
      <w:lvlJc w:val="left"/>
      <w:pPr>
        <w:ind w:left="3960" w:hanging="1080"/>
      </w:pPr>
      <w:rPr>
        <w:rFonts w:asciiTheme="minorHAnsi" w:hAnsiTheme="minorHAnsi" w:cstheme="majorBidi" w:hint="default"/>
        <w:color w:val="7030A0"/>
        <w:sz w:val="22"/>
      </w:rPr>
    </w:lvl>
    <w:lvl w:ilvl="5">
      <w:start w:val="1"/>
      <w:numFmt w:val="decimal"/>
      <w:lvlText w:val="%1.%2.%3.%4.%5.%6"/>
      <w:lvlJc w:val="left"/>
      <w:pPr>
        <w:ind w:left="4680" w:hanging="1080"/>
      </w:pPr>
      <w:rPr>
        <w:rFonts w:asciiTheme="minorHAnsi" w:hAnsiTheme="minorHAnsi" w:cstheme="majorBidi" w:hint="default"/>
        <w:color w:val="7030A0"/>
        <w:sz w:val="22"/>
      </w:rPr>
    </w:lvl>
    <w:lvl w:ilvl="6">
      <w:start w:val="1"/>
      <w:numFmt w:val="decimal"/>
      <w:lvlText w:val="%1.%2.%3.%4.%5.%6.%7"/>
      <w:lvlJc w:val="left"/>
      <w:pPr>
        <w:ind w:left="5760" w:hanging="1440"/>
      </w:pPr>
      <w:rPr>
        <w:rFonts w:asciiTheme="minorHAnsi" w:hAnsiTheme="minorHAnsi" w:cstheme="majorBidi" w:hint="default"/>
        <w:color w:val="7030A0"/>
        <w:sz w:val="22"/>
      </w:rPr>
    </w:lvl>
    <w:lvl w:ilvl="7">
      <w:start w:val="1"/>
      <w:numFmt w:val="decimal"/>
      <w:lvlText w:val="%1.%2.%3.%4.%5.%6.%7.%8"/>
      <w:lvlJc w:val="left"/>
      <w:pPr>
        <w:ind w:left="6480" w:hanging="1440"/>
      </w:pPr>
      <w:rPr>
        <w:rFonts w:asciiTheme="minorHAnsi" w:hAnsiTheme="minorHAnsi" w:cstheme="majorBidi" w:hint="default"/>
        <w:color w:val="7030A0"/>
        <w:sz w:val="22"/>
      </w:rPr>
    </w:lvl>
    <w:lvl w:ilvl="8">
      <w:start w:val="1"/>
      <w:numFmt w:val="decimal"/>
      <w:lvlText w:val="%1.%2.%3.%4.%5.%6.%7.%8.%9"/>
      <w:lvlJc w:val="left"/>
      <w:pPr>
        <w:ind w:left="7560" w:hanging="1800"/>
      </w:pPr>
      <w:rPr>
        <w:rFonts w:asciiTheme="minorHAnsi" w:hAnsiTheme="minorHAnsi" w:cstheme="majorBidi" w:hint="default"/>
        <w:color w:val="7030A0"/>
        <w:sz w:val="22"/>
      </w:rPr>
    </w:lvl>
  </w:abstractNum>
  <w:abstractNum w:abstractNumId="23" w15:restartNumberingAfterBreak="0">
    <w:nsid w:val="464B77C8"/>
    <w:multiLevelType w:val="multilevel"/>
    <w:tmpl w:val="F61C184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FF341B"/>
    <w:multiLevelType w:val="multilevel"/>
    <w:tmpl w:val="80501B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4D0E61"/>
    <w:multiLevelType w:val="hybridMultilevel"/>
    <w:tmpl w:val="C8BA3CAA"/>
    <w:lvl w:ilvl="0" w:tplc="D6CC0D7A">
      <w:start w:val="1"/>
      <w:numFmt w:val="bullet"/>
      <w:lvlText w:val="•"/>
      <w:lvlJc w:val="left"/>
      <w:pPr>
        <w:tabs>
          <w:tab w:val="num" w:pos="720"/>
        </w:tabs>
        <w:ind w:left="720" w:hanging="360"/>
      </w:pPr>
      <w:rPr>
        <w:rFonts w:ascii="Arial" w:hAnsi="Arial" w:hint="default"/>
      </w:rPr>
    </w:lvl>
    <w:lvl w:ilvl="1" w:tplc="795A0778" w:tentative="1">
      <w:start w:val="1"/>
      <w:numFmt w:val="bullet"/>
      <w:lvlText w:val="•"/>
      <w:lvlJc w:val="left"/>
      <w:pPr>
        <w:tabs>
          <w:tab w:val="num" w:pos="1440"/>
        </w:tabs>
        <w:ind w:left="1440" w:hanging="360"/>
      </w:pPr>
      <w:rPr>
        <w:rFonts w:ascii="Arial" w:hAnsi="Arial" w:hint="default"/>
      </w:rPr>
    </w:lvl>
    <w:lvl w:ilvl="2" w:tplc="D2A49684" w:tentative="1">
      <w:start w:val="1"/>
      <w:numFmt w:val="bullet"/>
      <w:lvlText w:val="•"/>
      <w:lvlJc w:val="left"/>
      <w:pPr>
        <w:tabs>
          <w:tab w:val="num" w:pos="2160"/>
        </w:tabs>
        <w:ind w:left="2160" w:hanging="360"/>
      </w:pPr>
      <w:rPr>
        <w:rFonts w:ascii="Arial" w:hAnsi="Arial" w:hint="default"/>
      </w:rPr>
    </w:lvl>
    <w:lvl w:ilvl="3" w:tplc="A9FCBB8C" w:tentative="1">
      <w:start w:val="1"/>
      <w:numFmt w:val="bullet"/>
      <w:lvlText w:val="•"/>
      <w:lvlJc w:val="left"/>
      <w:pPr>
        <w:tabs>
          <w:tab w:val="num" w:pos="2880"/>
        </w:tabs>
        <w:ind w:left="2880" w:hanging="360"/>
      </w:pPr>
      <w:rPr>
        <w:rFonts w:ascii="Arial" w:hAnsi="Arial" w:hint="default"/>
      </w:rPr>
    </w:lvl>
    <w:lvl w:ilvl="4" w:tplc="8B189BE0" w:tentative="1">
      <w:start w:val="1"/>
      <w:numFmt w:val="bullet"/>
      <w:lvlText w:val="•"/>
      <w:lvlJc w:val="left"/>
      <w:pPr>
        <w:tabs>
          <w:tab w:val="num" w:pos="3600"/>
        </w:tabs>
        <w:ind w:left="3600" w:hanging="360"/>
      </w:pPr>
      <w:rPr>
        <w:rFonts w:ascii="Arial" w:hAnsi="Arial" w:hint="default"/>
      </w:rPr>
    </w:lvl>
    <w:lvl w:ilvl="5" w:tplc="65BC4FAC" w:tentative="1">
      <w:start w:val="1"/>
      <w:numFmt w:val="bullet"/>
      <w:lvlText w:val="•"/>
      <w:lvlJc w:val="left"/>
      <w:pPr>
        <w:tabs>
          <w:tab w:val="num" w:pos="4320"/>
        </w:tabs>
        <w:ind w:left="4320" w:hanging="360"/>
      </w:pPr>
      <w:rPr>
        <w:rFonts w:ascii="Arial" w:hAnsi="Arial" w:hint="default"/>
      </w:rPr>
    </w:lvl>
    <w:lvl w:ilvl="6" w:tplc="D8946306" w:tentative="1">
      <w:start w:val="1"/>
      <w:numFmt w:val="bullet"/>
      <w:lvlText w:val="•"/>
      <w:lvlJc w:val="left"/>
      <w:pPr>
        <w:tabs>
          <w:tab w:val="num" w:pos="5040"/>
        </w:tabs>
        <w:ind w:left="5040" w:hanging="360"/>
      </w:pPr>
      <w:rPr>
        <w:rFonts w:ascii="Arial" w:hAnsi="Arial" w:hint="default"/>
      </w:rPr>
    </w:lvl>
    <w:lvl w:ilvl="7" w:tplc="3B8E2EE2" w:tentative="1">
      <w:start w:val="1"/>
      <w:numFmt w:val="bullet"/>
      <w:lvlText w:val="•"/>
      <w:lvlJc w:val="left"/>
      <w:pPr>
        <w:tabs>
          <w:tab w:val="num" w:pos="5760"/>
        </w:tabs>
        <w:ind w:left="5760" w:hanging="360"/>
      </w:pPr>
      <w:rPr>
        <w:rFonts w:ascii="Arial" w:hAnsi="Arial" w:hint="default"/>
      </w:rPr>
    </w:lvl>
    <w:lvl w:ilvl="8" w:tplc="F998FD6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914E50"/>
    <w:multiLevelType w:val="multilevel"/>
    <w:tmpl w:val="95E85E14"/>
    <w:lvl w:ilvl="0">
      <w:start w:val="1"/>
      <w:numFmt w:val="bullet"/>
      <w:lvlText w:val=""/>
      <w:lvlJc w:val="left"/>
      <w:pPr>
        <w:tabs>
          <w:tab w:val="num" w:pos="720"/>
        </w:tabs>
        <w:ind w:left="720" w:hanging="360"/>
      </w:pPr>
      <w:rPr>
        <w:rFonts w:ascii="Wingdings" w:hAnsi="Wingdings" w:hint="default"/>
        <w:sz w:val="20"/>
      </w:rPr>
    </w:lvl>
    <w:lvl w:ilvl="1">
      <w:start w:val="6"/>
      <w:numFmt w:val="decimal"/>
      <w:lvlText w:val="%2"/>
      <w:lvlJc w:val="left"/>
      <w:pPr>
        <w:ind w:left="1440" w:hanging="360"/>
      </w:pPr>
      <w:rPr>
        <w:rFonts w:hint="default"/>
        <w:b/>
        <w:bCs/>
        <w:color w:val="auto"/>
        <w:sz w:val="28"/>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D65049"/>
    <w:multiLevelType w:val="multilevel"/>
    <w:tmpl w:val="681A0C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9616C8"/>
    <w:multiLevelType w:val="hybridMultilevel"/>
    <w:tmpl w:val="6638F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4714A2"/>
    <w:multiLevelType w:val="multilevel"/>
    <w:tmpl w:val="8346879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247090"/>
    <w:multiLevelType w:val="hybridMultilevel"/>
    <w:tmpl w:val="6CF0A0D6"/>
    <w:lvl w:ilvl="0" w:tplc="B5F032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1138AF"/>
    <w:multiLevelType w:val="hybridMultilevel"/>
    <w:tmpl w:val="A16A0D26"/>
    <w:lvl w:ilvl="0" w:tplc="04090001">
      <w:start w:val="1"/>
      <w:numFmt w:val="bullet"/>
      <w:lvlText w:val=""/>
      <w:lvlJc w:val="left"/>
      <w:pPr>
        <w:ind w:left="1425" w:hanging="360"/>
      </w:pPr>
      <w:rPr>
        <w:rFonts w:ascii="Symbol" w:hAnsi="Symbol" w:hint="default"/>
      </w:rPr>
    </w:lvl>
    <w:lvl w:ilvl="1" w:tplc="04090003">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2" w15:restartNumberingAfterBreak="0">
    <w:nsid w:val="6BB25512"/>
    <w:multiLevelType w:val="hybridMultilevel"/>
    <w:tmpl w:val="D130D09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15:restartNumberingAfterBreak="0">
    <w:nsid w:val="6F9E4C77"/>
    <w:multiLevelType w:val="multilevel"/>
    <w:tmpl w:val="534C1C0E"/>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596486"/>
    <w:multiLevelType w:val="hybridMultilevel"/>
    <w:tmpl w:val="7BF6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EE68D7"/>
    <w:multiLevelType w:val="multilevel"/>
    <w:tmpl w:val="B7EC470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6" w15:restartNumberingAfterBreak="0">
    <w:nsid w:val="79644B70"/>
    <w:multiLevelType w:val="hybridMultilevel"/>
    <w:tmpl w:val="BB869558"/>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7" w15:restartNumberingAfterBreak="0">
    <w:nsid w:val="79B60D76"/>
    <w:multiLevelType w:val="multilevel"/>
    <w:tmpl w:val="0B40D75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AFD7ECF"/>
    <w:multiLevelType w:val="multilevel"/>
    <w:tmpl w:val="3B3E1F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40487A"/>
    <w:multiLevelType w:val="hybridMultilevel"/>
    <w:tmpl w:val="4D18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636D04"/>
    <w:multiLevelType w:val="multilevel"/>
    <w:tmpl w:val="18C6C0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DE698F"/>
    <w:multiLevelType w:val="hybridMultilevel"/>
    <w:tmpl w:val="C9B48D1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num w:numId="1">
    <w:abstractNumId w:val="0"/>
  </w:num>
  <w:num w:numId="2">
    <w:abstractNumId w:val="24"/>
  </w:num>
  <w:num w:numId="3">
    <w:abstractNumId w:val="35"/>
  </w:num>
  <w:num w:numId="4">
    <w:abstractNumId w:val="29"/>
  </w:num>
  <w:num w:numId="5">
    <w:abstractNumId w:val="30"/>
  </w:num>
  <w:num w:numId="6">
    <w:abstractNumId w:val="10"/>
  </w:num>
  <w:num w:numId="7">
    <w:abstractNumId w:val="18"/>
  </w:num>
  <w:num w:numId="8">
    <w:abstractNumId w:val="7"/>
  </w:num>
  <w:num w:numId="9">
    <w:abstractNumId w:val="28"/>
  </w:num>
  <w:num w:numId="10">
    <w:abstractNumId w:val="12"/>
  </w:num>
  <w:num w:numId="11">
    <w:abstractNumId w:val="6"/>
  </w:num>
  <w:num w:numId="12">
    <w:abstractNumId w:val="9"/>
  </w:num>
  <w:num w:numId="13">
    <w:abstractNumId w:val="11"/>
  </w:num>
  <w:num w:numId="14">
    <w:abstractNumId w:val="21"/>
  </w:num>
  <w:num w:numId="15">
    <w:abstractNumId w:val="15"/>
  </w:num>
  <w:num w:numId="16">
    <w:abstractNumId w:val="32"/>
  </w:num>
  <w:num w:numId="17">
    <w:abstractNumId w:val="19"/>
  </w:num>
  <w:num w:numId="18">
    <w:abstractNumId w:val="38"/>
  </w:num>
  <w:num w:numId="19">
    <w:abstractNumId w:val="40"/>
  </w:num>
  <w:num w:numId="20">
    <w:abstractNumId w:val="26"/>
  </w:num>
  <w:num w:numId="21">
    <w:abstractNumId w:val="39"/>
  </w:num>
  <w:num w:numId="22">
    <w:abstractNumId w:val="36"/>
  </w:num>
  <w:num w:numId="23">
    <w:abstractNumId w:val="20"/>
  </w:num>
  <w:num w:numId="24">
    <w:abstractNumId w:val="2"/>
  </w:num>
  <w:num w:numId="25">
    <w:abstractNumId w:val="16"/>
  </w:num>
  <w:num w:numId="26">
    <w:abstractNumId w:val="41"/>
  </w:num>
  <w:num w:numId="27">
    <w:abstractNumId w:val="5"/>
  </w:num>
  <w:num w:numId="28">
    <w:abstractNumId w:val="8"/>
  </w:num>
  <w:num w:numId="29">
    <w:abstractNumId w:val="17"/>
  </w:num>
  <w:num w:numId="30">
    <w:abstractNumId w:val="31"/>
  </w:num>
  <w:num w:numId="31">
    <w:abstractNumId w:val="23"/>
  </w:num>
  <w:num w:numId="32">
    <w:abstractNumId w:val="22"/>
  </w:num>
  <w:num w:numId="33">
    <w:abstractNumId w:val="27"/>
  </w:num>
  <w:num w:numId="34">
    <w:abstractNumId w:val="37"/>
  </w:num>
  <w:num w:numId="35">
    <w:abstractNumId w:val="1"/>
  </w:num>
  <w:num w:numId="36">
    <w:abstractNumId w:val="3"/>
  </w:num>
  <w:num w:numId="37">
    <w:abstractNumId w:val="13"/>
  </w:num>
  <w:num w:numId="38">
    <w:abstractNumId w:val="33"/>
  </w:num>
  <w:num w:numId="39">
    <w:abstractNumId w:val="25"/>
  </w:num>
  <w:num w:numId="40">
    <w:abstractNumId w:val="4"/>
  </w:num>
  <w:num w:numId="41">
    <w:abstractNumId w:val="14"/>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283"/>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3A0"/>
    <w:rsid w:val="00001FEC"/>
    <w:rsid w:val="00011C36"/>
    <w:rsid w:val="000150F3"/>
    <w:rsid w:val="0001699B"/>
    <w:rsid w:val="0002143C"/>
    <w:rsid w:val="000306F2"/>
    <w:rsid w:val="0003268C"/>
    <w:rsid w:val="00041A21"/>
    <w:rsid w:val="00041F81"/>
    <w:rsid w:val="00052CC5"/>
    <w:rsid w:val="00060F77"/>
    <w:rsid w:val="00063016"/>
    <w:rsid w:val="00076620"/>
    <w:rsid w:val="00076AF6"/>
    <w:rsid w:val="000775B0"/>
    <w:rsid w:val="00077952"/>
    <w:rsid w:val="00080A86"/>
    <w:rsid w:val="00083023"/>
    <w:rsid w:val="00085CF2"/>
    <w:rsid w:val="000908E9"/>
    <w:rsid w:val="0009491B"/>
    <w:rsid w:val="000970A7"/>
    <w:rsid w:val="000A0CE8"/>
    <w:rsid w:val="000A14D1"/>
    <w:rsid w:val="000A5DA3"/>
    <w:rsid w:val="000B1705"/>
    <w:rsid w:val="000C17A7"/>
    <w:rsid w:val="000C1D3D"/>
    <w:rsid w:val="000D3EFD"/>
    <w:rsid w:val="000D6D0B"/>
    <w:rsid w:val="000E190A"/>
    <w:rsid w:val="000E328E"/>
    <w:rsid w:val="000F6B35"/>
    <w:rsid w:val="0010287F"/>
    <w:rsid w:val="001113E6"/>
    <w:rsid w:val="001121F5"/>
    <w:rsid w:val="001147C9"/>
    <w:rsid w:val="00115762"/>
    <w:rsid w:val="001276D0"/>
    <w:rsid w:val="00131F9C"/>
    <w:rsid w:val="00136E73"/>
    <w:rsid w:val="00140CE1"/>
    <w:rsid w:val="0014462D"/>
    <w:rsid w:val="00144952"/>
    <w:rsid w:val="00152FA5"/>
    <w:rsid w:val="001563DE"/>
    <w:rsid w:val="0016092C"/>
    <w:rsid w:val="001658F4"/>
    <w:rsid w:val="001679C3"/>
    <w:rsid w:val="001719ED"/>
    <w:rsid w:val="001729B1"/>
    <w:rsid w:val="00174E03"/>
    <w:rsid w:val="0017539C"/>
    <w:rsid w:val="00175AC2"/>
    <w:rsid w:val="0017609F"/>
    <w:rsid w:val="0018367B"/>
    <w:rsid w:val="00183A7B"/>
    <w:rsid w:val="00196A0A"/>
    <w:rsid w:val="001A4DB8"/>
    <w:rsid w:val="001A4DEE"/>
    <w:rsid w:val="001B11D7"/>
    <w:rsid w:val="001B18CF"/>
    <w:rsid w:val="001B2F2B"/>
    <w:rsid w:val="001B3DCA"/>
    <w:rsid w:val="001B51AF"/>
    <w:rsid w:val="001B74B6"/>
    <w:rsid w:val="001C5FE6"/>
    <w:rsid w:val="001C628E"/>
    <w:rsid w:val="001C7896"/>
    <w:rsid w:val="001D03E3"/>
    <w:rsid w:val="001D4AD5"/>
    <w:rsid w:val="001E0F73"/>
    <w:rsid w:val="001E0F7B"/>
    <w:rsid w:val="001F584A"/>
    <w:rsid w:val="0020221E"/>
    <w:rsid w:val="0020532E"/>
    <w:rsid w:val="002102D4"/>
    <w:rsid w:val="002119FD"/>
    <w:rsid w:val="002130E0"/>
    <w:rsid w:val="002159BC"/>
    <w:rsid w:val="002309EF"/>
    <w:rsid w:val="0023707D"/>
    <w:rsid w:val="00240932"/>
    <w:rsid w:val="00244D44"/>
    <w:rsid w:val="002532D1"/>
    <w:rsid w:val="002627B7"/>
    <w:rsid w:val="00265875"/>
    <w:rsid w:val="002702E5"/>
    <w:rsid w:val="002708F3"/>
    <w:rsid w:val="0027303B"/>
    <w:rsid w:val="00273784"/>
    <w:rsid w:val="002741F1"/>
    <w:rsid w:val="002806D5"/>
    <w:rsid w:val="0028109B"/>
    <w:rsid w:val="002813A0"/>
    <w:rsid w:val="00281EBE"/>
    <w:rsid w:val="0028351D"/>
    <w:rsid w:val="00284619"/>
    <w:rsid w:val="00291A01"/>
    <w:rsid w:val="00293C3F"/>
    <w:rsid w:val="002A43EC"/>
    <w:rsid w:val="002A660B"/>
    <w:rsid w:val="002B1F58"/>
    <w:rsid w:val="002C15EF"/>
    <w:rsid w:val="002C1C7A"/>
    <w:rsid w:val="002C7A2B"/>
    <w:rsid w:val="002D00AF"/>
    <w:rsid w:val="002D3C7C"/>
    <w:rsid w:val="002D4723"/>
    <w:rsid w:val="002E5E86"/>
    <w:rsid w:val="002F3EDA"/>
    <w:rsid w:val="003011C2"/>
    <w:rsid w:val="0031576D"/>
    <w:rsid w:val="00320E20"/>
    <w:rsid w:val="00322D0D"/>
    <w:rsid w:val="003321EA"/>
    <w:rsid w:val="00334E83"/>
    <w:rsid w:val="00347CB3"/>
    <w:rsid w:val="00360E43"/>
    <w:rsid w:val="00361428"/>
    <w:rsid w:val="003637B5"/>
    <w:rsid w:val="00364B29"/>
    <w:rsid w:val="0036584C"/>
    <w:rsid w:val="003729D5"/>
    <w:rsid w:val="00376625"/>
    <w:rsid w:val="00377E5A"/>
    <w:rsid w:val="0038069F"/>
    <w:rsid w:val="003942D4"/>
    <w:rsid w:val="003958A8"/>
    <w:rsid w:val="003966A9"/>
    <w:rsid w:val="00396F97"/>
    <w:rsid w:val="00397A87"/>
    <w:rsid w:val="003B059B"/>
    <w:rsid w:val="003D1BF0"/>
    <w:rsid w:val="003E0ACE"/>
    <w:rsid w:val="003E2A66"/>
    <w:rsid w:val="003E57E1"/>
    <w:rsid w:val="003E70C1"/>
    <w:rsid w:val="0040435A"/>
    <w:rsid w:val="00407635"/>
    <w:rsid w:val="004100EB"/>
    <w:rsid w:val="00413ED1"/>
    <w:rsid w:val="00431D9E"/>
    <w:rsid w:val="00433CE8"/>
    <w:rsid w:val="00434A5C"/>
    <w:rsid w:val="00436847"/>
    <w:rsid w:val="00437DF3"/>
    <w:rsid w:val="0044288B"/>
    <w:rsid w:val="0044508B"/>
    <w:rsid w:val="004524F3"/>
    <w:rsid w:val="00452A2B"/>
    <w:rsid w:val="004544D9"/>
    <w:rsid w:val="00457BA8"/>
    <w:rsid w:val="004618E9"/>
    <w:rsid w:val="0046496D"/>
    <w:rsid w:val="00465D51"/>
    <w:rsid w:val="00467868"/>
    <w:rsid w:val="00470993"/>
    <w:rsid w:val="00480B41"/>
    <w:rsid w:val="00480EBC"/>
    <w:rsid w:val="00490E72"/>
    <w:rsid w:val="00490F75"/>
    <w:rsid w:val="004921C8"/>
    <w:rsid w:val="004A15DD"/>
    <w:rsid w:val="004A18E5"/>
    <w:rsid w:val="004B3619"/>
    <w:rsid w:val="004B4AF5"/>
    <w:rsid w:val="004D1851"/>
    <w:rsid w:val="004D55C4"/>
    <w:rsid w:val="004D599D"/>
    <w:rsid w:val="004E2EA5"/>
    <w:rsid w:val="004E3AEB"/>
    <w:rsid w:val="004E57C2"/>
    <w:rsid w:val="004E7717"/>
    <w:rsid w:val="004F3A4A"/>
    <w:rsid w:val="004F55DE"/>
    <w:rsid w:val="0050223C"/>
    <w:rsid w:val="00502E90"/>
    <w:rsid w:val="005223F8"/>
    <w:rsid w:val="00523C86"/>
    <w:rsid w:val="005243FF"/>
    <w:rsid w:val="00532962"/>
    <w:rsid w:val="005363A5"/>
    <w:rsid w:val="005449A4"/>
    <w:rsid w:val="00546A57"/>
    <w:rsid w:val="005509F8"/>
    <w:rsid w:val="005565B1"/>
    <w:rsid w:val="005625AB"/>
    <w:rsid w:val="00563107"/>
    <w:rsid w:val="00564FBC"/>
    <w:rsid w:val="00580B1A"/>
    <w:rsid w:val="00582442"/>
    <w:rsid w:val="00583319"/>
    <w:rsid w:val="00585E4A"/>
    <w:rsid w:val="00591704"/>
    <w:rsid w:val="0059254D"/>
    <w:rsid w:val="00594E8D"/>
    <w:rsid w:val="005A1067"/>
    <w:rsid w:val="005A3CF7"/>
    <w:rsid w:val="005A66F9"/>
    <w:rsid w:val="005B1058"/>
    <w:rsid w:val="005B2D58"/>
    <w:rsid w:val="005C4EB4"/>
    <w:rsid w:val="005C6439"/>
    <w:rsid w:val="005D09FD"/>
    <w:rsid w:val="005F051F"/>
    <w:rsid w:val="00600E27"/>
    <w:rsid w:val="0061311E"/>
    <w:rsid w:val="0061785A"/>
    <w:rsid w:val="00630012"/>
    <w:rsid w:val="0063529C"/>
    <w:rsid w:val="0065557D"/>
    <w:rsid w:val="006560A8"/>
    <w:rsid w:val="0065616C"/>
    <w:rsid w:val="006619C5"/>
    <w:rsid w:val="00662243"/>
    <w:rsid w:val="00662693"/>
    <w:rsid w:val="00662984"/>
    <w:rsid w:val="00664177"/>
    <w:rsid w:val="00670471"/>
    <w:rsid w:val="00677D2B"/>
    <w:rsid w:val="00683C97"/>
    <w:rsid w:val="0068418D"/>
    <w:rsid w:val="00690E43"/>
    <w:rsid w:val="00694F12"/>
    <w:rsid w:val="006A0E70"/>
    <w:rsid w:val="006A3616"/>
    <w:rsid w:val="006B2994"/>
    <w:rsid w:val="006B5A56"/>
    <w:rsid w:val="006B6DCC"/>
    <w:rsid w:val="006B700D"/>
    <w:rsid w:val="006C13FE"/>
    <w:rsid w:val="006C1458"/>
    <w:rsid w:val="006C3D70"/>
    <w:rsid w:val="006C5AD2"/>
    <w:rsid w:val="006C60C2"/>
    <w:rsid w:val="006D761F"/>
    <w:rsid w:val="006F0B4C"/>
    <w:rsid w:val="00700238"/>
    <w:rsid w:val="007002DA"/>
    <w:rsid w:val="00700804"/>
    <w:rsid w:val="00707091"/>
    <w:rsid w:val="007178E2"/>
    <w:rsid w:val="00725EED"/>
    <w:rsid w:val="00733FDB"/>
    <w:rsid w:val="00735983"/>
    <w:rsid w:val="00743254"/>
    <w:rsid w:val="00743255"/>
    <w:rsid w:val="0075051B"/>
    <w:rsid w:val="00757540"/>
    <w:rsid w:val="007578DA"/>
    <w:rsid w:val="00760D04"/>
    <w:rsid w:val="00761494"/>
    <w:rsid w:val="00762B75"/>
    <w:rsid w:val="00763B59"/>
    <w:rsid w:val="00775BEA"/>
    <w:rsid w:val="00794D34"/>
    <w:rsid w:val="007A3776"/>
    <w:rsid w:val="007B19EF"/>
    <w:rsid w:val="007B4C87"/>
    <w:rsid w:val="007B5FF6"/>
    <w:rsid w:val="007C1C24"/>
    <w:rsid w:val="007D3559"/>
    <w:rsid w:val="007D6808"/>
    <w:rsid w:val="007D751E"/>
    <w:rsid w:val="007D796D"/>
    <w:rsid w:val="007E0BD1"/>
    <w:rsid w:val="007E2F18"/>
    <w:rsid w:val="0080494F"/>
    <w:rsid w:val="00805BA2"/>
    <w:rsid w:val="00812E9F"/>
    <w:rsid w:val="00813E5E"/>
    <w:rsid w:val="0081468B"/>
    <w:rsid w:val="00830BAE"/>
    <w:rsid w:val="0083351F"/>
    <w:rsid w:val="0083581B"/>
    <w:rsid w:val="0084217C"/>
    <w:rsid w:val="00842D76"/>
    <w:rsid w:val="0084403C"/>
    <w:rsid w:val="00853ED9"/>
    <w:rsid w:val="00854131"/>
    <w:rsid w:val="00854377"/>
    <w:rsid w:val="00854F4B"/>
    <w:rsid w:val="008571D7"/>
    <w:rsid w:val="00864794"/>
    <w:rsid w:val="00864AFF"/>
    <w:rsid w:val="0087290B"/>
    <w:rsid w:val="00882F79"/>
    <w:rsid w:val="008877ED"/>
    <w:rsid w:val="00892774"/>
    <w:rsid w:val="00896D10"/>
    <w:rsid w:val="008B11EC"/>
    <w:rsid w:val="008B4A6A"/>
    <w:rsid w:val="008B5CF4"/>
    <w:rsid w:val="008C736D"/>
    <w:rsid w:val="008C7E27"/>
    <w:rsid w:val="008D36D3"/>
    <w:rsid w:val="008D3FAB"/>
    <w:rsid w:val="008D67F1"/>
    <w:rsid w:val="008D7C5E"/>
    <w:rsid w:val="008E0EDF"/>
    <w:rsid w:val="008E1596"/>
    <w:rsid w:val="008E33BC"/>
    <w:rsid w:val="008E58A8"/>
    <w:rsid w:val="009034A1"/>
    <w:rsid w:val="00907925"/>
    <w:rsid w:val="0091121C"/>
    <w:rsid w:val="009119CF"/>
    <w:rsid w:val="009125A1"/>
    <w:rsid w:val="009173EF"/>
    <w:rsid w:val="00923825"/>
    <w:rsid w:val="00927EB9"/>
    <w:rsid w:val="009318D7"/>
    <w:rsid w:val="00932906"/>
    <w:rsid w:val="009418EA"/>
    <w:rsid w:val="00945E85"/>
    <w:rsid w:val="00946F00"/>
    <w:rsid w:val="009549F7"/>
    <w:rsid w:val="00955F20"/>
    <w:rsid w:val="00960A12"/>
    <w:rsid w:val="00961B0B"/>
    <w:rsid w:val="009640F5"/>
    <w:rsid w:val="00966BD6"/>
    <w:rsid w:val="00973DCA"/>
    <w:rsid w:val="0098784C"/>
    <w:rsid w:val="0099019F"/>
    <w:rsid w:val="00993F68"/>
    <w:rsid w:val="009A0879"/>
    <w:rsid w:val="009A4332"/>
    <w:rsid w:val="009A4AAC"/>
    <w:rsid w:val="009B055D"/>
    <w:rsid w:val="009B4F40"/>
    <w:rsid w:val="009B55BE"/>
    <w:rsid w:val="009B55E2"/>
    <w:rsid w:val="009B7664"/>
    <w:rsid w:val="009D0CA7"/>
    <w:rsid w:val="009E17BD"/>
    <w:rsid w:val="009F1612"/>
    <w:rsid w:val="009F2240"/>
    <w:rsid w:val="009F4C8F"/>
    <w:rsid w:val="009F669A"/>
    <w:rsid w:val="00A00EED"/>
    <w:rsid w:val="00A04CEC"/>
    <w:rsid w:val="00A06508"/>
    <w:rsid w:val="00A14125"/>
    <w:rsid w:val="00A173DA"/>
    <w:rsid w:val="00A2090E"/>
    <w:rsid w:val="00A27F92"/>
    <w:rsid w:val="00A4066C"/>
    <w:rsid w:val="00A539ED"/>
    <w:rsid w:val="00A548F5"/>
    <w:rsid w:val="00A55622"/>
    <w:rsid w:val="00A55D0B"/>
    <w:rsid w:val="00A63633"/>
    <w:rsid w:val="00A7606C"/>
    <w:rsid w:val="00A811E7"/>
    <w:rsid w:val="00A82DEF"/>
    <w:rsid w:val="00A83502"/>
    <w:rsid w:val="00A95D9B"/>
    <w:rsid w:val="00A96AF8"/>
    <w:rsid w:val="00A96D5A"/>
    <w:rsid w:val="00AA0749"/>
    <w:rsid w:val="00AA2799"/>
    <w:rsid w:val="00AA402D"/>
    <w:rsid w:val="00AA7433"/>
    <w:rsid w:val="00AC5BEB"/>
    <w:rsid w:val="00AD1D9E"/>
    <w:rsid w:val="00AD1E94"/>
    <w:rsid w:val="00AE192C"/>
    <w:rsid w:val="00AE1A24"/>
    <w:rsid w:val="00AE6E5E"/>
    <w:rsid w:val="00AF0F1E"/>
    <w:rsid w:val="00AF10B1"/>
    <w:rsid w:val="00AF6E49"/>
    <w:rsid w:val="00B02067"/>
    <w:rsid w:val="00B028C6"/>
    <w:rsid w:val="00B04A67"/>
    <w:rsid w:val="00B0583C"/>
    <w:rsid w:val="00B1121F"/>
    <w:rsid w:val="00B125E0"/>
    <w:rsid w:val="00B133A4"/>
    <w:rsid w:val="00B14AB0"/>
    <w:rsid w:val="00B22A89"/>
    <w:rsid w:val="00B22F73"/>
    <w:rsid w:val="00B24976"/>
    <w:rsid w:val="00B272C3"/>
    <w:rsid w:val="00B317B8"/>
    <w:rsid w:val="00B34FCF"/>
    <w:rsid w:val="00B36AF9"/>
    <w:rsid w:val="00B378E2"/>
    <w:rsid w:val="00B40A81"/>
    <w:rsid w:val="00B43B73"/>
    <w:rsid w:val="00B44910"/>
    <w:rsid w:val="00B449FB"/>
    <w:rsid w:val="00B45847"/>
    <w:rsid w:val="00B7168E"/>
    <w:rsid w:val="00B72267"/>
    <w:rsid w:val="00B76EB6"/>
    <w:rsid w:val="00B7745A"/>
    <w:rsid w:val="00B80461"/>
    <w:rsid w:val="00B824C8"/>
    <w:rsid w:val="00B8375C"/>
    <w:rsid w:val="00B9107C"/>
    <w:rsid w:val="00B93150"/>
    <w:rsid w:val="00BA0561"/>
    <w:rsid w:val="00BA19A7"/>
    <w:rsid w:val="00BA4CF6"/>
    <w:rsid w:val="00BB6060"/>
    <w:rsid w:val="00BC1210"/>
    <w:rsid w:val="00BC251A"/>
    <w:rsid w:val="00BC5356"/>
    <w:rsid w:val="00BD032B"/>
    <w:rsid w:val="00BD084E"/>
    <w:rsid w:val="00BD4F77"/>
    <w:rsid w:val="00BD5B1F"/>
    <w:rsid w:val="00BD7273"/>
    <w:rsid w:val="00BE2640"/>
    <w:rsid w:val="00BE4AE0"/>
    <w:rsid w:val="00BE524F"/>
    <w:rsid w:val="00C01189"/>
    <w:rsid w:val="00C13D46"/>
    <w:rsid w:val="00C278D1"/>
    <w:rsid w:val="00C374DE"/>
    <w:rsid w:val="00C47A2D"/>
    <w:rsid w:val="00C47AD4"/>
    <w:rsid w:val="00C52D81"/>
    <w:rsid w:val="00C55198"/>
    <w:rsid w:val="00C60807"/>
    <w:rsid w:val="00C67B3A"/>
    <w:rsid w:val="00C708AA"/>
    <w:rsid w:val="00C73180"/>
    <w:rsid w:val="00C732B0"/>
    <w:rsid w:val="00C745D0"/>
    <w:rsid w:val="00C77D4A"/>
    <w:rsid w:val="00C84DDE"/>
    <w:rsid w:val="00C85A0B"/>
    <w:rsid w:val="00C90097"/>
    <w:rsid w:val="00C906CA"/>
    <w:rsid w:val="00C94187"/>
    <w:rsid w:val="00C94726"/>
    <w:rsid w:val="00CA5CCD"/>
    <w:rsid w:val="00CA6393"/>
    <w:rsid w:val="00CB18FF"/>
    <w:rsid w:val="00CC1410"/>
    <w:rsid w:val="00CC6C18"/>
    <w:rsid w:val="00CD0C08"/>
    <w:rsid w:val="00CD5D4A"/>
    <w:rsid w:val="00CE3380"/>
    <w:rsid w:val="00CE433C"/>
    <w:rsid w:val="00CE7964"/>
    <w:rsid w:val="00CE7A42"/>
    <w:rsid w:val="00CF33F3"/>
    <w:rsid w:val="00D029CF"/>
    <w:rsid w:val="00D06183"/>
    <w:rsid w:val="00D06B5C"/>
    <w:rsid w:val="00D21856"/>
    <w:rsid w:val="00D22C42"/>
    <w:rsid w:val="00D22C55"/>
    <w:rsid w:val="00D30575"/>
    <w:rsid w:val="00D34A5A"/>
    <w:rsid w:val="00D649A4"/>
    <w:rsid w:val="00D64F63"/>
    <w:rsid w:val="00D65041"/>
    <w:rsid w:val="00D748E5"/>
    <w:rsid w:val="00D80596"/>
    <w:rsid w:val="00D83173"/>
    <w:rsid w:val="00D92572"/>
    <w:rsid w:val="00DA07B5"/>
    <w:rsid w:val="00DC21F8"/>
    <w:rsid w:val="00DD2891"/>
    <w:rsid w:val="00DE74AC"/>
    <w:rsid w:val="00DF37A3"/>
    <w:rsid w:val="00DF5E19"/>
    <w:rsid w:val="00E01E1F"/>
    <w:rsid w:val="00E0357D"/>
    <w:rsid w:val="00E10E80"/>
    <w:rsid w:val="00E11247"/>
    <w:rsid w:val="00E124F0"/>
    <w:rsid w:val="00E131DC"/>
    <w:rsid w:val="00E13207"/>
    <w:rsid w:val="00E24B86"/>
    <w:rsid w:val="00E33841"/>
    <w:rsid w:val="00E3619E"/>
    <w:rsid w:val="00E40011"/>
    <w:rsid w:val="00E4007D"/>
    <w:rsid w:val="00E46865"/>
    <w:rsid w:val="00E512B5"/>
    <w:rsid w:val="00E514EF"/>
    <w:rsid w:val="00E53479"/>
    <w:rsid w:val="00E54E56"/>
    <w:rsid w:val="00E5671E"/>
    <w:rsid w:val="00E62AC2"/>
    <w:rsid w:val="00E703D6"/>
    <w:rsid w:val="00E75597"/>
    <w:rsid w:val="00E824E7"/>
    <w:rsid w:val="00E93B25"/>
    <w:rsid w:val="00E94D1A"/>
    <w:rsid w:val="00E9505C"/>
    <w:rsid w:val="00EA1117"/>
    <w:rsid w:val="00EA6285"/>
    <w:rsid w:val="00EB06A6"/>
    <w:rsid w:val="00EB0D6F"/>
    <w:rsid w:val="00EB2232"/>
    <w:rsid w:val="00EB43F4"/>
    <w:rsid w:val="00EB5D80"/>
    <w:rsid w:val="00EC5337"/>
    <w:rsid w:val="00ED6F9E"/>
    <w:rsid w:val="00ED70F5"/>
    <w:rsid w:val="00ED7F31"/>
    <w:rsid w:val="00EE0247"/>
    <w:rsid w:val="00EE053B"/>
    <w:rsid w:val="00EE0D19"/>
    <w:rsid w:val="00EF5E53"/>
    <w:rsid w:val="00EF6188"/>
    <w:rsid w:val="00F01244"/>
    <w:rsid w:val="00F013D3"/>
    <w:rsid w:val="00F21405"/>
    <w:rsid w:val="00F2150A"/>
    <w:rsid w:val="00F21D74"/>
    <w:rsid w:val="00F231D8"/>
    <w:rsid w:val="00F30D74"/>
    <w:rsid w:val="00F41FF5"/>
    <w:rsid w:val="00F43D1B"/>
    <w:rsid w:val="00F46177"/>
    <w:rsid w:val="00F46C5F"/>
    <w:rsid w:val="00F51453"/>
    <w:rsid w:val="00F526E3"/>
    <w:rsid w:val="00F6414D"/>
    <w:rsid w:val="00F65605"/>
    <w:rsid w:val="00F66F7B"/>
    <w:rsid w:val="00F702B5"/>
    <w:rsid w:val="00F723D7"/>
    <w:rsid w:val="00F7363A"/>
    <w:rsid w:val="00F73A1C"/>
    <w:rsid w:val="00F80512"/>
    <w:rsid w:val="00F85F74"/>
    <w:rsid w:val="00F93998"/>
    <w:rsid w:val="00F96869"/>
    <w:rsid w:val="00FA35A3"/>
    <w:rsid w:val="00FB238D"/>
    <w:rsid w:val="00FB2E92"/>
    <w:rsid w:val="00FB7F5C"/>
    <w:rsid w:val="00FC0DD3"/>
    <w:rsid w:val="00FC31E9"/>
    <w:rsid w:val="00FC6AA6"/>
    <w:rsid w:val="00FC6C47"/>
    <w:rsid w:val="00FD5192"/>
    <w:rsid w:val="00FE77D2"/>
    <w:rsid w:val="00FF317C"/>
    <w:rsid w:val="00FF659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9B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aliases w:val="Heading 1_spu"/>
    <w:basedOn w:val="Normal"/>
    <w:next w:val="Normal"/>
    <w:link w:val="Heading1Char"/>
    <w:uiPriority w:val="99"/>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DF37A3"/>
    <w:pPr>
      <w:framePr w:hSpace="180" w:wrap="around" w:hAnchor="margin" w:y="-675"/>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D34A5A"/>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FontStyle21">
    <w:name w:val="Font Style21"/>
    <w:basedOn w:val="DefaultParagraphFont"/>
    <w:uiPriority w:val="99"/>
    <w:rsid w:val="002813A0"/>
    <w:rPr>
      <w:rFonts w:ascii="Times New Roman" w:hAnsi="Times New Roman" w:cs="Times New Roman"/>
      <w:sz w:val="22"/>
      <w:szCs w:val="22"/>
    </w:rPr>
  </w:style>
  <w:style w:type="character" w:customStyle="1" w:styleId="Heading1Char">
    <w:name w:val="Heading 1 Char"/>
    <w:aliases w:val="Heading 1_spu Char"/>
    <w:basedOn w:val="DefaultParagraphFont"/>
    <w:link w:val="Heading1"/>
    <w:uiPriority w:val="99"/>
    <w:locked/>
    <w:rsid w:val="002813A0"/>
    <w:rPr>
      <w:rFonts w:ascii="Calibri" w:hAnsi="Calibri"/>
      <w:b/>
      <w:sz w:val="28"/>
      <w:lang w:val="en-GB" w:eastAsia="en-US"/>
    </w:rPr>
  </w:style>
  <w:style w:type="paragraph" w:customStyle="1" w:styleId="Style9">
    <w:name w:val="Style9"/>
    <w:basedOn w:val="Normal"/>
    <w:uiPriority w:val="99"/>
    <w:rsid w:val="002813A0"/>
    <w:pPr>
      <w:widowControl w:val="0"/>
      <w:tabs>
        <w:tab w:val="clear" w:pos="567"/>
        <w:tab w:val="clear" w:pos="1134"/>
        <w:tab w:val="clear" w:pos="1701"/>
        <w:tab w:val="clear" w:pos="2268"/>
        <w:tab w:val="clear" w:pos="2835"/>
      </w:tabs>
      <w:overflowPunct/>
      <w:spacing w:before="0" w:line="266" w:lineRule="exact"/>
      <w:jc w:val="both"/>
      <w:textAlignment w:val="auto"/>
    </w:pPr>
    <w:rPr>
      <w:rFonts w:ascii="Times New Roman" w:eastAsia="SimSun" w:hAnsi="Times New Roman"/>
      <w:szCs w:val="24"/>
      <w:lang w:val="en-US" w:eastAsia="zh-CN"/>
    </w:rPr>
  </w:style>
  <w:style w:type="character" w:customStyle="1" w:styleId="FooterChar">
    <w:name w:val="Footer Char"/>
    <w:basedOn w:val="DefaultParagraphFont"/>
    <w:link w:val="Footer"/>
    <w:uiPriority w:val="99"/>
    <w:rsid w:val="009B7664"/>
    <w:rPr>
      <w:rFonts w:ascii="Calibri" w:hAnsi="Calibri"/>
      <w:caps/>
      <w:noProof/>
      <w:sz w:val="16"/>
      <w:lang w:val="en-GB" w:eastAsia="en-US"/>
    </w:rPr>
  </w:style>
  <w:style w:type="character" w:styleId="CommentReference">
    <w:name w:val="annotation reference"/>
    <w:basedOn w:val="DefaultParagraphFont"/>
    <w:rsid w:val="00C85A0B"/>
    <w:rPr>
      <w:sz w:val="16"/>
      <w:szCs w:val="16"/>
    </w:rPr>
  </w:style>
  <w:style w:type="paragraph" w:styleId="CommentText">
    <w:name w:val="annotation text"/>
    <w:basedOn w:val="Normal"/>
    <w:link w:val="CommentTextChar"/>
    <w:rsid w:val="00C85A0B"/>
    <w:rPr>
      <w:sz w:val="20"/>
    </w:rPr>
  </w:style>
  <w:style w:type="character" w:customStyle="1" w:styleId="CommentTextChar">
    <w:name w:val="Comment Text Char"/>
    <w:basedOn w:val="DefaultParagraphFont"/>
    <w:link w:val="CommentText"/>
    <w:rsid w:val="00C85A0B"/>
    <w:rPr>
      <w:rFonts w:ascii="Calibri" w:hAnsi="Calibri"/>
      <w:lang w:val="en-GB" w:eastAsia="en-US"/>
    </w:rPr>
  </w:style>
  <w:style w:type="paragraph" w:styleId="CommentSubject">
    <w:name w:val="annotation subject"/>
    <w:basedOn w:val="CommentText"/>
    <w:next w:val="CommentText"/>
    <w:link w:val="CommentSubjectChar"/>
    <w:rsid w:val="00C85A0B"/>
    <w:rPr>
      <w:b/>
      <w:bCs/>
    </w:rPr>
  </w:style>
  <w:style w:type="character" w:customStyle="1" w:styleId="CommentSubjectChar">
    <w:name w:val="Comment Subject Char"/>
    <w:basedOn w:val="CommentTextChar"/>
    <w:link w:val="CommentSubject"/>
    <w:rsid w:val="00C85A0B"/>
    <w:rPr>
      <w:rFonts w:ascii="Calibri" w:hAnsi="Calibri"/>
      <w:b/>
      <w:bCs/>
      <w:lang w:val="en-GB" w:eastAsia="en-US"/>
    </w:rPr>
  </w:style>
  <w:style w:type="paragraph" w:styleId="Revision">
    <w:name w:val="Revision"/>
    <w:hidden/>
    <w:uiPriority w:val="99"/>
    <w:semiHidden/>
    <w:rsid w:val="00C85A0B"/>
    <w:rPr>
      <w:rFonts w:ascii="Calibri" w:hAnsi="Calibri"/>
      <w:sz w:val="24"/>
      <w:lang w:val="en-GB" w:eastAsia="en-US"/>
    </w:rPr>
  </w:style>
  <w:style w:type="paragraph" w:styleId="BalloonText">
    <w:name w:val="Balloon Text"/>
    <w:basedOn w:val="Normal"/>
    <w:link w:val="BalloonTextChar"/>
    <w:rsid w:val="00C85A0B"/>
    <w:pPr>
      <w:spacing w:before="0"/>
    </w:pPr>
    <w:rPr>
      <w:rFonts w:ascii="Tahoma" w:hAnsi="Tahoma" w:cs="Tahoma"/>
      <w:sz w:val="16"/>
      <w:szCs w:val="16"/>
    </w:rPr>
  </w:style>
  <w:style w:type="character" w:customStyle="1" w:styleId="BalloonTextChar">
    <w:name w:val="Balloon Text Char"/>
    <w:basedOn w:val="DefaultParagraphFont"/>
    <w:link w:val="BalloonText"/>
    <w:rsid w:val="00C85A0B"/>
    <w:rPr>
      <w:rFonts w:ascii="Tahoma" w:hAnsi="Tahoma" w:cs="Tahoma"/>
      <w:sz w:val="16"/>
      <w:szCs w:val="16"/>
      <w:lang w:val="en-GB" w:eastAsia="en-US"/>
    </w:rPr>
  </w:style>
  <w:style w:type="paragraph" w:styleId="ListParagraph">
    <w:name w:val="List Paragraph"/>
    <w:basedOn w:val="Normal"/>
    <w:link w:val="ListParagraphChar"/>
    <w:uiPriority w:val="34"/>
    <w:qFormat/>
    <w:rsid w:val="00CE7964"/>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US" w:eastAsia="zh-CN"/>
    </w:rPr>
  </w:style>
  <w:style w:type="character" w:customStyle="1" w:styleId="apple-converted-space">
    <w:name w:val="apple-converted-space"/>
    <w:basedOn w:val="DefaultParagraphFont"/>
    <w:rsid w:val="00993F68"/>
  </w:style>
  <w:style w:type="character" w:customStyle="1" w:styleId="ListParagraphChar">
    <w:name w:val="List Paragraph Char"/>
    <w:basedOn w:val="DefaultParagraphFont"/>
    <w:link w:val="ListParagraph"/>
    <w:uiPriority w:val="34"/>
    <w:rsid w:val="009B055D"/>
    <w:rPr>
      <w:rFonts w:ascii="Times New Roman" w:eastAsia="SimSu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07165">
      <w:bodyDiv w:val="1"/>
      <w:marLeft w:val="0"/>
      <w:marRight w:val="0"/>
      <w:marTop w:val="0"/>
      <w:marBottom w:val="0"/>
      <w:divBdr>
        <w:top w:val="none" w:sz="0" w:space="0" w:color="auto"/>
        <w:left w:val="none" w:sz="0" w:space="0" w:color="auto"/>
        <w:bottom w:val="none" w:sz="0" w:space="0" w:color="auto"/>
        <w:right w:val="none" w:sz="0" w:space="0" w:color="auto"/>
      </w:divBdr>
      <w:divsChild>
        <w:div w:id="1817991848">
          <w:marLeft w:val="259"/>
          <w:marRight w:val="0"/>
          <w:marTop w:val="0"/>
          <w:marBottom w:val="0"/>
          <w:divBdr>
            <w:top w:val="none" w:sz="0" w:space="0" w:color="auto"/>
            <w:left w:val="none" w:sz="0" w:space="0" w:color="auto"/>
            <w:bottom w:val="none" w:sz="0" w:space="0" w:color="auto"/>
            <w:right w:val="none" w:sz="0" w:space="0" w:color="auto"/>
          </w:divBdr>
        </w:div>
      </w:divsChild>
    </w:div>
    <w:div w:id="756095378">
      <w:bodyDiv w:val="1"/>
      <w:marLeft w:val="0"/>
      <w:marRight w:val="0"/>
      <w:marTop w:val="0"/>
      <w:marBottom w:val="0"/>
      <w:divBdr>
        <w:top w:val="none" w:sz="0" w:space="0" w:color="auto"/>
        <w:left w:val="none" w:sz="0" w:space="0" w:color="auto"/>
        <w:bottom w:val="none" w:sz="0" w:space="0" w:color="auto"/>
        <w:right w:val="none" w:sz="0" w:space="0" w:color="auto"/>
      </w:divBdr>
    </w:div>
    <w:div w:id="1022243969">
      <w:bodyDiv w:val="1"/>
      <w:marLeft w:val="0"/>
      <w:marRight w:val="0"/>
      <w:marTop w:val="0"/>
      <w:marBottom w:val="0"/>
      <w:divBdr>
        <w:top w:val="none" w:sz="0" w:space="0" w:color="auto"/>
        <w:left w:val="none" w:sz="0" w:space="0" w:color="auto"/>
        <w:bottom w:val="none" w:sz="0" w:space="0" w:color="auto"/>
        <w:right w:val="none" w:sz="0" w:space="0" w:color="auto"/>
      </w:divBdr>
      <w:divsChild>
        <w:div w:id="1373575485">
          <w:marLeft w:val="0"/>
          <w:marRight w:val="0"/>
          <w:marTop w:val="0"/>
          <w:marBottom w:val="200"/>
          <w:divBdr>
            <w:top w:val="none" w:sz="0" w:space="0" w:color="auto"/>
            <w:left w:val="none" w:sz="0" w:space="0" w:color="auto"/>
            <w:bottom w:val="none" w:sz="0" w:space="0" w:color="auto"/>
            <w:right w:val="none" w:sz="0" w:space="0" w:color="auto"/>
          </w:divBdr>
        </w:div>
        <w:div w:id="1379159722">
          <w:marLeft w:val="0"/>
          <w:marRight w:val="0"/>
          <w:marTop w:val="0"/>
          <w:marBottom w:val="200"/>
          <w:divBdr>
            <w:top w:val="none" w:sz="0" w:space="0" w:color="auto"/>
            <w:left w:val="none" w:sz="0" w:space="0" w:color="auto"/>
            <w:bottom w:val="none" w:sz="0" w:space="0" w:color="auto"/>
            <w:right w:val="none" w:sz="0" w:space="0" w:color="auto"/>
          </w:divBdr>
        </w:div>
        <w:div w:id="1963877150">
          <w:marLeft w:val="0"/>
          <w:marRight w:val="0"/>
          <w:marTop w:val="0"/>
          <w:marBottom w:val="200"/>
          <w:divBdr>
            <w:top w:val="none" w:sz="0" w:space="0" w:color="auto"/>
            <w:left w:val="none" w:sz="0" w:space="0" w:color="auto"/>
            <w:bottom w:val="none" w:sz="0" w:space="0" w:color="auto"/>
            <w:right w:val="none" w:sz="0" w:space="0" w:color="auto"/>
          </w:divBdr>
        </w:div>
        <w:div w:id="209346784">
          <w:marLeft w:val="0"/>
          <w:marRight w:val="0"/>
          <w:marTop w:val="0"/>
          <w:marBottom w:val="200"/>
          <w:divBdr>
            <w:top w:val="none" w:sz="0" w:space="0" w:color="auto"/>
            <w:left w:val="none" w:sz="0" w:space="0" w:color="auto"/>
            <w:bottom w:val="none" w:sz="0" w:space="0" w:color="auto"/>
            <w:right w:val="none" w:sz="0" w:space="0" w:color="auto"/>
          </w:divBdr>
        </w:div>
        <w:div w:id="607542270">
          <w:marLeft w:val="0"/>
          <w:marRight w:val="0"/>
          <w:marTop w:val="0"/>
          <w:marBottom w:val="200"/>
          <w:divBdr>
            <w:top w:val="none" w:sz="0" w:space="0" w:color="auto"/>
            <w:left w:val="none" w:sz="0" w:space="0" w:color="auto"/>
            <w:bottom w:val="none" w:sz="0" w:space="0" w:color="auto"/>
            <w:right w:val="none" w:sz="0" w:space="0" w:color="auto"/>
          </w:divBdr>
        </w:div>
      </w:divsChild>
    </w:div>
    <w:div w:id="192518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youtu.be/dQKImBhhE-I" TargetMode="External"/><Relationship Id="rId18" Type="http://schemas.openxmlformats.org/officeDocument/2006/relationships/hyperlink" Target="http://www.itu.int/en/council/cwg-cop/Documents/2014-2019/2016%2002%2010%20GWI%20presentation%20COP%20CWG%202016.pptx" TargetMode="External"/><Relationship Id="rId26" Type="http://schemas.openxmlformats.org/officeDocument/2006/relationships/hyperlink" Target="http://www.itu.int/en/council/cwg-cop/Pages/consultation-feb2016.aspx" TargetMode="External"/><Relationship Id="rId39" Type="http://schemas.openxmlformats.org/officeDocument/2006/relationships/fontTable" Target="fontTable.xml"/><Relationship Id="rId21" Type="http://schemas.openxmlformats.org/officeDocument/2006/relationships/hyperlink" Target="http://www.itu.int/en/council/cwg-cop/Documents/2014-2019/NIGERIA-NITDA%20COP%20UPDATE.docx" TargetMode="External"/><Relationship Id="rId34" Type="http://schemas.openxmlformats.org/officeDocument/2006/relationships/hyperlink" Target="http://www.itu.int/en/council/cwg-cop/Documents/2014-2019/NIGERIA-NITDA%20COP%20UPDATE.docx" TargetMode="Externa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en/council/cwg-cop/Documents/2014-2019/CWG%20on%20Child%20Protection%20Online%20-%20PantallasAmigas%20v1.0.1.pptx" TargetMode="External"/><Relationship Id="rId20" Type="http://schemas.openxmlformats.org/officeDocument/2006/relationships/hyperlink" Target="https://youtu.be/fB8-sagkE20" TargetMode="External"/><Relationship Id="rId29" Type="http://schemas.openxmlformats.org/officeDocument/2006/relationships/hyperlink" Target="http://www.itu.int/en/council/cwg-cop/Documents/2014-2019/2016%2002%2010%20GWI%20presentation%20COP%20CWG%202016.pptx" TargetMode="Externa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council/cwg-cop/Documents/2014-2019/PPT-Regional-Initiatives-CWG-COP-January-PONDER.pptx" TargetMode="External"/><Relationship Id="rId24" Type="http://schemas.openxmlformats.org/officeDocument/2006/relationships/hyperlink" Target="https://www.worldwewant2015.org/itu/i-rights" TargetMode="External"/><Relationship Id="rId32" Type="http://schemas.openxmlformats.org/officeDocument/2006/relationships/hyperlink" Target="http://www.bbc.com/news/education-35524429"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outu.be/voDTkVdM7OQ" TargetMode="External"/><Relationship Id="rId23" Type="http://schemas.openxmlformats.org/officeDocument/2006/relationships/hyperlink" Target="http://www.itu.int/en/council/cwg-cop/Documents/2014-2019/Update%20COP%20Initaitivefinal.docx" TargetMode="External"/><Relationship Id="rId28" Type="http://schemas.openxmlformats.org/officeDocument/2006/relationships/hyperlink" Target="http://www.itu.int/en/council/cwg-cop/Documents/2014-2019/ONAT_Contr_2016_2.doc" TargetMode="External"/><Relationship Id="rId36" Type="http://schemas.openxmlformats.org/officeDocument/2006/relationships/hyperlink" Target="http://www.itu.int/en/council/cwg-cop/Documents/2014-2019/UNICEF%20Global%20Programme%20presentation%20for%20ITU_CWG_16_Feb_2016.pdf" TargetMode="External"/><Relationship Id="rId10" Type="http://schemas.openxmlformats.org/officeDocument/2006/relationships/hyperlink" Target="http://www.itu.int/en/council/cwg-cop/Documents/2014-2019/Update%20COP%20Initaitivefinal.docx" TargetMode="External"/><Relationship Id="rId19" Type="http://schemas.openxmlformats.org/officeDocument/2006/relationships/hyperlink" Target="https://prezi.com/anrxpysjpbfp/interagency-terminology-and-semantics-project/" TargetMode="External"/><Relationship Id="rId31" Type="http://schemas.openxmlformats.org/officeDocument/2006/relationships/hyperlink" Target="http://juhuhu.hrt.hr/" TargetMode="External"/><Relationship Id="rId4" Type="http://schemas.openxmlformats.org/officeDocument/2006/relationships/settings" Target="settings.xml"/><Relationship Id="rId9" Type="http://schemas.openxmlformats.org/officeDocument/2006/relationships/hyperlink" Target="http://www.itu.int/en/council/cwg-cop/Documents/2014-2019/AgendaCWGCOPv2.docx" TargetMode="External"/><Relationship Id="rId14" Type="http://schemas.openxmlformats.org/officeDocument/2006/relationships/hyperlink" Target="http://www.itu.int/en/council/cwg-cop/Documents/2014-2019/ONAT_Contr_2016_2.doc" TargetMode="External"/><Relationship Id="rId22" Type="http://schemas.openxmlformats.org/officeDocument/2006/relationships/hyperlink" Target="http://www.itu.int/en/council/cwg-cop/Documents/2014-2019/UNICEF%20Global%20Programme%20presentation%20for%20ITU_CWG_16_Feb_2016.pdf" TargetMode="External"/><Relationship Id="rId27" Type="http://schemas.openxmlformats.org/officeDocument/2006/relationships/hyperlink" Target="http://www.itu.int/en/council/cwg-cop/Documents/2014-2019/ONAT_Contr_2016.doc" TargetMode="External"/><Relationship Id="rId30" Type="http://schemas.openxmlformats.org/officeDocument/2006/relationships/hyperlink" Target="http://www.itu.int/en/council/cwg-cop/Documents/2014-2019/CWG%20on%20Child%20Protection%20Online%20-%20PantallasAmigas%20v1.0.1.pptx" TargetMode="External"/><Relationship Id="rId35" Type="http://schemas.openxmlformats.org/officeDocument/2006/relationships/hyperlink" Target="https://prezi.com/anrxpysjpbfp/interagency-terminology-and-semantics-project/" TargetMode="External"/><Relationship Id="rId43" Type="http://schemas.openxmlformats.org/officeDocument/2006/relationships/customXml" Target="../customXml/item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itu.int/en/council/cwg-cop/Documents/2014-2019/ONAT_Contr_2016.doc" TargetMode="External"/><Relationship Id="rId17" Type="http://schemas.openxmlformats.org/officeDocument/2006/relationships/hyperlink" Target="https://www.youtube.com/watch?v=jUC6uhyKPLM" TargetMode="External"/><Relationship Id="rId25" Type="http://schemas.openxmlformats.org/officeDocument/2006/relationships/hyperlink" Target="http://www.itu.int/en/council/cwg-cop/Pages/consultation-nov2015.aspx" TargetMode="External"/><Relationship Id="rId33" Type="http://schemas.openxmlformats.org/officeDocument/2006/relationships/hyperlink" Target="https://youtu.be/fB8-sagkE20" TargetMode="External"/><Relationship Id="rId3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5B792512068564EBF97BFBE93919623" ma:contentTypeVersion="2" ma:contentTypeDescription="Create a new document." ma:contentTypeScope="" ma:versionID="c4d78c57c3d984910a7f8f39546ccb6e">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20ea36d5195da0c21fdc1efbc91bc2c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6FD931-7002-4019-9EE3-E0D05DA1B9AD}"/>
</file>

<file path=customXml/itemProps2.xml><?xml version="1.0" encoding="utf-8"?>
<ds:datastoreItem xmlns:ds="http://schemas.openxmlformats.org/officeDocument/2006/customXml" ds:itemID="{3E960003-4DA8-4EB1-B90E-20E1BAC72772}"/>
</file>

<file path=customXml/itemProps3.xml><?xml version="1.0" encoding="utf-8"?>
<ds:datastoreItem xmlns:ds="http://schemas.openxmlformats.org/officeDocument/2006/customXml" ds:itemID="{FA54E6B7-B9E2-48F7-A9C4-8A8A3FE9D61E}"/>
</file>

<file path=customXml/itemProps4.xml><?xml version="1.0" encoding="utf-8"?>
<ds:datastoreItem xmlns:ds="http://schemas.openxmlformats.org/officeDocument/2006/customXml" ds:itemID="{327ED60C-6C4F-46EB-80C6-4BD183F3FFF8}"/>
</file>

<file path=docProps/app.xml><?xml version="1.0" encoding="utf-8"?>
<Properties xmlns="http://schemas.openxmlformats.org/officeDocument/2006/extended-properties" xmlns:vt="http://schemas.openxmlformats.org/officeDocument/2006/docPropsVTypes">
  <Template>Normal.dotm</Template>
  <TotalTime>0</TotalTime>
  <Pages>4</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11882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2016-03-20T15:25:00Z</dcterms:created>
  <dcterms:modified xsi:type="dcterms:W3CDTF">2016-03-20T15:50:00Z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0x01010005B792512068564EBF97BFBE93919623</vt:lpwstr>
  </property>
</Properties>
</file>