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813E5E" w14:paraId="39429310" w14:textId="77777777" w:rsidTr="00257BDE">
        <w:trPr>
          <w:cantSplit/>
          <w:trHeight w:val="1276"/>
        </w:trPr>
        <w:tc>
          <w:tcPr>
            <w:tcW w:w="6911" w:type="dxa"/>
          </w:tcPr>
          <w:p w14:paraId="7EC68F87" w14:textId="77777777" w:rsidR="00E378C5" w:rsidRPr="00813E5E" w:rsidRDefault="00E378C5" w:rsidP="00144165">
            <w:pPr>
              <w:spacing w:before="360" w:after="48" w:line="240" w:lineRule="atLeast"/>
              <w:rPr>
                <w:position w:val="6"/>
              </w:rPr>
            </w:pPr>
            <w:bookmarkStart w:id="0" w:name="dc06"/>
            <w:bookmarkEnd w:id="0"/>
            <w:r w:rsidRPr="00E378C5">
              <w:rPr>
                <w:b/>
                <w:bCs/>
                <w:position w:val="6"/>
                <w:sz w:val="30"/>
                <w:szCs w:val="30"/>
              </w:rPr>
              <w:t>Council 201</w:t>
            </w:r>
            <w:r>
              <w:rPr>
                <w:b/>
                <w:bCs/>
                <w:position w:val="6"/>
                <w:sz w:val="30"/>
                <w:szCs w:val="30"/>
              </w:rPr>
              <w:t>6</w:t>
            </w:r>
            <w:r w:rsidRPr="00E378C5">
              <w:rPr>
                <w:rFonts w:cs="Times"/>
                <w:b/>
                <w:position w:val="6"/>
                <w:sz w:val="26"/>
                <w:szCs w:val="26"/>
                <w:lang w:val="en-US"/>
              </w:rPr>
              <w:br/>
            </w:r>
            <w:r w:rsidRPr="00E378C5">
              <w:rPr>
                <w:b/>
                <w:bCs/>
                <w:position w:val="6"/>
                <w:szCs w:val="24"/>
              </w:rPr>
              <w:t xml:space="preserve">Geneva, </w:t>
            </w:r>
            <w:r w:rsidR="00AB2815">
              <w:rPr>
                <w:b/>
                <w:bCs/>
                <w:position w:val="6"/>
                <w:szCs w:val="24"/>
              </w:rPr>
              <w:t>2</w:t>
            </w:r>
            <w:r w:rsidR="00144165">
              <w:rPr>
                <w:b/>
                <w:bCs/>
                <w:position w:val="6"/>
                <w:szCs w:val="24"/>
              </w:rPr>
              <w:t>5</w:t>
            </w:r>
            <w:r w:rsidR="00AB2815">
              <w:rPr>
                <w:b/>
                <w:bCs/>
                <w:position w:val="6"/>
                <w:szCs w:val="24"/>
              </w:rPr>
              <w:t xml:space="preserve"> May-</w:t>
            </w:r>
            <w:r w:rsidR="00AB2815" w:rsidRPr="003B25F1">
              <w:rPr>
                <w:b/>
                <w:bCs/>
                <w:position w:val="6"/>
                <w:szCs w:val="24"/>
              </w:rPr>
              <w:t xml:space="preserve">2 </w:t>
            </w:r>
            <w:r w:rsidR="00AB2815">
              <w:rPr>
                <w:b/>
                <w:bCs/>
                <w:position w:val="6"/>
                <w:szCs w:val="24"/>
              </w:rPr>
              <w:t>June</w:t>
            </w:r>
            <w:r w:rsidR="00AB2815" w:rsidRPr="003B25F1">
              <w:rPr>
                <w:b/>
                <w:bCs/>
                <w:position w:val="6"/>
                <w:szCs w:val="24"/>
              </w:rPr>
              <w:t xml:space="preserve"> 201</w:t>
            </w:r>
            <w:r w:rsidR="00AB2815">
              <w:rPr>
                <w:b/>
                <w:bCs/>
                <w:position w:val="6"/>
                <w:szCs w:val="24"/>
              </w:rPr>
              <w:t>6</w:t>
            </w:r>
          </w:p>
        </w:tc>
        <w:tc>
          <w:tcPr>
            <w:tcW w:w="3120" w:type="dxa"/>
          </w:tcPr>
          <w:p w14:paraId="227D3AB9" w14:textId="77777777" w:rsidR="00E378C5" w:rsidRPr="00813E5E" w:rsidRDefault="00257BDE" w:rsidP="0049335F">
            <w:bookmarkStart w:id="1" w:name="ditulogo"/>
            <w:bookmarkEnd w:id="1"/>
            <w:r>
              <w:rPr>
                <w:noProof/>
                <w:lang w:val="en-US"/>
              </w:rPr>
              <w:drawing>
                <wp:inline distT="0" distB="0" distL="0" distR="0" wp14:anchorId="11EC33D9" wp14:editId="2D8DC68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813E5E" w14:paraId="06C4A42D" w14:textId="77777777">
        <w:trPr>
          <w:cantSplit/>
        </w:trPr>
        <w:tc>
          <w:tcPr>
            <w:tcW w:w="6911" w:type="dxa"/>
            <w:tcBorders>
              <w:bottom w:val="single" w:sz="12" w:space="0" w:color="auto"/>
            </w:tcBorders>
          </w:tcPr>
          <w:p w14:paraId="4A10AE12" w14:textId="77777777" w:rsidR="00E378C5" w:rsidRPr="00813E5E" w:rsidRDefault="00E378C5">
            <w:pPr>
              <w:spacing w:before="0" w:after="48" w:line="240" w:lineRule="atLeast"/>
              <w:rPr>
                <w:b/>
                <w:smallCaps/>
                <w:szCs w:val="24"/>
              </w:rPr>
            </w:pPr>
            <w:r>
              <w:rPr>
                <w:b/>
                <w:smallCaps/>
                <w:szCs w:val="24"/>
              </w:rPr>
              <w:t>INTERNATIONAL TELECOMMUNICATION UNION</w:t>
            </w:r>
          </w:p>
        </w:tc>
        <w:tc>
          <w:tcPr>
            <w:tcW w:w="3120" w:type="dxa"/>
            <w:tcBorders>
              <w:bottom w:val="single" w:sz="12" w:space="0" w:color="auto"/>
            </w:tcBorders>
          </w:tcPr>
          <w:p w14:paraId="7CF2B988" w14:textId="77777777" w:rsidR="00E378C5" w:rsidRPr="00813E5E" w:rsidRDefault="00E378C5">
            <w:pPr>
              <w:spacing w:before="0" w:line="240" w:lineRule="atLeast"/>
              <w:rPr>
                <w:szCs w:val="24"/>
              </w:rPr>
            </w:pPr>
          </w:p>
        </w:tc>
      </w:tr>
      <w:tr w:rsidR="00E378C5" w:rsidRPr="00813E5E" w14:paraId="5536C159" w14:textId="77777777">
        <w:trPr>
          <w:cantSplit/>
        </w:trPr>
        <w:tc>
          <w:tcPr>
            <w:tcW w:w="6911" w:type="dxa"/>
            <w:tcBorders>
              <w:top w:val="single" w:sz="12" w:space="0" w:color="auto"/>
            </w:tcBorders>
          </w:tcPr>
          <w:p w14:paraId="40DAF8F0" w14:textId="77777777" w:rsidR="00E378C5" w:rsidRPr="00813E5E" w:rsidRDefault="00E378C5">
            <w:pPr>
              <w:spacing w:before="0" w:after="48" w:line="240" w:lineRule="atLeast"/>
              <w:rPr>
                <w:b/>
                <w:smallCaps/>
                <w:szCs w:val="24"/>
              </w:rPr>
            </w:pPr>
          </w:p>
        </w:tc>
        <w:tc>
          <w:tcPr>
            <w:tcW w:w="3120" w:type="dxa"/>
            <w:tcBorders>
              <w:top w:val="single" w:sz="12" w:space="0" w:color="auto"/>
            </w:tcBorders>
          </w:tcPr>
          <w:p w14:paraId="2B8CD792" w14:textId="77777777" w:rsidR="00E378C5" w:rsidRPr="00813E5E" w:rsidRDefault="00E378C5">
            <w:pPr>
              <w:spacing w:before="0" w:line="240" w:lineRule="atLeast"/>
              <w:rPr>
                <w:szCs w:val="24"/>
              </w:rPr>
            </w:pPr>
          </w:p>
        </w:tc>
      </w:tr>
      <w:tr w:rsidR="00E378C5" w:rsidRPr="00136A60" w14:paraId="241C5970" w14:textId="77777777">
        <w:trPr>
          <w:cantSplit/>
          <w:trHeight w:val="23"/>
        </w:trPr>
        <w:tc>
          <w:tcPr>
            <w:tcW w:w="6911" w:type="dxa"/>
            <w:vMerge w:val="restart"/>
          </w:tcPr>
          <w:p w14:paraId="30A44DD9" w14:textId="77777777" w:rsidR="00E378C5" w:rsidRPr="00E378C5" w:rsidRDefault="00AB2815">
            <w:pPr>
              <w:tabs>
                <w:tab w:val="left" w:pos="851"/>
              </w:tabs>
              <w:spacing w:line="240" w:lineRule="atLeast"/>
              <w:rPr>
                <w:b/>
              </w:rPr>
            </w:pPr>
            <w:bookmarkStart w:id="2" w:name="dmeeting" w:colFirst="0" w:colLast="0"/>
            <w:bookmarkStart w:id="3" w:name="dnum" w:colFirst="1" w:colLast="1"/>
            <w:r>
              <w:rPr>
                <w:b/>
              </w:rPr>
              <w:t xml:space="preserve">Agenda item: </w:t>
            </w:r>
          </w:p>
        </w:tc>
        <w:tc>
          <w:tcPr>
            <w:tcW w:w="3120" w:type="dxa"/>
          </w:tcPr>
          <w:p w14:paraId="2A4B417E" w14:textId="044CA287" w:rsidR="00E378C5" w:rsidRPr="005C6C08" w:rsidRDefault="00E378C5" w:rsidP="005C6C08">
            <w:pPr>
              <w:tabs>
                <w:tab w:val="left" w:pos="851"/>
              </w:tabs>
              <w:spacing w:before="0" w:line="240" w:lineRule="atLeast"/>
              <w:rPr>
                <w:b/>
                <w:lang w:val="it-IT"/>
              </w:rPr>
            </w:pPr>
            <w:r w:rsidRPr="005C6C08">
              <w:rPr>
                <w:b/>
                <w:lang w:val="it-IT"/>
              </w:rPr>
              <w:t>Document C</w:t>
            </w:r>
            <w:r w:rsidR="005C6C08" w:rsidRPr="005C6C08">
              <w:rPr>
                <w:b/>
                <w:highlight w:val="yellow"/>
                <w:lang w:val="it-IT"/>
              </w:rPr>
              <w:t xml:space="preserve"> X</w:t>
            </w:r>
            <w:r w:rsidRPr="005C6C08">
              <w:rPr>
                <w:b/>
                <w:lang w:val="it-IT"/>
              </w:rPr>
              <w:t>/</w:t>
            </w:r>
            <w:r w:rsidRPr="005C6C08">
              <w:rPr>
                <w:b/>
                <w:highlight w:val="yellow"/>
                <w:lang w:val="it-IT"/>
              </w:rPr>
              <w:t>XX</w:t>
            </w:r>
            <w:r w:rsidRPr="005C6C08">
              <w:rPr>
                <w:b/>
                <w:lang w:val="it-IT"/>
              </w:rPr>
              <w:t>-E</w:t>
            </w:r>
          </w:p>
        </w:tc>
      </w:tr>
      <w:tr w:rsidR="00E378C5" w:rsidRPr="00813E5E" w14:paraId="39A410E6" w14:textId="77777777">
        <w:trPr>
          <w:cantSplit/>
          <w:trHeight w:val="23"/>
        </w:trPr>
        <w:tc>
          <w:tcPr>
            <w:tcW w:w="6911" w:type="dxa"/>
            <w:vMerge/>
          </w:tcPr>
          <w:p w14:paraId="6E9FEF48" w14:textId="77777777" w:rsidR="00E378C5" w:rsidRPr="005C6C08" w:rsidRDefault="00E378C5">
            <w:pPr>
              <w:tabs>
                <w:tab w:val="left" w:pos="851"/>
              </w:tabs>
              <w:spacing w:line="240" w:lineRule="atLeast"/>
              <w:rPr>
                <w:b/>
                <w:lang w:val="it-IT"/>
              </w:rPr>
            </w:pPr>
            <w:bookmarkStart w:id="4" w:name="ddate" w:colFirst="1" w:colLast="1"/>
            <w:bookmarkEnd w:id="2"/>
            <w:bookmarkEnd w:id="3"/>
          </w:p>
        </w:tc>
        <w:tc>
          <w:tcPr>
            <w:tcW w:w="3120" w:type="dxa"/>
          </w:tcPr>
          <w:p w14:paraId="08AB95F2" w14:textId="726C5C24" w:rsidR="00E378C5" w:rsidRPr="00E378C5" w:rsidRDefault="005C6C08" w:rsidP="005C6C08">
            <w:pPr>
              <w:tabs>
                <w:tab w:val="left" w:pos="993"/>
              </w:tabs>
              <w:spacing w:before="0"/>
              <w:rPr>
                <w:b/>
              </w:rPr>
            </w:pPr>
            <w:r>
              <w:rPr>
                <w:b/>
                <w:highlight w:val="yellow"/>
              </w:rPr>
              <w:t>14</w:t>
            </w:r>
            <w:r w:rsidR="00E378C5" w:rsidRPr="00AB2815">
              <w:rPr>
                <w:b/>
                <w:highlight w:val="yellow"/>
              </w:rPr>
              <w:t xml:space="preserve"> </w:t>
            </w:r>
            <w:r>
              <w:rPr>
                <w:b/>
              </w:rPr>
              <w:t>March</w:t>
            </w:r>
            <w:r w:rsidR="00E378C5">
              <w:rPr>
                <w:b/>
              </w:rPr>
              <w:t xml:space="preserve"> 201</w:t>
            </w:r>
            <w:r w:rsidR="00AB2815">
              <w:rPr>
                <w:b/>
              </w:rPr>
              <w:t>6</w:t>
            </w:r>
          </w:p>
        </w:tc>
      </w:tr>
      <w:tr w:rsidR="00E378C5" w:rsidRPr="00813E5E" w14:paraId="2A0C8147" w14:textId="77777777">
        <w:trPr>
          <w:cantSplit/>
          <w:trHeight w:val="23"/>
        </w:trPr>
        <w:tc>
          <w:tcPr>
            <w:tcW w:w="6911" w:type="dxa"/>
            <w:vMerge/>
          </w:tcPr>
          <w:p w14:paraId="662912EE" w14:textId="77777777" w:rsidR="00E378C5" w:rsidRPr="00813E5E" w:rsidRDefault="00E378C5">
            <w:pPr>
              <w:tabs>
                <w:tab w:val="left" w:pos="851"/>
              </w:tabs>
              <w:spacing w:line="240" w:lineRule="atLeast"/>
              <w:rPr>
                <w:b/>
              </w:rPr>
            </w:pPr>
            <w:bookmarkStart w:id="5" w:name="dorlang" w:colFirst="1" w:colLast="1"/>
            <w:bookmarkEnd w:id="4"/>
          </w:p>
        </w:tc>
        <w:tc>
          <w:tcPr>
            <w:tcW w:w="3120" w:type="dxa"/>
          </w:tcPr>
          <w:p w14:paraId="50C82A53" w14:textId="77777777" w:rsidR="00E378C5" w:rsidRPr="00E378C5" w:rsidRDefault="00E378C5" w:rsidP="00E378C5">
            <w:pPr>
              <w:tabs>
                <w:tab w:val="left" w:pos="993"/>
              </w:tabs>
              <w:spacing w:before="0"/>
              <w:rPr>
                <w:b/>
              </w:rPr>
            </w:pPr>
            <w:r>
              <w:rPr>
                <w:b/>
              </w:rPr>
              <w:t>Original: English</w:t>
            </w:r>
          </w:p>
        </w:tc>
      </w:tr>
      <w:tr w:rsidR="00E378C5" w:rsidRPr="00813E5E" w14:paraId="6C35D6F0" w14:textId="77777777">
        <w:trPr>
          <w:cantSplit/>
        </w:trPr>
        <w:tc>
          <w:tcPr>
            <w:tcW w:w="10031" w:type="dxa"/>
            <w:gridSpan w:val="2"/>
          </w:tcPr>
          <w:p w14:paraId="3CC85370" w14:textId="75E0CE24" w:rsidR="00E378C5" w:rsidRPr="00813E5E" w:rsidRDefault="005C6C08">
            <w:pPr>
              <w:pStyle w:val="Source"/>
            </w:pPr>
            <w:bookmarkStart w:id="6" w:name="dsource" w:colFirst="0" w:colLast="0"/>
            <w:bookmarkEnd w:id="5"/>
            <w:r w:rsidRPr="008571D7">
              <w:t xml:space="preserve">Report by the Chairman of the Council Working Group </w:t>
            </w:r>
            <w:r w:rsidRPr="008571D7">
              <w:br/>
              <w:t>on Child Online Protection</w:t>
            </w:r>
          </w:p>
        </w:tc>
      </w:tr>
      <w:tr w:rsidR="00E378C5" w:rsidRPr="00813E5E" w14:paraId="354F9767" w14:textId="77777777">
        <w:trPr>
          <w:cantSplit/>
        </w:trPr>
        <w:tc>
          <w:tcPr>
            <w:tcW w:w="10031" w:type="dxa"/>
            <w:gridSpan w:val="2"/>
          </w:tcPr>
          <w:p w14:paraId="1BCD7D60" w14:textId="100FD1A1" w:rsidR="00B806DF" w:rsidRPr="00B806DF" w:rsidRDefault="005C6C08" w:rsidP="005C6C08">
            <w:pPr>
              <w:pStyle w:val="Title2"/>
            </w:pPr>
            <w:bookmarkStart w:id="7" w:name="dtitle1" w:colFirst="0" w:colLast="0"/>
            <w:bookmarkEnd w:id="6"/>
            <w:r w:rsidRPr="008571D7">
              <w:t xml:space="preserve">OUTCOME OF THE </w:t>
            </w:r>
            <w:r>
              <w:t xml:space="preserve">TEnth AND ELEVENtH </w:t>
            </w:r>
            <w:r w:rsidRPr="008571D7">
              <w:t>MEETING</w:t>
            </w:r>
            <w:r>
              <w:t>s</w:t>
            </w:r>
            <w:r>
              <w:br/>
            </w:r>
            <w:r w:rsidRPr="008571D7">
              <w:t>OF THE COUNCIL WORKING GROUP</w:t>
            </w:r>
            <w:r>
              <w:t xml:space="preserve"> </w:t>
            </w:r>
            <w:r w:rsidRPr="008571D7">
              <w:t>ON CHILD ONLINE PROTECTION</w:t>
            </w:r>
            <w:r w:rsidRPr="00B806DF">
              <w:t xml:space="preserve"> </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78C5" w:rsidRPr="00813E5E" w14:paraId="47E4C87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497027DA" w14:textId="77777777" w:rsidR="00E378C5" w:rsidRPr="00813E5E" w:rsidRDefault="00E378C5">
            <w:pPr>
              <w:pStyle w:val="Headingb"/>
            </w:pPr>
            <w:r w:rsidRPr="00813E5E">
              <w:t>Summary</w:t>
            </w:r>
          </w:p>
          <w:p w14:paraId="3B54A2DA" w14:textId="225EBF27" w:rsidR="005C6C08" w:rsidRPr="00CE7964" w:rsidRDefault="005C6C08" w:rsidP="005C6C08">
            <w:pPr>
              <w:spacing w:before="160"/>
              <w:rPr>
                <w:rFonts w:asciiTheme="minorHAnsi" w:hAnsiTheme="minorHAnsi"/>
                <w:color w:val="000000"/>
              </w:rPr>
            </w:pPr>
            <w:r w:rsidRPr="00CE7964">
              <w:rPr>
                <w:rFonts w:asciiTheme="minorHAnsi" w:hAnsiTheme="minorHAnsi"/>
                <w:color w:val="000000"/>
              </w:rPr>
              <w:t xml:space="preserve">This Report summarizes the main results of the </w:t>
            </w:r>
            <w:r>
              <w:rPr>
                <w:rFonts w:asciiTheme="minorHAnsi" w:hAnsiTheme="minorHAnsi"/>
                <w:color w:val="000000"/>
              </w:rPr>
              <w:t>tenth and eleventh</w:t>
            </w:r>
            <w:r w:rsidRPr="00CE7964">
              <w:rPr>
                <w:rFonts w:asciiTheme="minorHAnsi" w:hAnsiTheme="minorHAnsi"/>
                <w:color w:val="000000"/>
              </w:rPr>
              <w:t xml:space="preserve"> </w:t>
            </w:r>
            <w:r>
              <w:rPr>
                <w:rFonts w:asciiTheme="minorHAnsi" w:hAnsiTheme="minorHAnsi"/>
                <w:color w:val="000000"/>
              </w:rPr>
              <w:t>m</w:t>
            </w:r>
            <w:r w:rsidRPr="00CE7964">
              <w:rPr>
                <w:rFonts w:asciiTheme="minorHAnsi" w:hAnsiTheme="minorHAnsi"/>
                <w:color w:val="000000"/>
              </w:rPr>
              <w:t>eeting</w:t>
            </w:r>
            <w:r>
              <w:rPr>
                <w:rFonts w:asciiTheme="minorHAnsi" w:hAnsiTheme="minorHAnsi"/>
                <w:color w:val="000000"/>
              </w:rPr>
              <w:t>s</w:t>
            </w:r>
            <w:r w:rsidRPr="00CE7964">
              <w:rPr>
                <w:rFonts w:asciiTheme="minorHAnsi" w:hAnsiTheme="minorHAnsi"/>
                <w:color w:val="000000"/>
              </w:rPr>
              <w:t xml:space="preserve"> of the </w:t>
            </w:r>
            <w:r>
              <w:rPr>
                <w:rFonts w:asciiTheme="minorHAnsi" w:hAnsiTheme="minorHAnsi"/>
                <w:color w:val="000000"/>
              </w:rPr>
              <w:t xml:space="preserve">Council </w:t>
            </w:r>
            <w:r w:rsidRPr="00CE7964">
              <w:rPr>
                <w:rFonts w:asciiTheme="minorHAnsi" w:hAnsiTheme="minorHAnsi"/>
                <w:color w:val="000000"/>
              </w:rPr>
              <w:t xml:space="preserve">Working Group on Child Online Protection, held on </w:t>
            </w:r>
            <w:r>
              <w:rPr>
                <w:rFonts w:asciiTheme="minorHAnsi" w:hAnsiTheme="minorHAnsi"/>
                <w:color w:val="000000"/>
              </w:rPr>
              <w:t>30 September 2015</w:t>
            </w:r>
            <w:r w:rsidRPr="00CE7964">
              <w:rPr>
                <w:rFonts w:asciiTheme="minorHAnsi" w:hAnsiTheme="minorHAnsi"/>
                <w:color w:val="000000"/>
              </w:rPr>
              <w:t xml:space="preserve"> </w:t>
            </w:r>
            <w:r>
              <w:rPr>
                <w:rFonts w:asciiTheme="minorHAnsi" w:hAnsiTheme="minorHAnsi"/>
                <w:color w:val="000000"/>
              </w:rPr>
              <w:t>and on 16 February 2016</w:t>
            </w:r>
            <w:r w:rsidRPr="00CE7964">
              <w:rPr>
                <w:rFonts w:asciiTheme="minorHAnsi" w:hAnsiTheme="minorHAnsi"/>
                <w:color w:val="000000"/>
              </w:rPr>
              <w:t>, in accor</w:t>
            </w:r>
            <w:r>
              <w:rPr>
                <w:rFonts w:asciiTheme="minorHAnsi" w:hAnsiTheme="minorHAnsi"/>
                <w:color w:val="000000"/>
              </w:rPr>
              <w:t xml:space="preserve">dance </w:t>
            </w:r>
            <w:r w:rsidRPr="005C6C08">
              <w:rPr>
                <w:rFonts w:asciiTheme="minorHAnsi" w:hAnsiTheme="minorHAnsi"/>
                <w:color w:val="000000"/>
              </w:rPr>
              <w:t>ITU 2010 Council Resolution 1306 and ITU Plenipotentiary Resolution 179 (Rev. Busan, 2014).</w:t>
            </w:r>
          </w:p>
          <w:p w14:paraId="4E179972" w14:textId="77777777" w:rsidR="00E378C5" w:rsidRPr="00813E5E" w:rsidRDefault="00E378C5">
            <w:pPr>
              <w:pStyle w:val="Headingb"/>
            </w:pPr>
            <w:r w:rsidRPr="00813E5E">
              <w:t>Action required</w:t>
            </w:r>
          </w:p>
          <w:p w14:paraId="7A668AB2" w14:textId="77777777" w:rsidR="00B806DF" w:rsidRPr="00B806DF" w:rsidRDefault="00B806DF" w:rsidP="00B806DF">
            <w:pPr>
              <w:snapToGrid w:val="0"/>
              <w:jc w:val="both"/>
              <w:rPr>
                <w:rFonts w:asciiTheme="minorHAnsi" w:hAnsiTheme="minorHAnsi"/>
                <w:color w:val="000000"/>
                <w:szCs w:val="24"/>
              </w:rPr>
            </w:pPr>
            <w:r w:rsidRPr="00B806DF">
              <w:rPr>
                <w:rFonts w:asciiTheme="minorHAnsi" w:hAnsiTheme="minorHAnsi"/>
                <w:color w:val="000000"/>
                <w:szCs w:val="24"/>
              </w:rPr>
              <w:t>The Council is invited to</w:t>
            </w:r>
            <w:r w:rsidRPr="00B806DF">
              <w:rPr>
                <w:rFonts w:asciiTheme="minorHAnsi" w:hAnsiTheme="minorHAnsi"/>
                <w:b/>
                <w:bCs/>
                <w:color w:val="000000"/>
                <w:szCs w:val="24"/>
              </w:rPr>
              <w:t xml:space="preserve"> note</w:t>
            </w:r>
            <w:r w:rsidRPr="00B806DF">
              <w:rPr>
                <w:rFonts w:asciiTheme="minorHAnsi" w:hAnsiTheme="minorHAnsi"/>
                <w:color w:val="000000"/>
                <w:szCs w:val="24"/>
              </w:rPr>
              <w:t xml:space="preserve"> the report.</w:t>
            </w:r>
          </w:p>
          <w:p w14:paraId="4AE3B82A" w14:textId="77777777" w:rsidR="00E378C5" w:rsidRPr="00813E5E" w:rsidRDefault="00E378C5">
            <w:pPr>
              <w:pStyle w:val="Table"/>
              <w:keepNext w:val="0"/>
              <w:spacing w:before="0" w:after="0"/>
              <w:rPr>
                <w:rFonts w:ascii="Calibri" w:hAnsi="Calibri"/>
                <w:caps w:val="0"/>
                <w:sz w:val="22"/>
              </w:rPr>
            </w:pPr>
            <w:r w:rsidRPr="00813E5E">
              <w:rPr>
                <w:rFonts w:ascii="Calibri" w:hAnsi="Calibri"/>
                <w:caps w:val="0"/>
                <w:sz w:val="22"/>
              </w:rPr>
              <w:t>____________</w:t>
            </w:r>
          </w:p>
          <w:p w14:paraId="1D1CF382" w14:textId="77777777" w:rsidR="00E378C5" w:rsidRPr="00813E5E" w:rsidRDefault="00E378C5">
            <w:pPr>
              <w:pStyle w:val="Headingb"/>
            </w:pPr>
            <w:r w:rsidRPr="00813E5E">
              <w:t>References</w:t>
            </w:r>
          </w:p>
          <w:p w14:paraId="7AB68A4E" w14:textId="63536801" w:rsidR="00E378C5" w:rsidRPr="00B806DF" w:rsidRDefault="007C7BA1" w:rsidP="00AB2815">
            <w:pPr>
              <w:spacing w:after="120"/>
            </w:pPr>
            <w:hyperlink r:id="rId12" w:history="1">
              <w:r w:rsidR="005C6C08">
                <w:rPr>
                  <w:rStyle w:val="Hyperlink"/>
                  <w:rFonts w:asciiTheme="minorHAnsi" w:hAnsiTheme="minorHAnsi"/>
                  <w:i/>
                  <w:iCs/>
                  <w:szCs w:val="24"/>
                </w:rPr>
                <w:t>Resolution 179 (Rev. Busan, 2014</w:t>
              </w:r>
              <w:r w:rsidR="005C6C08">
                <w:rPr>
                  <w:rStyle w:val="Hyperlink"/>
                  <w:rFonts w:asciiTheme="minorHAnsi" w:hAnsiTheme="minorHAnsi"/>
                  <w:szCs w:val="24"/>
                </w:rPr>
                <w:t>)</w:t>
              </w:r>
            </w:hyperlink>
            <w:r w:rsidR="005C6C08">
              <w:rPr>
                <w:rFonts w:asciiTheme="minorHAnsi" w:hAnsiTheme="minorHAnsi"/>
                <w:szCs w:val="24"/>
              </w:rPr>
              <w:br/>
            </w:r>
            <w:hyperlink r:id="rId13" w:anchor="r1306" w:history="1">
              <w:r w:rsidR="005C6C08">
                <w:rPr>
                  <w:rStyle w:val="Hyperlink"/>
                  <w:rFonts w:asciiTheme="minorHAnsi" w:hAnsiTheme="minorHAnsi"/>
                  <w:i/>
                  <w:iCs/>
                  <w:szCs w:val="24"/>
                </w:rPr>
                <w:t>Council Resolution 1306</w:t>
              </w:r>
            </w:hyperlink>
          </w:p>
        </w:tc>
      </w:tr>
    </w:tbl>
    <w:p w14:paraId="72530BD2" w14:textId="1E86BEE1" w:rsidR="00D625C0" w:rsidRDefault="00D625C0" w:rsidP="008B5A3E">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hanging="720"/>
        <w:jc w:val="both"/>
        <w:rPr>
          <w:rFonts w:asciiTheme="minorHAnsi" w:hAnsiTheme="minorHAnsi"/>
          <w:szCs w:val="24"/>
        </w:rPr>
      </w:pPr>
      <w:bookmarkStart w:id="8" w:name="dstart"/>
      <w:bookmarkStart w:id="9" w:name="dbreak"/>
      <w:bookmarkEnd w:id="8"/>
      <w:bookmarkEnd w:id="9"/>
      <w:r>
        <w:rPr>
          <w:rFonts w:asciiTheme="minorHAnsi" w:hAnsiTheme="minorHAnsi"/>
          <w:szCs w:val="24"/>
        </w:rPr>
        <w:t>Introduction</w:t>
      </w:r>
    </w:p>
    <w:p w14:paraId="3255927C" w14:textId="407BA126" w:rsidR="00D625C0" w:rsidRPr="00D625C0" w:rsidRDefault="00D625C0" w:rsidP="00D625C0">
      <w:r w:rsidRPr="00D625C0">
        <w:t>The tenth meeting of CWG-COP was held on 30 September 2015. Approximately 90 participants, representing different stakeholders, participated both remotely and physically in the meeting</w:t>
      </w:r>
      <w:r>
        <w:t xml:space="preserve">. </w:t>
      </w:r>
      <w:r w:rsidRPr="004C2BFB">
        <w:rPr>
          <w:rFonts w:asciiTheme="minorHAnsi" w:hAnsiTheme="minorHAnsi" w:cs="Arial"/>
          <w:bCs/>
          <w:sz w:val="22"/>
          <w:szCs w:val="22"/>
        </w:rPr>
        <w:t xml:space="preserve">The eleventh meeting of CWG-COP was held on 16 February 2016 </w:t>
      </w:r>
      <w:r>
        <w:rPr>
          <w:rFonts w:asciiTheme="minorHAnsi" w:hAnsiTheme="minorHAnsi" w:cs="Arial"/>
          <w:bCs/>
          <w:sz w:val="22"/>
          <w:szCs w:val="22"/>
        </w:rPr>
        <w:t xml:space="preserve">at the ITU Headquarters </w:t>
      </w:r>
      <w:r w:rsidRPr="004C2BFB">
        <w:rPr>
          <w:rFonts w:asciiTheme="minorHAnsi" w:hAnsiTheme="minorHAnsi" w:cs="Arial"/>
          <w:bCs/>
          <w:sz w:val="22"/>
          <w:szCs w:val="22"/>
        </w:rPr>
        <w:t>in Geneva</w:t>
      </w:r>
      <w:r>
        <w:rPr>
          <w:rFonts w:asciiTheme="minorHAnsi" w:hAnsiTheme="minorHAnsi" w:cs="Arial"/>
          <w:bCs/>
          <w:sz w:val="22"/>
          <w:szCs w:val="22"/>
        </w:rPr>
        <w:t xml:space="preserve"> and counted on the presence of a</w:t>
      </w:r>
      <w:r w:rsidRPr="004C2BFB">
        <w:rPr>
          <w:rFonts w:asciiTheme="minorHAnsi" w:hAnsiTheme="minorHAnsi" w:cs="Arial"/>
          <w:bCs/>
          <w:sz w:val="22"/>
          <w:szCs w:val="22"/>
        </w:rPr>
        <w:t>pproximately 100 participants,</w:t>
      </w:r>
      <w:r>
        <w:rPr>
          <w:rFonts w:asciiTheme="minorHAnsi" w:hAnsiTheme="minorHAnsi" w:cs="Arial"/>
          <w:bCs/>
          <w:sz w:val="22"/>
          <w:szCs w:val="22"/>
        </w:rPr>
        <w:t xml:space="preserve"> among governments, private sector, civil society, academia, international and intergovernmental organizations. </w:t>
      </w:r>
    </w:p>
    <w:p w14:paraId="6A5B597F" w14:textId="338277EA" w:rsidR="00D625C0" w:rsidRDefault="00D625C0" w:rsidP="00D625C0">
      <w:pPr>
        <w:pStyle w:val="Heading2"/>
        <w:keepNext w:val="0"/>
        <w:keepLines w:val="0"/>
        <w:numPr>
          <w:ilvl w:val="0"/>
          <w:numId w:val="2"/>
        </w:numPr>
        <w:tabs>
          <w:tab w:val="clear" w:pos="567"/>
          <w:tab w:val="clear" w:pos="1134"/>
          <w:tab w:val="clear" w:pos="1701"/>
          <w:tab w:val="clear" w:pos="2268"/>
          <w:tab w:val="clear" w:pos="2835"/>
        </w:tabs>
        <w:snapToGrid w:val="0"/>
        <w:spacing w:before="480" w:after="120"/>
        <w:ind w:hanging="720"/>
        <w:jc w:val="both"/>
        <w:rPr>
          <w:rFonts w:asciiTheme="minorHAnsi" w:hAnsiTheme="minorHAnsi"/>
          <w:bCs/>
          <w:sz w:val="28"/>
          <w:szCs w:val="28"/>
        </w:rPr>
      </w:pPr>
      <w:r w:rsidRPr="008571D7">
        <w:rPr>
          <w:rFonts w:asciiTheme="minorHAnsi" w:hAnsiTheme="minorHAnsi"/>
          <w:bCs/>
          <w:sz w:val="28"/>
          <w:szCs w:val="28"/>
        </w:rPr>
        <w:t>Adoption of the agenda</w:t>
      </w:r>
    </w:p>
    <w:p w14:paraId="2309599D" w14:textId="3CD9C907" w:rsidR="00D625C0" w:rsidRPr="00D625C0" w:rsidRDefault="00D625C0" w:rsidP="00D625C0">
      <w:pPr>
        <w:tabs>
          <w:tab w:val="clear" w:pos="567"/>
          <w:tab w:val="clear" w:pos="1134"/>
          <w:tab w:val="clear" w:pos="1701"/>
          <w:tab w:val="clear" w:pos="2268"/>
          <w:tab w:val="clear" w:pos="2835"/>
        </w:tabs>
        <w:rPr>
          <w:rFonts w:asciiTheme="minorHAnsi" w:hAnsiTheme="minorHAnsi"/>
        </w:rPr>
      </w:pPr>
      <w:r w:rsidRPr="00F44936">
        <w:t xml:space="preserve">The </w:t>
      </w:r>
      <w:r>
        <w:t xml:space="preserve">respective </w:t>
      </w:r>
      <w:r w:rsidRPr="00F44936">
        <w:t>agenda</w:t>
      </w:r>
      <w:r w:rsidRPr="00D625C0">
        <w:rPr>
          <w:rFonts w:asciiTheme="minorHAnsi" w:hAnsiTheme="minorHAnsi" w:cstheme="majorBidi"/>
        </w:rPr>
        <w:t xml:space="preserve"> (</w:t>
      </w:r>
      <w:hyperlink r:id="rId14" w:history="1">
        <w:r>
          <w:rPr>
            <w:rStyle w:val="Hyperlink"/>
            <w:rFonts w:asciiTheme="minorHAnsi" w:hAnsiTheme="minorHAnsi"/>
            <w:szCs w:val="24"/>
          </w:rPr>
          <w:t>Draft Agenda</w:t>
        </w:r>
      </w:hyperlink>
      <w:r w:rsidRPr="00D625C0">
        <w:rPr>
          <w:rFonts w:asciiTheme="minorHAnsi" w:hAnsiTheme="minorHAnsi" w:cstheme="majorBidi"/>
        </w:rPr>
        <w:t xml:space="preserve">) </w:t>
      </w:r>
      <w:r>
        <w:rPr>
          <w:rFonts w:asciiTheme="minorHAnsi" w:hAnsiTheme="minorHAnsi" w:cstheme="majorBidi"/>
        </w:rPr>
        <w:t>and (</w:t>
      </w:r>
      <w:hyperlink r:id="rId15" w:history="1">
        <w:r w:rsidRPr="00D625C0">
          <w:rPr>
            <w:rStyle w:val="Hyperlink"/>
            <w:rFonts w:asciiTheme="minorHAnsi" w:hAnsiTheme="minorHAnsi" w:cstheme="majorBidi"/>
          </w:rPr>
          <w:t>Agenda</w:t>
        </w:r>
      </w:hyperlink>
      <w:r>
        <w:rPr>
          <w:rFonts w:asciiTheme="minorHAnsi" w:hAnsiTheme="minorHAnsi" w:cstheme="majorBidi"/>
        </w:rPr>
        <w:t>) were</w:t>
      </w:r>
      <w:r w:rsidRPr="00D625C0">
        <w:rPr>
          <w:rFonts w:asciiTheme="minorHAnsi" w:hAnsiTheme="minorHAnsi" w:cstheme="majorBidi"/>
        </w:rPr>
        <w:t xml:space="preserve"> adopted as drafted both in the </w:t>
      </w:r>
      <w:r>
        <w:rPr>
          <w:rFonts w:asciiTheme="minorHAnsi" w:hAnsiTheme="minorHAnsi" w:cstheme="majorBidi"/>
        </w:rPr>
        <w:t>te</w:t>
      </w:r>
      <w:r w:rsidRPr="00D625C0">
        <w:rPr>
          <w:rFonts w:asciiTheme="minorHAnsi" w:hAnsiTheme="minorHAnsi" w:cstheme="majorBidi"/>
        </w:rPr>
        <w:t xml:space="preserve">nth and </w:t>
      </w:r>
      <w:r>
        <w:rPr>
          <w:rFonts w:asciiTheme="minorHAnsi" w:hAnsiTheme="minorHAnsi" w:cstheme="majorBidi"/>
        </w:rPr>
        <w:t>eleventh</w:t>
      </w:r>
      <w:r w:rsidRPr="00D625C0">
        <w:rPr>
          <w:rFonts w:asciiTheme="minorHAnsi" w:hAnsiTheme="minorHAnsi" w:cstheme="majorBidi"/>
        </w:rPr>
        <w:t xml:space="preserve"> meetings</w:t>
      </w:r>
      <w:r w:rsidRPr="00D625C0">
        <w:rPr>
          <w:rFonts w:asciiTheme="minorHAnsi" w:hAnsiTheme="minorHAnsi"/>
        </w:rPr>
        <w:t xml:space="preserve">. </w:t>
      </w:r>
    </w:p>
    <w:p w14:paraId="03F55FB4" w14:textId="142D791E" w:rsidR="00D625C0" w:rsidRDefault="00D625C0" w:rsidP="00D625C0">
      <w:pPr>
        <w:pStyle w:val="Heading1"/>
        <w:keepNext w:val="0"/>
        <w:keepLines w:val="0"/>
        <w:numPr>
          <w:ilvl w:val="0"/>
          <w:numId w:val="2"/>
        </w:numPr>
        <w:tabs>
          <w:tab w:val="clear" w:pos="567"/>
          <w:tab w:val="clear" w:pos="1134"/>
          <w:tab w:val="clear" w:pos="1701"/>
          <w:tab w:val="clear" w:pos="2268"/>
          <w:tab w:val="clear" w:pos="2835"/>
        </w:tabs>
        <w:spacing w:before="240" w:after="120"/>
        <w:ind w:hanging="720"/>
        <w:rPr>
          <w:rFonts w:asciiTheme="minorHAnsi" w:hAnsiTheme="minorHAnsi"/>
        </w:rPr>
      </w:pPr>
      <w:r>
        <w:rPr>
          <w:rFonts w:asciiTheme="minorHAnsi" w:hAnsiTheme="minorHAnsi"/>
        </w:rPr>
        <w:t>Welcoming r</w:t>
      </w:r>
      <w:r w:rsidRPr="008571D7">
        <w:rPr>
          <w:rFonts w:asciiTheme="minorHAnsi" w:hAnsiTheme="minorHAnsi"/>
        </w:rPr>
        <w:t xml:space="preserve">emarks </w:t>
      </w:r>
    </w:p>
    <w:p w14:paraId="7E7BEF75" w14:textId="2558B59E" w:rsidR="00B237BE" w:rsidRPr="00B237BE" w:rsidRDefault="00D625C0" w:rsidP="00F26E6A">
      <w:r>
        <w:lastRenderedPageBreak/>
        <w:t xml:space="preserve">Mr. Malcom Johnson, Deputy Secretary-General, delivered the opening remarks on behalf of the Secretary-General for the tenth meeting. Mr Johnson emphasised the important role of the United Nations as a global convener and facilitator for different stakeholders to work towards a universally available, open, secure and trustworthy Internet. </w:t>
      </w:r>
      <w:r w:rsidR="00B237BE" w:rsidRPr="00B237BE">
        <w:t>Mr Houlin Zhao, Secretary-General, delivered the opening remarks for the eleventh meeting.</w:t>
      </w:r>
      <w:r w:rsidR="00B237BE">
        <w:t xml:space="preserve"> Mr Zhao emphasized that </w:t>
      </w:r>
      <w:r w:rsidR="00F26E6A">
        <w:t xml:space="preserve">in consideration that </w:t>
      </w:r>
      <w:r w:rsidR="00B237BE" w:rsidRPr="00B237BE">
        <w:t>one third of all Internet users are below the age of 18, th</w:t>
      </w:r>
      <w:r w:rsidR="00B237BE">
        <w:t>e</w:t>
      </w:r>
      <w:r w:rsidR="00B237BE" w:rsidRPr="00B237BE">
        <w:t xml:space="preserve"> Working Group </w:t>
      </w:r>
      <w:r w:rsidR="00F26E6A">
        <w:t xml:space="preserve">constitutes </w:t>
      </w:r>
      <w:r w:rsidR="00B237BE" w:rsidRPr="00B237BE">
        <w:t>an important global forum to discuss and formulate policies for COP at the international level. The Secretary-General also praised the Group’s effort in reaching out to youth especially from developing countries through its online consultation process, as the youth perspective is important for the collective work to have maximum impact.</w:t>
      </w:r>
    </w:p>
    <w:p w14:paraId="79E4EB1F" w14:textId="7544D753" w:rsidR="00D625C0" w:rsidRDefault="00B237BE" w:rsidP="00B237BE">
      <w:pPr>
        <w:pStyle w:val="Heading1"/>
        <w:keepNext w:val="0"/>
        <w:keepLines w:val="0"/>
        <w:numPr>
          <w:ilvl w:val="0"/>
          <w:numId w:val="2"/>
        </w:numPr>
        <w:tabs>
          <w:tab w:val="clear" w:pos="567"/>
          <w:tab w:val="clear" w:pos="1134"/>
          <w:tab w:val="clear" w:pos="1701"/>
          <w:tab w:val="clear" w:pos="2268"/>
          <w:tab w:val="clear" w:pos="2835"/>
        </w:tabs>
        <w:spacing w:before="240" w:after="120"/>
        <w:ind w:hanging="720"/>
        <w:rPr>
          <w:rFonts w:asciiTheme="minorHAnsi" w:hAnsiTheme="minorHAnsi"/>
        </w:rPr>
      </w:pPr>
      <w:r w:rsidRPr="00B237BE">
        <w:rPr>
          <w:rFonts w:asciiTheme="minorHAnsi" w:hAnsiTheme="minorHAnsi"/>
        </w:rPr>
        <w:t>Information Reports</w:t>
      </w:r>
    </w:p>
    <w:p w14:paraId="771D26C9" w14:textId="44D52E8F" w:rsidR="00B237BE" w:rsidRPr="0054604B" w:rsidRDefault="00B237BE" w:rsidP="00B237BE">
      <w:pPr>
        <w:pStyle w:val="Heading1"/>
        <w:tabs>
          <w:tab w:val="clear" w:pos="567"/>
          <w:tab w:val="clear" w:pos="1134"/>
          <w:tab w:val="left" w:pos="0"/>
          <w:tab w:val="left" w:pos="709"/>
        </w:tabs>
        <w:spacing w:before="240"/>
        <w:ind w:left="0" w:firstLine="0"/>
        <w:jc w:val="both"/>
        <w:rPr>
          <w:b w:val="0"/>
          <w:bCs/>
          <w:sz w:val="24"/>
        </w:rPr>
      </w:pPr>
      <w:r w:rsidRPr="00767FF0">
        <w:rPr>
          <w:b w:val="0"/>
          <w:bCs/>
          <w:sz w:val="24"/>
        </w:rPr>
        <w:t xml:space="preserve">In the </w:t>
      </w:r>
      <w:r>
        <w:rPr>
          <w:b w:val="0"/>
          <w:bCs/>
          <w:sz w:val="24"/>
        </w:rPr>
        <w:t xml:space="preserve">tenth and eleventh </w:t>
      </w:r>
      <w:r w:rsidRPr="00767FF0">
        <w:rPr>
          <w:b w:val="0"/>
          <w:bCs/>
          <w:sz w:val="24"/>
        </w:rPr>
        <w:t>meeting</w:t>
      </w:r>
      <w:r>
        <w:rPr>
          <w:b w:val="0"/>
          <w:bCs/>
          <w:sz w:val="24"/>
        </w:rPr>
        <w:t>s</w:t>
      </w:r>
      <w:r w:rsidRPr="00767FF0">
        <w:rPr>
          <w:b w:val="0"/>
          <w:bCs/>
          <w:sz w:val="24"/>
        </w:rPr>
        <w:t xml:space="preserve">, </w:t>
      </w:r>
      <w:hyperlink r:id="rId16" w:history="1">
        <w:r w:rsidRPr="0054604B">
          <w:rPr>
            <w:rStyle w:val="Hyperlink"/>
            <w:b w:val="0"/>
            <w:bCs/>
            <w:sz w:val="24"/>
            <w:szCs w:val="24"/>
          </w:rPr>
          <w:t>two documents</w:t>
        </w:r>
      </w:hyperlink>
      <w:r w:rsidRPr="0054604B">
        <w:rPr>
          <w:b w:val="0"/>
          <w:bCs/>
          <w:sz w:val="24"/>
          <w:szCs w:val="24"/>
        </w:rPr>
        <w:t xml:space="preserve"> </w:t>
      </w:r>
      <w:r w:rsidRPr="0054604B">
        <w:rPr>
          <w:b w:val="0"/>
          <w:bCs/>
          <w:sz w:val="24"/>
        </w:rPr>
        <w:t>were presented by the ITU Secretariat</w:t>
      </w:r>
      <w:r>
        <w:rPr>
          <w:b w:val="0"/>
          <w:bCs/>
          <w:sz w:val="24"/>
        </w:rPr>
        <w:t xml:space="preserve">. </w:t>
      </w:r>
    </w:p>
    <w:p w14:paraId="1D5F1064" w14:textId="424289FF" w:rsidR="00B237BE" w:rsidRPr="008571D7" w:rsidRDefault="00B237BE" w:rsidP="00B237BE">
      <w:pPr>
        <w:pStyle w:val="Heading1"/>
        <w:keepNext w:val="0"/>
        <w:keepLines w:val="0"/>
        <w:tabs>
          <w:tab w:val="clear" w:pos="567"/>
          <w:tab w:val="clear" w:pos="1134"/>
          <w:tab w:val="clear" w:pos="1701"/>
          <w:tab w:val="clear" w:pos="2268"/>
          <w:tab w:val="clear" w:pos="2835"/>
        </w:tabs>
        <w:spacing w:after="120"/>
        <w:ind w:left="709" w:hanging="709"/>
        <w:jc w:val="both"/>
        <w:rPr>
          <w:rFonts w:asciiTheme="minorHAnsi" w:hAnsiTheme="minorHAnsi"/>
        </w:rPr>
      </w:pPr>
      <w:r>
        <w:rPr>
          <w:rFonts w:asciiTheme="minorHAnsi" w:hAnsiTheme="minorHAnsi"/>
        </w:rPr>
        <w:t>5.</w:t>
      </w:r>
      <w:r w:rsidRPr="008571D7">
        <w:rPr>
          <w:rFonts w:asciiTheme="minorHAnsi" w:hAnsiTheme="minorHAnsi"/>
        </w:rPr>
        <w:tab/>
        <w:t>Contributions</w:t>
      </w:r>
    </w:p>
    <w:p w14:paraId="0B1DF4C4" w14:textId="60670F9E" w:rsidR="00B237BE" w:rsidRPr="00407635" w:rsidRDefault="00B237BE" w:rsidP="00B237BE">
      <w:pPr>
        <w:tabs>
          <w:tab w:val="clear" w:pos="567"/>
          <w:tab w:val="left" w:pos="709"/>
        </w:tabs>
        <w:spacing w:before="100" w:beforeAutospacing="1" w:after="100" w:afterAutospacing="1"/>
        <w:ind w:left="709" w:hanging="709"/>
        <w:jc w:val="both"/>
      </w:pPr>
      <w:r>
        <w:rPr>
          <w:rFonts w:asciiTheme="minorHAnsi" w:hAnsiTheme="minorHAnsi"/>
          <w:color w:val="000000"/>
          <w:szCs w:val="24"/>
        </w:rPr>
        <w:t>5</w:t>
      </w:r>
      <w:r w:rsidR="008B5A3E">
        <w:rPr>
          <w:rFonts w:asciiTheme="minorHAnsi" w:hAnsiTheme="minorHAnsi"/>
          <w:color w:val="000000"/>
          <w:szCs w:val="24"/>
        </w:rPr>
        <w:t>.1</w:t>
      </w:r>
      <w:r w:rsidR="008B5A3E">
        <w:rPr>
          <w:rFonts w:asciiTheme="minorHAnsi" w:hAnsiTheme="minorHAnsi"/>
          <w:color w:val="000000"/>
          <w:szCs w:val="24"/>
        </w:rPr>
        <w:tab/>
      </w:r>
      <w:r>
        <w:rPr>
          <w:rFonts w:asciiTheme="minorHAnsi" w:eastAsiaTheme="majorEastAsia" w:hAnsiTheme="minorHAnsi"/>
        </w:rPr>
        <w:t xml:space="preserve">At </w:t>
      </w:r>
      <w:r w:rsidRPr="00F05D65">
        <w:rPr>
          <w:rFonts w:asciiTheme="minorHAnsi" w:eastAsiaTheme="majorEastAsia" w:hAnsiTheme="minorHAnsi"/>
        </w:rPr>
        <w:t xml:space="preserve">the </w:t>
      </w:r>
      <w:r w:rsidRPr="00B237BE">
        <w:t>tenth and eleventh</w:t>
      </w:r>
      <w:r>
        <w:rPr>
          <w:rFonts w:asciiTheme="minorHAnsi" w:eastAsiaTheme="majorEastAsia" w:hAnsiTheme="minorHAnsi"/>
        </w:rPr>
        <w:t xml:space="preserve"> meetings</w:t>
      </w:r>
      <w:r w:rsidRPr="00F05D65">
        <w:rPr>
          <w:rFonts w:asciiTheme="minorHAnsi" w:eastAsiaTheme="majorEastAsia" w:hAnsiTheme="minorHAnsi"/>
        </w:rPr>
        <w:t xml:space="preserve">, the Group </w:t>
      </w:r>
      <w:r>
        <w:rPr>
          <w:rFonts w:asciiTheme="minorHAnsi" w:eastAsiaTheme="majorEastAsia" w:hAnsiTheme="minorHAnsi"/>
        </w:rPr>
        <w:t xml:space="preserve">received many </w:t>
      </w:r>
      <w:r w:rsidRPr="00407635">
        <w:t>contributions from members, and contributions from outside experts</w:t>
      </w:r>
      <w:r>
        <w:t>, plus a training session dedicated to delegates</w:t>
      </w:r>
      <w:r w:rsidRPr="00407635">
        <w:t xml:space="preserve">. </w:t>
      </w:r>
    </w:p>
    <w:p w14:paraId="6EBCCBE0" w14:textId="4EDCDD2B" w:rsidR="00DB5387" w:rsidRDefault="00B237BE" w:rsidP="00B237BE">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bCs/>
          <w:szCs w:val="24"/>
          <w:lang w:val="en-US"/>
        </w:rPr>
      </w:pPr>
      <w:r>
        <w:rPr>
          <w:rFonts w:asciiTheme="minorHAnsi" w:hAnsiTheme="minorHAnsi"/>
          <w:b/>
          <w:sz w:val="28"/>
        </w:rPr>
        <w:t xml:space="preserve">6. </w:t>
      </w:r>
      <w:r>
        <w:rPr>
          <w:rFonts w:asciiTheme="minorHAnsi" w:hAnsiTheme="minorHAnsi"/>
          <w:b/>
          <w:sz w:val="28"/>
        </w:rPr>
        <w:tab/>
      </w:r>
      <w:r w:rsidRPr="00FD2784">
        <w:rPr>
          <w:rFonts w:asciiTheme="minorHAnsi" w:hAnsiTheme="minorHAnsi"/>
          <w:b/>
          <w:sz w:val="28"/>
        </w:rPr>
        <w:t>Discussions</w:t>
      </w:r>
      <w:r w:rsidR="00DB5387" w:rsidRPr="00862D9C">
        <w:rPr>
          <w:rFonts w:asciiTheme="minorHAnsi" w:hAnsiTheme="minorHAnsi"/>
          <w:bCs/>
          <w:szCs w:val="24"/>
          <w:lang w:val="en-US"/>
        </w:rPr>
        <w:t xml:space="preserve"> </w:t>
      </w:r>
    </w:p>
    <w:p w14:paraId="70A950F8" w14:textId="7F184BD5" w:rsidR="00BA14FB" w:rsidRDefault="00B237BE" w:rsidP="00F26E6A">
      <w:pPr>
        <w:pStyle w:val="enumlev1"/>
        <w:numPr>
          <w:ilvl w:val="1"/>
          <w:numId w:val="5"/>
        </w:numPr>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344A65">
        <w:rPr>
          <w:color w:val="000000"/>
        </w:rPr>
        <w:t xml:space="preserve">During the </w:t>
      </w:r>
      <w:r>
        <w:rPr>
          <w:color w:val="000000"/>
        </w:rPr>
        <w:t>te</w:t>
      </w:r>
      <w:r w:rsidRPr="00344A65">
        <w:rPr>
          <w:color w:val="000000"/>
        </w:rPr>
        <w:t xml:space="preserve">nth meeting, the several interventions and contributions have been discussed. </w:t>
      </w:r>
      <w:r>
        <w:rPr>
          <w:color w:val="000000"/>
        </w:rPr>
        <w:t>Following the update on the COP Initiative, the Secretariat presented t</w:t>
      </w:r>
      <w:r w:rsidRPr="00B237BE">
        <w:rPr>
          <w:rFonts w:asciiTheme="minorHAnsi" w:hAnsiTheme="minorHAnsi"/>
          <w:szCs w:val="24"/>
        </w:rPr>
        <w:t xml:space="preserve">he </w:t>
      </w:r>
      <w:r>
        <w:rPr>
          <w:rFonts w:asciiTheme="minorHAnsi" w:hAnsiTheme="minorHAnsi"/>
          <w:szCs w:val="24"/>
        </w:rPr>
        <w:t xml:space="preserve">outcome of the first </w:t>
      </w:r>
      <w:r w:rsidR="00F26E6A">
        <w:rPr>
          <w:rFonts w:asciiTheme="minorHAnsi" w:hAnsiTheme="minorHAnsi"/>
          <w:szCs w:val="24"/>
        </w:rPr>
        <w:t>y</w:t>
      </w:r>
      <w:r w:rsidRPr="00B237BE">
        <w:rPr>
          <w:rFonts w:asciiTheme="minorHAnsi" w:hAnsiTheme="minorHAnsi"/>
          <w:szCs w:val="24"/>
        </w:rPr>
        <w:t xml:space="preserve">outh </w:t>
      </w:r>
      <w:r w:rsidR="00F26E6A">
        <w:rPr>
          <w:rFonts w:asciiTheme="minorHAnsi" w:hAnsiTheme="minorHAnsi"/>
          <w:szCs w:val="24"/>
        </w:rPr>
        <w:t>o</w:t>
      </w:r>
      <w:r w:rsidRPr="00B237BE">
        <w:rPr>
          <w:rFonts w:asciiTheme="minorHAnsi" w:hAnsiTheme="minorHAnsi"/>
          <w:szCs w:val="24"/>
        </w:rPr>
        <w:t xml:space="preserve">nline </w:t>
      </w:r>
      <w:r w:rsidR="00F26E6A">
        <w:rPr>
          <w:rFonts w:asciiTheme="minorHAnsi" w:hAnsiTheme="minorHAnsi"/>
          <w:szCs w:val="24"/>
        </w:rPr>
        <w:t>c</w:t>
      </w:r>
      <w:r w:rsidRPr="00B237BE">
        <w:rPr>
          <w:rFonts w:asciiTheme="minorHAnsi" w:hAnsiTheme="minorHAnsi"/>
          <w:szCs w:val="24"/>
        </w:rPr>
        <w:t xml:space="preserve">onsultation. The secretariat explained the process of designing this consultation, including the content and challenges faced in getting inputs. In this regard, the Group members suggested creating a platform for discussion in order to </w:t>
      </w:r>
      <w:r w:rsidR="00F26E6A" w:rsidRPr="00B237BE">
        <w:rPr>
          <w:rFonts w:asciiTheme="minorHAnsi" w:hAnsiTheme="minorHAnsi"/>
          <w:szCs w:val="24"/>
        </w:rPr>
        <w:t>analyse</w:t>
      </w:r>
      <w:r w:rsidRPr="00B237BE">
        <w:rPr>
          <w:rFonts w:asciiTheme="minorHAnsi" w:hAnsiTheme="minorHAnsi"/>
          <w:szCs w:val="24"/>
        </w:rPr>
        <w:t xml:space="preserve"> the possible topics of the consultation and engage their national organizations to contribute to the consultation. </w:t>
      </w:r>
    </w:p>
    <w:p w14:paraId="1A2553ED" w14:textId="10A53075" w:rsidR="00BA14FB" w:rsidRDefault="00BA14FB" w:rsidP="00F26E6A">
      <w:pPr>
        <w:pStyle w:val="enumlev1"/>
        <w:numPr>
          <w:ilvl w:val="1"/>
          <w:numId w:val="5"/>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rPr>
          <w:rFonts w:asciiTheme="minorHAnsi" w:hAnsiTheme="minorHAnsi"/>
          <w:szCs w:val="24"/>
        </w:rPr>
      </w:pPr>
      <w:r>
        <w:rPr>
          <w:rFonts w:asciiTheme="minorHAnsi" w:hAnsiTheme="minorHAnsi"/>
          <w:szCs w:val="24"/>
        </w:rPr>
        <w:t xml:space="preserve">Additionally, </w:t>
      </w:r>
      <w:r w:rsidRPr="00BA14FB">
        <w:rPr>
          <w:rFonts w:asciiTheme="minorHAnsi" w:hAnsiTheme="minorHAnsi"/>
          <w:szCs w:val="24"/>
        </w:rPr>
        <w:t xml:space="preserve">Baroness Kidron to present the work of the </w:t>
      </w:r>
      <w:hyperlink r:id="rId17" w:history="1">
        <w:r w:rsidRPr="00BA14FB">
          <w:rPr>
            <w:rFonts w:asciiTheme="minorHAnsi" w:hAnsiTheme="minorHAnsi"/>
            <w:szCs w:val="24"/>
          </w:rPr>
          <w:t>IRights Coalition</w:t>
        </w:r>
      </w:hyperlink>
      <w:r w:rsidR="00F26E6A">
        <w:rPr>
          <w:rFonts w:asciiTheme="minorHAnsi" w:hAnsiTheme="minorHAnsi"/>
          <w:szCs w:val="24"/>
        </w:rPr>
        <w:t>, an initiative</w:t>
      </w:r>
      <w:r w:rsidRPr="00BA14FB">
        <w:rPr>
          <w:rFonts w:asciiTheme="minorHAnsi" w:hAnsiTheme="minorHAnsi"/>
          <w:szCs w:val="24"/>
        </w:rPr>
        <w:t xml:space="preserve"> which seeks to enable children and young people to access the digital world creatively, knowledgeably, and fearlessly. The five rights - right to remove, right to know, right to safety and support, right to make informed and conscious choices, and the right to digital literacy, empower children and young people to take control of what they want to see online - were appreciated by members of the Group noting that it sets a set of guidelines and goals that the Group could work towards. </w:t>
      </w:r>
    </w:p>
    <w:p w14:paraId="14834FF8" w14:textId="725D1A42" w:rsidR="00BA14FB" w:rsidRPr="00BA14FB" w:rsidRDefault="00BA14FB" w:rsidP="00BA14FB">
      <w:pPr>
        <w:pStyle w:val="enumlev1"/>
        <w:numPr>
          <w:ilvl w:val="1"/>
          <w:numId w:val="5"/>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rPr>
          <w:rFonts w:asciiTheme="minorHAnsi" w:hAnsiTheme="minorHAnsi"/>
          <w:szCs w:val="24"/>
        </w:rPr>
      </w:pPr>
      <w:r>
        <w:rPr>
          <w:rFonts w:asciiTheme="minorHAnsi" w:hAnsiTheme="minorHAnsi"/>
          <w:szCs w:val="24"/>
        </w:rPr>
        <w:t>Finally, t</w:t>
      </w:r>
      <w:r w:rsidRPr="00BA14FB">
        <w:rPr>
          <w:rFonts w:asciiTheme="minorHAnsi" w:hAnsiTheme="minorHAnsi"/>
          <w:szCs w:val="24"/>
        </w:rPr>
        <w:t xml:space="preserve">he COP Framework </w:t>
      </w:r>
      <w:hyperlink r:id="rId18" w:history="1">
        <w:r w:rsidRPr="00BA14FB">
          <w:rPr>
            <w:rStyle w:val="Hyperlink"/>
            <w:rFonts w:asciiTheme="minorHAnsi" w:hAnsiTheme="minorHAnsi"/>
            <w:szCs w:val="24"/>
          </w:rPr>
          <w:t>document</w:t>
        </w:r>
      </w:hyperlink>
      <w:r w:rsidRPr="00BA14FB">
        <w:rPr>
          <w:rFonts w:asciiTheme="minorHAnsi" w:hAnsiTheme="minorHAnsi"/>
          <w:szCs w:val="24"/>
        </w:rPr>
        <w:t xml:space="preserve"> was proposed as a discussion item through the contribution of the United States. Many members appreciated the need for such a framework while recognizing the need for further consultation on the detailed content of the framework. Various issues were highlighted e.g. the scope of data and material collection which may be broad, and might not be applicable to some region of the world. </w:t>
      </w:r>
    </w:p>
    <w:p w14:paraId="34F93875" w14:textId="62768EC8" w:rsidR="00BA14FB" w:rsidRDefault="00BA14FB" w:rsidP="00BA14FB">
      <w:pPr>
        <w:pStyle w:val="enumlev1"/>
        <w:numPr>
          <w:ilvl w:val="1"/>
          <w:numId w:val="5"/>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pPr>
      <w:r>
        <w:t>During the eleventh meeting, following the report of the ITU Secretariat on the progress made by the COP initiative, the Group discussed the outcomes of the three online consultations on the 5Rights (previously called IRights), topics for the next online youth consultation, and feedback received in relation to the COP framework.</w:t>
      </w:r>
    </w:p>
    <w:p w14:paraId="57F7A12A" w14:textId="5C71B87A" w:rsidR="00BA14FB" w:rsidRDefault="00BA14FB" w:rsidP="00F26E6A">
      <w:pPr>
        <w:pStyle w:val="enumlev1"/>
        <w:numPr>
          <w:ilvl w:val="1"/>
          <w:numId w:val="5"/>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pPr>
      <w:r>
        <w:t xml:space="preserve"> Furthermore, the Group discussed the </w:t>
      </w:r>
      <w:r w:rsidR="00F26E6A">
        <w:t>implementation and</w:t>
      </w:r>
      <w:r>
        <w:t xml:space="preserve"> development of the Regional Initiatives on COP for Europe and CIS. </w:t>
      </w:r>
    </w:p>
    <w:p w14:paraId="18C76CD2" w14:textId="455F744F" w:rsidR="00BA14FB" w:rsidRDefault="00BA14FB" w:rsidP="00BA14FB">
      <w:pPr>
        <w:pStyle w:val="enumlev1"/>
        <w:numPr>
          <w:ilvl w:val="1"/>
          <w:numId w:val="5"/>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pPr>
      <w:r>
        <w:lastRenderedPageBreak/>
        <w:t xml:space="preserve">Finally, partners such UNICEF, EBU, ECPAT International updated the Group on their work and future activities. </w:t>
      </w:r>
    </w:p>
    <w:p w14:paraId="0FA39C14" w14:textId="77777777" w:rsidR="00BA14FB" w:rsidRDefault="00BA14FB" w:rsidP="00BA14FB">
      <w:pPr>
        <w:pStyle w:val="enumlev1"/>
        <w:tabs>
          <w:tab w:val="clear" w:pos="567"/>
          <w:tab w:val="clear" w:pos="1134"/>
          <w:tab w:val="clear" w:pos="1701"/>
          <w:tab w:val="clear" w:pos="2268"/>
          <w:tab w:val="clear" w:pos="2835"/>
        </w:tabs>
        <w:overflowPunct/>
        <w:autoSpaceDE/>
        <w:autoSpaceDN/>
        <w:adjustRightInd/>
        <w:snapToGrid w:val="0"/>
        <w:spacing w:before="0" w:after="120"/>
        <w:ind w:left="360" w:firstLine="0"/>
        <w:jc w:val="both"/>
        <w:textAlignment w:val="auto"/>
      </w:pPr>
    </w:p>
    <w:p w14:paraId="5FC7387A" w14:textId="34215BFB" w:rsidR="00BA14FB" w:rsidRPr="00BA14FB" w:rsidRDefault="00BA14FB" w:rsidP="00BA14FB">
      <w:pPr>
        <w:pStyle w:val="enumlev1"/>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asciiTheme="minorHAnsi" w:hAnsiTheme="minorHAnsi"/>
          <w:b/>
          <w:sz w:val="28"/>
        </w:rPr>
      </w:pPr>
      <w:r w:rsidRPr="00BA14FB">
        <w:rPr>
          <w:rFonts w:asciiTheme="minorHAnsi" w:hAnsiTheme="minorHAnsi"/>
          <w:b/>
          <w:sz w:val="28"/>
        </w:rPr>
        <w:t xml:space="preserve">7. Outcomes of the </w:t>
      </w:r>
      <w:r>
        <w:rPr>
          <w:rFonts w:asciiTheme="minorHAnsi" w:hAnsiTheme="minorHAnsi"/>
          <w:b/>
          <w:sz w:val="28"/>
        </w:rPr>
        <w:t>te</w:t>
      </w:r>
      <w:r w:rsidRPr="00BA14FB">
        <w:rPr>
          <w:rFonts w:asciiTheme="minorHAnsi" w:hAnsiTheme="minorHAnsi"/>
          <w:b/>
          <w:sz w:val="28"/>
        </w:rPr>
        <w:t xml:space="preserve">nth and </w:t>
      </w:r>
      <w:r>
        <w:rPr>
          <w:rFonts w:asciiTheme="minorHAnsi" w:hAnsiTheme="minorHAnsi"/>
          <w:b/>
          <w:sz w:val="28"/>
        </w:rPr>
        <w:t>eleventh</w:t>
      </w:r>
      <w:r w:rsidRPr="00BA14FB">
        <w:rPr>
          <w:rFonts w:asciiTheme="minorHAnsi" w:hAnsiTheme="minorHAnsi"/>
          <w:b/>
          <w:sz w:val="28"/>
        </w:rPr>
        <w:t xml:space="preserve"> meetings of the CWG-COP</w:t>
      </w:r>
    </w:p>
    <w:p w14:paraId="07FB7CCB" w14:textId="52B9029F" w:rsidR="00BA14FB" w:rsidRDefault="00BA14FB" w:rsidP="00BA14FB">
      <w:pPr>
        <w:shd w:val="clear" w:color="auto" w:fill="FFFFFF"/>
        <w:tabs>
          <w:tab w:val="left" w:pos="709"/>
        </w:tabs>
        <w:spacing w:before="100" w:beforeAutospacing="1" w:after="100" w:afterAutospacing="1"/>
        <w:rPr>
          <w:rFonts w:asciiTheme="minorHAnsi" w:hAnsiTheme="minorHAnsi" w:cstheme="majorBidi"/>
        </w:rPr>
      </w:pPr>
      <w:r w:rsidRPr="00BA14FB">
        <w:rPr>
          <w:rFonts w:asciiTheme="minorHAnsi" w:hAnsiTheme="minorHAnsi"/>
          <w:szCs w:val="24"/>
        </w:rPr>
        <w:t>7.1</w:t>
      </w:r>
      <w:r w:rsidRPr="00BA14FB">
        <w:rPr>
          <w:rFonts w:asciiTheme="minorHAnsi" w:hAnsiTheme="minorHAnsi"/>
          <w:szCs w:val="24"/>
        </w:rPr>
        <w:tab/>
      </w:r>
      <w:r>
        <w:rPr>
          <w:rFonts w:asciiTheme="minorHAnsi" w:hAnsiTheme="minorHAnsi" w:cstheme="majorBidi"/>
        </w:rPr>
        <w:t xml:space="preserve">The main outcomes of the tenth meeting were: </w:t>
      </w:r>
    </w:p>
    <w:p w14:paraId="124A1868" w14:textId="77777777" w:rsidR="00BA14FB"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The Chairman encouraged more interaction and more contributions from Member States and COP partners.</w:t>
      </w:r>
    </w:p>
    <w:p w14:paraId="6F210459" w14:textId="77777777" w:rsidR="00BA14FB"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Regarding to the Youth Consultation, the Group agreed that this consultation must facilitate and take into in consideration input from youth in different regions.  The Group calls upon the support of the ITU regional offices in engaging regional stakeholders including government representatives, NGOs and private sector.</w:t>
      </w:r>
    </w:p>
    <w:p w14:paraId="48C12ED2" w14:textId="77777777" w:rsidR="00BA14FB"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 xml:space="preserve">With regards to the IRights Coalition, the Group agreed to consult on the principles, especially the need to take account of elements such as accessibility. </w:t>
      </w:r>
    </w:p>
    <w:p w14:paraId="3E46B743" w14:textId="77777777" w:rsidR="00BA14FB"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 xml:space="preserve">In relation to the proposed framework to set global targets and goals on child online safety, it was agreed that further consultations should be carried out between now and the next meeting of the Group. Consultation on the existing text will also be undertaken during Telecom World 2015 in Hungary. Constant updates on the framework in regards to new inputs and contributions were also suggested. The inclusion of topics such as the IRights principles, accessibility and needs of developing countries was encouraged.   </w:t>
      </w:r>
    </w:p>
    <w:p w14:paraId="72FDED4C" w14:textId="77777777" w:rsidR="00BA14FB"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The Group agreed to further discuss improvements to the Youth Consultations through an appropriate online platform, requesting the Secretariat to set up a suitable platform. That platform may also be utilized to discuss other emerging COP issues such as the IRights Coalition and the proposed COP Framework, and to explore mechanisms for exchanging information on COP best practices.</w:t>
      </w:r>
    </w:p>
    <w:p w14:paraId="63675E44" w14:textId="12857D7D" w:rsidR="00B237BE" w:rsidRDefault="00BA14FB" w:rsidP="00BA14FB">
      <w:pPr>
        <w:pStyle w:val="enumlev1"/>
        <w:numPr>
          <w:ilvl w:val="0"/>
          <w:numId w:val="7"/>
        </w:numPr>
        <w:tabs>
          <w:tab w:val="clear" w:pos="567"/>
          <w:tab w:val="clear" w:pos="1134"/>
          <w:tab w:val="clear" w:pos="1701"/>
          <w:tab w:val="clear" w:pos="2268"/>
          <w:tab w:val="clear" w:pos="2835"/>
        </w:tabs>
        <w:snapToGrid w:val="0"/>
        <w:spacing w:after="120"/>
        <w:jc w:val="both"/>
        <w:rPr>
          <w:rFonts w:asciiTheme="minorHAnsi" w:hAnsiTheme="minorHAnsi"/>
          <w:szCs w:val="24"/>
        </w:rPr>
      </w:pPr>
      <w:r w:rsidRPr="00BA14FB">
        <w:rPr>
          <w:rFonts w:asciiTheme="minorHAnsi" w:hAnsiTheme="minorHAnsi"/>
          <w:szCs w:val="24"/>
        </w:rPr>
        <w:t>Finally, the Group emphasized the need of further cooperation and interaction between countries, organizations, and initiatives to work better toward common goals for Child Online Protection.</w:t>
      </w:r>
    </w:p>
    <w:p w14:paraId="20A8F91D" w14:textId="77777777" w:rsidR="002955BE" w:rsidRDefault="002955BE" w:rsidP="002955BE">
      <w:pPr>
        <w:pStyle w:val="enumlev1"/>
        <w:tabs>
          <w:tab w:val="clear" w:pos="567"/>
          <w:tab w:val="clear" w:pos="1134"/>
          <w:tab w:val="clear" w:pos="1701"/>
          <w:tab w:val="clear" w:pos="2268"/>
          <w:tab w:val="clear" w:pos="2835"/>
        </w:tabs>
        <w:snapToGrid w:val="0"/>
        <w:spacing w:after="120"/>
        <w:ind w:left="720" w:firstLine="0"/>
        <w:jc w:val="both"/>
        <w:rPr>
          <w:rFonts w:asciiTheme="minorHAnsi" w:hAnsiTheme="minorHAnsi"/>
          <w:szCs w:val="24"/>
        </w:rPr>
      </w:pPr>
    </w:p>
    <w:p w14:paraId="3969FD7D" w14:textId="25AC2910" w:rsidR="00BA14FB" w:rsidRPr="00BA14FB" w:rsidRDefault="00BA14FB" w:rsidP="002955BE">
      <w:pPr>
        <w:ind w:left="360"/>
        <w:rPr>
          <w:rFonts w:asciiTheme="minorHAnsi" w:hAnsiTheme="minorHAnsi"/>
        </w:rPr>
      </w:pPr>
      <w:r w:rsidRPr="00BA14FB">
        <w:rPr>
          <w:rFonts w:asciiTheme="minorHAnsi" w:hAnsiTheme="minorHAnsi"/>
        </w:rPr>
        <w:t>8.2</w:t>
      </w:r>
      <w:r w:rsidRPr="00BA14FB">
        <w:rPr>
          <w:rFonts w:asciiTheme="minorHAnsi" w:hAnsiTheme="minorHAnsi"/>
        </w:rPr>
        <w:tab/>
        <w:t xml:space="preserve">At the </w:t>
      </w:r>
      <w:r w:rsidR="002955BE">
        <w:rPr>
          <w:rFonts w:asciiTheme="minorHAnsi" w:hAnsiTheme="minorHAnsi"/>
        </w:rPr>
        <w:t>eleventh</w:t>
      </w:r>
      <w:r w:rsidRPr="00BA14FB">
        <w:rPr>
          <w:rFonts w:asciiTheme="minorHAnsi" w:hAnsiTheme="minorHAnsi"/>
        </w:rPr>
        <w:t xml:space="preserve"> meeting, the Group emphasized: </w:t>
      </w:r>
    </w:p>
    <w:p w14:paraId="6477BE43" w14:textId="1ABA7EA6" w:rsidR="00136A60" w:rsidRPr="00136A60" w:rsidRDefault="00136A60" w:rsidP="00136A60">
      <w:pPr>
        <w:tabs>
          <w:tab w:val="clear" w:pos="567"/>
          <w:tab w:val="left" w:pos="709"/>
        </w:tabs>
        <w:spacing w:line="276" w:lineRule="auto"/>
        <w:ind w:left="709" w:hanging="283"/>
        <w:jc w:val="both"/>
        <w:rPr>
          <w:rFonts w:asciiTheme="minorHAnsi" w:hAnsiTheme="minorHAnsi"/>
          <w:szCs w:val="24"/>
        </w:rPr>
      </w:pPr>
      <w:r>
        <w:rPr>
          <w:rFonts w:asciiTheme="minorHAnsi" w:hAnsiTheme="minorHAnsi" w:cstheme="majorBidi"/>
          <w:sz w:val="22"/>
          <w:szCs w:val="22"/>
        </w:rPr>
        <w:t xml:space="preserve">a)  </w:t>
      </w:r>
      <w:r w:rsidRPr="00136A60">
        <w:rPr>
          <w:rFonts w:asciiTheme="minorHAnsi" w:hAnsiTheme="minorHAnsi"/>
          <w:szCs w:val="24"/>
        </w:rPr>
        <w:t xml:space="preserve">It was agreed that the draft outcome report of the meeting will be posted on the CWG COP website to allow members to comment on the document before publishing the final version. </w:t>
      </w:r>
    </w:p>
    <w:p w14:paraId="60CB01C8" w14:textId="3CFA600D" w:rsidR="00136A60" w:rsidRPr="00136A60" w:rsidRDefault="00136A60" w:rsidP="00136A60">
      <w:pPr>
        <w:tabs>
          <w:tab w:val="clear" w:pos="567"/>
          <w:tab w:val="left" w:pos="426"/>
          <w:tab w:val="left" w:pos="709"/>
        </w:tabs>
        <w:spacing w:line="276" w:lineRule="auto"/>
        <w:jc w:val="both"/>
        <w:rPr>
          <w:rFonts w:asciiTheme="minorHAnsi" w:hAnsiTheme="minorHAnsi"/>
          <w:szCs w:val="24"/>
        </w:rPr>
      </w:pPr>
      <w:r>
        <w:rPr>
          <w:rFonts w:asciiTheme="minorHAnsi" w:hAnsiTheme="minorHAnsi"/>
          <w:szCs w:val="24"/>
        </w:rPr>
        <w:tab/>
        <w:t xml:space="preserve">b) </w:t>
      </w:r>
      <w:r>
        <w:rPr>
          <w:rFonts w:asciiTheme="minorHAnsi" w:hAnsiTheme="minorHAnsi"/>
          <w:szCs w:val="24"/>
        </w:rPr>
        <w:tab/>
      </w:r>
      <w:r w:rsidRPr="00136A60">
        <w:rPr>
          <w:rFonts w:asciiTheme="minorHAnsi" w:hAnsiTheme="minorHAnsi"/>
          <w:szCs w:val="24"/>
        </w:rPr>
        <w:t xml:space="preserve">In relation to the outcomes of the online consultations, the Group agreed on the following: </w:t>
      </w:r>
    </w:p>
    <w:p w14:paraId="67102FA5" w14:textId="77777777" w:rsidR="00136A60" w:rsidRPr="00136A60" w:rsidRDefault="00136A60" w:rsidP="00136A60">
      <w:pPr>
        <w:tabs>
          <w:tab w:val="clear" w:pos="567"/>
          <w:tab w:val="left" w:pos="709"/>
        </w:tabs>
        <w:spacing w:line="276" w:lineRule="auto"/>
        <w:ind w:left="709"/>
        <w:jc w:val="both"/>
        <w:rPr>
          <w:rFonts w:asciiTheme="minorHAnsi" w:hAnsiTheme="minorHAnsi"/>
          <w:szCs w:val="24"/>
        </w:rPr>
      </w:pPr>
      <w:r w:rsidRPr="00136A60">
        <w:rPr>
          <w:rFonts w:asciiTheme="minorHAnsi" w:hAnsiTheme="minorHAnsi"/>
          <w:szCs w:val="24"/>
        </w:rPr>
        <w:t xml:space="preserve">- 5Rights: the Group welcomes initiatives that raise awareness about the importance of child online safety, such as 5rights, and agreed to take into account such initiatives in the work of the Group going forward; </w:t>
      </w:r>
    </w:p>
    <w:p w14:paraId="7300AC8C" w14:textId="29BC7959" w:rsidR="00136A60" w:rsidRPr="00136A60" w:rsidRDefault="00136A60" w:rsidP="00136A60">
      <w:pPr>
        <w:tabs>
          <w:tab w:val="clear" w:pos="567"/>
          <w:tab w:val="left" w:pos="709"/>
        </w:tabs>
        <w:spacing w:line="276" w:lineRule="auto"/>
        <w:ind w:left="709"/>
        <w:jc w:val="both"/>
        <w:rPr>
          <w:rFonts w:asciiTheme="minorHAnsi" w:hAnsiTheme="minorHAnsi"/>
          <w:szCs w:val="24"/>
        </w:rPr>
      </w:pPr>
      <w:r w:rsidRPr="00136A60">
        <w:rPr>
          <w:rFonts w:asciiTheme="minorHAnsi" w:hAnsiTheme="minorHAnsi"/>
          <w:szCs w:val="24"/>
        </w:rPr>
        <w:t xml:space="preserve">- Topics of the next </w:t>
      </w:r>
      <w:r w:rsidR="004E359D">
        <w:rPr>
          <w:rFonts w:asciiTheme="minorHAnsi" w:hAnsiTheme="minorHAnsi"/>
          <w:szCs w:val="24"/>
        </w:rPr>
        <w:t xml:space="preserve">online </w:t>
      </w:r>
      <w:r w:rsidRPr="00136A60">
        <w:rPr>
          <w:rFonts w:asciiTheme="minorHAnsi" w:hAnsiTheme="minorHAnsi"/>
          <w:szCs w:val="24"/>
        </w:rPr>
        <w:t xml:space="preserve">youth consultation: the Group agreed on the subject of </w:t>
      </w:r>
      <w:r w:rsidR="004E359D">
        <w:rPr>
          <w:rFonts w:asciiTheme="minorHAnsi" w:hAnsiTheme="minorHAnsi"/>
          <w:szCs w:val="24"/>
        </w:rPr>
        <w:t>“</w:t>
      </w:r>
      <w:r w:rsidRPr="00136A60">
        <w:rPr>
          <w:rFonts w:asciiTheme="minorHAnsi" w:hAnsiTheme="minorHAnsi"/>
          <w:szCs w:val="24"/>
        </w:rPr>
        <w:t>cyber-bullying on social media</w:t>
      </w:r>
      <w:r w:rsidR="004E359D">
        <w:rPr>
          <w:rFonts w:asciiTheme="minorHAnsi" w:hAnsiTheme="minorHAnsi"/>
          <w:szCs w:val="24"/>
        </w:rPr>
        <w:t>”</w:t>
      </w:r>
      <w:r w:rsidRPr="00136A60">
        <w:rPr>
          <w:rFonts w:asciiTheme="minorHAnsi" w:hAnsiTheme="minorHAnsi"/>
          <w:szCs w:val="24"/>
        </w:rPr>
        <w:t xml:space="preserve"> for the first topic of the online youth consultation. To better formulate the topic, the Group also agreed to consult with UNICEF and other members on their experiences of engaging with young people (e.g. UNICEF’s Voices of Youth initiative); </w:t>
      </w:r>
    </w:p>
    <w:p w14:paraId="7BE86E5E" w14:textId="77777777" w:rsidR="00136A60" w:rsidRPr="00136A60" w:rsidRDefault="00136A60" w:rsidP="00136A60">
      <w:pPr>
        <w:tabs>
          <w:tab w:val="clear" w:pos="567"/>
          <w:tab w:val="left" w:pos="709"/>
        </w:tabs>
        <w:spacing w:line="276" w:lineRule="auto"/>
        <w:ind w:left="567" w:hanging="141"/>
        <w:jc w:val="both"/>
        <w:rPr>
          <w:rFonts w:asciiTheme="minorHAnsi" w:hAnsiTheme="minorHAnsi"/>
          <w:szCs w:val="24"/>
        </w:rPr>
      </w:pPr>
      <w:r w:rsidRPr="00136A60">
        <w:rPr>
          <w:rFonts w:asciiTheme="minorHAnsi" w:hAnsiTheme="minorHAnsi"/>
          <w:szCs w:val="24"/>
        </w:rPr>
        <w:lastRenderedPageBreak/>
        <w:t xml:space="preserve">- COP Framework: the Group requested that the Secretariat post online the next draft of the framework, with the currently received feedback and comments reflected, for further comment prior to the next meeting of the Working Group.  </w:t>
      </w:r>
    </w:p>
    <w:p w14:paraId="5F898165" w14:textId="4F54F324" w:rsidR="002955BE" w:rsidRPr="00136A60" w:rsidRDefault="00136A60" w:rsidP="00136A60">
      <w:pPr>
        <w:tabs>
          <w:tab w:val="clear" w:pos="567"/>
          <w:tab w:val="left" w:pos="709"/>
        </w:tabs>
        <w:spacing w:line="276" w:lineRule="auto"/>
        <w:ind w:left="426"/>
        <w:jc w:val="both"/>
        <w:rPr>
          <w:rFonts w:asciiTheme="minorHAnsi" w:hAnsiTheme="minorHAnsi"/>
          <w:szCs w:val="24"/>
        </w:rPr>
      </w:pPr>
      <w:r w:rsidRPr="00136A60">
        <w:rPr>
          <w:rFonts w:asciiTheme="minorHAnsi" w:hAnsiTheme="minorHAnsi"/>
          <w:szCs w:val="24"/>
        </w:rPr>
        <w:t>c)  The Group also agreed to increase synergies and coordination with other stakeholders and platforms of discussion within the UN and other fora.</w:t>
      </w:r>
      <w:bookmarkStart w:id="10" w:name="_GoBack"/>
      <w:bookmarkEnd w:id="10"/>
    </w:p>
    <w:p w14:paraId="62B03F06" w14:textId="77777777" w:rsidR="002955BE" w:rsidRDefault="002955BE" w:rsidP="002955BE">
      <w:pPr>
        <w:tabs>
          <w:tab w:val="clear" w:pos="567"/>
          <w:tab w:val="left" w:pos="709"/>
        </w:tabs>
        <w:spacing w:before="100" w:beforeAutospacing="1" w:after="100" w:afterAutospacing="1"/>
        <w:jc w:val="both"/>
        <w:rPr>
          <w:rFonts w:asciiTheme="minorHAnsi" w:hAnsiTheme="minorHAnsi"/>
        </w:rPr>
      </w:pPr>
      <w:r w:rsidRPr="00CE7964">
        <w:rPr>
          <w:rFonts w:asciiTheme="minorHAnsi" w:hAnsiTheme="minorHAnsi" w:cstheme="majorBidi"/>
        </w:rPr>
        <w:t>Dr Sherif Hashem (Arab Republic of Egypt)</w:t>
      </w:r>
      <w:r>
        <w:rPr>
          <w:rFonts w:asciiTheme="minorHAnsi" w:hAnsiTheme="minorHAnsi" w:cstheme="majorBidi"/>
        </w:rPr>
        <w:br/>
      </w:r>
      <w:r w:rsidRPr="00CE7964">
        <w:rPr>
          <w:rFonts w:asciiTheme="minorHAnsi" w:hAnsiTheme="minorHAnsi" w:cstheme="majorBidi"/>
        </w:rPr>
        <w:t xml:space="preserve">Chairman, </w:t>
      </w:r>
      <w:r>
        <w:rPr>
          <w:rFonts w:asciiTheme="minorHAnsi" w:hAnsiTheme="minorHAnsi" w:cstheme="majorBidi"/>
        </w:rPr>
        <w:t>CWG-COP</w:t>
      </w:r>
    </w:p>
    <w:p w14:paraId="5BE63E25" w14:textId="1E6EB501" w:rsidR="008B5A3E" w:rsidRPr="00043EEC" w:rsidRDefault="008B5A3E" w:rsidP="008B5A3E">
      <w:pPr>
        <w:tabs>
          <w:tab w:val="clear" w:pos="567"/>
          <w:tab w:val="clear" w:pos="1134"/>
          <w:tab w:val="clear" w:pos="1701"/>
          <w:tab w:val="clear" w:pos="2268"/>
          <w:tab w:val="clear" w:pos="2835"/>
        </w:tabs>
        <w:snapToGrid w:val="0"/>
        <w:spacing w:before="840"/>
        <w:jc w:val="center"/>
        <w:rPr>
          <w:rFonts w:asciiTheme="minorHAnsi" w:hAnsiTheme="minorHAnsi"/>
          <w:szCs w:val="24"/>
          <w:u w:val="single"/>
        </w:rPr>
      </w:pPr>
      <w:r>
        <w:rPr>
          <w:rFonts w:asciiTheme="minorHAnsi" w:hAnsiTheme="minorHAnsi"/>
          <w:szCs w:val="24"/>
          <w:u w:val="single"/>
        </w:rPr>
        <w:t>_________________</w:t>
      </w:r>
    </w:p>
    <w:p w14:paraId="2AEAEF54" w14:textId="77777777" w:rsidR="00AB2815" w:rsidRPr="00F94A63" w:rsidRDefault="00AB2815" w:rsidP="008B5A3E">
      <w:pPr>
        <w:tabs>
          <w:tab w:val="clear" w:pos="567"/>
          <w:tab w:val="clear" w:pos="1134"/>
          <w:tab w:val="clear" w:pos="1701"/>
          <w:tab w:val="clear" w:pos="2268"/>
          <w:tab w:val="clear" w:pos="2835"/>
        </w:tabs>
        <w:snapToGrid w:val="0"/>
        <w:spacing w:before="480" w:after="120"/>
        <w:ind w:left="720"/>
        <w:jc w:val="both"/>
        <w:outlineLvl w:val="1"/>
      </w:pPr>
    </w:p>
    <w:sectPr w:rsidR="00AB2815" w:rsidRPr="00F94A63" w:rsidSect="004D1851">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CF03B" w14:textId="77777777" w:rsidR="007C7BA1" w:rsidRDefault="007C7BA1">
      <w:r>
        <w:separator/>
      </w:r>
    </w:p>
  </w:endnote>
  <w:endnote w:type="continuationSeparator" w:id="0">
    <w:p w14:paraId="1AC0BB2E" w14:textId="77777777" w:rsidR="007C7BA1" w:rsidRDefault="007C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AAE3" w14:textId="77777777" w:rsidR="00CB18FF" w:rsidRDefault="00AB2815" w:rsidP="00AB2815">
    <w:pPr>
      <w:pStyle w:val="Foote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66FB" w14:textId="77777777" w:rsidR="00322D0D" w:rsidRDefault="00322D0D">
    <w:pPr>
      <w:spacing w:after="120"/>
      <w:jc w:val="center"/>
    </w:pPr>
    <w:r>
      <w:t xml:space="preserve">• </w:t>
    </w:r>
    <w:hyperlink r:id="rId1" w:history="1">
      <w:r>
        <w:rPr>
          <w:rStyle w:val="Hyperlink"/>
        </w:rPr>
        <w:t>http://www.itu.int/council</w:t>
      </w:r>
    </w:hyperlink>
    <w:r>
      <w:t xml:space="preserve"> •</w:t>
    </w:r>
  </w:p>
  <w:p w14:paraId="1F457358" w14:textId="77777777" w:rsidR="00322D0D" w:rsidRPr="00AB2815" w:rsidRDefault="00AB2815" w:rsidP="00AB2815">
    <w:pPr>
      <w:pStyle w:val="Footer"/>
      <w:rPr>
        <w:color w:val="D9D9D9" w:themeColor="background1" w:themeShade="D9"/>
      </w:rP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04A26" w14:textId="77777777" w:rsidR="007C7BA1" w:rsidRDefault="007C7BA1">
      <w:r>
        <w:t>____________________</w:t>
      </w:r>
    </w:p>
  </w:footnote>
  <w:footnote w:type="continuationSeparator" w:id="0">
    <w:p w14:paraId="64765C7B" w14:textId="77777777" w:rsidR="007C7BA1" w:rsidRDefault="007C7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008E" w14:textId="77777777" w:rsidR="00322D0D" w:rsidRDefault="006535F1" w:rsidP="00CE433C">
    <w:pPr>
      <w:pStyle w:val="Header"/>
    </w:pPr>
    <w:r>
      <w:fldChar w:fldCharType="begin"/>
    </w:r>
    <w:r>
      <w:instrText>PAGE</w:instrText>
    </w:r>
    <w:r>
      <w:fldChar w:fldCharType="separate"/>
    </w:r>
    <w:r w:rsidR="004E359D">
      <w:rPr>
        <w:noProof/>
      </w:rPr>
      <w:t>4</w:t>
    </w:r>
    <w:r>
      <w:rPr>
        <w:noProof/>
      </w:rPr>
      <w:fldChar w:fldCharType="end"/>
    </w:r>
  </w:p>
  <w:p w14:paraId="430F1789" w14:textId="77777777" w:rsidR="00322D0D" w:rsidRDefault="00AB2815" w:rsidP="005243FF">
    <w:pPr>
      <w:pStyle w:val="Header"/>
    </w:pPr>
    <w:r w:rsidRPr="00AB2815">
      <w:rPr>
        <w:highlight w:val="yellow"/>
      </w:rPr>
      <w:t>C16</w:t>
    </w:r>
    <w:r w:rsidR="00E378C5" w:rsidRPr="00AB2815">
      <w:rPr>
        <w:highlight w:val="yellow"/>
      </w:rPr>
      <w:t>/XX-E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823D2A"/>
    <w:multiLevelType w:val="hybridMultilevel"/>
    <w:tmpl w:val="794E0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 w15:restartNumberingAfterBreak="0">
    <w:nsid w:val="2FE768F2"/>
    <w:multiLevelType w:val="multilevel"/>
    <w:tmpl w:val="92FC46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D7E46"/>
    <w:multiLevelType w:val="hybridMultilevel"/>
    <w:tmpl w:val="1E94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33D89"/>
    <w:multiLevelType w:val="hybridMultilevel"/>
    <w:tmpl w:val="F1AE2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056DA"/>
    <w:multiLevelType w:val="multilevel"/>
    <w:tmpl w:val="6EF880E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4A955F3"/>
    <w:multiLevelType w:val="hybridMultilevel"/>
    <w:tmpl w:val="0966F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63016"/>
    <w:rsid w:val="00076AF6"/>
    <w:rsid w:val="00085CF2"/>
    <w:rsid w:val="000B1705"/>
    <w:rsid w:val="000D75B2"/>
    <w:rsid w:val="000F4BF7"/>
    <w:rsid w:val="001121F5"/>
    <w:rsid w:val="00132BA8"/>
    <w:rsid w:val="00136A60"/>
    <w:rsid w:val="00140CE1"/>
    <w:rsid w:val="00144165"/>
    <w:rsid w:val="0017539C"/>
    <w:rsid w:val="00175AC2"/>
    <w:rsid w:val="0017609F"/>
    <w:rsid w:val="001C628E"/>
    <w:rsid w:val="001D2CBA"/>
    <w:rsid w:val="001E0F7B"/>
    <w:rsid w:val="002119FD"/>
    <w:rsid w:val="002130E0"/>
    <w:rsid w:val="00257BDE"/>
    <w:rsid w:val="00265875"/>
    <w:rsid w:val="0027303B"/>
    <w:rsid w:val="0028109B"/>
    <w:rsid w:val="002955BE"/>
    <w:rsid w:val="002B1F58"/>
    <w:rsid w:val="002C1C7A"/>
    <w:rsid w:val="002C4FA4"/>
    <w:rsid w:val="0030160F"/>
    <w:rsid w:val="00322D0D"/>
    <w:rsid w:val="003942D4"/>
    <w:rsid w:val="003958A8"/>
    <w:rsid w:val="003C2533"/>
    <w:rsid w:val="0040435A"/>
    <w:rsid w:val="00416A24"/>
    <w:rsid w:val="00431D9E"/>
    <w:rsid w:val="00433CE8"/>
    <w:rsid w:val="00434A5C"/>
    <w:rsid w:val="004544D9"/>
    <w:rsid w:val="00490E72"/>
    <w:rsid w:val="004921C8"/>
    <w:rsid w:val="0049335F"/>
    <w:rsid w:val="004D1851"/>
    <w:rsid w:val="004D599D"/>
    <w:rsid w:val="004E2EA5"/>
    <w:rsid w:val="004E359D"/>
    <w:rsid w:val="004E3AEB"/>
    <w:rsid w:val="0050223C"/>
    <w:rsid w:val="005243FF"/>
    <w:rsid w:val="00525074"/>
    <w:rsid w:val="00564FBC"/>
    <w:rsid w:val="00582442"/>
    <w:rsid w:val="005C6C08"/>
    <w:rsid w:val="006535F1"/>
    <w:rsid w:val="0065557D"/>
    <w:rsid w:val="00662984"/>
    <w:rsid w:val="006716BB"/>
    <w:rsid w:val="006974B4"/>
    <w:rsid w:val="006B6DCC"/>
    <w:rsid w:val="0075051B"/>
    <w:rsid w:val="00794D34"/>
    <w:rsid w:val="007C7BA1"/>
    <w:rsid w:val="00813E5E"/>
    <w:rsid w:val="0083581B"/>
    <w:rsid w:val="00864AFF"/>
    <w:rsid w:val="008B4A6A"/>
    <w:rsid w:val="008B5A3E"/>
    <w:rsid w:val="008C7E27"/>
    <w:rsid w:val="008E27E4"/>
    <w:rsid w:val="009173EF"/>
    <w:rsid w:val="0093189C"/>
    <w:rsid w:val="00932906"/>
    <w:rsid w:val="00961B0B"/>
    <w:rsid w:val="009B38C3"/>
    <w:rsid w:val="009E17BD"/>
    <w:rsid w:val="00A04CEC"/>
    <w:rsid w:val="00A27F92"/>
    <w:rsid w:val="00A32257"/>
    <w:rsid w:val="00A36D20"/>
    <w:rsid w:val="00A55622"/>
    <w:rsid w:val="00A83502"/>
    <w:rsid w:val="00AB2815"/>
    <w:rsid w:val="00AF6E49"/>
    <w:rsid w:val="00B04A67"/>
    <w:rsid w:val="00B0583C"/>
    <w:rsid w:val="00B237BE"/>
    <w:rsid w:val="00B40A81"/>
    <w:rsid w:val="00B44910"/>
    <w:rsid w:val="00B72267"/>
    <w:rsid w:val="00B76EB6"/>
    <w:rsid w:val="00B7788B"/>
    <w:rsid w:val="00B806DF"/>
    <w:rsid w:val="00B824C8"/>
    <w:rsid w:val="00BA14FB"/>
    <w:rsid w:val="00BC251A"/>
    <w:rsid w:val="00BD032B"/>
    <w:rsid w:val="00BD0754"/>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25C0"/>
    <w:rsid w:val="00D65041"/>
    <w:rsid w:val="00DB5387"/>
    <w:rsid w:val="00E10E80"/>
    <w:rsid w:val="00E124F0"/>
    <w:rsid w:val="00E378C5"/>
    <w:rsid w:val="00E60F04"/>
    <w:rsid w:val="00EB0D6F"/>
    <w:rsid w:val="00EB2232"/>
    <w:rsid w:val="00EC5337"/>
    <w:rsid w:val="00F2150A"/>
    <w:rsid w:val="00F231D8"/>
    <w:rsid w:val="00F26E6A"/>
    <w:rsid w:val="00F46C5F"/>
    <w:rsid w:val="00F94A63"/>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4C784"/>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8B5A3E"/>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8B5A3E"/>
    <w:rPr>
      <w:rFonts w:ascii="Calibri" w:eastAsia="SimSun" w:hAnsi="Calibri" w:cs="Arial"/>
      <w:sz w:val="22"/>
      <w:szCs w:val="22"/>
    </w:rPr>
  </w:style>
  <w:style w:type="character" w:customStyle="1" w:styleId="enumlev1Char">
    <w:name w:val="enumlev1 Char"/>
    <w:basedOn w:val="DefaultParagraphFont"/>
    <w:link w:val="enumlev1"/>
    <w:rsid w:val="008B5A3E"/>
    <w:rPr>
      <w:rFonts w:ascii="Calibri" w:hAnsi="Calibri"/>
      <w:sz w:val="24"/>
      <w:lang w:val="en-GB" w:eastAsia="en-US"/>
    </w:rPr>
  </w:style>
  <w:style w:type="paragraph" w:styleId="ListParagraph">
    <w:name w:val="List Paragraph"/>
    <w:basedOn w:val="Normal"/>
    <w:link w:val="ListParagraphChar"/>
    <w:uiPriority w:val="34"/>
    <w:qFormat/>
    <w:rsid w:val="008B5A3E"/>
    <w:pPr>
      <w:ind w:left="720"/>
      <w:contextualSpacing/>
    </w:pPr>
  </w:style>
  <w:style w:type="character" w:styleId="CommentReference">
    <w:name w:val="annotation reference"/>
    <w:basedOn w:val="DefaultParagraphFont"/>
    <w:semiHidden/>
    <w:unhideWhenUsed/>
    <w:rsid w:val="008E27E4"/>
    <w:rPr>
      <w:sz w:val="16"/>
      <w:szCs w:val="16"/>
    </w:rPr>
  </w:style>
  <w:style w:type="paragraph" w:styleId="CommentText">
    <w:name w:val="annotation text"/>
    <w:basedOn w:val="Normal"/>
    <w:link w:val="CommentTextChar"/>
    <w:semiHidden/>
    <w:unhideWhenUsed/>
    <w:rsid w:val="008E27E4"/>
    <w:rPr>
      <w:sz w:val="20"/>
    </w:rPr>
  </w:style>
  <w:style w:type="character" w:customStyle="1" w:styleId="CommentTextChar">
    <w:name w:val="Comment Text Char"/>
    <w:basedOn w:val="DefaultParagraphFont"/>
    <w:link w:val="CommentText"/>
    <w:semiHidden/>
    <w:rsid w:val="008E27E4"/>
    <w:rPr>
      <w:rFonts w:ascii="Calibri" w:hAnsi="Calibri"/>
      <w:lang w:val="en-GB" w:eastAsia="en-US"/>
    </w:rPr>
  </w:style>
  <w:style w:type="paragraph" w:styleId="CommentSubject">
    <w:name w:val="annotation subject"/>
    <w:basedOn w:val="CommentText"/>
    <w:next w:val="CommentText"/>
    <w:link w:val="CommentSubjectChar"/>
    <w:semiHidden/>
    <w:unhideWhenUsed/>
    <w:rsid w:val="008E27E4"/>
    <w:rPr>
      <w:b/>
      <w:bCs/>
    </w:rPr>
  </w:style>
  <w:style w:type="character" w:customStyle="1" w:styleId="CommentSubjectChar">
    <w:name w:val="Comment Subject Char"/>
    <w:basedOn w:val="CommentTextChar"/>
    <w:link w:val="CommentSubject"/>
    <w:semiHidden/>
    <w:rsid w:val="008E27E4"/>
    <w:rPr>
      <w:rFonts w:ascii="Calibri" w:hAnsi="Calibri"/>
      <w:b/>
      <w:bCs/>
      <w:lang w:val="en-GB" w:eastAsia="en-US"/>
    </w:rPr>
  </w:style>
  <w:style w:type="paragraph" w:styleId="BalloonText">
    <w:name w:val="Balloon Text"/>
    <w:basedOn w:val="Normal"/>
    <w:link w:val="BalloonTextChar"/>
    <w:semiHidden/>
    <w:unhideWhenUsed/>
    <w:rsid w:val="008E27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27E4"/>
    <w:rPr>
      <w:rFonts w:ascii="Segoe UI" w:hAnsi="Segoe UI" w:cs="Segoe UI"/>
      <w:sz w:val="18"/>
      <w:szCs w:val="18"/>
      <w:lang w:val="en-GB" w:eastAsia="en-US"/>
    </w:rPr>
  </w:style>
  <w:style w:type="character" w:customStyle="1" w:styleId="ListParagraphChar">
    <w:name w:val="List Paragraph Char"/>
    <w:basedOn w:val="DefaultParagraphFont"/>
    <w:link w:val="ListParagraph"/>
    <w:uiPriority w:val="34"/>
    <w:rsid w:val="00BA14F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council-res-dec-e.docx" TargetMode="External"/><Relationship Id="rId18" Type="http://schemas.openxmlformats.org/officeDocument/2006/relationships/hyperlink" Target="http://www.itu.int/en/council/cwg-cop/Documents/2014-2019/Results%20framework%2029.09.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tu.int/dms_pub/itu-s/opb/conf/S-CONF-ACTF-2014-PDF-E.pdf" TargetMode="External"/><Relationship Id="rId17" Type="http://schemas.openxmlformats.org/officeDocument/2006/relationships/hyperlink" Target="hhttp://www.itu.int/en/council/cwg-cop/Documents/iRights%20Full%20Text%20Revised%20Sept%202015%20.pdf" TargetMode="External"/><Relationship Id="rId2" Type="http://schemas.openxmlformats.org/officeDocument/2006/relationships/customXml" Target="../customXml/item2.xml"/><Relationship Id="rId16" Type="http://schemas.openxmlformats.org/officeDocument/2006/relationships/hyperlink" Target="http://www.itu.int/en/council/cwg-cop/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council/cwg-cop/Documents/2014-2019/AgendaCWGCOPv2.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council/cwg-cop/Documents/2014-2019/AgendaCWGCOPv4.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ECFEF-D897-41B9-A7F5-DC53A78C92C3}"/>
</file>

<file path=customXml/itemProps2.xml><?xml version="1.0" encoding="utf-8"?>
<ds:datastoreItem xmlns:ds="http://schemas.openxmlformats.org/officeDocument/2006/customXml" ds:itemID="{CB02CFFA-6ACE-42BF-8F51-18FFA299B5B6}"/>
</file>

<file path=customXml/itemProps3.xml><?xml version="1.0" encoding="utf-8"?>
<ds:datastoreItem xmlns:ds="http://schemas.openxmlformats.org/officeDocument/2006/customXml" ds:itemID="{5F006D2B-EC23-485A-8DE3-416B649FD9C2}"/>
</file>

<file path=customXml/itemProps4.xml><?xml version="1.0" encoding="utf-8"?>
<ds:datastoreItem xmlns:ds="http://schemas.openxmlformats.org/officeDocument/2006/customXml" ds:itemID="{EB28B3D0-EB8C-4A90-B4AC-66D1D160B7CD}"/>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Council 2016</vt:lpstr>
    </vt:vector>
  </TitlesOfParts>
  <Manager>General Secretariat - Pool</Manager>
  <Company>International Telecommunication Union (ITU)</Company>
  <LinksUpToDate>false</LinksUpToDate>
  <CharactersWithSpaces>8527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2016</dc:title>
  <dc:subject>Council 2016</dc:subject>
  <dc:creator>Brouard, Ricarda</dc:creator>
  <cp:keywords>C2016, C16</cp:keywords>
  <dc:description/>
  <cp:lastModifiedBy>Sherif Hashem</cp:lastModifiedBy>
  <cp:revision>2</cp:revision>
  <cp:lastPrinted>2000-07-18T13:30:00Z</cp:lastPrinted>
  <dcterms:created xsi:type="dcterms:W3CDTF">2016-03-20T15:45:00Z</dcterms:created>
  <dcterms:modified xsi:type="dcterms:W3CDTF">2016-03-20T15:45:00Z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0x01010005B792512068564EBF97BFBE93919623</vt:lpwstr>
  </property>
</Properties>
</file>