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45D4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692B01E7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028B5">
              <w:rPr>
                <w:b/>
                <w:lang w:val="fr-CH"/>
              </w:rPr>
              <w:t>EG-ITRs</w:t>
            </w:r>
            <w:r w:rsidR="00A52C84" w:rsidRPr="00A52C84">
              <w:rPr>
                <w:b/>
                <w:lang w:val="fr-CH"/>
              </w:rPr>
              <w:t>-</w:t>
            </w:r>
            <w:r w:rsidR="00616C10">
              <w:rPr>
                <w:b/>
                <w:lang w:val="fr-CH"/>
              </w:rPr>
              <w:t>1</w:t>
            </w:r>
            <w:r w:rsidRPr="00A52C84">
              <w:rPr>
                <w:b/>
                <w:lang w:val="fr-CH"/>
              </w:rPr>
              <w:t>/xx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347F1C6" w:rsidR="00AD3606" w:rsidRPr="00E85629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xx </w:t>
            </w:r>
            <w:r w:rsidR="005A335D">
              <w:rPr>
                <w:b/>
              </w:rPr>
              <w:t>September</w:t>
            </w:r>
            <w:r>
              <w:rPr>
                <w:b/>
              </w:rPr>
              <w:t xml:space="preserve"> 2023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76A88BCC" w:rsidR="00AD3606" w:rsidRPr="00E85629" w:rsidRDefault="00A028B5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291CBF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435D55F2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6F8B06E1" w:rsidR="00AD3606" w:rsidRPr="00813E5E" w:rsidRDefault="00244F7F" w:rsidP="00AD3606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Contribution</w:t>
            </w:r>
            <w:r w:rsidR="00AD3606" w:rsidRPr="002C54E2">
              <w:t xml:space="preserve"> </w:t>
            </w:r>
            <w:r w:rsidR="00864283">
              <w:t>from [name of Member State or Sector Member]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77777777" w:rsidR="00AD3606" w:rsidRPr="00813E5E" w:rsidRDefault="00AD3606" w:rsidP="00DF018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77777777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77777777" w:rsidR="004D648B" w:rsidRPr="004D648B" w:rsidRDefault="004D648B" w:rsidP="004D648B">
            <w:pPr>
              <w:spacing w:before="160"/>
              <w:rPr>
                <w:b/>
                <w:bCs/>
                <w:szCs w:val="24"/>
              </w:rPr>
            </w:pPr>
          </w:p>
          <w:p w14:paraId="16727A07" w14:textId="77777777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Action required</w:t>
            </w:r>
          </w:p>
          <w:p w14:paraId="40C01AB6" w14:textId="77777777" w:rsidR="004D648B" w:rsidRPr="004D648B" w:rsidRDefault="004D648B" w:rsidP="004D648B">
            <w:pPr>
              <w:spacing w:before="160"/>
              <w:rPr>
                <w:b/>
                <w:bCs/>
                <w:szCs w:val="24"/>
              </w:rPr>
            </w:pPr>
          </w:p>
          <w:p w14:paraId="2F24A0C8" w14:textId="77777777" w:rsidR="004D648B" w:rsidRPr="0052249C" w:rsidRDefault="004D648B" w:rsidP="004D648B">
            <w:pPr>
              <w:spacing w:before="160"/>
              <w:rPr>
                <w:sz w:val="26"/>
                <w:szCs w:val="26"/>
              </w:rPr>
            </w:pPr>
            <w:r w:rsidRPr="0052249C">
              <w:rPr>
                <w:sz w:val="26"/>
                <w:szCs w:val="26"/>
              </w:rPr>
              <w:t>____________________________________</w:t>
            </w:r>
          </w:p>
          <w:p w14:paraId="00DEE14C" w14:textId="59D52E8F" w:rsidR="00AD3606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References</w:t>
            </w:r>
            <w:r w:rsidR="00A377D7">
              <w:rPr>
                <w:b/>
                <w:bCs/>
                <w:sz w:val="26"/>
                <w:szCs w:val="26"/>
              </w:rPr>
              <w:t xml:space="preserve"> </w:t>
            </w:r>
            <w:r w:rsidR="00A377D7" w:rsidRPr="00A377D7">
              <w:rPr>
                <w:i/>
                <w:iCs/>
                <w:sz w:val="26"/>
                <w:szCs w:val="26"/>
              </w:rPr>
              <w:t>(if any)</w:t>
            </w:r>
          </w:p>
          <w:p w14:paraId="0175CD6C" w14:textId="77777777" w:rsidR="00AD3606" w:rsidRDefault="00AD3606" w:rsidP="00F16BAB">
            <w:pPr>
              <w:spacing w:after="160"/>
            </w:pP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77777777" w:rsidR="00A514A4" w:rsidRPr="0090147A" w:rsidRDefault="00A514A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</w:p>
    <w:sectPr w:rsidR="00A514A4" w:rsidRPr="0090147A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7191" w14:textId="77777777" w:rsidR="0088630E" w:rsidRDefault="00886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7777777" w:rsidR="00EE49E8" w:rsidRDefault="00EE49E8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DPS #</w:t>
          </w:r>
        </w:p>
      </w:tc>
      <w:tc>
        <w:tcPr>
          <w:tcW w:w="8261" w:type="dxa"/>
        </w:tcPr>
        <w:p w14:paraId="2D49E76E" w14:textId="67517945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88630E">
            <w:rPr>
              <w:bCs/>
            </w:rPr>
            <w:t>1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293B38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2D8EE009" w:rsidR="00EE49E8" w:rsidRPr="00E06FD5" w:rsidRDefault="00EE49E8" w:rsidP="00A028B5">
          <w:pPr>
            <w:pStyle w:val="Header"/>
            <w:tabs>
              <w:tab w:val="left" w:pos="48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88630E">
            <w:rPr>
              <w:bCs/>
            </w:rPr>
            <w:t>1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807A" w14:textId="77777777" w:rsidR="0088630E" w:rsidRDefault="00886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775D" w14:textId="77777777" w:rsidR="0088630E" w:rsidRDefault="00886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38EEE8A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950BC7">
                            <w:rPr>
                              <w:sz w:val="20"/>
                            </w:rPr>
                            <w:t>First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- </w:t>
                          </w:r>
                          <w:r>
                            <w:rPr>
                              <w:sz w:val="20"/>
                            </w:rPr>
                            <w:t>Monday, 16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October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738EEE8A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950BC7">
                      <w:rPr>
                        <w:sz w:val="20"/>
                      </w:rPr>
                      <w:t>First</w:t>
                    </w:r>
                    <w:r w:rsidR="00130599" w:rsidRPr="00130599">
                      <w:rPr>
                        <w:sz w:val="20"/>
                      </w:rPr>
                      <w:t xml:space="preserve"> meeting - </w:t>
                    </w:r>
                    <w:r>
                      <w:rPr>
                        <w:sz w:val="20"/>
                      </w:rPr>
                      <w:t>Monday, 16</w:t>
                    </w:r>
                    <w:r w:rsidR="00130599" w:rsidRPr="00130599">
                      <w:rPr>
                        <w:sz w:val="20"/>
                      </w:rPr>
                      <w:t xml:space="preserve"> October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2119FD"/>
    <w:rsid w:val="002130E0"/>
    <w:rsid w:val="00244F7F"/>
    <w:rsid w:val="00257973"/>
    <w:rsid w:val="00264425"/>
    <w:rsid w:val="00265875"/>
    <w:rsid w:val="0027303B"/>
    <w:rsid w:val="0028109B"/>
    <w:rsid w:val="00291CBF"/>
    <w:rsid w:val="00293B38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249C"/>
    <w:rsid w:val="005243FF"/>
    <w:rsid w:val="00564FBC"/>
    <w:rsid w:val="005800BC"/>
    <w:rsid w:val="00582442"/>
    <w:rsid w:val="005A335D"/>
    <w:rsid w:val="005E2BD5"/>
    <w:rsid w:val="005F3269"/>
    <w:rsid w:val="00616C10"/>
    <w:rsid w:val="00623AE3"/>
    <w:rsid w:val="0063685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6C11BB"/>
    <w:rsid w:val="00702DEF"/>
    <w:rsid w:val="00706861"/>
    <w:rsid w:val="00745D44"/>
    <w:rsid w:val="0075051B"/>
    <w:rsid w:val="00775655"/>
    <w:rsid w:val="00793188"/>
    <w:rsid w:val="00794D34"/>
    <w:rsid w:val="00794DFC"/>
    <w:rsid w:val="00813E5E"/>
    <w:rsid w:val="0083581B"/>
    <w:rsid w:val="00863874"/>
    <w:rsid w:val="00864283"/>
    <w:rsid w:val="00864AFF"/>
    <w:rsid w:val="00865925"/>
    <w:rsid w:val="0088630E"/>
    <w:rsid w:val="008B4A6A"/>
    <w:rsid w:val="008C7E27"/>
    <w:rsid w:val="008F7448"/>
    <w:rsid w:val="0090147A"/>
    <w:rsid w:val="009173EF"/>
    <w:rsid w:val="00932906"/>
    <w:rsid w:val="00950BC7"/>
    <w:rsid w:val="00961B0B"/>
    <w:rsid w:val="00962D33"/>
    <w:rsid w:val="009B38C3"/>
    <w:rsid w:val="009E17BD"/>
    <w:rsid w:val="009E485A"/>
    <w:rsid w:val="00A028B5"/>
    <w:rsid w:val="00A04CEC"/>
    <w:rsid w:val="00A27F92"/>
    <w:rsid w:val="00A32257"/>
    <w:rsid w:val="00A36D20"/>
    <w:rsid w:val="00A377D7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40A81"/>
    <w:rsid w:val="00B4436B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BF0749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B00D5"/>
    <w:rsid w:val="00DB1936"/>
    <w:rsid w:val="00DB384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page" w:x="1821" w:y="2317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1A7E1F-D120-4DEC-8703-FF9670F373C1}"/>
</file>

<file path=customXml/itemProps2.xml><?xml version="1.0" encoding="utf-8"?>
<ds:datastoreItem xmlns:ds="http://schemas.openxmlformats.org/officeDocument/2006/customXml" ds:itemID="{604CDDB2-DE89-473D-8ACA-5E57CF7A3AE1}"/>
</file>

<file path=customXml/itemProps3.xml><?xml version="1.0" encoding="utf-8"?>
<ds:datastoreItem xmlns:ds="http://schemas.openxmlformats.org/officeDocument/2006/customXml" ds:itemID="{4602B4DE-FC73-46C6-BFF6-6457901D364E}"/>
</file>

<file path=customXml/itemProps4.xml><?xml version="1.0" encoding="utf-8"?>
<ds:datastoreItem xmlns:ds="http://schemas.openxmlformats.org/officeDocument/2006/customXml" ds:itemID="{8C40EF0E-7412-4A30-BCEE-409476A98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Expert Group on the International Telecommunication Regulations</dc:subject>
  <dc:creator/>
  <cp:keywords>EG-ITRs, C23, Council-23, C23-ADD</cp:keywords>
  <dc:description/>
  <cp:lastModifiedBy/>
  <cp:revision>1</cp:revision>
  <dcterms:created xsi:type="dcterms:W3CDTF">2023-08-16T16:05:00Z</dcterms:created>
  <dcterms:modified xsi:type="dcterms:W3CDTF">2023-09-06T11:53:00Z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