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3F4B1B" w:rsidRPr="00A106E4" w14:paraId="34104AC1" w14:textId="77777777" w:rsidTr="00D1096C">
        <w:trPr>
          <w:cantSplit/>
          <w:trHeight w:val="1276"/>
        </w:trPr>
        <w:tc>
          <w:tcPr>
            <w:tcW w:w="6911" w:type="dxa"/>
          </w:tcPr>
          <w:p w14:paraId="7FBF2C46" w14:textId="77777777" w:rsidR="003F4B1B" w:rsidRPr="00A106E4" w:rsidRDefault="003F4B1B" w:rsidP="00D1096C">
            <w:pPr>
              <w:spacing w:before="360" w:after="48" w:line="240" w:lineRule="auto"/>
              <w:jc w:val="left"/>
              <w:rPr>
                <w:b/>
                <w:bCs/>
                <w:position w:val="6"/>
                <w:sz w:val="26"/>
                <w:szCs w:val="26"/>
              </w:rPr>
            </w:pPr>
            <w:r w:rsidRPr="00A106E4">
              <w:rPr>
                <w:b/>
                <w:bCs/>
                <w:position w:val="6"/>
                <w:sz w:val="26"/>
                <w:szCs w:val="26"/>
              </w:rPr>
              <w:t xml:space="preserve">Seconde consultation virtuelle des Conseillers </w:t>
            </w:r>
            <w:r w:rsidRPr="00A106E4">
              <w:rPr>
                <w:b/>
                <w:bCs/>
                <w:position w:val="6"/>
                <w:sz w:val="26"/>
                <w:szCs w:val="26"/>
              </w:rPr>
              <w:br/>
              <w:t>débutant le 16 novembre 2020</w:t>
            </w:r>
          </w:p>
        </w:tc>
        <w:tc>
          <w:tcPr>
            <w:tcW w:w="3120" w:type="dxa"/>
            <w:vAlign w:val="center"/>
          </w:tcPr>
          <w:p w14:paraId="64127B47" w14:textId="77777777" w:rsidR="003F4B1B" w:rsidRPr="00A106E4" w:rsidRDefault="003F4B1B" w:rsidP="00D1096C">
            <w:pPr>
              <w:spacing w:before="0" w:line="240" w:lineRule="auto"/>
            </w:pPr>
            <w:bookmarkStart w:id="0" w:name="ditulogo"/>
            <w:bookmarkEnd w:id="0"/>
            <w:r w:rsidRPr="00A106E4">
              <w:rPr>
                <w:noProof/>
              </w:rPr>
              <w:drawing>
                <wp:inline distT="0" distB="0" distL="0" distR="0" wp14:anchorId="5AFF0FC0" wp14:editId="060C31FD">
                  <wp:extent cx="682402" cy="720000"/>
                  <wp:effectExtent l="0" t="0" r="381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B1B" w:rsidRPr="00A106E4" w14:paraId="0CB89C5B" w14:textId="77777777" w:rsidTr="00D1096C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7010A088" w14:textId="77777777" w:rsidR="003F4B1B" w:rsidRPr="00A106E4" w:rsidRDefault="003F4B1B" w:rsidP="00D1096C">
            <w:pPr>
              <w:spacing w:before="0" w:after="48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48EB7A1E" w14:textId="77777777" w:rsidR="003F4B1B" w:rsidRPr="00A106E4" w:rsidRDefault="003F4B1B" w:rsidP="00D1096C">
            <w:pPr>
              <w:spacing w:before="0" w:line="240" w:lineRule="auto"/>
              <w:rPr>
                <w:szCs w:val="24"/>
              </w:rPr>
            </w:pPr>
          </w:p>
        </w:tc>
      </w:tr>
      <w:tr w:rsidR="003F4B1B" w:rsidRPr="00A106E4" w14:paraId="77B7125B" w14:textId="77777777" w:rsidTr="00D1096C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152FF2A" w14:textId="77777777" w:rsidR="003F4B1B" w:rsidRPr="00A106E4" w:rsidRDefault="003F4B1B" w:rsidP="00D1096C">
            <w:pPr>
              <w:spacing w:before="0" w:after="48" w:line="240" w:lineRule="auto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0813B944" w14:textId="77777777" w:rsidR="003F4B1B" w:rsidRPr="00A106E4" w:rsidRDefault="003F4B1B" w:rsidP="00D1096C">
            <w:pPr>
              <w:spacing w:before="0" w:line="240" w:lineRule="auto"/>
              <w:rPr>
                <w:szCs w:val="24"/>
              </w:rPr>
            </w:pPr>
          </w:p>
        </w:tc>
      </w:tr>
    </w:tbl>
    <w:p w14:paraId="45483727" w14:textId="77777777" w:rsidR="003F4B1B" w:rsidRPr="00A106E4" w:rsidRDefault="003F4B1B" w:rsidP="003F4B1B">
      <w:pPr>
        <w:spacing w:line="240" w:lineRule="auto"/>
        <w:jc w:val="center"/>
        <w:rPr>
          <w:b/>
          <w:bCs/>
          <w:sz w:val="28"/>
        </w:rPr>
      </w:pPr>
      <w:bookmarkStart w:id="1" w:name="dorlang" w:colFirst="1" w:colLast="1"/>
      <w:r w:rsidRPr="00A106E4">
        <w:rPr>
          <w:b/>
          <w:bCs/>
          <w:sz w:val="28"/>
        </w:rPr>
        <w:t xml:space="preserve">Contribution de l'État Membre/des États Membres sur les points du projet d'ordre du jour (Groupes 1 et 2) de la seconde consultation </w:t>
      </w:r>
      <w:r w:rsidRPr="00A106E4">
        <w:rPr>
          <w:b/>
          <w:bCs/>
          <w:sz w:val="28"/>
        </w:rPr>
        <w:br/>
        <w:t>virtuelle des Conseillers</w:t>
      </w:r>
    </w:p>
    <w:p w14:paraId="7E78A403" w14:textId="77777777" w:rsidR="003F4B1B" w:rsidRPr="00A106E4" w:rsidRDefault="003F4B1B" w:rsidP="003F4B1B">
      <w:pPr>
        <w:spacing w:before="0" w:line="240" w:lineRule="auto"/>
        <w:rPr>
          <w:b/>
          <w:bCs/>
          <w:sz w:val="28"/>
        </w:rPr>
      </w:pPr>
    </w:p>
    <w:tbl>
      <w:tblPr>
        <w:tblW w:w="10093" w:type="dxa"/>
        <w:tblLayout w:type="fixed"/>
        <w:tblLook w:val="0000" w:firstRow="0" w:lastRow="0" w:firstColumn="0" w:lastColumn="0" w:noHBand="0" w:noVBand="0"/>
      </w:tblPr>
      <w:tblGrid>
        <w:gridCol w:w="2835"/>
        <w:gridCol w:w="7258"/>
      </w:tblGrid>
      <w:tr w:rsidR="003F4B1B" w:rsidRPr="00A106E4" w14:paraId="3A985420" w14:textId="77777777" w:rsidTr="00D1096C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753906EA" w14:textId="77777777" w:rsidR="003F4B1B" w:rsidRPr="00A106E4" w:rsidRDefault="003F4B1B" w:rsidP="00D1096C">
            <w:pPr>
              <w:spacing w:before="0" w:line="240" w:lineRule="auto"/>
              <w:jc w:val="left"/>
              <w:rPr>
                <w:b/>
                <w:bCs/>
              </w:rPr>
            </w:pPr>
            <w:bookmarkStart w:id="2" w:name="dsource" w:colFirst="0" w:colLast="0"/>
            <w:bookmarkEnd w:id="1"/>
            <w:r w:rsidRPr="00A106E4">
              <w:rPr>
                <w:b/>
                <w:bCs/>
              </w:rPr>
              <w:t xml:space="preserve">Nom(s) de l'État Membre/des États Membres présentant la </w:t>
            </w:r>
            <w:proofErr w:type="gramStart"/>
            <w:r w:rsidRPr="00A106E4">
              <w:rPr>
                <w:b/>
                <w:bCs/>
              </w:rPr>
              <w:t>contribution:</w:t>
            </w:r>
            <w:proofErr w:type="gramEnd"/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B3AB7" w14:textId="77777777" w:rsidR="003F4B1B" w:rsidRPr="00A106E4" w:rsidRDefault="003F4B1B" w:rsidP="00D1096C">
            <w:pPr>
              <w:spacing w:before="0" w:line="240" w:lineRule="auto"/>
            </w:pPr>
          </w:p>
        </w:tc>
      </w:tr>
      <w:tr w:rsidR="003F4B1B" w:rsidRPr="00A106E4" w14:paraId="6B0B79D8" w14:textId="77777777" w:rsidTr="00D1096C">
        <w:trPr>
          <w:cantSplit/>
        </w:trPr>
        <w:tc>
          <w:tcPr>
            <w:tcW w:w="2835" w:type="dxa"/>
          </w:tcPr>
          <w:p w14:paraId="00E01AB5" w14:textId="77777777" w:rsidR="003F4B1B" w:rsidRPr="00A106E4" w:rsidRDefault="003F4B1B" w:rsidP="00D1096C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12" w:space="0" w:color="auto"/>
            </w:tcBorders>
          </w:tcPr>
          <w:p w14:paraId="306D4561" w14:textId="77777777" w:rsidR="003F4B1B" w:rsidRPr="00A106E4" w:rsidRDefault="003F4B1B" w:rsidP="00D1096C">
            <w:pPr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3F4B1B" w:rsidRPr="00A106E4" w14:paraId="19C30DA1" w14:textId="77777777" w:rsidTr="00D1096C">
        <w:trPr>
          <w:cantSplit/>
        </w:trPr>
        <w:tc>
          <w:tcPr>
            <w:tcW w:w="2835" w:type="dxa"/>
            <w:tcBorders>
              <w:right w:val="single" w:sz="12" w:space="0" w:color="auto"/>
            </w:tcBorders>
          </w:tcPr>
          <w:p w14:paraId="324E567B" w14:textId="77777777" w:rsidR="003F4B1B" w:rsidRPr="00A106E4" w:rsidRDefault="003F4B1B" w:rsidP="00D1096C">
            <w:pPr>
              <w:spacing w:after="120" w:line="240" w:lineRule="auto"/>
              <w:rPr>
                <w:b/>
                <w:bCs/>
              </w:rPr>
            </w:pPr>
            <w:r w:rsidRPr="00A106E4">
              <w:rPr>
                <w:b/>
                <w:bCs/>
              </w:rPr>
              <w:t xml:space="preserve">Titre du </w:t>
            </w:r>
            <w:proofErr w:type="gramStart"/>
            <w:r w:rsidRPr="00A106E4">
              <w:rPr>
                <w:b/>
                <w:bCs/>
              </w:rPr>
              <w:t>document:</w:t>
            </w:r>
            <w:proofErr w:type="gramEnd"/>
          </w:p>
        </w:tc>
        <w:tc>
          <w:tcPr>
            <w:tcW w:w="72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88A6C" w14:textId="77777777" w:rsidR="003F4B1B" w:rsidRPr="00A106E4" w:rsidRDefault="003F4B1B" w:rsidP="00D1096C">
            <w:pPr>
              <w:spacing w:after="120" w:line="240" w:lineRule="auto"/>
            </w:pPr>
          </w:p>
        </w:tc>
      </w:tr>
      <w:tr w:rsidR="003F4B1B" w:rsidRPr="00A106E4" w14:paraId="289843A8" w14:textId="77777777" w:rsidTr="00D1096C">
        <w:trPr>
          <w:cantSplit/>
          <w:trHeight w:val="269"/>
        </w:trPr>
        <w:tc>
          <w:tcPr>
            <w:tcW w:w="2835" w:type="dxa"/>
          </w:tcPr>
          <w:p w14:paraId="6AEE9C66" w14:textId="77777777" w:rsidR="003F4B1B" w:rsidRPr="00A106E4" w:rsidRDefault="003F4B1B" w:rsidP="00D1096C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5EF2EDC3" w14:textId="77777777" w:rsidR="003F4B1B" w:rsidRPr="00A106E4" w:rsidRDefault="003F4B1B" w:rsidP="00D1096C">
            <w:pPr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3F4B1B" w:rsidRPr="00A106E4" w14:paraId="4B1446F5" w14:textId="77777777" w:rsidTr="00D1096C">
        <w:trPr>
          <w:cantSplit/>
          <w:trHeight w:val="668"/>
        </w:trPr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74685A7F" w14:textId="77777777" w:rsidR="003F4B1B" w:rsidRPr="00A106E4" w:rsidRDefault="003F4B1B" w:rsidP="00D1096C">
            <w:pPr>
              <w:spacing w:before="0" w:line="240" w:lineRule="auto"/>
              <w:jc w:val="left"/>
              <w:rPr>
                <w:b/>
                <w:bCs/>
              </w:rPr>
            </w:pPr>
            <w:r w:rsidRPr="00A106E4">
              <w:rPr>
                <w:b/>
                <w:bCs/>
              </w:rPr>
              <w:t xml:space="preserve">Référence au projet d'ordre du jour de la consultation </w:t>
            </w:r>
            <w:proofErr w:type="gramStart"/>
            <w:r w:rsidRPr="00A106E4">
              <w:rPr>
                <w:b/>
                <w:bCs/>
              </w:rPr>
              <w:t>virtuelle:</w:t>
            </w:r>
            <w:proofErr w:type="gramEnd"/>
          </w:p>
        </w:tc>
        <w:tc>
          <w:tcPr>
            <w:tcW w:w="7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64AB80" w14:textId="77777777" w:rsidR="003F4B1B" w:rsidRPr="00A106E4" w:rsidRDefault="003F4B1B" w:rsidP="00D1096C">
            <w:pPr>
              <w:spacing w:before="240" w:after="120" w:line="240" w:lineRule="auto"/>
              <w:rPr>
                <w:b/>
                <w:bCs/>
              </w:rPr>
            </w:pPr>
            <w:r w:rsidRPr="00A106E4">
              <w:rPr>
                <w:b/>
                <w:bCs/>
              </w:rPr>
              <w:t>Document C20/</w:t>
            </w:r>
            <w:r w:rsidRPr="00A106E4">
              <w:rPr>
                <w:b/>
                <w:bCs/>
                <w:highlight w:val="yellow"/>
              </w:rPr>
              <w:t>##</w:t>
            </w:r>
          </w:p>
        </w:tc>
      </w:tr>
      <w:tr w:rsidR="003F4B1B" w:rsidRPr="00A106E4" w14:paraId="7CCF2DDD" w14:textId="77777777" w:rsidTr="00D1096C">
        <w:trPr>
          <w:cantSplit/>
          <w:trHeight w:val="156"/>
        </w:trPr>
        <w:tc>
          <w:tcPr>
            <w:tcW w:w="2835" w:type="dxa"/>
          </w:tcPr>
          <w:p w14:paraId="63F30FB3" w14:textId="77777777" w:rsidR="003F4B1B" w:rsidRPr="00A106E4" w:rsidRDefault="003F4B1B" w:rsidP="00D1096C">
            <w:pPr>
              <w:spacing w:before="0" w:line="240" w:lineRule="auto"/>
              <w:rPr>
                <w:sz w:val="16"/>
                <w:szCs w:val="16"/>
              </w:rPr>
            </w:pPr>
          </w:p>
        </w:tc>
        <w:tc>
          <w:tcPr>
            <w:tcW w:w="7258" w:type="dxa"/>
            <w:tcBorders>
              <w:top w:val="single" w:sz="12" w:space="0" w:color="auto"/>
              <w:bottom w:val="single" w:sz="2" w:space="0" w:color="auto"/>
            </w:tcBorders>
          </w:tcPr>
          <w:p w14:paraId="7EAE390A" w14:textId="77777777" w:rsidR="003F4B1B" w:rsidRPr="00A106E4" w:rsidRDefault="003F4B1B" w:rsidP="00D1096C">
            <w:pPr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14:paraId="331F7398" w14:textId="77777777" w:rsidR="003F4B1B" w:rsidRPr="00A106E4" w:rsidRDefault="003F4B1B" w:rsidP="003F4B1B">
      <w:pPr>
        <w:spacing w:line="240" w:lineRule="auto"/>
        <w:rPr>
          <w:sz w:val="4"/>
          <w:szCs w:val="4"/>
        </w:rPr>
      </w:pPr>
    </w:p>
    <w:tbl>
      <w:tblPr>
        <w:tblW w:w="1009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093"/>
      </w:tblGrid>
      <w:tr w:rsidR="003F4B1B" w:rsidRPr="00A106E4" w14:paraId="65B90493" w14:textId="77777777" w:rsidTr="00D1096C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24EE1" w14:textId="77777777" w:rsidR="003F4B1B" w:rsidRPr="00A106E4" w:rsidRDefault="003F4B1B" w:rsidP="00D1096C">
            <w:pPr>
              <w:spacing w:before="60" w:after="60" w:line="240" w:lineRule="auto"/>
              <w:rPr>
                <w:i/>
                <w:iCs/>
              </w:rPr>
            </w:pPr>
            <w:r w:rsidRPr="00A106E4">
              <w:rPr>
                <w:b/>
                <w:bCs/>
              </w:rPr>
              <w:t xml:space="preserve">Contribution de l'État Membre/des États </w:t>
            </w:r>
            <w:proofErr w:type="gramStart"/>
            <w:r w:rsidRPr="00A106E4">
              <w:rPr>
                <w:b/>
                <w:bCs/>
              </w:rPr>
              <w:t>Membres:</w:t>
            </w:r>
            <w:proofErr w:type="gramEnd"/>
            <w:r w:rsidRPr="00A106E4">
              <w:rPr>
                <w:b/>
                <w:bCs/>
              </w:rPr>
              <w:t xml:space="preserve"> </w:t>
            </w:r>
            <w:r w:rsidRPr="00A106E4">
              <w:rPr>
                <w:i/>
                <w:iCs/>
              </w:rPr>
              <w:t>les contributions devraient être succinctes (</w:t>
            </w:r>
            <w:r w:rsidRPr="00A106E4">
              <w:rPr>
                <w:i/>
                <w:iCs/>
                <w:u w:val="single"/>
              </w:rPr>
              <w:t>la longueur maximale recommandée est de 2 pages</w:t>
            </w:r>
            <w:r w:rsidRPr="00A106E4">
              <w:rPr>
                <w:i/>
                <w:iCs/>
              </w:rPr>
              <w:t>) et devraient faciliter les discussions.</w:t>
            </w:r>
          </w:p>
        </w:tc>
      </w:tr>
      <w:tr w:rsidR="003F4B1B" w:rsidRPr="00A106E4" w14:paraId="3DC5B586" w14:textId="77777777" w:rsidTr="00D1096C">
        <w:trPr>
          <w:cantSplit/>
        </w:trPr>
        <w:tc>
          <w:tcPr>
            <w:tcW w:w="10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15864" w14:textId="77777777" w:rsidR="003F4B1B" w:rsidRPr="00A106E4" w:rsidRDefault="003F4B1B" w:rsidP="00D1096C">
            <w:pPr>
              <w:pStyle w:val="Headingb"/>
              <w:spacing w:before="120" w:after="120" w:line="240" w:lineRule="auto"/>
            </w:pPr>
            <w:r w:rsidRPr="00A106E4">
              <w:t>Observations relatives au Document C20/</w:t>
            </w:r>
            <w:r w:rsidRPr="00A106E4">
              <w:rPr>
                <w:highlight w:val="yellow"/>
              </w:rPr>
              <w:t>xx</w:t>
            </w:r>
          </w:p>
          <w:p w14:paraId="16D8B7C4" w14:textId="77777777" w:rsidR="003F4B1B" w:rsidRPr="00A106E4" w:rsidRDefault="003F4B1B" w:rsidP="00D1096C">
            <w:pPr>
              <w:spacing w:after="120" w:line="240" w:lineRule="auto"/>
              <w:rPr>
                <w:szCs w:val="24"/>
                <w:lang w:eastAsia="zh-CN"/>
              </w:rPr>
            </w:pPr>
          </w:p>
          <w:p w14:paraId="130E9FF7" w14:textId="77777777" w:rsidR="003F4B1B" w:rsidRPr="00A106E4" w:rsidRDefault="003F4B1B" w:rsidP="00D1096C">
            <w:pPr>
              <w:spacing w:after="120" w:line="240" w:lineRule="auto"/>
              <w:rPr>
                <w:szCs w:val="24"/>
                <w:lang w:eastAsia="zh-CN"/>
              </w:rPr>
            </w:pPr>
          </w:p>
          <w:p w14:paraId="331B7E54" w14:textId="77777777" w:rsidR="003F4B1B" w:rsidRPr="00A106E4" w:rsidRDefault="003F4B1B" w:rsidP="00D1096C">
            <w:pPr>
              <w:spacing w:after="120" w:line="240" w:lineRule="auto"/>
              <w:rPr>
                <w:szCs w:val="24"/>
                <w:lang w:eastAsia="zh-CN"/>
              </w:rPr>
            </w:pPr>
          </w:p>
          <w:p w14:paraId="40CA2DD0" w14:textId="77777777" w:rsidR="003F4B1B" w:rsidRPr="00A106E4" w:rsidRDefault="003F4B1B" w:rsidP="00D1096C">
            <w:pPr>
              <w:spacing w:after="120" w:line="240" w:lineRule="auto"/>
              <w:rPr>
                <w:sz w:val="28"/>
              </w:rPr>
            </w:pPr>
          </w:p>
          <w:p w14:paraId="274C617A" w14:textId="77777777" w:rsidR="003F4B1B" w:rsidRPr="00A106E4" w:rsidRDefault="003F4B1B" w:rsidP="00D1096C">
            <w:pPr>
              <w:overflowPunct/>
              <w:spacing w:after="120" w:line="240" w:lineRule="auto"/>
              <w:textAlignment w:val="auto"/>
              <w:rPr>
                <w:szCs w:val="24"/>
                <w:lang w:eastAsia="zh-CN"/>
              </w:rPr>
            </w:pPr>
            <w:r w:rsidRPr="00A106E4">
              <w:rPr>
                <w:b/>
              </w:rPr>
              <w:t>Marche à suivre proposée</w:t>
            </w:r>
          </w:p>
          <w:p w14:paraId="384441CA" w14:textId="77777777" w:rsidR="003F4B1B" w:rsidRPr="00A106E4" w:rsidRDefault="003F4B1B" w:rsidP="00D1096C">
            <w:pPr>
              <w:overflowPunct/>
              <w:spacing w:after="120" w:line="240" w:lineRule="auto"/>
              <w:textAlignment w:val="auto"/>
              <w:rPr>
                <w:szCs w:val="24"/>
                <w:lang w:eastAsia="zh-CN"/>
              </w:rPr>
            </w:pPr>
          </w:p>
          <w:p w14:paraId="2D9CAC43" w14:textId="77777777" w:rsidR="003F4B1B" w:rsidRPr="00A106E4" w:rsidRDefault="003F4B1B" w:rsidP="00D1096C">
            <w:pPr>
              <w:overflowPunct/>
              <w:spacing w:after="120" w:line="240" w:lineRule="auto"/>
              <w:textAlignment w:val="auto"/>
              <w:rPr>
                <w:szCs w:val="24"/>
                <w:lang w:eastAsia="zh-CN"/>
              </w:rPr>
            </w:pPr>
          </w:p>
          <w:p w14:paraId="6E8963EC" w14:textId="77777777" w:rsidR="003F4B1B" w:rsidRPr="00A106E4" w:rsidRDefault="003F4B1B" w:rsidP="00D1096C">
            <w:pPr>
              <w:overflowPunct/>
              <w:spacing w:after="120" w:line="240" w:lineRule="auto"/>
              <w:textAlignment w:val="auto"/>
              <w:rPr>
                <w:szCs w:val="24"/>
                <w:lang w:eastAsia="zh-CN"/>
              </w:rPr>
            </w:pPr>
          </w:p>
          <w:p w14:paraId="27CB4FEB" w14:textId="77777777" w:rsidR="003F4B1B" w:rsidRPr="00A106E4" w:rsidRDefault="003F4B1B" w:rsidP="00D1096C">
            <w:pPr>
              <w:spacing w:before="240" w:after="240" w:line="240" w:lineRule="auto"/>
              <w:rPr>
                <w:b/>
                <w:bCs/>
              </w:rPr>
            </w:pPr>
          </w:p>
        </w:tc>
      </w:tr>
      <w:bookmarkEnd w:id="2"/>
    </w:tbl>
    <w:p w14:paraId="64D1B6A3" w14:textId="77777777" w:rsidR="003F4B1B" w:rsidRPr="00A106E4" w:rsidRDefault="003F4B1B" w:rsidP="003F4B1B">
      <w:pPr>
        <w:spacing w:line="240" w:lineRule="auto"/>
      </w:pPr>
      <w:r w:rsidRPr="00A106E4">
        <w:br w:type="page"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3F4B1B" w:rsidRPr="00A106E4" w14:paraId="3BB58AFC" w14:textId="77777777" w:rsidTr="00D1096C">
        <w:tc>
          <w:tcPr>
            <w:tcW w:w="10060" w:type="dxa"/>
            <w:tcBorders>
              <w:top w:val="single" w:sz="4" w:space="0" w:color="auto"/>
            </w:tcBorders>
          </w:tcPr>
          <w:p w14:paraId="5C5866B3" w14:textId="77777777" w:rsidR="003F4B1B" w:rsidRPr="00A106E4" w:rsidRDefault="003F4B1B" w:rsidP="00D1096C">
            <w:pPr>
              <w:spacing w:line="240" w:lineRule="auto"/>
              <w:jc w:val="center"/>
            </w:pPr>
            <w:bookmarkStart w:id="3" w:name="_Hlk40363617"/>
            <w:r w:rsidRPr="00A106E4">
              <w:rPr>
                <w:b/>
                <w:bCs/>
              </w:rPr>
              <w:lastRenderedPageBreak/>
              <w:t xml:space="preserve">Les contributions doivent être envoyées </w:t>
            </w:r>
            <w:r w:rsidRPr="00A106E4">
              <w:t xml:space="preserve">au secrétariat du Conseil de l'UIT </w:t>
            </w:r>
            <w:r w:rsidRPr="00A106E4">
              <w:br/>
            </w:r>
            <w:r w:rsidRPr="00A106E4">
              <w:rPr>
                <w:b/>
                <w:bCs/>
              </w:rPr>
              <w:t>d'ici au 2 novembre 2020</w:t>
            </w:r>
            <w:r w:rsidRPr="00A106E4">
              <w:t xml:space="preserve"> à l'adresse </w:t>
            </w:r>
            <w:proofErr w:type="gramStart"/>
            <w:r w:rsidRPr="00A106E4">
              <w:t>suivante:</w:t>
            </w:r>
            <w:proofErr w:type="gramEnd"/>
          </w:p>
          <w:p w14:paraId="4668D8EA" w14:textId="77777777" w:rsidR="003F4B1B" w:rsidRPr="00A106E4" w:rsidRDefault="003F4B1B" w:rsidP="00D1096C">
            <w:pPr>
              <w:spacing w:after="120" w:line="240" w:lineRule="auto"/>
              <w:jc w:val="center"/>
              <w:rPr>
                <w:rStyle w:val="Hyperlink"/>
                <w:b/>
                <w:bCs/>
              </w:rPr>
            </w:pPr>
            <w:hyperlink r:id="rId7" w:history="1">
              <w:r w:rsidRPr="00A106E4">
                <w:rPr>
                  <w:rStyle w:val="Hyperlink"/>
                  <w:b/>
                  <w:bCs/>
                </w:rPr>
                <w:t>contributions@itu.int</w:t>
              </w:r>
            </w:hyperlink>
          </w:p>
          <w:p w14:paraId="3F565476" w14:textId="77777777" w:rsidR="003F4B1B" w:rsidRPr="00A106E4" w:rsidRDefault="003F4B1B" w:rsidP="00D1096C">
            <w:pPr>
              <w:spacing w:after="120" w:line="240" w:lineRule="auto"/>
              <w:jc w:val="center"/>
            </w:pPr>
            <w:r w:rsidRPr="00A106E4">
              <w:t xml:space="preserve">Si une contribution est soumise par plusieurs États Membres, </w:t>
            </w:r>
            <w:proofErr w:type="spellStart"/>
            <w:r w:rsidRPr="00A106E4">
              <w:t>veuillez vous</w:t>
            </w:r>
            <w:proofErr w:type="spellEnd"/>
            <w:r w:rsidRPr="00A106E4">
              <w:t xml:space="preserve"> assurer que le(s) coordonnateur(s) de chaque État Membre figure(nt) en copie du message envoyé au Secrétariat du Conseil de l'UIT.</w:t>
            </w:r>
          </w:p>
          <w:p w14:paraId="6DF30955" w14:textId="77777777" w:rsidR="003F4B1B" w:rsidRPr="00A106E4" w:rsidRDefault="003F4B1B" w:rsidP="00D1096C">
            <w:pPr>
              <w:spacing w:after="120" w:line="240" w:lineRule="auto"/>
              <w:jc w:val="center"/>
            </w:pPr>
            <w:r w:rsidRPr="00A106E4">
              <w:t xml:space="preserve">À toutes fins utiles, la liste des coordonnateurs des États Membres de l'UIT est accessible </w:t>
            </w:r>
            <w:hyperlink r:id="rId8" w:history="1">
              <w:r w:rsidRPr="00A106E4">
                <w:rPr>
                  <w:rStyle w:val="Hyperlink"/>
                  <w:b/>
                  <w:bCs/>
                </w:rPr>
                <w:t>ici</w:t>
              </w:r>
            </w:hyperlink>
            <w:r w:rsidRPr="00A106E4">
              <w:t>.</w:t>
            </w:r>
          </w:p>
          <w:p w14:paraId="1FB9F33F" w14:textId="77777777" w:rsidR="003F4B1B" w:rsidRPr="00A106E4" w:rsidRDefault="003F4B1B" w:rsidP="00D1096C">
            <w:pPr>
              <w:spacing w:after="120" w:line="240" w:lineRule="auto"/>
              <w:jc w:val="center"/>
            </w:pPr>
          </w:p>
        </w:tc>
      </w:tr>
    </w:tbl>
    <w:bookmarkEnd w:id="3"/>
    <w:p w14:paraId="3EA1A9E2" w14:textId="77777777" w:rsidR="003F4B1B" w:rsidRPr="00A106E4" w:rsidRDefault="003F4B1B" w:rsidP="003F4B1B">
      <w:pPr>
        <w:spacing w:before="360" w:line="240" w:lineRule="auto"/>
        <w:jc w:val="center"/>
      </w:pPr>
      <w:r w:rsidRPr="00A106E4">
        <w:t>______________</w:t>
      </w:r>
    </w:p>
    <w:p w14:paraId="13DC1596" w14:textId="77777777" w:rsidR="00CB5CBA" w:rsidRDefault="00CB5CBA"/>
    <w:sectPr w:rsidR="00CB5CBA" w:rsidSect="000A249C">
      <w:headerReference w:type="default" r:id="rId9"/>
      <w:pgSz w:w="11907" w:h="16834" w:code="9"/>
      <w:pgMar w:top="1418" w:right="1134" w:bottom="1418" w:left="1134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74DF23" w14:textId="77777777" w:rsidR="003F4B1B" w:rsidRDefault="003F4B1B" w:rsidP="003F4B1B">
      <w:pPr>
        <w:spacing w:before="0" w:line="240" w:lineRule="auto"/>
      </w:pPr>
      <w:r>
        <w:separator/>
      </w:r>
    </w:p>
  </w:endnote>
  <w:endnote w:type="continuationSeparator" w:id="0">
    <w:p w14:paraId="4FAAFEE5" w14:textId="77777777" w:rsidR="003F4B1B" w:rsidRDefault="003F4B1B" w:rsidP="003F4B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C18C9" w14:textId="77777777" w:rsidR="003F4B1B" w:rsidRDefault="003F4B1B" w:rsidP="003F4B1B">
      <w:pPr>
        <w:spacing w:before="0" w:line="240" w:lineRule="auto"/>
      </w:pPr>
      <w:r>
        <w:separator/>
      </w:r>
    </w:p>
  </w:footnote>
  <w:footnote w:type="continuationSeparator" w:id="0">
    <w:p w14:paraId="23EB495B" w14:textId="77777777" w:rsidR="003F4B1B" w:rsidRDefault="003F4B1B" w:rsidP="003F4B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7233723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1CE66658" w14:textId="77777777" w:rsidR="00C649E9" w:rsidRDefault="003F4B1B">
        <w:pPr>
          <w:pStyle w:val="Header"/>
          <w:jc w:val="center"/>
        </w:pPr>
        <w:r w:rsidRPr="00D82A91">
          <w:rPr>
            <w:sz w:val="18"/>
            <w:szCs w:val="18"/>
          </w:rPr>
          <w:fldChar w:fldCharType="begin"/>
        </w:r>
        <w:r w:rsidRPr="00D82A91">
          <w:rPr>
            <w:sz w:val="18"/>
            <w:szCs w:val="18"/>
          </w:rPr>
          <w:instrText xml:space="preserve"> PAGE   \* MERGEFORMAT </w:instrText>
        </w:r>
        <w:r w:rsidRPr="00D82A91">
          <w:rPr>
            <w:sz w:val="18"/>
            <w:szCs w:val="18"/>
          </w:rPr>
          <w:fldChar w:fldCharType="separate"/>
        </w:r>
        <w:r w:rsidRPr="00D82A91">
          <w:rPr>
            <w:noProof/>
            <w:sz w:val="18"/>
            <w:szCs w:val="18"/>
          </w:rPr>
          <w:t>2</w:t>
        </w:r>
        <w:r w:rsidRPr="00D82A91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1B"/>
    <w:rsid w:val="003F4B1B"/>
    <w:rsid w:val="00CB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A20F"/>
  <w15:chartTrackingRefBased/>
  <w15:docId w15:val="{5FB4B6A8-2C45-4A06-BE31-C3DAB1C9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B1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after="0" w:line="280" w:lineRule="exact"/>
      <w:jc w:val="both"/>
      <w:textAlignment w:val="baseline"/>
    </w:pPr>
    <w:rPr>
      <w:rFonts w:ascii="Calibri" w:eastAsia="Times New Roman" w:hAnsi="Calibri" w:cs="Calibri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F4B1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F4B1B"/>
    <w:rPr>
      <w:rFonts w:ascii="Calibri" w:eastAsia="Times New Roman" w:hAnsi="Calibri" w:cs="Calibri"/>
      <w:lang w:val="fr-FR"/>
    </w:rPr>
  </w:style>
  <w:style w:type="paragraph" w:styleId="Header">
    <w:name w:val="header"/>
    <w:basedOn w:val="Normal"/>
    <w:link w:val="HeaderChar"/>
    <w:uiPriority w:val="99"/>
    <w:rsid w:val="003F4B1B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3F4B1B"/>
    <w:rPr>
      <w:rFonts w:ascii="Calibri" w:eastAsia="Times New Roman" w:hAnsi="Calibri" w:cs="Calibri"/>
      <w:lang w:val="fr-FR"/>
    </w:rPr>
  </w:style>
  <w:style w:type="paragraph" w:customStyle="1" w:styleId="Headingb">
    <w:name w:val="Heading_b"/>
    <w:basedOn w:val="Normal"/>
    <w:next w:val="Normal"/>
    <w:rsid w:val="003F4B1B"/>
    <w:pPr>
      <w:keepNext/>
      <w:spacing w:before="240"/>
      <w:ind w:left="794" w:hanging="794"/>
    </w:pPr>
    <w:rPr>
      <w:b/>
    </w:rPr>
  </w:style>
  <w:style w:type="character" w:styleId="Hyperlink">
    <w:name w:val="Hyperlink"/>
    <w:basedOn w:val="DefaultParagraphFont"/>
    <w:uiPriority w:val="99"/>
    <w:rsid w:val="003F4B1B"/>
    <w:rPr>
      <w:color w:val="0000FF"/>
      <w:u w:val="single"/>
    </w:rPr>
  </w:style>
  <w:style w:type="table" w:styleId="TableGrid">
    <w:name w:val="Table Grid"/>
    <w:basedOn w:val="TableNormal"/>
    <w:uiPriority w:val="39"/>
    <w:rsid w:val="003F4B1B"/>
    <w:pPr>
      <w:spacing w:after="0" w:line="240" w:lineRule="auto"/>
    </w:pPr>
    <w:rPr>
      <w:rFonts w:ascii="Calibri" w:eastAsia="Times New Roman" w:hAnsi="Calibri" w:cs="Calibri"/>
      <w:sz w:val="20"/>
      <w:szCs w:val="20"/>
      <w:lang w:val="fr-CH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online/mm/scripts/s/gensel21?_lang=&amp;_event=C-00007451&amp;_event_type=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mailto:contributions@itu.int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8EEC4BB818743A50B9B4A27871D6B" ma:contentTypeVersion="2" ma:contentTypeDescription="Create a new document." ma:contentTypeScope="" ma:versionID="aeb80e72bf6efcff23b06efd20c283f5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d648448f94c3d58177b40b5933f2d41a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AACE3A6-2337-4B35-BF81-EE605BE1987E}"/>
</file>

<file path=customXml/itemProps2.xml><?xml version="1.0" encoding="utf-8"?>
<ds:datastoreItem xmlns:ds="http://schemas.openxmlformats.org/officeDocument/2006/customXml" ds:itemID="{DDD32D2C-A6A2-4096-842E-8E7DA1923EFC}"/>
</file>

<file path=customXml/itemProps3.xml><?xml version="1.0" encoding="utf-8"?>
<ds:datastoreItem xmlns:ds="http://schemas.openxmlformats.org/officeDocument/2006/customXml" ds:itemID="{716C8539-778C-4BA5-A9D4-39301EF1F2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Janin, Patricia</dc:creator>
  <cp:keywords/>
  <dc:description/>
  <cp:lastModifiedBy>Janin, Patricia</cp:lastModifiedBy>
  <cp:revision>1</cp:revision>
  <dcterms:created xsi:type="dcterms:W3CDTF">2020-09-23T09:42:00Z</dcterms:created>
  <dcterms:modified xsi:type="dcterms:W3CDTF">2020-09-23T09:42:00Z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0x0101006938EEC4BB818743A50B9B4A27871D6B</vt:lpwstr>
  </property>
</Properties>
</file>