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4731"/>
        <w:gridCol w:w="2181"/>
        <w:gridCol w:w="2943"/>
      </w:tblGrid>
      <w:tr w:rsidR="00AD1162" w:rsidRPr="00376247" w:rsidTr="00AD1162">
        <w:tc>
          <w:tcPr>
            <w:tcW w:w="4731" w:type="dxa"/>
          </w:tcPr>
          <w:p w:rsidR="00AD1162" w:rsidRDefault="00AD1162" w:rsidP="00AD1162">
            <w:pPr>
              <w:jc w:val="center"/>
            </w:pPr>
            <w:bookmarkStart w:id="0" w:name="_GoBack"/>
            <w:bookmarkEnd w:id="0"/>
            <w:r>
              <w:rPr>
                <w:b/>
                <w:bCs/>
                <w:noProof/>
                <w:lang w:eastAsia="zh-CN"/>
              </w:rPr>
              <w:drawing>
                <wp:inline distT="0" distB="0" distL="0" distR="0">
                  <wp:extent cx="647700" cy="72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723900"/>
                          </a:xfrm>
                          <a:prstGeom prst="rect">
                            <a:avLst/>
                          </a:prstGeom>
                          <a:noFill/>
                          <a:ln>
                            <a:noFill/>
                          </a:ln>
                        </pic:spPr>
                      </pic:pic>
                    </a:graphicData>
                  </a:graphic>
                </wp:inline>
              </w:drawing>
            </w:r>
          </w:p>
        </w:tc>
        <w:tc>
          <w:tcPr>
            <w:tcW w:w="2181" w:type="dxa"/>
          </w:tcPr>
          <w:p w:rsidR="00AD1162" w:rsidRPr="00376247" w:rsidRDefault="00AD1162" w:rsidP="00AD1162">
            <w:pPr>
              <w:widowControl/>
              <w:tabs>
                <w:tab w:val="clear" w:pos="1588"/>
                <w:tab w:val="clear" w:pos="1985"/>
              </w:tabs>
              <w:rPr>
                <w:lang w:val="fr-FR"/>
              </w:rPr>
            </w:pPr>
          </w:p>
        </w:tc>
        <w:tc>
          <w:tcPr>
            <w:tcW w:w="2943" w:type="dxa"/>
          </w:tcPr>
          <w:p w:rsidR="00AD1162" w:rsidRPr="00376247" w:rsidRDefault="00AD1162" w:rsidP="00065D7A">
            <w:pPr>
              <w:widowControl/>
              <w:tabs>
                <w:tab w:val="clear" w:pos="1588"/>
                <w:tab w:val="clear" w:pos="1985"/>
              </w:tabs>
              <w:jc w:val="right"/>
              <w:rPr>
                <w:lang w:val="fr-FR"/>
              </w:rPr>
            </w:pPr>
            <w:r>
              <w:rPr>
                <w:lang w:val="fr-FR"/>
              </w:rPr>
              <w:t xml:space="preserve">Geneva, </w:t>
            </w:r>
            <w:r w:rsidR="00065D7A">
              <w:rPr>
                <w:lang w:val="fr-FR"/>
              </w:rPr>
              <w:t>21</w:t>
            </w:r>
            <w:r w:rsidR="00022C91">
              <w:rPr>
                <w:lang w:val="fr-FR"/>
              </w:rPr>
              <w:t xml:space="preserve"> January 2014</w:t>
            </w:r>
          </w:p>
        </w:tc>
      </w:tr>
      <w:tr w:rsidR="00AD1162" w:rsidRPr="00376247" w:rsidTr="00AD1162">
        <w:tc>
          <w:tcPr>
            <w:tcW w:w="4731" w:type="dxa"/>
          </w:tcPr>
          <w:p w:rsidR="00AD1162" w:rsidRDefault="00AD1162" w:rsidP="00AD1162">
            <w:pPr>
              <w:spacing w:before="0"/>
            </w:pPr>
          </w:p>
        </w:tc>
        <w:tc>
          <w:tcPr>
            <w:tcW w:w="2181" w:type="dxa"/>
          </w:tcPr>
          <w:p w:rsidR="00AD1162" w:rsidRPr="00376247" w:rsidRDefault="00AD1162" w:rsidP="00AD1162">
            <w:pPr>
              <w:widowControl/>
              <w:tabs>
                <w:tab w:val="clear" w:pos="1588"/>
                <w:tab w:val="clear" w:pos="1985"/>
              </w:tabs>
              <w:spacing w:before="0"/>
              <w:rPr>
                <w:lang w:val="fr-FR"/>
              </w:rPr>
            </w:pPr>
          </w:p>
        </w:tc>
        <w:tc>
          <w:tcPr>
            <w:tcW w:w="2943" w:type="dxa"/>
          </w:tcPr>
          <w:p w:rsidR="00AD1162" w:rsidRPr="00376247" w:rsidRDefault="00AD1162" w:rsidP="00AD1162">
            <w:pPr>
              <w:widowControl/>
              <w:tabs>
                <w:tab w:val="clear" w:pos="1588"/>
                <w:tab w:val="clear" w:pos="1985"/>
              </w:tabs>
              <w:spacing w:before="0"/>
              <w:rPr>
                <w:lang w:val="fr-FR"/>
              </w:rPr>
            </w:pPr>
          </w:p>
        </w:tc>
      </w:tr>
    </w:tbl>
    <w:p w:rsidR="004B3042" w:rsidRDefault="00AD1162" w:rsidP="00022C91">
      <w:pPr>
        <w:pStyle w:val="RecTitle"/>
        <w:widowControl/>
        <w:rPr>
          <w:sz w:val="28"/>
        </w:rPr>
      </w:pPr>
      <w:r w:rsidRPr="006B25B1">
        <w:rPr>
          <w:sz w:val="28"/>
        </w:rPr>
        <w:br/>
      </w:r>
    </w:p>
    <w:p w:rsidR="00AD1162" w:rsidRPr="00EC4052" w:rsidRDefault="00AD1162" w:rsidP="00065D7A">
      <w:pPr>
        <w:pStyle w:val="RecTitle"/>
        <w:widowControl/>
        <w:rPr>
          <w:sz w:val="28"/>
        </w:rPr>
      </w:pPr>
      <w:r w:rsidRPr="00EC4052">
        <w:rPr>
          <w:sz w:val="28"/>
        </w:rPr>
        <w:t>SERVICE ORDER N</w:t>
      </w:r>
      <w:r w:rsidRPr="00EC4052">
        <w:rPr>
          <w:caps w:val="0"/>
          <w:sz w:val="28"/>
        </w:rPr>
        <w:t>o</w:t>
      </w:r>
      <w:r w:rsidRPr="00EC4052">
        <w:rPr>
          <w:sz w:val="28"/>
        </w:rPr>
        <w:t xml:space="preserve">. </w:t>
      </w:r>
      <w:r w:rsidR="00022C91">
        <w:rPr>
          <w:sz w:val="28"/>
        </w:rPr>
        <w:t>14</w:t>
      </w:r>
      <w:r w:rsidRPr="00EC4052">
        <w:rPr>
          <w:sz w:val="28"/>
        </w:rPr>
        <w:t>/</w:t>
      </w:r>
      <w:r w:rsidR="00065D7A">
        <w:rPr>
          <w:sz w:val="28"/>
        </w:rPr>
        <w:t>01</w:t>
      </w:r>
      <w:r>
        <w:rPr>
          <w:sz w:val="28"/>
        </w:rPr>
        <w:br/>
      </w:r>
    </w:p>
    <w:p w:rsidR="002D63A6" w:rsidRDefault="00A1060D" w:rsidP="002D63A6">
      <w:pPr>
        <w:pStyle w:val="RecTitle"/>
        <w:widowControl/>
        <w:contextualSpacing/>
        <w:rPr>
          <w:sz w:val="28"/>
        </w:rPr>
      </w:pPr>
      <w:r w:rsidRPr="00EC4052">
        <w:rPr>
          <w:sz w:val="28"/>
        </w:rPr>
        <w:t>Decisions of the united nations general assembly concerning conditions of service for the professional and higher categories</w:t>
      </w:r>
      <w:r w:rsidR="004B0265">
        <w:rPr>
          <w:sz w:val="28"/>
        </w:rPr>
        <w:br/>
      </w:r>
    </w:p>
    <w:p w:rsidR="00042E43" w:rsidRDefault="00042E43" w:rsidP="00C6557E">
      <w:pPr>
        <w:keepNext/>
        <w:tabs>
          <w:tab w:val="clear" w:pos="794"/>
          <w:tab w:val="clear" w:pos="1191"/>
          <w:tab w:val="clear" w:pos="1588"/>
          <w:tab w:val="clear" w:pos="1985"/>
        </w:tabs>
        <w:spacing w:before="0"/>
        <w:contextualSpacing/>
        <w:jc w:val="center"/>
        <w:rPr>
          <w:rFonts w:ascii="Times New Roman Bold" w:hAnsi="Times New Roman Bold" w:cs="Times New Roman Bold"/>
          <w:sz w:val="28"/>
        </w:rPr>
      </w:pPr>
      <w:r>
        <w:rPr>
          <w:rFonts w:ascii="Times New Roman Bold" w:hAnsi="Times New Roman Bold" w:cs="Times New Roman Bold"/>
          <w:sz w:val="28"/>
        </w:rPr>
        <w:t>Base salary scale</w:t>
      </w:r>
    </w:p>
    <w:p w:rsidR="00CB6FFD" w:rsidRDefault="00CB6FFD" w:rsidP="00C6557E">
      <w:pPr>
        <w:keepNext/>
        <w:tabs>
          <w:tab w:val="clear" w:pos="794"/>
          <w:tab w:val="clear" w:pos="1191"/>
          <w:tab w:val="clear" w:pos="1588"/>
          <w:tab w:val="clear" w:pos="1985"/>
        </w:tabs>
        <w:spacing w:before="0"/>
        <w:contextualSpacing/>
        <w:jc w:val="center"/>
        <w:rPr>
          <w:rFonts w:ascii="Times New Roman Bold" w:hAnsi="Times New Roman Bold" w:cs="Times New Roman Bold"/>
          <w:sz w:val="28"/>
        </w:rPr>
      </w:pPr>
      <w:r>
        <w:rPr>
          <w:rFonts w:ascii="Times New Roman Bold" w:hAnsi="Times New Roman Bold" w:cs="Times New Roman Bold"/>
          <w:sz w:val="28"/>
        </w:rPr>
        <w:t>Education grant</w:t>
      </w:r>
    </w:p>
    <w:p w:rsidR="00CB6FFD" w:rsidRDefault="00EB3265" w:rsidP="00F73A08">
      <w:pPr>
        <w:pStyle w:val="Normalaftertitle"/>
        <w:widowControl/>
        <w:spacing w:before="120"/>
        <w:jc w:val="center"/>
        <w:rPr>
          <w:b/>
        </w:rPr>
      </w:pPr>
      <w:r w:rsidRPr="00EC4052">
        <w:rPr>
          <w:b/>
        </w:rPr>
        <w:t xml:space="preserve"> </w:t>
      </w:r>
      <w:r w:rsidR="00CB6FFD" w:rsidRPr="00EC4052">
        <w:rPr>
          <w:b/>
        </w:rPr>
        <w:t>(This Service</w:t>
      </w:r>
      <w:r w:rsidR="00BA60AB">
        <w:rPr>
          <w:b/>
        </w:rPr>
        <w:t xml:space="preserve"> Order abrogates and supersedes</w:t>
      </w:r>
      <w:r w:rsidR="00BA60AB">
        <w:rPr>
          <w:b/>
        </w:rPr>
        <w:br/>
      </w:r>
      <w:r>
        <w:rPr>
          <w:b/>
        </w:rPr>
        <w:t xml:space="preserve">Service Order No. 12/01 </w:t>
      </w:r>
      <w:r w:rsidR="00F73A08">
        <w:rPr>
          <w:b/>
        </w:rPr>
        <w:t>of 28 February 2012 and</w:t>
      </w:r>
      <w:r w:rsidR="00F73A08">
        <w:rPr>
          <w:b/>
        </w:rPr>
        <w:br/>
      </w:r>
      <w:r w:rsidR="00CB6FFD">
        <w:rPr>
          <w:b/>
        </w:rPr>
        <w:t>Service Order No. 1</w:t>
      </w:r>
      <w:r w:rsidR="00A72498">
        <w:rPr>
          <w:b/>
        </w:rPr>
        <w:t>3</w:t>
      </w:r>
      <w:r w:rsidR="00CB6FFD">
        <w:rPr>
          <w:b/>
        </w:rPr>
        <w:t>/0</w:t>
      </w:r>
      <w:r w:rsidR="00A72498">
        <w:rPr>
          <w:b/>
        </w:rPr>
        <w:t>8</w:t>
      </w:r>
      <w:r w:rsidR="00F73A08">
        <w:rPr>
          <w:b/>
        </w:rPr>
        <w:t xml:space="preserve"> of 24 June 2013</w:t>
      </w:r>
      <w:r w:rsidR="00BA60AB">
        <w:rPr>
          <w:b/>
        </w:rPr>
        <w:t>)</w:t>
      </w:r>
    </w:p>
    <w:p w:rsidR="00CB6FFD" w:rsidRDefault="00CB6FFD" w:rsidP="00C6557E">
      <w:pPr>
        <w:keepNext/>
        <w:tabs>
          <w:tab w:val="clear" w:pos="794"/>
          <w:tab w:val="clear" w:pos="1191"/>
          <w:tab w:val="clear" w:pos="1588"/>
          <w:tab w:val="clear" w:pos="1985"/>
        </w:tabs>
        <w:spacing w:before="0"/>
        <w:contextualSpacing/>
        <w:jc w:val="center"/>
        <w:rPr>
          <w:rFonts w:ascii="Times New Roman Bold" w:hAnsi="Times New Roman Bold" w:cs="Times New Roman Bold"/>
          <w:sz w:val="28"/>
        </w:rPr>
      </w:pPr>
    </w:p>
    <w:p w:rsidR="00600AC5" w:rsidRPr="00EC4052" w:rsidRDefault="00600AC5" w:rsidP="00BA60AB">
      <w:pPr>
        <w:pStyle w:val="Header"/>
        <w:spacing w:before="120"/>
        <w:jc w:val="both"/>
        <w:rPr>
          <w:sz w:val="24"/>
          <w:szCs w:val="24"/>
        </w:rPr>
      </w:pPr>
      <w:r>
        <w:rPr>
          <w:sz w:val="24"/>
          <w:szCs w:val="24"/>
        </w:rPr>
        <w:t>T</w:t>
      </w:r>
      <w:r w:rsidRPr="00EC4052">
        <w:rPr>
          <w:sz w:val="24"/>
          <w:szCs w:val="24"/>
        </w:rPr>
        <w:t xml:space="preserve">he United Nations General Assembly, by its Resolution </w:t>
      </w:r>
      <w:r w:rsidR="00BA60AB">
        <w:rPr>
          <w:sz w:val="24"/>
          <w:szCs w:val="24"/>
        </w:rPr>
        <w:t>68</w:t>
      </w:r>
      <w:r w:rsidRPr="00EC4052">
        <w:rPr>
          <w:sz w:val="24"/>
          <w:szCs w:val="24"/>
        </w:rPr>
        <w:t>/</w:t>
      </w:r>
      <w:r w:rsidR="00BA60AB">
        <w:rPr>
          <w:sz w:val="24"/>
          <w:szCs w:val="24"/>
        </w:rPr>
        <w:t>253</w:t>
      </w:r>
      <w:r w:rsidRPr="00EC4052">
        <w:rPr>
          <w:sz w:val="24"/>
          <w:szCs w:val="24"/>
        </w:rPr>
        <w:t xml:space="preserve"> of </w:t>
      </w:r>
      <w:r w:rsidR="00A72498">
        <w:rPr>
          <w:sz w:val="24"/>
          <w:szCs w:val="24"/>
        </w:rPr>
        <w:t>24</w:t>
      </w:r>
      <w:r w:rsidRPr="00EC4052">
        <w:rPr>
          <w:sz w:val="24"/>
          <w:szCs w:val="24"/>
        </w:rPr>
        <w:t xml:space="preserve"> December </w:t>
      </w:r>
      <w:r>
        <w:rPr>
          <w:sz w:val="24"/>
          <w:szCs w:val="24"/>
        </w:rPr>
        <w:t>201</w:t>
      </w:r>
      <w:r w:rsidR="00022C91">
        <w:rPr>
          <w:sz w:val="24"/>
          <w:szCs w:val="24"/>
        </w:rPr>
        <w:t>3</w:t>
      </w:r>
      <w:r w:rsidRPr="00EC4052">
        <w:rPr>
          <w:sz w:val="24"/>
          <w:szCs w:val="24"/>
        </w:rPr>
        <w:t xml:space="preserve">, </w:t>
      </w:r>
      <w:r>
        <w:rPr>
          <w:sz w:val="24"/>
          <w:szCs w:val="24"/>
        </w:rPr>
        <w:t>approved the foll</w:t>
      </w:r>
      <w:r w:rsidRPr="00EC4052">
        <w:rPr>
          <w:sz w:val="24"/>
          <w:szCs w:val="24"/>
        </w:rPr>
        <w:t>owing decision</w:t>
      </w:r>
      <w:r>
        <w:rPr>
          <w:sz w:val="24"/>
          <w:szCs w:val="24"/>
        </w:rPr>
        <w:t>s</w:t>
      </w:r>
      <w:r w:rsidRPr="00EC4052">
        <w:rPr>
          <w:sz w:val="24"/>
          <w:szCs w:val="24"/>
        </w:rPr>
        <w:t xml:space="preserve"> concerning the conditions of service of staff members in the Pro</w:t>
      </w:r>
      <w:r>
        <w:rPr>
          <w:sz w:val="24"/>
          <w:szCs w:val="24"/>
        </w:rPr>
        <w:t>fessional and higher categories, as recommended by the International Civil Service Commission (ICSC).</w:t>
      </w:r>
    </w:p>
    <w:p w:rsidR="00600AC5" w:rsidRPr="00EC4052" w:rsidRDefault="00600AC5" w:rsidP="00600AC5">
      <w:pPr>
        <w:pStyle w:val="Heading1"/>
        <w:widowControl/>
        <w:spacing w:before="360"/>
      </w:pPr>
      <w:r w:rsidRPr="00EC4052">
        <w:t>I</w:t>
      </w:r>
      <w:r w:rsidRPr="00EC4052">
        <w:tab/>
        <w:t>Base/Floor salary scale</w:t>
      </w:r>
    </w:p>
    <w:p w:rsidR="00600AC5" w:rsidRPr="00EC4052" w:rsidRDefault="00600AC5" w:rsidP="00022C91">
      <w:pPr>
        <w:widowControl/>
        <w:jc w:val="both"/>
      </w:pPr>
      <w:r w:rsidRPr="00EC4052">
        <w:t>1.1</w:t>
      </w:r>
      <w:r w:rsidRPr="00EC4052">
        <w:tab/>
        <w:t xml:space="preserve">The base/floor salary scale showing annual gross salaries and net equivalents after application of staff assessment </w:t>
      </w:r>
      <w:r>
        <w:t>has been</w:t>
      </w:r>
      <w:r w:rsidRPr="00EC4052">
        <w:t xml:space="preserve"> adjusted by </w:t>
      </w:r>
      <w:r>
        <w:t>0.1</w:t>
      </w:r>
      <w:r w:rsidR="00022C91">
        <w:t>9</w:t>
      </w:r>
      <w:r w:rsidRPr="00EC4052">
        <w:t xml:space="preserve"> per cent, </w:t>
      </w:r>
      <w:r w:rsidRPr="00EC4052">
        <w:rPr>
          <w:b/>
          <w:u w:val="single"/>
        </w:rPr>
        <w:t>with effect from 1</w:t>
      </w:r>
      <w:r>
        <w:rPr>
          <w:b/>
          <w:u w:val="single"/>
        </w:rPr>
        <w:t> </w:t>
      </w:r>
      <w:r w:rsidRPr="00EC4052">
        <w:rPr>
          <w:b/>
          <w:u w:val="single"/>
        </w:rPr>
        <w:t>January</w:t>
      </w:r>
      <w:r>
        <w:rPr>
          <w:b/>
          <w:u w:val="single"/>
        </w:rPr>
        <w:t> 201</w:t>
      </w:r>
      <w:r w:rsidR="00022C91">
        <w:rPr>
          <w:b/>
          <w:u w:val="single"/>
        </w:rPr>
        <w:t>4</w:t>
      </w:r>
      <w:r w:rsidRPr="00EC4052">
        <w:t xml:space="preserve">. The salary scale in </w:t>
      </w:r>
      <w:r w:rsidRPr="00EC4052">
        <w:rPr>
          <w:b/>
          <w:bCs/>
          <w:u w:val="single"/>
        </w:rPr>
        <w:t>Annex I</w:t>
      </w:r>
      <w:r w:rsidRPr="00EC4052">
        <w:t xml:space="preserve"> to this Service Order replaces, with effect on 1</w:t>
      </w:r>
      <w:r>
        <w:t> </w:t>
      </w:r>
      <w:r w:rsidRPr="00EC4052">
        <w:t xml:space="preserve">January </w:t>
      </w:r>
      <w:r>
        <w:t>201</w:t>
      </w:r>
      <w:r w:rsidR="00022C91">
        <w:t>4</w:t>
      </w:r>
      <w:r w:rsidRPr="00EC4052">
        <w:t>, the scale published in Annex I to Service Or</w:t>
      </w:r>
      <w:r>
        <w:t>der No. 1</w:t>
      </w:r>
      <w:r w:rsidR="00022C91">
        <w:t>2</w:t>
      </w:r>
      <w:r w:rsidRPr="00EC4052">
        <w:t>/0</w:t>
      </w:r>
      <w:r>
        <w:t>1</w:t>
      </w:r>
      <w:r w:rsidRPr="00EC4052">
        <w:t xml:space="preserve"> of </w:t>
      </w:r>
      <w:r w:rsidR="00022C91">
        <w:t>2</w:t>
      </w:r>
      <w:r>
        <w:t>8 February 201</w:t>
      </w:r>
      <w:r w:rsidR="00022C91">
        <w:t>2</w:t>
      </w:r>
      <w:r w:rsidRPr="00EC4052">
        <w:t>.</w:t>
      </w:r>
    </w:p>
    <w:p w:rsidR="00600AC5" w:rsidRPr="00EC4052" w:rsidRDefault="00600AC5" w:rsidP="00022C91">
      <w:pPr>
        <w:widowControl/>
        <w:jc w:val="both"/>
      </w:pPr>
      <w:r w:rsidRPr="00EC4052">
        <w:t>1.2</w:t>
      </w:r>
      <w:r w:rsidRPr="00EC4052">
        <w:tab/>
        <w:t xml:space="preserve">In accordance with the established practice, the revised base/floor salary scale </w:t>
      </w:r>
      <w:r>
        <w:t>is</w:t>
      </w:r>
      <w:r w:rsidRPr="00EC4052">
        <w:t xml:space="preserve"> implemented on a “no loss, no gain” basis. Consequently, concomitant with the introduction of the revised base/floor salary scale on 1 January </w:t>
      </w:r>
      <w:r>
        <w:t>201</w:t>
      </w:r>
      <w:r w:rsidR="00022C91">
        <w:t>4</w:t>
      </w:r>
      <w:r w:rsidRPr="00EC4052">
        <w:t xml:space="preserve">, post adjustment multipliers applicable at all duty stations </w:t>
      </w:r>
      <w:r>
        <w:t xml:space="preserve">have been </w:t>
      </w:r>
      <w:r w:rsidRPr="00EC4052">
        <w:t xml:space="preserve">scaled down by </w:t>
      </w:r>
      <w:r>
        <w:t>0.1</w:t>
      </w:r>
      <w:r w:rsidR="00022C91">
        <w:t>9</w:t>
      </w:r>
      <w:r w:rsidRPr="00EC4052">
        <w:t xml:space="preserve"> per cent. Thus, while the base salary portion of net remuneration </w:t>
      </w:r>
      <w:r>
        <w:t>has gone</w:t>
      </w:r>
      <w:r w:rsidRPr="00EC4052">
        <w:t xml:space="preserve"> up by </w:t>
      </w:r>
      <w:r>
        <w:t>0.1</w:t>
      </w:r>
      <w:r w:rsidR="00022C91">
        <w:t>9</w:t>
      </w:r>
      <w:r w:rsidRPr="00EC4052">
        <w:t xml:space="preserve"> per cent, the post adjustment element </w:t>
      </w:r>
      <w:r>
        <w:t>has</w:t>
      </w:r>
      <w:r w:rsidRPr="00EC4052">
        <w:t xml:space="preserve"> b</w:t>
      </w:r>
      <w:r>
        <w:t>e</w:t>
      </w:r>
      <w:r w:rsidRPr="00EC4052">
        <w:t>e</w:t>
      </w:r>
      <w:r>
        <w:t>n</w:t>
      </w:r>
      <w:r w:rsidRPr="00EC4052">
        <w:t xml:space="preserve"> reduced by the same percentage, the overall remuneration amount (base salary plus post adjustment) in local currency remaining unchanged, subject to very minor changes due to rounding.</w:t>
      </w:r>
    </w:p>
    <w:p w:rsidR="00600AC5" w:rsidRPr="00EC4052" w:rsidRDefault="00600AC5" w:rsidP="00022C91">
      <w:pPr>
        <w:widowControl/>
        <w:jc w:val="both"/>
      </w:pPr>
      <w:r w:rsidRPr="00EC4052">
        <w:t>1.3</w:t>
      </w:r>
      <w:r w:rsidRPr="00EC4052">
        <w:tab/>
        <w:t xml:space="preserve">For all duty stations, post adjustment classifications </w:t>
      </w:r>
      <w:r>
        <w:t xml:space="preserve">for </w:t>
      </w:r>
      <w:r w:rsidRPr="00EC4052">
        <w:t xml:space="preserve">January </w:t>
      </w:r>
      <w:r>
        <w:t>201</w:t>
      </w:r>
      <w:r w:rsidR="00022C91">
        <w:t>4</w:t>
      </w:r>
      <w:r w:rsidRPr="00EC4052">
        <w:t xml:space="preserve"> </w:t>
      </w:r>
      <w:r>
        <w:t>are</w:t>
      </w:r>
      <w:r w:rsidRPr="00EC4052">
        <w:t xml:space="preserve"> determined using the normal procedures and the multipliers thus obtained </w:t>
      </w:r>
      <w:r>
        <w:t xml:space="preserve">have </w:t>
      </w:r>
      <w:r w:rsidRPr="00EC4052">
        <w:t>be</w:t>
      </w:r>
      <w:r>
        <w:t>en</w:t>
      </w:r>
      <w:r w:rsidRPr="00EC4052">
        <w:t xml:space="preserve"> scaled down.</w:t>
      </w:r>
    </w:p>
    <w:p w:rsidR="00600AC5" w:rsidRPr="00EC4052" w:rsidRDefault="00600AC5" w:rsidP="00022C91">
      <w:pPr>
        <w:widowControl/>
        <w:jc w:val="both"/>
      </w:pPr>
      <w:r w:rsidRPr="00EC4052">
        <w:t>1.4</w:t>
      </w:r>
      <w:r w:rsidRPr="00EC4052">
        <w:tab/>
        <w:t xml:space="preserve">The base/floor salary scale is also used to calculate some of the end-of-service benefits (repatriation grant, termination indemnity and death grant, as applicable). Staff leaving the service of the Union on or after 1 January </w:t>
      </w:r>
      <w:r>
        <w:t>201</w:t>
      </w:r>
      <w:r w:rsidR="00022C91">
        <w:t>4</w:t>
      </w:r>
      <w:r w:rsidRPr="00EC4052">
        <w:t xml:space="preserve"> and entitled to these benefits will </w:t>
      </w:r>
      <w:r>
        <w:t>benefit from</w:t>
      </w:r>
      <w:r w:rsidRPr="00EC4052">
        <w:t xml:space="preserve"> the adjustment in the base/floor salary scale.</w:t>
      </w:r>
    </w:p>
    <w:p w:rsidR="00B6713D" w:rsidRPr="00EC4052" w:rsidRDefault="00B6713D" w:rsidP="00A72498">
      <w:pPr>
        <w:pStyle w:val="Heading1"/>
        <w:widowControl/>
        <w:spacing w:before="360"/>
      </w:pPr>
      <w:r>
        <w:lastRenderedPageBreak/>
        <w:t>II</w:t>
      </w:r>
      <w:r w:rsidRPr="00EC4052">
        <w:tab/>
      </w:r>
      <w:r>
        <w:t xml:space="preserve">Education grant </w:t>
      </w:r>
      <w:r w:rsidR="00A72498">
        <w:t>special measure</w:t>
      </w:r>
    </w:p>
    <w:p w:rsidR="00C334B2" w:rsidRDefault="00B6713D" w:rsidP="00BA60AB">
      <w:pPr>
        <w:pStyle w:val="enumlev1"/>
        <w:widowControl/>
        <w:spacing w:before="120"/>
        <w:ind w:left="0" w:firstLine="0"/>
        <w:jc w:val="both"/>
      </w:pPr>
      <w:r>
        <w:t>2</w:t>
      </w:r>
      <w:r w:rsidRPr="00EC4052">
        <w:t>.1</w:t>
      </w:r>
      <w:r w:rsidRPr="00EC4052">
        <w:tab/>
        <w:t>The General Assembly</w:t>
      </w:r>
      <w:r>
        <w:t xml:space="preserve"> </w:t>
      </w:r>
      <w:r w:rsidR="00BA60AB">
        <w:t>has decided</w:t>
      </w:r>
      <w:r>
        <w:t xml:space="preserve"> that a special education grant measure which allowed reimbursement of the education-related expenses up to the maximum established for the United States dollar inside the United States zone be introduced for three English-curriculum schools in Brussels, namely, the International School of Brussels, the British School of Brussels and St. John’s International School, as from the academic year in progress on 1 January 2013.</w:t>
      </w:r>
    </w:p>
    <w:p w:rsidR="00B6713D" w:rsidRDefault="00B6713D" w:rsidP="001D7956">
      <w:pPr>
        <w:pStyle w:val="enumlev1"/>
        <w:widowControl/>
        <w:spacing w:before="120"/>
        <w:ind w:left="0" w:firstLine="0"/>
        <w:jc w:val="both"/>
      </w:pPr>
      <w:r>
        <w:t>2</w:t>
      </w:r>
      <w:r w:rsidRPr="00EC4052">
        <w:t>.2</w:t>
      </w:r>
      <w:r w:rsidRPr="00EC4052">
        <w:tab/>
        <w:t xml:space="preserve">The table in </w:t>
      </w:r>
      <w:r w:rsidRPr="00CC3A48">
        <w:t>Annex I</w:t>
      </w:r>
      <w:r>
        <w:t xml:space="preserve"> of Service Order No. 1</w:t>
      </w:r>
      <w:r w:rsidR="00C334B2">
        <w:t>3</w:t>
      </w:r>
      <w:r>
        <w:t>/0</w:t>
      </w:r>
      <w:r w:rsidR="00C334B2">
        <w:t>8</w:t>
      </w:r>
      <w:r>
        <w:t xml:space="preserve"> of </w:t>
      </w:r>
      <w:r w:rsidR="00C334B2">
        <w:t>24 June 2013</w:t>
      </w:r>
      <w:r>
        <w:t xml:space="preserve"> is replaced by the one attached in </w:t>
      </w:r>
      <w:r w:rsidRPr="00CC3A48">
        <w:rPr>
          <w:b/>
          <w:bCs/>
          <w:u w:val="single"/>
        </w:rPr>
        <w:t>Annex I</w:t>
      </w:r>
      <w:r w:rsidR="00A735EF">
        <w:rPr>
          <w:b/>
          <w:bCs/>
          <w:u w:val="single"/>
        </w:rPr>
        <w:t>I</w:t>
      </w:r>
      <w:r>
        <w:t>, with effect from 1 January 201</w:t>
      </w:r>
      <w:r w:rsidR="001D7956">
        <w:t>4</w:t>
      </w:r>
      <w:r w:rsidRPr="00EC4052">
        <w:t>.</w:t>
      </w:r>
    </w:p>
    <w:p w:rsidR="00600AC5" w:rsidRPr="00EC4052" w:rsidRDefault="00600AC5" w:rsidP="00022C91">
      <w:pPr>
        <w:pStyle w:val="Heading1"/>
        <w:widowControl/>
        <w:spacing w:before="360"/>
      </w:pPr>
      <w:r w:rsidRPr="00EC4052">
        <w:t>I</w:t>
      </w:r>
      <w:r w:rsidR="00C334B2">
        <w:t>I</w:t>
      </w:r>
      <w:r w:rsidR="00022C91">
        <w:t>I</w:t>
      </w:r>
      <w:r w:rsidRPr="00EC4052">
        <w:tab/>
      </w:r>
      <w:r>
        <w:t>Amendments to Staff Regulations and Staff Rules</w:t>
      </w:r>
    </w:p>
    <w:p w:rsidR="007459CB" w:rsidRDefault="00C334B2" w:rsidP="00BA60AB">
      <w:pPr>
        <w:pStyle w:val="Header"/>
        <w:spacing w:before="120"/>
        <w:jc w:val="both"/>
        <w:rPr>
          <w:sz w:val="24"/>
        </w:rPr>
      </w:pPr>
      <w:r>
        <w:t>3</w:t>
      </w:r>
      <w:r w:rsidR="00600AC5">
        <w:t>.1</w:t>
      </w:r>
      <w:r w:rsidR="00600AC5">
        <w:tab/>
      </w:r>
      <w:r w:rsidR="007459CB">
        <w:rPr>
          <w:sz w:val="24"/>
        </w:rPr>
        <w:t>Pursuant to ITU Council Resolution 647 (modified), the Secretary-General is authorized to introduce changes in the conditions of remuneration of staff in the Professional and higher categories when these changes, as adopted in the United Nations common system, become applicable to Geneva</w:t>
      </w:r>
      <w:r w:rsidR="00AD1162">
        <w:rPr>
          <w:sz w:val="24"/>
        </w:rPr>
        <w:t xml:space="preserve">. </w:t>
      </w:r>
      <w:r w:rsidR="007459CB">
        <w:rPr>
          <w:sz w:val="24"/>
        </w:rPr>
        <w:t>The changes referred to above on conditions of service have been implemented with effect on 1 January 201</w:t>
      </w:r>
      <w:r w:rsidR="00022C91">
        <w:rPr>
          <w:sz w:val="24"/>
        </w:rPr>
        <w:t>4</w:t>
      </w:r>
      <w:r w:rsidR="00BA60AB">
        <w:rPr>
          <w:sz w:val="24"/>
        </w:rPr>
        <w:t>;</w:t>
      </w:r>
      <w:r w:rsidR="007459CB">
        <w:rPr>
          <w:sz w:val="24"/>
        </w:rPr>
        <w:t xml:space="preserve"> Anne</w:t>
      </w:r>
      <w:r w:rsidR="003A0FF2">
        <w:rPr>
          <w:sz w:val="24"/>
        </w:rPr>
        <w:t xml:space="preserve">x </w:t>
      </w:r>
      <w:r w:rsidR="00F25AA0">
        <w:rPr>
          <w:sz w:val="24"/>
        </w:rPr>
        <w:t>3</w:t>
      </w:r>
      <w:r w:rsidR="003D7778">
        <w:rPr>
          <w:sz w:val="24"/>
        </w:rPr>
        <w:t xml:space="preserve"> (see Annex I hereto)</w:t>
      </w:r>
      <w:r w:rsidR="00AC3AC9">
        <w:rPr>
          <w:sz w:val="24"/>
        </w:rPr>
        <w:t xml:space="preserve"> </w:t>
      </w:r>
      <w:r>
        <w:rPr>
          <w:sz w:val="24"/>
        </w:rPr>
        <w:t xml:space="preserve">and Annex 6 (see Annex II hereto) </w:t>
      </w:r>
      <w:r w:rsidR="007459CB">
        <w:rPr>
          <w:sz w:val="24"/>
        </w:rPr>
        <w:t>to the Staff Regulations and Staff Rules applicable to appointed staff are amended accordingly.</w:t>
      </w:r>
    </w:p>
    <w:p w:rsidR="00670B57" w:rsidRDefault="00670B57" w:rsidP="00670B57">
      <w:pPr>
        <w:widowControl/>
        <w:ind w:left="6480"/>
        <w:rPr>
          <w:lang w:val="es-ES_tradnl"/>
        </w:rPr>
      </w:pPr>
      <w:r w:rsidRPr="00065D7A">
        <w:rPr>
          <w:lang w:val="es-ES_tradnl"/>
        </w:rPr>
        <w:br/>
      </w:r>
      <w:r w:rsidR="00F25AA0" w:rsidRPr="00065D7A">
        <w:rPr>
          <w:lang w:val="es-ES_tradnl"/>
        </w:rPr>
        <w:br/>
      </w:r>
      <w:r w:rsidR="007B7B28" w:rsidRPr="00065D7A">
        <w:rPr>
          <w:lang w:val="es-ES_tradnl"/>
        </w:rPr>
        <w:br/>
      </w:r>
      <w:r w:rsidR="007B7B28" w:rsidRPr="00065D7A">
        <w:rPr>
          <w:lang w:val="es-ES_tradnl"/>
        </w:rPr>
        <w:br/>
      </w:r>
      <w:r w:rsidR="007B7B28" w:rsidRPr="00065D7A">
        <w:rPr>
          <w:lang w:val="es-ES_tradnl"/>
        </w:rPr>
        <w:br/>
      </w:r>
      <w:r w:rsidR="007B7B28" w:rsidRPr="00065D7A">
        <w:rPr>
          <w:lang w:val="es-ES_tradnl"/>
        </w:rPr>
        <w:br/>
      </w:r>
      <w:r w:rsidR="00F25AA0" w:rsidRPr="00065D7A">
        <w:rPr>
          <w:lang w:val="es-ES_tradnl"/>
        </w:rPr>
        <w:br/>
      </w:r>
      <w:r w:rsidRPr="00065D7A">
        <w:rPr>
          <w:lang w:val="es-ES_tradnl"/>
        </w:rPr>
        <w:br/>
      </w:r>
      <w:r w:rsidR="007459CB">
        <w:rPr>
          <w:lang w:val="es-ES_tradnl"/>
        </w:rPr>
        <w:t>Dr</w:t>
      </w:r>
      <w:r>
        <w:rPr>
          <w:lang w:val="es-ES_tradnl"/>
        </w:rPr>
        <w:t>.</w:t>
      </w:r>
      <w:r w:rsidR="007459CB">
        <w:rPr>
          <w:lang w:val="es-ES_tradnl"/>
        </w:rPr>
        <w:t xml:space="preserve"> Hamadoun I. Touré</w:t>
      </w:r>
    </w:p>
    <w:p w:rsidR="007459CB" w:rsidRDefault="00670B57" w:rsidP="00670B57">
      <w:pPr>
        <w:widowControl/>
        <w:spacing w:before="0"/>
        <w:ind w:right="12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t xml:space="preserve">   </w:t>
      </w:r>
      <w:r w:rsidR="007459CB">
        <w:rPr>
          <w:lang w:val="es-ES_tradnl"/>
        </w:rPr>
        <w:t>Secretary-General</w:t>
      </w:r>
    </w:p>
    <w:p w:rsidR="007459CB" w:rsidRDefault="007459CB" w:rsidP="007459CB">
      <w:pPr>
        <w:widowControl/>
        <w:rPr>
          <w:bCs/>
          <w:lang w:val="es-ES_tradnl"/>
        </w:rPr>
      </w:pPr>
    </w:p>
    <w:p w:rsidR="00C6557E" w:rsidRDefault="00C6557E" w:rsidP="007459CB">
      <w:pPr>
        <w:widowControl/>
        <w:rPr>
          <w:bCs/>
          <w:lang w:val="es-ES_tradnl"/>
        </w:rPr>
      </w:pPr>
    </w:p>
    <w:p w:rsidR="00C6557E" w:rsidRDefault="00C6557E" w:rsidP="007459CB">
      <w:pPr>
        <w:widowControl/>
        <w:rPr>
          <w:bCs/>
          <w:lang w:val="es-ES_tradnl"/>
        </w:rPr>
      </w:pPr>
    </w:p>
    <w:p w:rsidR="00C6557E" w:rsidRDefault="00C6557E" w:rsidP="007459CB">
      <w:pPr>
        <w:widowControl/>
        <w:rPr>
          <w:bCs/>
          <w:lang w:val="es-ES_tradnl"/>
        </w:rPr>
      </w:pPr>
    </w:p>
    <w:p w:rsidR="00670B57" w:rsidRPr="00670B57" w:rsidRDefault="00AD1162" w:rsidP="007B7B28">
      <w:pPr>
        <w:pStyle w:val="Index1"/>
        <w:widowControl/>
        <w:rPr>
          <w:b/>
        </w:rPr>
      </w:pPr>
      <w:r w:rsidRPr="00670B57">
        <w:rPr>
          <w:b/>
        </w:rPr>
        <w:t>Annex</w:t>
      </w:r>
      <w:r w:rsidR="007B7B28">
        <w:rPr>
          <w:b/>
        </w:rPr>
        <w:t>es</w:t>
      </w:r>
      <w:r w:rsidRPr="00670B57">
        <w:rPr>
          <w:b/>
        </w:rPr>
        <w:t xml:space="preserve"> :</w:t>
      </w:r>
      <w:r w:rsidR="00670B57">
        <w:rPr>
          <w:b/>
        </w:rPr>
        <w:t xml:space="preserve"> </w:t>
      </w:r>
      <w:r w:rsidR="007B7B28">
        <w:rPr>
          <w:bCs/>
        </w:rPr>
        <w:t>2</w:t>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r w:rsidR="00670B57" w:rsidRPr="00670B57">
        <w:rPr>
          <w:b/>
        </w:rPr>
        <w:tab/>
      </w:r>
    </w:p>
    <w:p w:rsidR="005C6359" w:rsidRDefault="007459CB" w:rsidP="005C6359">
      <w:pPr>
        <w:pStyle w:val="Index1"/>
        <w:widowControl/>
        <w:rPr>
          <w:b/>
        </w:rPr>
      </w:pPr>
      <w:r>
        <w:rPr>
          <w:b/>
        </w:rPr>
        <w:t>General distribution</w:t>
      </w:r>
      <w:r w:rsidR="00670B57">
        <w:rPr>
          <w:b/>
        </w:rPr>
        <w:tab/>
      </w:r>
      <w:r w:rsidR="00670B57">
        <w:rPr>
          <w:b/>
        </w:rPr>
        <w:tab/>
      </w:r>
      <w:r w:rsidR="00670B57">
        <w:rPr>
          <w:b/>
        </w:rPr>
        <w:tab/>
      </w:r>
      <w:r w:rsidR="00670B57">
        <w:rPr>
          <w:b/>
        </w:rPr>
        <w:tab/>
      </w:r>
      <w:r w:rsidR="00670B57">
        <w:rPr>
          <w:b/>
        </w:rPr>
        <w:tab/>
      </w:r>
      <w:r w:rsidR="00670B57">
        <w:rPr>
          <w:b/>
        </w:rPr>
        <w:tab/>
      </w:r>
      <w:r w:rsidR="00670B57">
        <w:rPr>
          <w:b/>
        </w:rPr>
        <w:tab/>
      </w:r>
      <w:r w:rsidR="00670B57">
        <w:rPr>
          <w:b/>
        </w:rPr>
        <w:tab/>
      </w:r>
      <w:r w:rsidR="00670B57">
        <w:rPr>
          <w:b/>
        </w:rPr>
        <w:tab/>
      </w:r>
      <w:r w:rsidR="00670B57">
        <w:rPr>
          <w:b/>
        </w:rPr>
        <w:tab/>
      </w:r>
      <w:r>
        <w:rPr>
          <w:b/>
        </w:rPr>
        <w:t xml:space="preserve"> TSVP</w:t>
      </w:r>
    </w:p>
    <w:p w:rsidR="00F25AA0" w:rsidRDefault="007459CB" w:rsidP="00C4569D">
      <w:pPr>
        <w:pStyle w:val="Index1"/>
        <w:widowControl/>
        <w:jc w:val="right"/>
        <w:rPr>
          <w:b/>
        </w:rPr>
      </w:pPr>
      <w:r>
        <w:rPr>
          <w:b/>
        </w:rPr>
        <w:br w:type="page"/>
      </w:r>
    </w:p>
    <w:p w:rsidR="007459CB" w:rsidRDefault="007459CB" w:rsidP="007459CB">
      <w:pPr>
        <w:widowControl/>
        <w:tabs>
          <w:tab w:val="clear" w:pos="794"/>
          <w:tab w:val="clear" w:pos="1191"/>
          <w:tab w:val="clear" w:pos="1588"/>
          <w:tab w:val="clear" w:pos="1985"/>
        </w:tabs>
        <w:spacing w:before="0"/>
        <w:sectPr w:rsidR="007459CB">
          <w:endnotePr>
            <w:numFmt w:val="decimal"/>
          </w:endnotePr>
          <w:pgSz w:w="11907" w:h="16834"/>
          <w:pgMar w:top="1418" w:right="1134" w:bottom="1418" w:left="1134" w:header="567" w:footer="567" w:gutter="0"/>
          <w:paperSrc w:first="15" w:other="15"/>
          <w:cols w:space="720"/>
        </w:sectPr>
      </w:pPr>
    </w:p>
    <w:p w:rsidR="007459CB" w:rsidRPr="00295D09" w:rsidRDefault="00295D09" w:rsidP="007459CB">
      <w:pPr>
        <w:widowControl/>
        <w:jc w:val="right"/>
        <w:rPr>
          <w:b/>
          <w:sz w:val="32"/>
          <w:szCs w:val="32"/>
          <w:u w:val="single"/>
        </w:rPr>
      </w:pPr>
      <w:r w:rsidRPr="00295D09">
        <w:rPr>
          <w:b/>
          <w:sz w:val="32"/>
          <w:szCs w:val="32"/>
          <w:u w:val="single"/>
        </w:rPr>
        <w:lastRenderedPageBreak/>
        <w:t xml:space="preserve">Annex </w:t>
      </w:r>
      <w:r w:rsidR="00AC3AC9">
        <w:rPr>
          <w:b/>
          <w:sz w:val="32"/>
          <w:szCs w:val="32"/>
          <w:u w:val="single"/>
        </w:rPr>
        <w:t>I</w:t>
      </w:r>
    </w:p>
    <w:p w:rsidR="007459CB" w:rsidRDefault="007459CB" w:rsidP="007459CB">
      <w:pPr>
        <w:widowControl/>
        <w:jc w:val="center"/>
        <w:rPr>
          <w:b/>
          <w:sz w:val="30"/>
        </w:rPr>
      </w:pPr>
      <w:r>
        <w:rPr>
          <w:b/>
          <w:sz w:val="30"/>
        </w:rPr>
        <w:t>Staff Regulations and Staff Rules applicable to appointed Staff</w:t>
      </w:r>
    </w:p>
    <w:p w:rsidR="007459CB" w:rsidRDefault="007459CB" w:rsidP="007459CB">
      <w:pPr>
        <w:widowControl/>
        <w:jc w:val="center"/>
        <w:rPr>
          <w:b/>
          <w:sz w:val="30"/>
        </w:rPr>
      </w:pPr>
      <w:r>
        <w:rPr>
          <w:b/>
          <w:sz w:val="30"/>
        </w:rPr>
        <w:t>Annex 3</w:t>
      </w:r>
    </w:p>
    <w:p w:rsidR="007459CB" w:rsidRDefault="007459CB" w:rsidP="007459CB">
      <w:pPr>
        <w:widowControl/>
        <w:tabs>
          <w:tab w:val="left" w:pos="720"/>
        </w:tabs>
        <w:autoSpaceDE w:val="0"/>
        <w:autoSpaceDN w:val="0"/>
        <w:adjustRightInd w:val="0"/>
        <w:spacing w:before="0"/>
        <w:jc w:val="center"/>
        <w:rPr>
          <w:b/>
          <w:bCs/>
        </w:rPr>
      </w:pPr>
      <w:r>
        <w:rPr>
          <w:b/>
          <w:bCs/>
        </w:rPr>
        <w:t>Annual Salary Scale for the Professional and higher categories</w:t>
      </w:r>
    </w:p>
    <w:p w:rsidR="007459CB" w:rsidRDefault="007459CB" w:rsidP="007459CB">
      <w:pPr>
        <w:widowControl/>
        <w:tabs>
          <w:tab w:val="left" w:pos="720"/>
        </w:tabs>
        <w:autoSpaceDE w:val="0"/>
        <w:autoSpaceDN w:val="0"/>
        <w:adjustRightInd w:val="0"/>
        <w:spacing w:before="0"/>
        <w:jc w:val="center"/>
      </w:pPr>
      <w:r>
        <w:t>(Annual gross salaries and net equivalents after application of staff assessment)</w:t>
      </w:r>
    </w:p>
    <w:p w:rsidR="007459CB" w:rsidRDefault="007459CB" w:rsidP="00022C91">
      <w:pPr>
        <w:widowControl/>
        <w:tabs>
          <w:tab w:val="left" w:pos="720"/>
        </w:tabs>
        <w:autoSpaceDE w:val="0"/>
        <w:autoSpaceDN w:val="0"/>
        <w:adjustRightInd w:val="0"/>
        <w:spacing w:before="0"/>
        <w:jc w:val="center"/>
        <w:rPr>
          <w:sz w:val="20"/>
          <w:szCs w:val="20"/>
        </w:rPr>
      </w:pPr>
      <w:r>
        <w:t>(US dollars – Effective 1 January 201</w:t>
      </w:r>
      <w:r w:rsidR="00022C91">
        <w:t>4</w:t>
      </w:r>
      <w:r>
        <w:t>)</w:t>
      </w:r>
    </w:p>
    <w:tbl>
      <w:tblPr>
        <w:tblW w:w="14010" w:type="dxa"/>
        <w:tblInd w:w="-153" w:type="dxa"/>
        <w:tblLayout w:type="fixed"/>
        <w:tblCellMar>
          <w:left w:w="0" w:type="dxa"/>
          <w:right w:w="0" w:type="dxa"/>
        </w:tblCellMar>
        <w:tblLook w:val="04A0" w:firstRow="1" w:lastRow="0" w:firstColumn="1" w:lastColumn="0" w:noHBand="0" w:noVBand="1"/>
      </w:tblPr>
      <w:tblGrid>
        <w:gridCol w:w="1389"/>
        <w:gridCol w:w="841"/>
        <w:gridCol w:w="842"/>
        <w:gridCol w:w="841"/>
        <w:gridCol w:w="842"/>
        <w:gridCol w:w="841"/>
        <w:gridCol w:w="841"/>
        <w:gridCol w:w="841"/>
        <w:gridCol w:w="841"/>
        <w:gridCol w:w="841"/>
        <w:gridCol w:w="841"/>
        <w:gridCol w:w="841"/>
        <w:gridCol w:w="841"/>
        <w:gridCol w:w="841"/>
        <w:gridCol w:w="841"/>
        <w:gridCol w:w="845"/>
      </w:tblGrid>
      <w:tr w:rsidR="007459CB" w:rsidRPr="008F1756" w:rsidTr="009C6ED6">
        <w:trPr>
          <w:trHeight w:val="335"/>
        </w:trPr>
        <w:tc>
          <w:tcPr>
            <w:tcW w:w="1389" w:type="dxa"/>
            <w:tcBorders>
              <w:top w:val="single" w:sz="6" w:space="0" w:color="auto"/>
              <w:left w:val="single" w:sz="4" w:space="0" w:color="000000"/>
              <w:bottom w:val="nil"/>
              <w:right w:val="single" w:sz="4" w:space="0" w:color="000000"/>
            </w:tcBorders>
            <w:hideMark/>
          </w:tcPr>
          <w:p w:rsidR="007459CB" w:rsidRPr="00AD1162" w:rsidRDefault="007459CB">
            <w:pPr>
              <w:tabs>
                <w:tab w:val="left" w:pos="229"/>
                <w:tab w:val="left" w:pos="654"/>
              </w:tabs>
              <w:jc w:val="center"/>
              <w:rPr>
                <w:b/>
                <w:sz w:val="18"/>
                <w:szCs w:val="18"/>
              </w:rPr>
            </w:pPr>
            <w:r w:rsidRPr="00AD1162">
              <w:rPr>
                <w:b/>
                <w:sz w:val="18"/>
                <w:szCs w:val="18"/>
              </w:rPr>
              <w:t>Grade</w:t>
            </w:r>
          </w:p>
        </w:tc>
        <w:tc>
          <w:tcPr>
            <w:tcW w:w="12621" w:type="dxa"/>
            <w:gridSpan w:val="15"/>
            <w:tcBorders>
              <w:top w:val="single" w:sz="6" w:space="0" w:color="auto"/>
              <w:left w:val="single" w:sz="4" w:space="0" w:color="000000"/>
              <w:bottom w:val="single" w:sz="6" w:space="0" w:color="auto"/>
              <w:right w:val="single" w:sz="4" w:space="0" w:color="000000"/>
            </w:tcBorders>
            <w:tcMar>
              <w:top w:w="15" w:type="dxa"/>
              <w:left w:w="15" w:type="dxa"/>
              <w:bottom w:w="0" w:type="dxa"/>
              <w:right w:w="15" w:type="dxa"/>
            </w:tcMar>
            <w:vAlign w:val="bottom"/>
            <w:hideMark/>
          </w:tcPr>
          <w:p w:rsidR="007459CB" w:rsidRPr="00AD1162" w:rsidRDefault="007459CB">
            <w:pPr>
              <w:pStyle w:val="TableTitle"/>
              <w:keepLines w:val="0"/>
              <w:spacing w:before="120" w:after="0"/>
              <w:ind w:right="127"/>
              <w:rPr>
                <w:sz w:val="18"/>
                <w:szCs w:val="18"/>
              </w:rPr>
            </w:pPr>
            <w:r w:rsidRPr="00AD1162">
              <w:rPr>
                <w:sz w:val="18"/>
                <w:szCs w:val="18"/>
              </w:rPr>
              <w:t>S T E P S</w:t>
            </w:r>
          </w:p>
        </w:tc>
      </w:tr>
      <w:tr w:rsidR="007459CB" w:rsidRPr="008F1756" w:rsidTr="009C6ED6">
        <w:trPr>
          <w:trHeight w:val="271"/>
        </w:trPr>
        <w:tc>
          <w:tcPr>
            <w:tcW w:w="1389" w:type="dxa"/>
            <w:tcBorders>
              <w:top w:val="nil"/>
              <w:left w:val="single" w:sz="4" w:space="0" w:color="000000"/>
              <w:bottom w:val="single" w:sz="6" w:space="0" w:color="auto"/>
              <w:right w:val="single" w:sz="4" w:space="0" w:color="000000"/>
            </w:tcBorders>
            <w:vAlign w:val="center"/>
          </w:tcPr>
          <w:p w:rsidR="007459CB" w:rsidRPr="00AD1162" w:rsidRDefault="007459CB">
            <w:pPr>
              <w:tabs>
                <w:tab w:val="left" w:pos="229"/>
                <w:tab w:val="left" w:pos="654"/>
              </w:tabs>
              <w:spacing w:before="0"/>
              <w:rPr>
                <w:b/>
                <w:sz w:val="18"/>
                <w:szCs w:val="18"/>
              </w:rPr>
            </w:pP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pStyle w:val="TableTitle"/>
              <w:keepNext w:val="0"/>
              <w:keepLines w:val="0"/>
              <w:spacing w:before="120" w:after="0"/>
              <w:rPr>
                <w:sz w:val="18"/>
                <w:szCs w:val="18"/>
                <w:lang w:val="fr-FR"/>
              </w:rPr>
            </w:pPr>
            <w:r w:rsidRPr="00AD1162">
              <w:rPr>
                <w:sz w:val="18"/>
                <w:szCs w:val="18"/>
                <w:lang w:val="fr-FR"/>
              </w:rPr>
              <w:t>1</w:t>
            </w:r>
          </w:p>
        </w:tc>
        <w:tc>
          <w:tcPr>
            <w:tcW w:w="842"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2</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3</w:t>
            </w:r>
          </w:p>
        </w:tc>
        <w:tc>
          <w:tcPr>
            <w:tcW w:w="842"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4</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5</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6</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7</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8</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9</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b/>
                <w:bCs/>
                <w:sz w:val="18"/>
                <w:szCs w:val="18"/>
                <w:lang w:val="fr-FR"/>
              </w:rPr>
            </w:pPr>
            <w:r w:rsidRPr="00AD1162">
              <w:rPr>
                <w:b/>
                <w:bCs/>
                <w:sz w:val="18"/>
                <w:szCs w:val="18"/>
                <w:lang w:val="fr-FR"/>
              </w:rPr>
              <w:t>10</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rFonts w:eastAsia="Arial Unicode MS"/>
                <w:b/>
                <w:bCs/>
                <w:sz w:val="18"/>
                <w:szCs w:val="18"/>
                <w:lang w:val="fr-FR"/>
              </w:rPr>
            </w:pPr>
            <w:r w:rsidRPr="00AD1162">
              <w:rPr>
                <w:rFonts w:eastAsia="Arial Unicode MS"/>
                <w:b/>
                <w:bCs/>
                <w:sz w:val="18"/>
                <w:szCs w:val="18"/>
                <w:lang w:val="fr-FR"/>
              </w:rPr>
              <w:t>11</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rFonts w:eastAsia="Arial Unicode MS"/>
                <w:b/>
                <w:bCs/>
                <w:sz w:val="18"/>
                <w:szCs w:val="18"/>
                <w:lang w:val="fr-FR"/>
              </w:rPr>
            </w:pPr>
            <w:r w:rsidRPr="00AD1162">
              <w:rPr>
                <w:rFonts w:eastAsia="Arial Unicode MS"/>
                <w:b/>
                <w:bCs/>
                <w:sz w:val="18"/>
                <w:szCs w:val="18"/>
                <w:lang w:val="fr-FR"/>
              </w:rPr>
              <w:t>12</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rFonts w:eastAsia="Arial Unicode MS"/>
                <w:b/>
                <w:bCs/>
                <w:sz w:val="18"/>
                <w:szCs w:val="18"/>
                <w:lang w:val="fr-FR"/>
              </w:rPr>
            </w:pPr>
            <w:r w:rsidRPr="00AD1162">
              <w:rPr>
                <w:rFonts w:eastAsia="Arial Unicode MS"/>
                <w:b/>
                <w:bCs/>
                <w:sz w:val="18"/>
                <w:szCs w:val="18"/>
                <w:lang w:val="fr-FR"/>
              </w:rPr>
              <w:t>13</w:t>
            </w:r>
          </w:p>
        </w:tc>
        <w:tc>
          <w:tcPr>
            <w:tcW w:w="841"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rFonts w:eastAsia="Arial Unicode MS"/>
                <w:b/>
                <w:bCs/>
                <w:sz w:val="18"/>
                <w:szCs w:val="18"/>
                <w:lang w:val="fr-FR"/>
              </w:rPr>
            </w:pPr>
            <w:r w:rsidRPr="00AD1162">
              <w:rPr>
                <w:rFonts w:eastAsia="Arial Unicode MS"/>
                <w:b/>
                <w:bCs/>
                <w:sz w:val="18"/>
                <w:szCs w:val="18"/>
                <w:lang w:val="fr-FR"/>
              </w:rPr>
              <w:t>14</w:t>
            </w:r>
          </w:p>
        </w:tc>
        <w:tc>
          <w:tcPr>
            <w:tcW w:w="845" w:type="dxa"/>
            <w:tcBorders>
              <w:top w:val="nil"/>
              <w:left w:val="single" w:sz="4" w:space="0" w:color="000000"/>
              <w:bottom w:val="single" w:sz="6" w:space="0" w:color="auto"/>
              <w:right w:val="single" w:sz="4" w:space="0" w:color="000000"/>
            </w:tcBorders>
            <w:vAlign w:val="bottom"/>
            <w:hideMark/>
          </w:tcPr>
          <w:p w:rsidR="007459CB" w:rsidRPr="00AD1162" w:rsidRDefault="007459CB">
            <w:pPr>
              <w:jc w:val="center"/>
              <w:rPr>
                <w:rFonts w:eastAsia="Arial Unicode MS"/>
                <w:b/>
                <w:bCs/>
                <w:sz w:val="18"/>
                <w:szCs w:val="18"/>
                <w:lang w:val="fr-FR"/>
              </w:rPr>
            </w:pPr>
            <w:r w:rsidRPr="00AD1162">
              <w:rPr>
                <w:rFonts w:eastAsia="Arial Unicode MS"/>
                <w:b/>
                <w:bCs/>
                <w:sz w:val="18"/>
                <w:szCs w:val="18"/>
                <w:lang w:val="fr-FR"/>
              </w:rPr>
              <w:t>15</w:t>
            </w:r>
          </w:p>
        </w:tc>
      </w:tr>
      <w:tr w:rsidR="007459CB" w:rsidRPr="008F1756" w:rsidTr="00060D64">
        <w:trPr>
          <w:trHeight w:val="271"/>
        </w:trPr>
        <w:tc>
          <w:tcPr>
            <w:tcW w:w="1389" w:type="dxa"/>
            <w:tcBorders>
              <w:top w:val="nil"/>
              <w:left w:val="single" w:sz="4" w:space="0" w:color="000000"/>
              <w:right w:val="single" w:sz="4" w:space="0" w:color="000000"/>
            </w:tcBorders>
            <w:hideMark/>
          </w:tcPr>
          <w:p w:rsidR="007459CB" w:rsidRPr="00AD1162" w:rsidRDefault="00AD1162" w:rsidP="00F03C0B">
            <w:pPr>
              <w:widowControl/>
              <w:tabs>
                <w:tab w:val="left" w:pos="720"/>
              </w:tabs>
              <w:autoSpaceDE w:val="0"/>
              <w:autoSpaceDN w:val="0"/>
              <w:adjustRightInd w:val="0"/>
              <w:spacing w:before="60"/>
              <w:ind w:left="794" w:hanging="794"/>
              <w:rPr>
                <w:b/>
                <w:bCs/>
                <w:color w:val="000000"/>
                <w:sz w:val="18"/>
                <w:szCs w:val="18"/>
                <w:lang w:eastAsia="zh-CN"/>
              </w:rPr>
            </w:pPr>
            <w:r>
              <w:rPr>
                <w:b/>
                <w:bCs/>
                <w:color w:val="000000"/>
                <w:sz w:val="18"/>
                <w:szCs w:val="18"/>
                <w:lang w:eastAsia="zh-CN"/>
              </w:rPr>
              <w:t xml:space="preserve">  D-2</w:t>
            </w:r>
            <w:r>
              <w:rPr>
                <w:b/>
                <w:bCs/>
                <w:color w:val="000000"/>
                <w:sz w:val="18"/>
                <w:szCs w:val="18"/>
                <w:lang w:eastAsia="zh-CN"/>
              </w:rPr>
              <w:tab/>
            </w:r>
            <w:r w:rsidR="007459CB" w:rsidRPr="00AD1162">
              <w:rPr>
                <w:b/>
                <w:bCs/>
                <w:color w:val="000000"/>
                <w:sz w:val="18"/>
                <w:szCs w:val="18"/>
                <w:lang w:eastAsia="zh-CN"/>
              </w:rPr>
              <w:t>Gross</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141</w:t>
            </w:r>
            <w:r w:rsidR="00F03C0B">
              <w:rPr>
                <w:color w:val="000000"/>
                <w:sz w:val="18"/>
                <w:szCs w:val="18"/>
                <w:lang w:eastAsia="zh-CN"/>
              </w:rPr>
              <w:t xml:space="preserve"> </w:t>
            </w:r>
            <w:r w:rsidR="009F0183">
              <w:rPr>
                <w:color w:val="000000"/>
                <w:sz w:val="18"/>
                <w:szCs w:val="18"/>
                <w:lang w:eastAsia="zh-CN"/>
              </w:rPr>
              <w:t>519</w:t>
            </w:r>
          </w:p>
        </w:tc>
        <w:tc>
          <w:tcPr>
            <w:tcW w:w="842"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144</w:t>
            </w:r>
            <w:r w:rsidR="00F03C0B">
              <w:rPr>
                <w:color w:val="000000"/>
                <w:sz w:val="18"/>
                <w:szCs w:val="18"/>
                <w:lang w:eastAsia="zh-CN"/>
              </w:rPr>
              <w:t xml:space="preserve"> </w:t>
            </w:r>
            <w:r w:rsidR="009F0183">
              <w:rPr>
                <w:color w:val="000000"/>
                <w:sz w:val="18"/>
                <w:szCs w:val="18"/>
                <w:lang w:eastAsia="zh-CN"/>
              </w:rPr>
              <w:t>521</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147</w:t>
            </w:r>
            <w:r w:rsidR="00F03C0B">
              <w:rPr>
                <w:color w:val="000000"/>
                <w:sz w:val="18"/>
                <w:szCs w:val="18"/>
                <w:lang w:eastAsia="zh-CN"/>
              </w:rPr>
              <w:t xml:space="preserve"> </w:t>
            </w:r>
            <w:r w:rsidR="009F0183">
              <w:rPr>
                <w:color w:val="000000"/>
                <w:sz w:val="18"/>
                <w:szCs w:val="18"/>
                <w:lang w:eastAsia="zh-CN"/>
              </w:rPr>
              <w:t>523</w:t>
            </w:r>
          </w:p>
        </w:tc>
        <w:tc>
          <w:tcPr>
            <w:tcW w:w="842"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150</w:t>
            </w:r>
            <w:r w:rsidR="00F03C0B">
              <w:rPr>
                <w:color w:val="000000"/>
                <w:sz w:val="18"/>
                <w:szCs w:val="18"/>
                <w:lang w:eastAsia="zh-CN"/>
              </w:rPr>
              <w:t xml:space="preserve"> </w:t>
            </w:r>
            <w:r w:rsidR="009F0183">
              <w:rPr>
                <w:color w:val="000000"/>
                <w:sz w:val="18"/>
                <w:szCs w:val="18"/>
                <w:lang w:eastAsia="zh-CN"/>
              </w:rPr>
              <w:t>549</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153</w:t>
            </w:r>
            <w:r w:rsidR="00F03C0B">
              <w:rPr>
                <w:color w:val="000000"/>
                <w:sz w:val="18"/>
                <w:szCs w:val="18"/>
                <w:lang w:eastAsia="zh-CN"/>
              </w:rPr>
              <w:t xml:space="preserve"> </w:t>
            </w:r>
            <w:r w:rsidR="009F0183">
              <w:rPr>
                <w:color w:val="000000"/>
                <w:sz w:val="18"/>
                <w:szCs w:val="18"/>
                <w:lang w:eastAsia="zh-CN"/>
              </w:rPr>
              <w:t>680</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156</w:t>
            </w:r>
            <w:r w:rsidR="00F03C0B">
              <w:rPr>
                <w:color w:val="000000"/>
                <w:sz w:val="18"/>
                <w:szCs w:val="18"/>
                <w:lang w:eastAsia="zh-CN"/>
              </w:rPr>
              <w:t xml:space="preserve"> </w:t>
            </w:r>
            <w:r w:rsidR="009F0183">
              <w:rPr>
                <w:color w:val="000000"/>
                <w:sz w:val="18"/>
                <w:szCs w:val="18"/>
                <w:lang w:eastAsia="zh-CN"/>
              </w:rPr>
              <w:t>810</w:t>
            </w: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5"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r>
      <w:tr w:rsidR="007459CB" w:rsidRPr="008F1756" w:rsidTr="00060D64">
        <w:trPr>
          <w:trHeight w:val="271"/>
        </w:trPr>
        <w:tc>
          <w:tcPr>
            <w:tcW w:w="1389" w:type="dxa"/>
            <w:tcBorders>
              <w:top w:val="nil"/>
              <w:left w:val="single" w:sz="4" w:space="0" w:color="000000"/>
              <w:right w:val="single" w:sz="4" w:space="0" w:color="000000"/>
            </w:tcBorders>
            <w:hideMark/>
          </w:tcPr>
          <w:p w:rsidR="007459CB"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sidRPr="00AD1162">
              <w:rPr>
                <w:b/>
                <w:bCs/>
                <w:color w:val="000000"/>
                <w:sz w:val="18"/>
                <w:szCs w:val="18"/>
                <w:lang w:eastAsia="zh-CN"/>
              </w:rPr>
              <w:t xml:space="preserve"> </w:t>
            </w:r>
            <w:r w:rsidR="007459CB" w:rsidRPr="00AD1162">
              <w:rPr>
                <w:b/>
                <w:bCs/>
                <w:color w:val="000000"/>
                <w:sz w:val="18"/>
                <w:szCs w:val="18"/>
                <w:lang w:eastAsia="zh-CN"/>
              </w:rPr>
              <w:t>D</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112</w:t>
            </w:r>
            <w:r w:rsidR="00F03C0B">
              <w:rPr>
                <w:color w:val="000000"/>
                <w:sz w:val="18"/>
                <w:szCs w:val="18"/>
                <w:lang w:eastAsia="zh-CN"/>
              </w:rPr>
              <w:t xml:space="preserve"> </w:t>
            </w:r>
            <w:r w:rsidR="009F0183">
              <w:rPr>
                <w:color w:val="000000"/>
                <w:sz w:val="18"/>
                <w:szCs w:val="18"/>
                <w:lang w:eastAsia="zh-CN"/>
              </w:rPr>
              <w:t>309</w:t>
            </w:r>
          </w:p>
        </w:tc>
        <w:tc>
          <w:tcPr>
            <w:tcW w:w="842"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114 500</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116 692</w:t>
            </w:r>
          </w:p>
        </w:tc>
        <w:tc>
          <w:tcPr>
            <w:tcW w:w="842"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118 884</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121 076</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123 267</w:t>
            </w: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5"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r>
      <w:tr w:rsidR="007459CB" w:rsidRPr="008F1756" w:rsidTr="00060D64">
        <w:trPr>
          <w:trHeight w:val="271"/>
        </w:trPr>
        <w:tc>
          <w:tcPr>
            <w:tcW w:w="1389" w:type="dxa"/>
            <w:tcBorders>
              <w:left w:val="single" w:sz="4" w:space="0" w:color="000000"/>
              <w:bottom w:val="single" w:sz="4" w:space="0" w:color="000000"/>
              <w:right w:val="single" w:sz="4" w:space="0" w:color="000000"/>
            </w:tcBorders>
            <w:hideMark/>
          </w:tcPr>
          <w:p w:rsidR="007459CB" w:rsidRPr="00AD1162" w:rsidRDefault="00AD1162" w:rsidP="00AD1162">
            <w:pPr>
              <w:widowControl/>
              <w:tabs>
                <w:tab w:val="left" w:pos="720"/>
              </w:tabs>
              <w:autoSpaceDE w:val="0"/>
              <w:autoSpaceDN w:val="0"/>
              <w:adjustRightInd w:val="0"/>
              <w:spacing w:before="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sidRPr="00AD1162">
              <w:rPr>
                <w:b/>
                <w:bCs/>
                <w:color w:val="000000"/>
                <w:sz w:val="18"/>
                <w:szCs w:val="18"/>
                <w:lang w:eastAsia="zh-CN"/>
              </w:rPr>
              <w:t xml:space="preserve"> </w:t>
            </w:r>
            <w:r w:rsidR="007459CB" w:rsidRPr="00AD1162">
              <w:rPr>
                <w:b/>
                <w:bCs/>
                <w:color w:val="000000"/>
                <w:sz w:val="18"/>
                <w:szCs w:val="18"/>
                <w:lang w:eastAsia="zh-CN"/>
              </w:rPr>
              <w:t>S</w:t>
            </w:r>
          </w:p>
        </w:tc>
        <w:tc>
          <w:tcPr>
            <w:tcW w:w="841"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103 177</w:t>
            </w:r>
          </w:p>
        </w:tc>
        <w:tc>
          <w:tcPr>
            <w:tcW w:w="842"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105 026</w:t>
            </w:r>
          </w:p>
        </w:tc>
        <w:tc>
          <w:tcPr>
            <w:tcW w:w="841"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106 869</w:t>
            </w:r>
          </w:p>
        </w:tc>
        <w:tc>
          <w:tcPr>
            <w:tcW w:w="842"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108 706</w:t>
            </w:r>
          </w:p>
        </w:tc>
        <w:tc>
          <w:tcPr>
            <w:tcW w:w="841"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110 539</w:t>
            </w:r>
          </w:p>
        </w:tc>
        <w:tc>
          <w:tcPr>
            <w:tcW w:w="841" w:type="dxa"/>
            <w:tcBorders>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112 360</w:t>
            </w: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5" w:type="dxa"/>
            <w:tcBorders>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r>
      <w:tr w:rsidR="007459CB" w:rsidRPr="008F1756" w:rsidTr="0058212C">
        <w:trPr>
          <w:trHeight w:val="271"/>
        </w:trPr>
        <w:tc>
          <w:tcPr>
            <w:tcW w:w="1389" w:type="dxa"/>
            <w:tcBorders>
              <w:top w:val="nil"/>
              <w:left w:val="single" w:sz="4" w:space="0" w:color="000000"/>
              <w:right w:val="single" w:sz="4" w:space="0" w:color="000000"/>
            </w:tcBorders>
            <w:hideMark/>
          </w:tcPr>
          <w:p w:rsidR="007459CB"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 xml:space="preserve">  D-1</w:t>
            </w:r>
            <w:r>
              <w:rPr>
                <w:b/>
                <w:bCs/>
                <w:color w:val="000000"/>
                <w:sz w:val="18"/>
                <w:szCs w:val="18"/>
                <w:lang w:eastAsia="zh-CN"/>
              </w:rPr>
              <w:tab/>
            </w:r>
            <w:r w:rsidR="007459CB" w:rsidRPr="00AD1162">
              <w:rPr>
                <w:b/>
                <w:bCs/>
                <w:color w:val="000000"/>
                <w:sz w:val="18"/>
                <w:szCs w:val="18"/>
                <w:lang w:eastAsia="zh-CN"/>
              </w:rPr>
              <w:t>Gross</w:t>
            </w:r>
          </w:p>
        </w:tc>
        <w:tc>
          <w:tcPr>
            <w:tcW w:w="841" w:type="dxa"/>
            <w:tcBorders>
              <w:top w:val="nil"/>
              <w:left w:val="single" w:sz="4" w:space="0" w:color="000000"/>
              <w:right w:val="single" w:sz="4" w:space="0" w:color="000000"/>
            </w:tcBorders>
            <w:hideMark/>
          </w:tcPr>
          <w:p w:rsidR="007459CB" w:rsidRPr="00AD1162" w:rsidRDefault="007459CB" w:rsidP="009F0183">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129</w:t>
            </w:r>
            <w:r w:rsidR="00F03C0B">
              <w:rPr>
                <w:color w:val="000000"/>
                <w:sz w:val="18"/>
                <w:szCs w:val="18"/>
                <w:lang w:eastAsia="zh-CN"/>
              </w:rPr>
              <w:t xml:space="preserve"> </w:t>
            </w:r>
            <w:r w:rsidR="009F0183">
              <w:rPr>
                <w:color w:val="000000"/>
                <w:sz w:val="18"/>
                <w:szCs w:val="18"/>
                <w:lang w:eastAsia="zh-CN"/>
              </w:rPr>
              <w:t>315</w:t>
            </w:r>
          </w:p>
        </w:tc>
        <w:tc>
          <w:tcPr>
            <w:tcW w:w="842"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131 952</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134 582</w:t>
            </w:r>
          </w:p>
        </w:tc>
        <w:tc>
          <w:tcPr>
            <w:tcW w:w="842"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137 219</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139 858</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142 490</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145 129</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147 763</w:t>
            </w:r>
          </w:p>
        </w:tc>
        <w:tc>
          <w:tcPr>
            <w:tcW w:w="841" w:type="dxa"/>
            <w:tcBorders>
              <w:top w:val="nil"/>
              <w:left w:val="single" w:sz="4" w:space="0" w:color="000000"/>
              <w:right w:val="single" w:sz="4" w:space="0" w:color="000000"/>
            </w:tcBorders>
            <w:hideMark/>
          </w:tcPr>
          <w:p w:rsidR="007459CB" w:rsidRPr="00AD1162" w:rsidRDefault="009F0183"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150 414</w:t>
            </w: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5" w:type="dxa"/>
            <w:tcBorders>
              <w:top w:val="nil"/>
              <w:left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r>
      <w:tr w:rsidR="007459CB" w:rsidRPr="008F1756" w:rsidTr="0058212C">
        <w:trPr>
          <w:trHeight w:val="271"/>
        </w:trPr>
        <w:tc>
          <w:tcPr>
            <w:tcW w:w="1389" w:type="dxa"/>
            <w:tcBorders>
              <w:left w:val="single" w:sz="4" w:space="0" w:color="000000"/>
              <w:bottom w:val="nil"/>
              <w:right w:val="single" w:sz="4" w:space="0" w:color="000000"/>
            </w:tcBorders>
            <w:hideMark/>
          </w:tcPr>
          <w:p w:rsidR="007459CB" w:rsidRPr="00AD1162" w:rsidRDefault="00AD1162" w:rsidP="00AD1162">
            <w:pPr>
              <w:widowControl/>
              <w:tabs>
                <w:tab w:val="left" w:pos="720"/>
              </w:tabs>
              <w:autoSpaceDE w:val="0"/>
              <w:autoSpaceDN w:val="0"/>
              <w:adjustRightInd w:val="0"/>
              <w:spacing w:before="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D</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103 400</w:t>
            </w:r>
          </w:p>
        </w:tc>
        <w:tc>
          <w:tcPr>
            <w:tcW w:w="842"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105 325</w:t>
            </w:r>
          </w:p>
        </w:tc>
        <w:tc>
          <w:tcPr>
            <w:tcW w:w="841" w:type="dxa"/>
            <w:tcBorders>
              <w:left w:val="single" w:sz="4" w:space="0" w:color="000000"/>
              <w:bottom w:val="nil"/>
              <w:right w:val="single" w:sz="4" w:space="0" w:color="000000"/>
            </w:tcBorders>
            <w:hideMark/>
          </w:tcPr>
          <w:p w:rsidR="007459CB" w:rsidRPr="00AD1162" w:rsidRDefault="009F0183" w:rsidP="00DB1BC7">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w:t>
            </w:r>
            <w:r w:rsidR="00DB1BC7">
              <w:rPr>
                <w:color w:val="000000"/>
                <w:sz w:val="18"/>
                <w:szCs w:val="18"/>
                <w:lang w:eastAsia="zh-CN"/>
              </w:rPr>
              <w:t>0</w:t>
            </w:r>
            <w:r>
              <w:rPr>
                <w:color w:val="000000"/>
                <w:sz w:val="18"/>
                <w:szCs w:val="18"/>
                <w:lang w:eastAsia="zh-CN"/>
              </w:rPr>
              <w:t>7 245</w:t>
            </w:r>
          </w:p>
        </w:tc>
        <w:tc>
          <w:tcPr>
            <w:tcW w:w="842"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109 170</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111 096</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113 018</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114 944</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116 867</w:t>
            </w:r>
          </w:p>
        </w:tc>
        <w:tc>
          <w:tcPr>
            <w:tcW w:w="841" w:type="dxa"/>
            <w:tcBorders>
              <w:left w:val="single" w:sz="4" w:space="0" w:color="000000"/>
              <w:bottom w:val="nil"/>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118 790</w:t>
            </w:r>
          </w:p>
        </w:tc>
        <w:tc>
          <w:tcPr>
            <w:tcW w:w="841"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5" w:type="dxa"/>
            <w:tcBorders>
              <w:left w:val="single" w:sz="4" w:space="0" w:color="000000"/>
              <w:bottom w:val="nil"/>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r>
      <w:tr w:rsidR="007459CB" w:rsidRPr="008F1756" w:rsidTr="0058212C">
        <w:trPr>
          <w:trHeight w:val="271"/>
        </w:trPr>
        <w:tc>
          <w:tcPr>
            <w:tcW w:w="1389" w:type="dxa"/>
            <w:tcBorders>
              <w:top w:val="nil"/>
              <w:left w:val="single" w:sz="4" w:space="0" w:color="000000"/>
              <w:bottom w:val="single" w:sz="4" w:space="0" w:color="000000"/>
              <w:right w:val="single" w:sz="4" w:space="0" w:color="000000"/>
            </w:tcBorders>
            <w:hideMark/>
          </w:tcPr>
          <w:p w:rsidR="007459CB" w:rsidRPr="00AD1162" w:rsidRDefault="00AD1162" w:rsidP="00AD1162">
            <w:pPr>
              <w:widowControl/>
              <w:tabs>
                <w:tab w:val="left" w:pos="720"/>
              </w:tabs>
              <w:autoSpaceDE w:val="0"/>
              <w:autoSpaceDN w:val="0"/>
              <w:adjustRightInd w:val="0"/>
              <w:spacing w:before="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S</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95 575</w:t>
            </w:r>
          </w:p>
        </w:tc>
        <w:tc>
          <w:tcPr>
            <w:tcW w:w="842"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97 246</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98 916</w:t>
            </w:r>
          </w:p>
        </w:tc>
        <w:tc>
          <w:tcPr>
            <w:tcW w:w="842"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100 579</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102 241</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103 899</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105 549</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107 199</w:t>
            </w:r>
          </w:p>
        </w:tc>
        <w:tc>
          <w:tcPr>
            <w:tcW w:w="841" w:type="dxa"/>
            <w:tcBorders>
              <w:top w:val="nil"/>
              <w:left w:val="single" w:sz="4" w:space="0" w:color="000000"/>
              <w:bottom w:val="single" w:sz="4" w:space="0" w:color="000000"/>
              <w:right w:val="single" w:sz="4" w:space="0" w:color="000000"/>
            </w:tcBorders>
            <w:hideMark/>
          </w:tcPr>
          <w:p w:rsidR="007459CB" w:rsidRPr="00AD1162" w:rsidRDefault="009F0183">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108 844</w:t>
            </w:r>
          </w:p>
        </w:tc>
        <w:tc>
          <w:tcPr>
            <w:tcW w:w="841"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1"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c>
          <w:tcPr>
            <w:tcW w:w="845" w:type="dxa"/>
            <w:tcBorders>
              <w:top w:val="nil"/>
              <w:left w:val="single" w:sz="4" w:space="0" w:color="000000"/>
              <w:bottom w:val="single" w:sz="4" w:space="0" w:color="000000"/>
              <w:right w:val="single" w:sz="4" w:space="0" w:color="000000"/>
            </w:tcBorders>
          </w:tcPr>
          <w:p w:rsidR="007459CB" w:rsidRPr="00AD1162" w:rsidRDefault="007459CB">
            <w:pPr>
              <w:widowControl/>
              <w:tabs>
                <w:tab w:val="left" w:pos="720"/>
              </w:tabs>
              <w:autoSpaceDE w:val="0"/>
              <w:autoSpaceDN w:val="0"/>
              <w:adjustRightInd w:val="0"/>
              <w:spacing w:before="0"/>
              <w:jc w:val="right"/>
              <w:rPr>
                <w:color w:val="000000"/>
                <w:sz w:val="18"/>
                <w:szCs w:val="18"/>
                <w:lang w:eastAsia="zh-CN"/>
              </w:rPr>
            </w:pPr>
          </w:p>
        </w:tc>
      </w:tr>
      <w:tr w:rsidR="007459CB" w:rsidRPr="008F1756" w:rsidTr="0058212C">
        <w:trPr>
          <w:trHeight w:val="271"/>
        </w:trPr>
        <w:tc>
          <w:tcPr>
            <w:tcW w:w="1389" w:type="dxa"/>
            <w:tcBorders>
              <w:left w:val="single" w:sz="4" w:space="0" w:color="000000"/>
              <w:bottom w:val="nil"/>
              <w:right w:val="single" w:sz="4" w:space="0" w:color="000000"/>
            </w:tcBorders>
            <w:hideMark/>
          </w:tcPr>
          <w:p w:rsidR="007459CB" w:rsidRPr="00AD1162" w:rsidRDefault="00AD1162" w:rsidP="004B0265">
            <w:pPr>
              <w:widowControl/>
              <w:tabs>
                <w:tab w:val="left" w:pos="720"/>
              </w:tabs>
              <w:autoSpaceDE w:val="0"/>
              <w:autoSpaceDN w:val="0"/>
              <w:adjustRightInd w:val="0"/>
              <w:spacing w:before="60"/>
              <w:rPr>
                <w:b/>
                <w:bCs/>
                <w:color w:val="000000"/>
                <w:sz w:val="18"/>
                <w:szCs w:val="18"/>
                <w:lang w:eastAsia="zh-CN"/>
              </w:rPr>
            </w:pPr>
            <w:r>
              <w:rPr>
                <w:b/>
                <w:bCs/>
                <w:color w:val="000000"/>
                <w:sz w:val="18"/>
                <w:szCs w:val="18"/>
                <w:lang w:eastAsia="zh-CN"/>
              </w:rPr>
              <w:t xml:space="preserve">  P</w:t>
            </w:r>
            <w:r w:rsidR="004B0265">
              <w:rPr>
                <w:b/>
                <w:bCs/>
                <w:color w:val="000000"/>
                <w:sz w:val="18"/>
                <w:szCs w:val="18"/>
                <w:lang w:eastAsia="zh-CN"/>
              </w:rPr>
              <w:t>-</w:t>
            </w:r>
            <w:r>
              <w:rPr>
                <w:b/>
                <w:bCs/>
                <w:color w:val="000000"/>
                <w:sz w:val="18"/>
                <w:szCs w:val="18"/>
                <w:lang w:eastAsia="zh-CN"/>
              </w:rPr>
              <w:t>5</w:t>
            </w:r>
            <w:r>
              <w:rPr>
                <w:b/>
                <w:bCs/>
                <w:color w:val="000000"/>
                <w:sz w:val="18"/>
                <w:szCs w:val="18"/>
                <w:lang w:eastAsia="zh-CN"/>
              </w:rPr>
              <w:tab/>
            </w:r>
            <w:r w:rsidR="007459CB" w:rsidRPr="00AD1162">
              <w:rPr>
                <w:b/>
                <w:bCs/>
                <w:color w:val="000000"/>
                <w:sz w:val="18"/>
                <w:szCs w:val="18"/>
                <w:lang w:eastAsia="zh-CN"/>
              </w:rPr>
              <w:t>Gross</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106 944</w:t>
            </w:r>
          </w:p>
        </w:tc>
        <w:tc>
          <w:tcPr>
            <w:tcW w:w="842"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109 185</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111 429</w:t>
            </w:r>
          </w:p>
        </w:tc>
        <w:tc>
          <w:tcPr>
            <w:tcW w:w="842"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113 668</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115 914</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118 153</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120 399</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122 640</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124 882</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127 125</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129 367</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131 608</w:t>
            </w:r>
          </w:p>
        </w:tc>
        <w:tc>
          <w:tcPr>
            <w:tcW w:w="841" w:type="dxa"/>
            <w:tcBorders>
              <w:left w:val="single" w:sz="4" w:space="0" w:color="000000"/>
              <w:bottom w:val="nil"/>
              <w:right w:val="single" w:sz="4" w:space="0" w:color="000000"/>
            </w:tcBorders>
            <w:hideMark/>
          </w:tcPr>
          <w:p w:rsidR="007459CB" w:rsidRPr="00AD1162" w:rsidRDefault="00355B5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133 852</w:t>
            </w:r>
          </w:p>
        </w:tc>
        <w:tc>
          <w:tcPr>
            <w:tcW w:w="841" w:type="dxa"/>
            <w:tcBorders>
              <w:left w:val="single" w:sz="4" w:space="0" w:color="000000"/>
              <w:bottom w:val="nil"/>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5" w:type="dxa"/>
            <w:tcBorders>
              <w:left w:val="single" w:sz="4" w:space="0" w:color="000000"/>
              <w:bottom w:val="nil"/>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r>
      <w:tr w:rsidR="007459CB" w:rsidRPr="008F1756" w:rsidTr="009C6ED6">
        <w:trPr>
          <w:trHeight w:val="271"/>
        </w:trPr>
        <w:tc>
          <w:tcPr>
            <w:tcW w:w="1389" w:type="dxa"/>
            <w:tcBorders>
              <w:top w:val="nil"/>
              <w:left w:val="single" w:sz="4" w:space="0" w:color="000000"/>
              <w:bottom w:val="nil"/>
              <w:right w:val="single" w:sz="4" w:space="0" w:color="000000"/>
            </w:tcBorders>
            <w:hideMark/>
          </w:tcPr>
          <w:p w:rsidR="007459CB" w:rsidRPr="00AD1162" w:rsidRDefault="00AD1162" w:rsidP="00F03C0B">
            <w:pPr>
              <w:widowControl/>
              <w:tabs>
                <w:tab w:val="left" w:pos="720"/>
              </w:tabs>
              <w:autoSpaceDE w:val="0"/>
              <w:autoSpaceDN w:val="0"/>
              <w:adjustRightInd w:val="0"/>
              <w:spacing w:before="6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D</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87 069</w:t>
            </w:r>
          </w:p>
        </w:tc>
        <w:tc>
          <w:tcPr>
            <w:tcW w:w="842"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88 705</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90 343</w:t>
            </w:r>
          </w:p>
        </w:tc>
        <w:tc>
          <w:tcPr>
            <w:tcW w:w="842"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91 978</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93 617</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95 252</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96 891</w:t>
            </w:r>
          </w:p>
        </w:tc>
        <w:tc>
          <w:tcPr>
            <w:tcW w:w="841" w:type="dxa"/>
            <w:tcBorders>
              <w:top w:val="nil"/>
              <w:left w:val="single" w:sz="4" w:space="0" w:color="000000"/>
              <w:bottom w:val="nil"/>
              <w:right w:val="single" w:sz="4" w:space="0" w:color="000000"/>
            </w:tcBorders>
            <w:hideMark/>
          </w:tcPr>
          <w:p w:rsidR="007459CB" w:rsidRPr="00AD1162" w:rsidRDefault="00DB1BC7"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98 52</w:t>
            </w:r>
            <w:r w:rsidR="00D71F59">
              <w:rPr>
                <w:color w:val="000000"/>
                <w:sz w:val="18"/>
                <w:szCs w:val="18"/>
                <w:lang w:eastAsia="zh-CN"/>
              </w:rPr>
              <w:t>7</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100 164</w:t>
            </w:r>
          </w:p>
        </w:tc>
        <w:tc>
          <w:tcPr>
            <w:tcW w:w="841" w:type="dxa"/>
            <w:tcBorders>
              <w:top w:val="nil"/>
              <w:left w:val="single" w:sz="4" w:space="0" w:color="000000"/>
              <w:bottom w:val="nil"/>
              <w:right w:val="single" w:sz="4" w:space="0" w:color="000000"/>
            </w:tcBorders>
            <w:hideMark/>
          </w:tcPr>
          <w:p w:rsidR="007459CB" w:rsidRPr="00AD1162" w:rsidRDefault="00D71F59" w:rsidP="00DB1BC7">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 xml:space="preserve">101 </w:t>
            </w:r>
            <w:r w:rsidR="00DB1BC7">
              <w:rPr>
                <w:color w:val="000000"/>
                <w:sz w:val="18"/>
                <w:szCs w:val="18"/>
                <w:lang w:eastAsia="zh-CN"/>
              </w:rPr>
              <w:t>801</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103 438</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105 074</w:t>
            </w:r>
          </w:p>
        </w:tc>
        <w:tc>
          <w:tcPr>
            <w:tcW w:w="841" w:type="dxa"/>
            <w:tcBorders>
              <w:top w:val="nil"/>
              <w:left w:val="single" w:sz="4" w:space="0" w:color="000000"/>
              <w:bottom w:val="nil"/>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106 712</w:t>
            </w:r>
          </w:p>
        </w:tc>
        <w:tc>
          <w:tcPr>
            <w:tcW w:w="841" w:type="dxa"/>
            <w:tcBorders>
              <w:top w:val="nil"/>
              <w:left w:val="single" w:sz="4" w:space="0" w:color="000000"/>
              <w:bottom w:val="nil"/>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c>
          <w:tcPr>
            <w:tcW w:w="845" w:type="dxa"/>
            <w:tcBorders>
              <w:top w:val="nil"/>
              <w:left w:val="single" w:sz="4" w:space="0" w:color="000000"/>
              <w:bottom w:val="nil"/>
              <w:right w:val="single" w:sz="4" w:space="0" w:color="000000"/>
            </w:tcBorders>
          </w:tcPr>
          <w:p w:rsidR="007459CB" w:rsidRPr="00AD1162" w:rsidRDefault="007459CB" w:rsidP="00F03C0B">
            <w:pPr>
              <w:widowControl/>
              <w:tabs>
                <w:tab w:val="left" w:pos="720"/>
              </w:tabs>
              <w:autoSpaceDE w:val="0"/>
              <w:autoSpaceDN w:val="0"/>
              <w:adjustRightInd w:val="0"/>
              <w:spacing w:before="60"/>
              <w:jc w:val="right"/>
              <w:rPr>
                <w:color w:val="000000"/>
                <w:sz w:val="18"/>
                <w:szCs w:val="18"/>
                <w:lang w:eastAsia="zh-CN"/>
              </w:rPr>
            </w:pPr>
          </w:p>
        </w:tc>
      </w:tr>
      <w:tr w:rsidR="007459CB" w:rsidRPr="008F1756" w:rsidTr="009C6ED6">
        <w:trPr>
          <w:trHeight w:val="271"/>
        </w:trPr>
        <w:tc>
          <w:tcPr>
            <w:tcW w:w="1389" w:type="dxa"/>
            <w:tcBorders>
              <w:top w:val="nil"/>
              <w:left w:val="single" w:sz="4" w:space="0" w:color="000000"/>
              <w:bottom w:val="single" w:sz="6" w:space="0" w:color="auto"/>
              <w:right w:val="single" w:sz="4" w:space="0" w:color="000000"/>
            </w:tcBorders>
            <w:hideMark/>
          </w:tcPr>
          <w:p w:rsidR="007459CB"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S</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80 887</w:t>
            </w:r>
          </w:p>
        </w:tc>
        <w:tc>
          <w:tcPr>
            <w:tcW w:w="842"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82 342</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83 792</w:t>
            </w:r>
          </w:p>
        </w:tc>
        <w:tc>
          <w:tcPr>
            <w:tcW w:w="842"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85 241</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86 688</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88 130</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89 572</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91 011</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92 447</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93 881</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95 313</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96 739</w:t>
            </w:r>
          </w:p>
        </w:tc>
        <w:tc>
          <w:tcPr>
            <w:tcW w:w="841" w:type="dxa"/>
            <w:tcBorders>
              <w:top w:val="nil"/>
              <w:left w:val="single" w:sz="4" w:space="0" w:color="000000"/>
              <w:bottom w:val="single" w:sz="6" w:space="0" w:color="auto"/>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98 167</w:t>
            </w:r>
          </w:p>
        </w:tc>
        <w:tc>
          <w:tcPr>
            <w:tcW w:w="841" w:type="dxa"/>
            <w:tcBorders>
              <w:top w:val="nil"/>
              <w:left w:val="single" w:sz="4" w:space="0" w:color="000000"/>
              <w:bottom w:val="single" w:sz="6" w:space="0" w:color="auto"/>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5" w:type="dxa"/>
            <w:tcBorders>
              <w:top w:val="nil"/>
              <w:left w:val="single" w:sz="4" w:space="0" w:color="000000"/>
              <w:bottom w:val="single" w:sz="6" w:space="0" w:color="auto"/>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r>
      <w:tr w:rsidR="007459CB" w:rsidRPr="008F1756" w:rsidTr="008F1756">
        <w:trPr>
          <w:trHeight w:val="271"/>
        </w:trPr>
        <w:tc>
          <w:tcPr>
            <w:tcW w:w="1389" w:type="dxa"/>
            <w:tcBorders>
              <w:top w:val="nil"/>
              <w:left w:val="single" w:sz="4" w:space="0" w:color="000000"/>
              <w:right w:val="single" w:sz="4" w:space="0" w:color="000000"/>
            </w:tcBorders>
            <w:hideMark/>
          </w:tcPr>
          <w:p w:rsidR="007459CB" w:rsidRPr="00AD1162" w:rsidRDefault="004B0265" w:rsidP="00F03C0B">
            <w:pPr>
              <w:widowControl/>
              <w:tabs>
                <w:tab w:val="left" w:pos="720"/>
              </w:tabs>
              <w:autoSpaceDE w:val="0"/>
              <w:autoSpaceDN w:val="0"/>
              <w:adjustRightInd w:val="0"/>
              <w:spacing w:before="60"/>
              <w:rPr>
                <w:b/>
                <w:bCs/>
                <w:color w:val="000000"/>
                <w:sz w:val="18"/>
                <w:szCs w:val="18"/>
                <w:lang w:eastAsia="zh-CN"/>
              </w:rPr>
            </w:pPr>
            <w:r>
              <w:rPr>
                <w:b/>
                <w:bCs/>
                <w:color w:val="000000"/>
                <w:sz w:val="18"/>
                <w:szCs w:val="18"/>
                <w:lang w:eastAsia="zh-CN"/>
              </w:rPr>
              <w:t xml:space="preserve">  P-</w:t>
            </w:r>
            <w:r w:rsidR="00AD1162">
              <w:rPr>
                <w:b/>
                <w:bCs/>
                <w:color w:val="000000"/>
                <w:sz w:val="18"/>
                <w:szCs w:val="18"/>
                <w:lang w:eastAsia="zh-CN"/>
              </w:rPr>
              <w:t>4</w:t>
            </w:r>
            <w:r w:rsidR="00AD1162">
              <w:rPr>
                <w:b/>
                <w:bCs/>
                <w:color w:val="000000"/>
                <w:sz w:val="18"/>
                <w:szCs w:val="18"/>
                <w:lang w:eastAsia="zh-CN"/>
              </w:rPr>
              <w:tab/>
            </w:r>
            <w:r w:rsidR="007459CB" w:rsidRPr="00AD1162">
              <w:rPr>
                <w:b/>
                <w:bCs/>
                <w:color w:val="000000"/>
                <w:sz w:val="18"/>
                <w:szCs w:val="18"/>
                <w:lang w:eastAsia="zh-CN"/>
              </w:rPr>
              <w:t>Gross</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88 108</w:t>
            </w:r>
          </w:p>
        </w:tc>
        <w:tc>
          <w:tcPr>
            <w:tcW w:w="842"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90 108</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92 106</w:t>
            </w:r>
          </w:p>
        </w:tc>
        <w:tc>
          <w:tcPr>
            <w:tcW w:w="842"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94 105</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96 106</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98 104</w:t>
            </w:r>
          </w:p>
        </w:tc>
        <w:tc>
          <w:tcPr>
            <w:tcW w:w="841" w:type="dxa"/>
            <w:tcBorders>
              <w:top w:val="nil"/>
              <w:left w:val="single" w:sz="4" w:space="0" w:color="000000"/>
              <w:right w:val="single" w:sz="4" w:space="0" w:color="000000"/>
            </w:tcBorders>
            <w:hideMark/>
          </w:tcPr>
          <w:p w:rsidR="007459CB" w:rsidRPr="00AD1162" w:rsidRDefault="0017134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 xml:space="preserve">100 </w:t>
            </w:r>
            <w:r w:rsidR="00D71F59">
              <w:rPr>
                <w:color w:val="000000"/>
                <w:sz w:val="18"/>
                <w:szCs w:val="18"/>
                <w:lang w:eastAsia="zh-CN"/>
              </w:rPr>
              <w:t>114</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102 277</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104 441</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106 603</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108 770</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110 930</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113 095</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115 260</w:t>
            </w:r>
          </w:p>
        </w:tc>
        <w:tc>
          <w:tcPr>
            <w:tcW w:w="845" w:type="dxa"/>
            <w:tcBorders>
              <w:top w:val="nil"/>
              <w:left w:val="single" w:sz="4" w:space="0" w:color="000000"/>
              <w:right w:val="single" w:sz="4" w:space="0" w:color="000000"/>
            </w:tcBorders>
            <w:hideMark/>
          </w:tcPr>
          <w:p w:rsidR="007459CB" w:rsidRPr="00AD1162" w:rsidRDefault="007459CB" w:rsidP="002C29F0">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117</w:t>
            </w:r>
            <w:r w:rsidR="00FB62E9">
              <w:rPr>
                <w:color w:val="000000"/>
                <w:sz w:val="18"/>
                <w:szCs w:val="18"/>
                <w:lang w:eastAsia="zh-CN"/>
              </w:rPr>
              <w:t xml:space="preserve"> </w:t>
            </w:r>
            <w:r w:rsidR="002C29F0">
              <w:rPr>
                <w:color w:val="000000"/>
                <w:sz w:val="18"/>
                <w:szCs w:val="18"/>
                <w:lang w:eastAsia="zh-CN"/>
              </w:rPr>
              <w:t xml:space="preserve"> 425</w:t>
            </w:r>
          </w:p>
        </w:tc>
      </w:tr>
      <w:tr w:rsidR="007459CB" w:rsidRPr="008F1756" w:rsidTr="008F1756">
        <w:trPr>
          <w:trHeight w:val="271"/>
        </w:trPr>
        <w:tc>
          <w:tcPr>
            <w:tcW w:w="1389" w:type="dxa"/>
            <w:tcBorders>
              <w:top w:val="nil"/>
              <w:left w:val="single" w:sz="4" w:space="0" w:color="000000"/>
              <w:right w:val="single" w:sz="4" w:space="0" w:color="000000"/>
            </w:tcBorders>
            <w:hideMark/>
          </w:tcPr>
          <w:p w:rsidR="007459CB"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D</w:t>
            </w:r>
          </w:p>
        </w:tc>
        <w:tc>
          <w:tcPr>
            <w:tcW w:w="841" w:type="dxa"/>
            <w:tcBorders>
              <w:top w:val="nil"/>
              <w:left w:val="single" w:sz="4" w:space="0" w:color="000000"/>
              <w:right w:val="single" w:sz="4" w:space="0" w:color="000000"/>
            </w:tcBorders>
            <w:hideMark/>
          </w:tcPr>
          <w:p w:rsidR="007459CB" w:rsidRPr="00AD1162" w:rsidRDefault="007459CB" w:rsidP="00D71F59">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72</w:t>
            </w:r>
            <w:r w:rsidR="00FB62E9">
              <w:rPr>
                <w:color w:val="000000"/>
                <w:sz w:val="18"/>
                <w:szCs w:val="18"/>
                <w:lang w:eastAsia="zh-CN"/>
              </w:rPr>
              <w:t xml:space="preserve"> </w:t>
            </w:r>
            <w:r w:rsidR="00D71F59">
              <w:rPr>
                <w:color w:val="000000"/>
                <w:sz w:val="18"/>
                <w:szCs w:val="18"/>
                <w:lang w:eastAsia="zh-CN"/>
              </w:rPr>
              <w:t>605</w:t>
            </w:r>
          </w:p>
        </w:tc>
        <w:tc>
          <w:tcPr>
            <w:tcW w:w="842"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74 185</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75 764</w:t>
            </w:r>
          </w:p>
        </w:tc>
        <w:tc>
          <w:tcPr>
            <w:tcW w:w="842"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77 343</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78 924</w:t>
            </w:r>
          </w:p>
        </w:tc>
        <w:tc>
          <w:tcPr>
            <w:tcW w:w="841" w:type="dxa"/>
            <w:tcBorders>
              <w:top w:val="nil"/>
              <w:left w:val="single" w:sz="4" w:space="0" w:color="000000"/>
              <w:right w:val="single" w:sz="4" w:space="0" w:color="000000"/>
            </w:tcBorders>
            <w:hideMark/>
          </w:tcPr>
          <w:p w:rsidR="007459CB" w:rsidRPr="00AD1162" w:rsidRDefault="00D71F59" w:rsidP="00D71F59">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80 502</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82 083</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83 662</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85 242</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86 820</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88 402</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89 979</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91 559</w:t>
            </w:r>
          </w:p>
        </w:tc>
        <w:tc>
          <w:tcPr>
            <w:tcW w:w="841"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93 140</w:t>
            </w:r>
          </w:p>
        </w:tc>
        <w:tc>
          <w:tcPr>
            <w:tcW w:w="845" w:type="dxa"/>
            <w:tcBorders>
              <w:top w:val="nil"/>
              <w:left w:val="single" w:sz="4" w:space="0" w:color="000000"/>
              <w:right w:val="single" w:sz="4" w:space="0" w:color="000000"/>
            </w:tcBorders>
            <w:hideMark/>
          </w:tcPr>
          <w:p w:rsidR="007459CB" w:rsidRPr="00AD1162" w:rsidRDefault="00D71F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94 720</w:t>
            </w:r>
          </w:p>
        </w:tc>
      </w:tr>
      <w:tr w:rsidR="007459CB" w:rsidRPr="008F1756" w:rsidTr="008F1756">
        <w:trPr>
          <w:trHeight w:val="271"/>
        </w:trPr>
        <w:tc>
          <w:tcPr>
            <w:tcW w:w="1389" w:type="dxa"/>
            <w:tcBorders>
              <w:left w:val="single" w:sz="4" w:space="0" w:color="000000"/>
              <w:bottom w:val="single" w:sz="4" w:space="0" w:color="000000"/>
              <w:right w:val="single" w:sz="4" w:space="0" w:color="000000"/>
            </w:tcBorders>
            <w:hideMark/>
          </w:tcPr>
          <w:p w:rsidR="007459CB" w:rsidRPr="00AD1162" w:rsidRDefault="00AD1162" w:rsidP="00AD1162">
            <w:pPr>
              <w:widowControl/>
              <w:tabs>
                <w:tab w:val="left" w:pos="720"/>
              </w:tabs>
              <w:autoSpaceDE w:val="0"/>
              <w:autoSpaceDN w:val="0"/>
              <w:adjustRightInd w:val="0"/>
              <w:spacing w:before="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S</w:t>
            </w:r>
          </w:p>
        </w:tc>
        <w:tc>
          <w:tcPr>
            <w:tcW w:w="841" w:type="dxa"/>
            <w:tcBorders>
              <w:left w:val="single" w:sz="4" w:space="0" w:color="000000"/>
              <w:bottom w:val="single" w:sz="4" w:space="0" w:color="000000"/>
              <w:right w:val="single" w:sz="4" w:space="0" w:color="000000"/>
            </w:tcBorders>
            <w:hideMark/>
          </w:tcPr>
          <w:p w:rsidR="007459CB" w:rsidRPr="00AD1162" w:rsidRDefault="007459CB" w:rsidP="00DA4059">
            <w:pPr>
              <w:widowControl/>
              <w:tabs>
                <w:tab w:val="left" w:pos="720"/>
              </w:tabs>
              <w:autoSpaceDE w:val="0"/>
              <w:autoSpaceDN w:val="0"/>
              <w:adjustRightInd w:val="0"/>
              <w:spacing w:before="0"/>
              <w:jc w:val="right"/>
              <w:rPr>
                <w:color w:val="000000"/>
                <w:sz w:val="18"/>
                <w:szCs w:val="18"/>
                <w:lang w:eastAsia="zh-CN"/>
              </w:rPr>
            </w:pPr>
            <w:r w:rsidRPr="00AD1162">
              <w:rPr>
                <w:color w:val="000000"/>
                <w:sz w:val="18"/>
                <w:szCs w:val="18"/>
                <w:lang w:eastAsia="zh-CN"/>
              </w:rPr>
              <w:t>67</w:t>
            </w:r>
            <w:r w:rsidR="00FB62E9">
              <w:rPr>
                <w:color w:val="000000"/>
                <w:sz w:val="18"/>
                <w:szCs w:val="18"/>
                <w:lang w:eastAsia="zh-CN"/>
              </w:rPr>
              <w:t xml:space="preserve"> </w:t>
            </w:r>
            <w:r w:rsidR="00DA4059">
              <w:rPr>
                <w:color w:val="000000"/>
                <w:sz w:val="18"/>
                <w:szCs w:val="18"/>
                <w:lang w:eastAsia="zh-CN"/>
              </w:rPr>
              <w:t>611</w:t>
            </w:r>
          </w:p>
        </w:tc>
        <w:tc>
          <w:tcPr>
            <w:tcW w:w="842"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69 049</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70 488</w:t>
            </w:r>
          </w:p>
        </w:tc>
        <w:tc>
          <w:tcPr>
            <w:tcW w:w="842"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71 920</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73 354</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74 787</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76 219</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77 647</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79 074</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80 502</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81 925</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83 349</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84 773</w:t>
            </w:r>
          </w:p>
        </w:tc>
        <w:tc>
          <w:tcPr>
            <w:tcW w:w="841"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86 193</w:t>
            </w:r>
          </w:p>
        </w:tc>
        <w:tc>
          <w:tcPr>
            <w:tcW w:w="845" w:type="dxa"/>
            <w:tcBorders>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87 613</w:t>
            </w:r>
          </w:p>
        </w:tc>
      </w:tr>
      <w:tr w:rsidR="007459CB" w:rsidRPr="008F1756" w:rsidTr="008F1756">
        <w:trPr>
          <w:trHeight w:val="271"/>
        </w:trPr>
        <w:tc>
          <w:tcPr>
            <w:tcW w:w="1389" w:type="dxa"/>
            <w:tcBorders>
              <w:top w:val="nil"/>
              <w:left w:val="single" w:sz="4" w:space="0" w:color="000000"/>
              <w:right w:val="single" w:sz="4" w:space="0" w:color="000000"/>
            </w:tcBorders>
            <w:hideMark/>
          </w:tcPr>
          <w:p w:rsidR="007459CB" w:rsidRPr="00AD1162" w:rsidRDefault="004B0265" w:rsidP="00F03C0B">
            <w:pPr>
              <w:widowControl/>
              <w:tabs>
                <w:tab w:val="left" w:pos="720"/>
              </w:tabs>
              <w:autoSpaceDE w:val="0"/>
              <w:autoSpaceDN w:val="0"/>
              <w:adjustRightInd w:val="0"/>
              <w:spacing w:before="60"/>
              <w:rPr>
                <w:b/>
                <w:bCs/>
                <w:color w:val="000000"/>
                <w:sz w:val="18"/>
                <w:szCs w:val="18"/>
                <w:lang w:eastAsia="zh-CN"/>
              </w:rPr>
            </w:pPr>
            <w:r>
              <w:rPr>
                <w:b/>
                <w:bCs/>
                <w:color w:val="000000"/>
                <w:sz w:val="18"/>
                <w:szCs w:val="18"/>
                <w:lang w:eastAsia="zh-CN"/>
              </w:rPr>
              <w:t xml:space="preserve">  P-</w:t>
            </w:r>
            <w:r w:rsidR="00AD1162">
              <w:rPr>
                <w:b/>
                <w:bCs/>
                <w:color w:val="000000"/>
                <w:sz w:val="18"/>
                <w:szCs w:val="18"/>
                <w:lang w:eastAsia="zh-CN"/>
              </w:rPr>
              <w:t>3</w:t>
            </w:r>
            <w:r w:rsidR="00AD1162">
              <w:rPr>
                <w:b/>
                <w:bCs/>
                <w:color w:val="000000"/>
                <w:sz w:val="18"/>
                <w:szCs w:val="18"/>
                <w:lang w:eastAsia="zh-CN"/>
              </w:rPr>
              <w:tab/>
            </w:r>
            <w:r w:rsidR="007459CB" w:rsidRPr="00AD1162">
              <w:rPr>
                <w:b/>
                <w:bCs/>
                <w:color w:val="000000"/>
                <w:sz w:val="18"/>
                <w:szCs w:val="18"/>
                <w:lang w:eastAsia="zh-CN"/>
              </w:rPr>
              <w:t>Gross</w:t>
            </w:r>
          </w:p>
        </w:tc>
        <w:tc>
          <w:tcPr>
            <w:tcW w:w="841" w:type="dxa"/>
            <w:tcBorders>
              <w:top w:val="nil"/>
              <w:left w:val="single" w:sz="4" w:space="0" w:color="000000"/>
              <w:right w:val="single" w:sz="4" w:space="0" w:color="000000"/>
            </w:tcBorders>
            <w:hideMark/>
          </w:tcPr>
          <w:p w:rsidR="007459CB" w:rsidRPr="00AD1162" w:rsidRDefault="007459CB" w:rsidP="00DA4059">
            <w:pPr>
              <w:widowControl/>
              <w:tabs>
                <w:tab w:val="left" w:pos="720"/>
              </w:tabs>
              <w:autoSpaceDE w:val="0"/>
              <w:autoSpaceDN w:val="0"/>
              <w:adjustRightInd w:val="0"/>
              <w:spacing w:before="60"/>
              <w:jc w:val="right"/>
              <w:rPr>
                <w:color w:val="000000"/>
                <w:sz w:val="18"/>
                <w:szCs w:val="18"/>
                <w:lang w:eastAsia="zh-CN"/>
              </w:rPr>
            </w:pPr>
            <w:r w:rsidRPr="00AD1162">
              <w:rPr>
                <w:color w:val="000000"/>
                <w:sz w:val="18"/>
                <w:szCs w:val="18"/>
                <w:lang w:eastAsia="zh-CN"/>
              </w:rPr>
              <w:t>72</w:t>
            </w:r>
            <w:r w:rsidR="00FB62E9">
              <w:rPr>
                <w:color w:val="000000"/>
                <w:sz w:val="18"/>
                <w:szCs w:val="18"/>
                <w:lang w:eastAsia="zh-CN"/>
              </w:rPr>
              <w:t xml:space="preserve"> </w:t>
            </w:r>
            <w:r w:rsidR="00DA4059">
              <w:rPr>
                <w:color w:val="000000"/>
                <w:sz w:val="18"/>
                <w:szCs w:val="18"/>
                <w:lang w:eastAsia="zh-CN"/>
              </w:rPr>
              <w:t>4</w:t>
            </w:r>
            <w:r w:rsidR="00DB1BC7">
              <w:rPr>
                <w:color w:val="000000"/>
                <w:sz w:val="18"/>
                <w:szCs w:val="18"/>
                <w:lang w:eastAsia="zh-CN"/>
              </w:rPr>
              <w:t>1</w:t>
            </w:r>
            <w:r w:rsidR="00DA4059">
              <w:rPr>
                <w:color w:val="000000"/>
                <w:sz w:val="18"/>
                <w:szCs w:val="18"/>
                <w:lang w:eastAsia="zh-CN"/>
              </w:rPr>
              <w:t>1</w:t>
            </w:r>
          </w:p>
        </w:tc>
        <w:tc>
          <w:tcPr>
            <w:tcW w:w="842" w:type="dxa"/>
            <w:tcBorders>
              <w:top w:val="nil"/>
              <w:left w:val="single" w:sz="4" w:space="0" w:color="000000"/>
              <w:right w:val="single" w:sz="4" w:space="0" w:color="000000"/>
            </w:tcBorders>
            <w:hideMark/>
          </w:tcPr>
          <w:p w:rsidR="007459CB" w:rsidRPr="00AD1162" w:rsidRDefault="00DA4059" w:rsidP="00171348">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 xml:space="preserve">74 </w:t>
            </w:r>
            <w:r w:rsidR="00171348">
              <w:rPr>
                <w:color w:val="000000"/>
                <w:sz w:val="18"/>
                <w:szCs w:val="18"/>
                <w:lang w:eastAsia="zh-CN"/>
              </w:rPr>
              <w:t>262</w:t>
            </w:r>
          </w:p>
        </w:tc>
        <w:tc>
          <w:tcPr>
            <w:tcW w:w="841" w:type="dxa"/>
            <w:tcBorders>
              <w:top w:val="nil"/>
              <w:left w:val="single" w:sz="4" w:space="0" w:color="000000"/>
              <w:right w:val="single" w:sz="4" w:space="0" w:color="000000"/>
            </w:tcBorders>
            <w:hideMark/>
          </w:tcPr>
          <w:p w:rsidR="007459CB" w:rsidRPr="00AD1162" w:rsidRDefault="00171348"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76 114</w:t>
            </w:r>
          </w:p>
        </w:tc>
        <w:tc>
          <w:tcPr>
            <w:tcW w:w="842"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77 962</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79 815</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81 665</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83 514</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85 368</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87 218</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89 068</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90 922</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92 770</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94 623</w:t>
            </w:r>
          </w:p>
        </w:tc>
        <w:tc>
          <w:tcPr>
            <w:tcW w:w="841"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96 472</w:t>
            </w:r>
          </w:p>
        </w:tc>
        <w:tc>
          <w:tcPr>
            <w:tcW w:w="845" w:type="dxa"/>
            <w:tcBorders>
              <w:top w:val="nil"/>
              <w:left w:val="single" w:sz="4" w:space="0" w:color="000000"/>
              <w:right w:val="single" w:sz="4" w:space="0" w:color="000000"/>
            </w:tcBorders>
            <w:hideMark/>
          </w:tcPr>
          <w:p w:rsidR="007459CB" w:rsidRPr="00AD1162" w:rsidRDefault="00DA4059" w:rsidP="00F03C0B">
            <w:pPr>
              <w:widowControl/>
              <w:tabs>
                <w:tab w:val="left" w:pos="720"/>
              </w:tabs>
              <w:autoSpaceDE w:val="0"/>
              <w:autoSpaceDN w:val="0"/>
              <w:adjustRightInd w:val="0"/>
              <w:spacing w:before="60"/>
              <w:jc w:val="right"/>
              <w:rPr>
                <w:color w:val="000000"/>
                <w:sz w:val="18"/>
                <w:szCs w:val="18"/>
                <w:lang w:eastAsia="zh-CN"/>
              </w:rPr>
            </w:pPr>
            <w:r>
              <w:rPr>
                <w:color w:val="000000"/>
                <w:sz w:val="18"/>
                <w:szCs w:val="18"/>
                <w:lang w:eastAsia="zh-CN"/>
              </w:rPr>
              <w:t>98 322</w:t>
            </w:r>
          </w:p>
        </w:tc>
      </w:tr>
      <w:tr w:rsidR="007459CB" w:rsidRPr="008F1756" w:rsidTr="008F1756">
        <w:trPr>
          <w:trHeight w:val="271"/>
        </w:trPr>
        <w:tc>
          <w:tcPr>
            <w:tcW w:w="1389" w:type="dxa"/>
            <w:tcBorders>
              <w:left w:val="single" w:sz="4" w:space="0" w:color="000000"/>
              <w:bottom w:val="nil"/>
              <w:right w:val="single" w:sz="4" w:space="0" w:color="000000"/>
            </w:tcBorders>
            <w:hideMark/>
          </w:tcPr>
          <w:p w:rsidR="007459CB"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D</w:t>
            </w:r>
          </w:p>
        </w:tc>
        <w:tc>
          <w:tcPr>
            <w:tcW w:w="841" w:type="dxa"/>
            <w:tcBorders>
              <w:left w:val="single" w:sz="4" w:space="0" w:color="000000"/>
              <w:bottom w:val="nil"/>
              <w:right w:val="single" w:sz="4" w:space="0" w:color="000000"/>
            </w:tcBorders>
            <w:hideMark/>
          </w:tcPr>
          <w:p w:rsidR="007459CB" w:rsidRPr="00AD1162" w:rsidRDefault="007459CB" w:rsidP="00DA4059">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60</w:t>
            </w:r>
            <w:r w:rsidR="00FB62E9">
              <w:rPr>
                <w:color w:val="000000"/>
                <w:sz w:val="18"/>
                <w:szCs w:val="18"/>
                <w:lang w:eastAsia="zh-CN"/>
              </w:rPr>
              <w:t xml:space="preserve"> </w:t>
            </w:r>
            <w:r w:rsidR="00DA4059">
              <w:rPr>
                <w:color w:val="000000"/>
                <w:sz w:val="18"/>
                <w:szCs w:val="18"/>
                <w:lang w:eastAsia="zh-CN"/>
              </w:rPr>
              <w:t>205</w:t>
            </w:r>
          </w:p>
        </w:tc>
        <w:tc>
          <w:tcPr>
            <w:tcW w:w="842"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61 667</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63 130</w:t>
            </w:r>
          </w:p>
        </w:tc>
        <w:tc>
          <w:tcPr>
            <w:tcW w:w="842"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64 590</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66 054</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67 515</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68 976</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70 441</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71 902</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73 364</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74 828</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76 288</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77 752</w:t>
            </w:r>
          </w:p>
        </w:tc>
        <w:tc>
          <w:tcPr>
            <w:tcW w:w="841"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79 213</w:t>
            </w:r>
          </w:p>
        </w:tc>
        <w:tc>
          <w:tcPr>
            <w:tcW w:w="845" w:type="dxa"/>
            <w:tcBorders>
              <w:left w:val="single" w:sz="4" w:space="0" w:color="000000"/>
              <w:bottom w:val="nil"/>
              <w:right w:val="single" w:sz="4" w:space="0" w:color="000000"/>
            </w:tcBorders>
            <w:hideMark/>
          </w:tcPr>
          <w:p w:rsidR="007459CB"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80 674</w:t>
            </w:r>
          </w:p>
        </w:tc>
      </w:tr>
      <w:tr w:rsidR="007459CB" w:rsidRPr="008F1756" w:rsidTr="008F1756">
        <w:trPr>
          <w:trHeight w:val="271"/>
        </w:trPr>
        <w:tc>
          <w:tcPr>
            <w:tcW w:w="1389" w:type="dxa"/>
            <w:tcBorders>
              <w:top w:val="nil"/>
              <w:left w:val="single" w:sz="4" w:space="0" w:color="000000"/>
              <w:bottom w:val="single" w:sz="4" w:space="0" w:color="000000"/>
              <w:right w:val="single" w:sz="4" w:space="0" w:color="000000"/>
            </w:tcBorders>
            <w:hideMark/>
          </w:tcPr>
          <w:p w:rsidR="007459CB" w:rsidRPr="00AD1162" w:rsidRDefault="00AD1162" w:rsidP="00AD1162">
            <w:pPr>
              <w:widowControl/>
              <w:tabs>
                <w:tab w:val="left" w:pos="720"/>
              </w:tabs>
              <w:autoSpaceDE w:val="0"/>
              <w:autoSpaceDN w:val="0"/>
              <w:adjustRightInd w:val="0"/>
              <w:spacing w:before="0"/>
              <w:rPr>
                <w:b/>
                <w:bCs/>
                <w:color w:val="000000"/>
                <w:sz w:val="18"/>
                <w:szCs w:val="18"/>
                <w:lang w:eastAsia="zh-CN"/>
              </w:rPr>
            </w:pPr>
            <w:r>
              <w:rPr>
                <w:b/>
                <w:bCs/>
                <w:color w:val="000000"/>
                <w:sz w:val="18"/>
                <w:szCs w:val="18"/>
                <w:lang w:eastAsia="zh-CN"/>
              </w:rPr>
              <w:tab/>
            </w:r>
            <w:r w:rsidR="007459CB" w:rsidRPr="00AD1162">
              <w:rPr>
                <w:b/>
                <w:bCs/>
                <w:color w:val="000000"/>
                <w:sz w:val="18"/>
                <w:szCs w:val="18"/>
                <w:lang w:eastAsia="zh-CN"/>
              </w:rPr>
              <w:t>Net</w:t>
            </w:r>
            <w:r>
              <w:rPr>
                <w:b/>
                <w:bCs/>
                <w:color w:val="000000"/>
                <w:sz w:val="18"/>
                <w:szCs w:val="18"/>
                <w:lang w:eastAsia="zh-CN"/>
              </w:rPr>
              <w:t xml:space="preserve"> </w:t>
            </w:r>
            <w:r w:rsidR="007459CB" w:rsidRPr="00AD1162">
              <w:rPr>
                <w:b/>
                <w:bCs/>
                <w:color w:val="000000"/>
                <w:sz w:val="18"/>
                <w:szCs w:val="18"/>
                <w:lang w:eastAsia="zh-CN"/>
              </w:rPr>
              <w:t>S</w:t>
            </w:r>
          </w:p>
        </w:tc>
        <w:tc>
          <w:tcPr>
            <w:tcW w:w="841" w:type="dxa"/>
            <w:tcBorders>
              <w:top w:val="nil"/>
              <w:left w:val="single" w:sz="4" w:space="0" w:color="000000"/>
              <w:bottom w:val="single" w:sz="4" w:space="0" w:color="000000"/>
              <w:right w:val="single" w:sz="4" w:space="0" w:color="000000"/>
            </w:tcBorders>
            <w:hideMark/>
          </w:tcPr>
          <w:p w:rsidR="007459CB" w:rsidRPr="00AD1162" w:rsidRDefault="007459CB" w:rsidP="00DA4059">
            <w:pPr>
              <w:widowControl/>
              <w:tabs>
                <w:tab w:val="left" w:pos="720"/>
              </w:tabs>
              <w:autoSpaceDE w:val="0"/>
              <w:autoSpaceDN w:val="0"/>
              <w:adjustRightInd w:val="0"/>
              <w:spacing w:before="0"/>
              <w:jc w:val="right"/>
              <w:rPr>
                <w:color w:val="000000"/>
                <w:sz w:val="18"/>
                <w:szCs w:val="18"/>
                <w:lang w:eastAsia="zh-CN"/>
              </w:rPr>
            </w:pPr>
            <w:r w:rsidRPr="00AD1162">
              <w:rPr>
                <w:color w:val="000000"/>
                <w:sz w:val="18"/>
                <w:szCs w:val="18"/>
                <w:lang w:eastAsia="zh-CN"/>
              </w:rPr>
              <w:t>56</w:t>
            </w:r>
            <w:r w:rsidR="00FB62E9">
              <w:rPr>
                <w:color w:val="000000"/>
                <w:sz w:val="18"/>
                <w:szCs w:val="18"/>
                <w:lang w:eastAsia="zh-CN"/>
              </w:rPr>
              <w:t xml:space="preserve"> </w:t>
            </w:r>
            <w:r w:rsidR="00DA4059">
              <w:rPr>
                <w:color w:val="000000"/>
                <w:sz w:val="18"/>
                <w:szCs w:val="18"/>
                <w:lang w:eastAsia="zh-CN"/>
              </w:rPr>
              <w:t>198</w:t>
            </w:r>
          </w:p>
        </w:tc>
        <w:tc>
          <w:tcPr>
            <w:tcW w:w="842"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57 542</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58 889</w:t>
            </w:r>
          </w:p>
        </w:tc>
        <w:tc>
          <w:tcPr>
            <w:tcW w:w="842"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60 232</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61 579</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62 922</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64 265</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65 612</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66 955</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68 300</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69 640</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70 982</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72 319</w:t>
            </w:r>
          </w:p>
        </w:tc>
        <w:tc>
          <w:tcPr>
            <w:tcW w:w="841"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73 661</w:t>
            </w:r>
          </w:p>
        </w:tc>
        <w:tc>
          <w:tcPr>
            <w:tcW w:w="845" w:type="dxa"/>
            <w:tcBorders>
              <w:top w:val="nil"/>
              <w:left w:val="single" w:sz="4" w:space="0" w:color="000000"/>
              <w:bottom w:val="single" w:sz="4" w:space="0" w:color="000000"/>
              <w:right w:val="single" w:sz="4" w:space="0" w:color="000000"/>
            </w:tcBorders>
            <w:hideMark/>
          </w:tcPr>
          <w:p w:rsidR="007459CB" w:rsidRPr="00AD1162" w:rsidRDefault="00DA4059">
            <w:pPr>
              <w:widowControl/>
              <w:tabs>
                <w:tab w:val="left" w:pos="720"/>
              </w:tabs>
              <w:autoSpaceDE w:val="0"/>
              <w:autoSpaceDN w:val="0"/>
              <w:adjustRightInd w:val="0"/>
              <w:spacing w:before="0"/>
              <w:jc w:val="right"/>
              <w:rPr>
                <w:color w:val="000000"/>
                <w:sz w:val="18"/>
                <w:szCs w:val="18"/>
                <w:lang w:eastAsia="zh-CN"/>
              </w:rPr>
            </w:pPr>
            <w:r>
              <w:rPr>
                <w:color w:val="000000"/>
                <w:sz w:val="18"/>
                <w:szCs w:val="18"/>
                <w:lang w:eastAsia="zh-CN"/>
              </w:rPr>
              <w:t>75 001</w:t>
            </w:r>
          </w:p>
        </w:tc>
      </w:tr>
      <w:tr w:rsidR="007459CB" w:rsidRPr="008F1756" w:rsidTr="00CD0C21">
        <w:trPr>
          <w:trHeight w:val="271"/>
        </w:trPr>
        <w:tc>
          <w:tcPr>
            <w:tcW w:w="1389" w:type="dxa"/>
            <w:tcBorders>
              <w:top w:val="single" w:sz="4" w:space="0" w:color="000000"/>
              <w:left w:val="single" w:sz="4" w:space="0" w:color="000000"/>
              <w:bottom w:val="single" w:sz="4" w:space="0" w:color="000000"/>
              <w:right w:val="single" w:sz="4" w:space="0" w:color="000000"/>
            </w:tcBorders>
            <w:hideMark/>
          </w:tcPr>
          <w:p w:rsidR="00413139" w:rsidRPr="00AD1162" w:rsidRDefault="004B0265"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 xml:space="preserve">  P-</w:t>
            </w:r>
            <w:r w:rsidR="00AD1162">
              <w:rPr>
                <w:b/>
                <w:bCs/>
                <w:color w:val="000000"/>
                <w:sz w:val="18"/>
                <w:szCs w:val="18"/>
                <w:lang w:eastAsia="zh-CN"/>
              </w:rPr>
              <w:t>2</w:t>
            </w:r>
            <w:r w:rsidR="00AD1162">
              <w:rPr>
                <w:b/>
                <w:bCs/>
                <w:color w:val="000000"/>
                <w:sz w:val="18"/>
                <w:szCs w:val="18"/>
                <w:lang w:eastAsia="zh-CN"/>
              </w:rPr>
              <w:tab/>
            </w:r>
            <w:r w:rsidR="00413139" w:rsidRPr="00AD1162">
              <w:rPr>
                <w:b/>
                <w:bCs/>
                <w:color w:val="000000"/>
                <w:sz w:val="18"/>
                <w:szCs w:val="18"/>
                <w:lang w:eastAsia="zh-CN"/>
              </w:rPr>
              <w:t>Gross</w:t>
            </w:r>
          </w:p>
          <w:p w:rsidR="00413139"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413139" w:rsidRPr="00AD1162">
              <w:rPr>
                <w:b/>
                <w:bCs/>
                <w:color w:val="000000"/>
                <w:sz w:val="18"/>
                <w:szCs w:val="18"/>
                <w:lang w:eastAsia="zh-CN"/>
              </w:rPr>
              <w:t>Net</w:t>
            </w:r>
            <w:r>
              <w:rPr>
                <w:b/>
                <w:bCs/>
                <w:color w:val="000000"/>
                <w:sz w:val="18"/>
                <w:szCs w:val="18"/>
                <w:lang w:eastAsia="zh-CN"/>
              </w:rPr>
              <w:t xml:space="preserve"> </w:t>
            </w:r>
            <w:r w:rsidR="00413139" w:rsidRPr="00AD1162">
              <w:rPr>
                <w:b/>
                <w:bCs/>
                <w:color w:val="000000"/>
                <w:sz w:val="18"/>
                <w:szCs w:val="18"/>
                <w:lang w:eastAsia="zh-CN"/>
              </w:rPr>
              <w:t>D</w:t>
            </w:r>
          </w:p>
          <w:p w:rsidR="00413139" w:rsidRPr="00AD1162" w:rsidRDefault="00AD1162"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413139" w:rsidRPr="00AD1162">
              <w:rPr>
                <w:b/>
                <w:bCs/>
                <w:color w:val="000000"/>
                <w:sz w:val="18"/>
                <w:szCs w:val="18"/>
                <w:lang w:eastAsia="zh-CN"/>
              </w:rPr>
              <w:t>Net</w:t>
            </w:r>
            <w:r>
              <w:rPr>
                <w:b/>
                <w:bCs/>
                <w:color w:val="000000"/>
                <w:sz w:val="18"/>
                <w:szCs w:val="18"/>
                <w:lang w:eastAsia="zh-CN"/>
              </w:rPr>
              <w:t xml:space="preserve"> S</w:t>
            </w:r>
          </w:p>
        </w:tc>
        <w:tc>
          <w:tcPr>
            <w:tcW w:w="841" w:type="dxa"/>
            <w:tcBorders>
              <w:top w:val="single" w:sz="4" w:space="0" w:color="000000"/>
              <w:left w:val="single" w:sz="4" w:space="0" w:color="000000"/>
              <w:bottom w:val="single" w:sz="4" w:space="0" w:color="000000"/>
              <w:right w:val="single" w:sz="4" w:space="0" w:color="000000"/>
            </w:tcBorders>
          </w:tcPr>
          <w:p w:rsidR="007459CB" w:rsidRPr="00AD1162" w:rsidRDefault="00413139" w:rsidP="00DA4059">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59</w:t>
            </w:r>
            <w:r w:rsidR="00FB62E9">
              <w:rPr>
                <w:color w:val="000000"/>
                <w:sz w:val="18"/>
                <w:szCs w:val="18"/>
                <w:lang w:eastAsia="zh-CN"/>
              </w:rPr>
              <w:t xml:space="preserve"> </w:t>
            </w:r>
            <w:r w:rsidR="00DA4059">
              <w:rPr>
                <w:color w:val="000000"/>
                <w:sz w:val="18"/>
                <w:szCs w:val="18"/>
                <w:lang w:eastAsia="zh-CN"/>
              </w:rPr>
              <w:t>387</w:t>
            </w:r>
          </w:p>
          <w:p w:rsidR="00413139" w:rsidRPr="00AD1162" w:rsidRDefault="00413139" w:rsidP="00DA4059">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49</w:t>
            </w:r>
            <w:r w:rsidR="00FB62E9">
              <w:rPr>
                <w:color w:val="000000"/>
                <w:sz w:val="18"/>
                <w:szCs w:val="18"/>
                <w:lang w:eastAsia="zh-CN"/>
              </w:rPr>
              <w:t xml:space="preserve"> </w:t>
            </w:r>
            <w:r w:rsidR="00DA4059">
              <w:rPr>
                <w:color w:val="000000"/>
                <w:sz w:val="18"/>
                <w:szCs w:val="18"/>
                <w:lang w:eastAsia="zh-CN"/>
              </w:rPr>
              <w:t>916</w:t>
            </w:r>
          </w:p>
          <w:p w:rsidR="00413139" w:rsidRPr="00AD1162" w:rsidRDefault="00413139" w:rsidP="00DA4059">
            <w:pPr>
              <w:spacing w:before="60" w:after="60"/>
              <w:jc w:val="right"/>
              <w:rPr>
                <w:sz w:val="18"/>
                <w:szCs w:val="18"/>
                <w:lang w:eastAsia="zh-CN"/>
              </w:rPr>
            </w:pPr>
            <w:r w:rsidRPr="00AD1162">
              <w:rPr>
                <w:sz w:val="18"/>
                <w:szCs w:val="18"/>
                <w:lang w:eastAsia="zh-CN"/>
              </w:rPr>
              <w:t>46</w:t>
            </w:r>
            <w:r w:rsidR="00FB62E9">
              <w:rPr>
                <w:sz w:val="18"/>
                <w:szCs w:val="18"/>
                <w:lang w:eastAsia="zh-CN"/>
              </w:rPr>
              <w:t xml:space="preserve"> </w:t>
            </w:r>
            <w:r w:rsidR="00DA4059">
              <w:rPr>
                <w:sz w:val="18"/>
                <w:szCs w:val="18"/>
                <w:lang w:eastAsia="zh-CN"/>
              </w:rPr>
              <w:t>819</w:t>
            </w:r>
          </w:p>
        </w:tc>
        <w:tc>
          <w:tcPr>
            <w:tcW w:w="842" w:type="dxa"/>
            <w:tcBorders>
              <w:top w:val="single" w:sz="4" w:space="0" w:color="000000"/>
              <w:left w:val="single" w:sz="4" w:space="0" w:color="000000"/>
              <w:bottom w:val="single" w:sz="4" w:space="0" w:color="000000"/>
              <w:right w:val="single" w:sz="4" w:space="0" w:color="000000"/>
            </w:tcBorders>
          </w:tcPr>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61 043</w:t>
            </w:r>
          </w:p>
          <w:p w:rsidR="007459CB" w:rsidRPr="00AD1162" w:rsidRDefault="00413139" w:rsidP="00DA4059">
            <w:pPr>
              <w:widowControl/>
              <w:tabs>
                <w:tab w:val="left" w:pos="720"/>
              </w:tabs>
              <w:autoSpaceDE w:val="0"/>
              <w:autoSpaceDN w:val="0"/>
              <w:adjustRightInd w:val="0"/>
              <w:spacing w:before="60" w:after="60"/>
              <w:jc w:val="right"/>
              <w:rPr>
                <w:sz w:val="18"/>
                <w:szCs w:val="18"/>
                <w:lang w:eastAsia="zh-CN"/>
              </w:rPr>
            </w:pPr>
            <w:r w:rsidRPr="00AD1162">
              <w:rPr>
                <w:sz w:val="18"/>
                <w:szCs w:val="18"/>
                <w:lang w:eastAsia="zh-CN"/>
              </w:rPr>
              <w:t>51</w:t>
            </w:r>
            <w:r w:rsidR="00FB62E9">
              <w:rPr>
                <w:sz w:val="18"/>
                <w:szCs w:val="18"/>
                <w:lang w:eastAsia="zh-CN"/>
              </w:rPr>
              <w:t xml:space="preserve"> </w:t>
            </w:r>
            <w:r w:rsidR="00DA4059">
              <w:rPr>
                <w:sz w:val="18"/>
                <w:szCs w:val="18"/>
                <w:lang w:eastAsia="zh-CN"/>
              </w:rPr>
              <w:t>224</w:t>
            </w:r>
          </w:p>
          <w:p w:rsidR="0041313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sz w:val="18"/>
                <w:szCs w:val="18"/>
                <w:lang w:eastAsia="zh-CN"/>
              </w:rPr>
              <w:t>48 006</w:t>
            </w:r>
          </w:p>
        </w:tc>
        <w:tc>
          <w:tcPr>
            <w:tcW w:w="841" w:type="dxa"/>
            <w:tcBorders>
              <w:top w:val="single" w:sz="4" w:space="0" w:color="000000"/>
              <w:left w:val="single" w:sz="4" w:space="0" w:color="000000"/>
              <w:bottom w:val="single" w:sz="4" w:space="0" w:color="000000"/>
              <w:right w:val="single" w:sz="4" w:space="0" w:color="000000"/>
            </w:tcBorders>
          </w:tcPr>
          <w:p w:rsidR="007459CB"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62 697</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52 531</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49 189</w:t>
            </w:r>
          </w:p>
        </w:tc>
        <w:tc>
          <w:tcPr>
            <w:tcW w:w="842" w:type="dxa"/>
            <w:tcBorders>
              <w:top w:val="single" w:sz="4" w:space="0" w:color="000000"/>
              <w:left w:val="single" w:sz="4" w:space="0" w:color="000000"/>
              <w:bottom w:val="single" w:sz="4" w:space="0" w:color="000000"/>
              <w:right w:val="single" w:sz="4" w:space="0" w:color="000000"/>
            </w:tcBorders>
          </w:tcPr>
          <w:p w:rsidR="00CD0C21"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64 354</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53 840</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50 375</w:t>
            </w:r>
          </w:p>
        </w:tc>
        <w:tc>
          <w:tcPr>
            <w:tcW w:w="841" w:type="dxa"/>
            <w:tcBorders>
              <w:top w:val="single" w:sz="4" w:space="0" w:color="000000"/>
              <w:left w:val="single" w:sz="4" w:space="0" w:color="000000"/>
              <w:bottom w:val="single" w:sz="4" w:space="0" w:color="000000"/>
              <w:right w:val="single" w:sz="4" w:space="0" w:color="000000"/>
            </w:tcBorders>
          </w:tcPr>
          <w:p w:rsidR="00CD0C21"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66 010</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55 148</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51 559</w:t>
            </w:r>
          </w:p>
        </w:tc>
        <w:tc>
          <w:tcPr>
            <w:tcW w:w="841" w:type="dxa"/>
            <w:tcBorders>
              <w:top w:val="single" w:sz="4" w:space="0" w:color="000000"/>
              <w:left w:val="single" w:sz="4" w:space="0" w:color="000000"/>
              <w:bottom w:val="single" w:sz="4" w:space="0" w:color="000000"/>
              <w:right w:val="single" w:sz="4" w:space="0" w:color="000000"/>
            </w:tcBorders>
          </w:tcPr>
          <w:p w:rsidR="00CD0C21"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67 663</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56 454</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52 745</w:t>
            </w:r>
          </w:p>
        </w:tc>
        <w:tc>
          <w:tcPr>
            <w:tcW w:w="841" w:type="dxa"/>
            <w:tcBorders>
              <w:top w:val="single" w:sz="4" w:space="0" w:color="000000"/>
              <w:left w:val="single" w:sz="4" w:space="0" w:color="000000"/>
              <w:bottom w:val="single" w:sz="4" w:space="0" w:color="000000"/>
              <w:right w:val="single" w:sz="4" w:space="0" w:color="000000"/>
            </w:tcBorders>
          </w:tcPr>
          <w:p w:rsidR="00CD0C21"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69 322</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57 764</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53 949</w:t>
            </w:r>
          </w:p>
        </w:tc>
        <w:tc>
          <w:tcPr>
            <w:tcW w:w="841" w:type="dxa"/>
            <w:tcBorders>
              <w:top w:val="single" w:sz="4" w:space="0" w:color="000000"/>
              <w:left w:val="single" w:sz="4" w:space="0" w:color="000000"/>
              <w:bottom w:val="single" w:sz="4" w:space="0" w:color="000000"/>
              <w:right w:val="single" w:sz="4" w:space="0" w:color="000000"/>
            </w:tcBorders>
          </w:tcPr>
          <w:p w:rsidR="00CD0C21"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70 973</w:t>
            </w:r>
          </w:p>
          <w:p w:rsidR="00DA4059"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59 069</w:t>
            </w:r>
          </w:p>
          <w:p w:rsidR="00DA4059" w:rsidRPr="00AD1162" w:rsidRDefault="00DA4059"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55 151</w:t>
            </w:r>
          </w:p>
        </w:tc>
        <w:tc>
          <w:tcPr>
            <w:tcW w:w="841" w:type="dxa"/>
            <w:tcBorders>
              <w:top w:val="single" w:sz="4" w:space="0" w:color="000000"/>
              <w:left w:val="single" w:sz="4" w:space="0" w:color="000000"/>
              <w:bottom w:val="single" w:sz="4" w:space="0" w:color="000000"/>
              <w:right w:val="single" w:sz="4" w:space="0" w:color="000000"/>
            </w:tcBorders>
          </w:tcPr>
          <w:p w:rsidR="00CD0C21"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72 629</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60 377</w:t>
            </w:r>
          </w:p>
          <w:p w:rsidR="00E62036" w:rsidRPr="00AD1162" w:rsidRDefault="00E62036" w:rsidP="00E62036">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56 358</w:t>
            </w:r>
          </w:p>
        </w:tc>
        <w:tc>
          <w:tcPr>
            <w:tcW w:w="841" w:type="dxa"/>
            <w:tcBorders>
              <w:top w:val="single" w:sz="4" w:space="0" w:color="000000"/>
              <w:left w:val="single" w:sz="4" w:space="0" w:color="000000"/>
              <w:bottom w:val="single" w:sz="4" w:space="0" w:color="000000"/>
              <w:right w:val="single" w:sz="4" w:space="0" w:color="000000"/>
            </w:tcBorders>
          </w:tcPr>
          <w:p w:rsidR="00CD0C21"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74 287</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61 687</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57 561</w:t>
            </w:r>
          </w:p>
        </w:tc>
        <w:tc>
          <w:tcPr>
            <w:tcW w:w="841" w:type="dxa"/>
            <w:tcBorders>
              <w:top w:val="single" w:sz="4" w:space="0" w:color="000000"/>
              <w:left w:val="single" w:sz="4" w:space="0" w:color="000000"/>
              <w:bottom w:val="single" w:sz="4" w:space="0" w:color="000000"/>
              <w:right w:val="single" w:sz="4" w:space="0" w:color="000000"/>
            </w:tcBorders>
          </w:tcPr>
          <w:p w:rsidR="00CD0C21"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75 941</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62 993</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58 761</w:t>
            </w:r>
          </w:p>
        </w:tc>
        <w:tc>
          <w:tcPr>
            <w:tcW w:w="841" w:type="dxa"/>
            <w:tcBorders>
              <w:top w:val="single" w:sz="4" w:space="0" w:color="000000"/>
              <w:left w:val="single" w:sz="4" w:space="0" w:color="000000"/>
              <w:bottom w:val="single" w:sz="4" w:space="0" w:color="000000"/>
              <w:right w:val="single" w:sz="4" w:space="0" w:color="000000"/>
            </w:tcBorders>
          </w:tcPr>
          <w:p w:rsidR="00CD0C21"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77 597</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64 302</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59 968</w:t>
            </w:r>
          </w:p>
        </w:tc>
        <w:tc>
          <w:tcPr>
            <w:tcW w:w="841" w:type="dxa"/>
            <w:tcBorders>
              <w:top w:val="single" w:sz="4" w:space="0" w:color="000000"/>
              <w:left w:val="single" w:sz="4" w:space="0" w:color="000000"/>
              <w:bottom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single" w:sz="4" w:space="0" w:color="000000"/>
              <w:left w:val="single" w:sz="4" w:space="0" w:color="000000"/>
              <w:bottom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c>
          <w:tcPr>
            <w:tcW w:w="845" w:type="dxa"/>
            <w:tcBorders>
              <w:top w:val="single" w:sz="4" w:space="0" w:color="000000"/>
              <w:left w:val="single" w:sz="4" w:space="0" w:color="000000"/>
              <w:bottom w:val="single" w:sz="4" w:space="0" w:color="000000"/>
              <w:right w:val="single" w:sz="4" w:space="0" w:color="000000"/>
            </w:tcBorders>
          </w:tcPr>
          <w:p w:rsidR="007459CB" w:rsidRPr="00AD1162" w:rsidRDefault="007459CB" w:rsidP="00F03C0B">
            <w:pPr>
              <w:widowControl/>
              <w:tabs>
                <w:tab w:val="left" w:pos="720"/>
              </w:tabs>
              <w:autoSpaceDE w:val="0"/>
              <w:autoSpaceDN w:val="0"/>
              <w:adjustRightInd w:val="0"/>
              <w:spacing w:before="60" w:after="60"/>
              <w:jc w:val="right"/>
              <w:rPr>
                <w:color w:val="000000"/>
                <w:sz w:val="18"/>
                <w:szCs w:val="18"/>
                <w:lang w:eastAsia="zh-CN"/>
              </w:rPr>
            </w:pPr>
          </w:p>
        </w:tc>
      </w:tr>
      <w:tr w:rsidR="00CD0C21" w:rsidRPr="008F1756" w:rsidTr="004F459A">
        <w:trPr>
          <w:trHeight w:val="901"/>
        </w:trPr>
        <w:tc>
          <w:tcPr>
            <w:tcW w:w="1389" w:type="dxa"/>
            <w:tcBorders>
              <w:top w:val="single" w:sz="4" w:space="0" w:color="000000"/>
              <w:left w:val="single" w:sz="4" w:space="0" w:color="000000"/>
              <w:bottom w:val="single" w:sz="4" w:space="0" w:color="auto"/>
              <w:right w:val="single" w:sz="4" w:space="0" w:color="000000"/>
            </w:tcBorders>
            <w:hideMark/>
          </w:tcPr>
          <w:p w:rsidR="00CD0C21" w:rsidRPr="00AD1162" w:rsidRDefault="00902847"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 xml:space="preserve">  </w:t>
            </w:r>
            <w:r w:rsidR="00CD0C21" w:rsidRPr="00AD1162">
              <w:rPr>
                <w:b/>
                <w:bCs/>
                <w:color w:val="000000"/>
                <w:sz w:val="18"/>
                <w:szCs w:val="18"/>
                <w:lang w:eastAsia="zh-CN"/>
              </w:rPr>
              <w:t>P-1</w:t>
            </w:r>
            <w:r>
              <w:rPr>
                <w:b/>
                <w:bCs/>
                <w:color w:val="000000"/>
                <w:sz w:val="18"/>
                <w:szCs w:val="18"/>
                <w:lang w:eastAsia="zh-CN"/>
              </w:rPr>
              <w:tab/>
            </w:r>
            <w:r w:rsidR="00CD0C21" w:rsidRPr="00AD1162">
              <w:rPr>
                <w:b/>
                <w:bCs/>
                <w:color w:val="000000"/>
                <w:sz w:val="18"/>
                <w:szCs w:val="18"/>
                <w:lang w:eastAsia="zh-CN"/>
              </w:rPr>
              <w:t>Gross</w:t>
            </w:r>
          </w:p>
          <w:p w:rsidR="00CD0C21" w:rsidRPr="00AD1162" w:rsidRDefault="00902847" w:rsidP="00F03C0B">
            <w:pPr>
              <w:widowControl/>
              <w:tabs>
                <w:tab w:val="left" w:pos="720"/>
              </w:tabs>
              <w:autoSpaceDE w:val="0"/>
              <w:autoSpaceDN w:val="0"/>
              <w:adjustRightInd w:val="0"/>
              <w:spacing w:before="60" w:after="60"/>
              <w:rPr>
                <w:b/>
                <w:bCs/>
                <w:color w:val="000000"/>
                <w:sz w:val="18"/>
                <w:szCs w:val="18"/>
                <w:lang w:eastAsia="zh-CN"/>
              </w:rPr>
            </w:pPr>
            <w:r>
              <w:rPr>
                <w:b/>
                <w:bCs/>
                <w:color w:val="000000"/>
                <w:sz w:val="18"/>
                <w:szCs w:val="18"/>
                <w:lang w:eastAsia="zh-CN"/>
              </w:rPr>
              <w:tab/>
            </w:r>
            <w:r w:rsidR="00CD0C21" w:rsidRPr="00AD1162">
              <w:rPr>
                <w:b/>
                <w:bCs/>
                <w:color w:val="000000"/>
                <w:sz w:val="18"/>
                <w:szCs w:val="18"/>
                <w:lang w:eastAsia="zh-CN"/>
              </w:rPr>
              <w:t>Net</w:t>
            </w:r>
            <w:r w:rsidR="00AD1162">
              <w:rPr>
                <w:b/>
                <w:bCs/>
                <w:color w:val="000000"/>
                <w:sz w:val="18"/>
                <w:szCs w:val="18"/>
                <w:lang w:eastAsia="zh-CN"/>
              </w:rPr>
              <w:t xml:space="preserve"> </w:t>
            </w:r>
            <w:r w:rsidR="00CD0C21" w:rsidRPr="00AD1162">
              <w:rPr>
                <w:b/>
                <w:bCs/>
                <w:color w:val="000000"/>
                <w:sz w:val="18"/>
                <w:szCs w:val="18"/>
                <w:lang w:eastAsia="zh-CN"/>
              </w:rPr>
              <w:t>D</w:t>
            </w:r>
          </w:p>
          <w:p w:rsidR="00CD0C21" w:rsidRPr="00AD1162" w:rsidRDefault="00902847" w:rsidP="00FB62E9">
            <w:pPr>
              <w:widowControl/>
              <w:tabs>
                <w:tab w:val="left" w:pos="720"/>
              </w:tabs>
              <w:autoSpaceDE w:val="0"/>
              <w:autoSpaceDN w:val="0"/>
              <w:adjustRightInd w:val="0"/>
              <w:spacing w:before="60"/>
              <w:rPr>
                <w:b/>
                <w:bCs/>
                <w:color w:val="000000"/>
                <w:sz w:val="18"/>
                <w:szCs w:val="18"/>
                <w:lang w:eastAsia="zh-CN"/>
              </w:rPr>
            </w:pPr>
            <w:r>
              <w:rPr>
                <w:b/>
                <w:bCs/>
                <w:color w:val="000000"/>
                <w:sz w:val="18"/>
                <w:szCs w:val="18"/>
                <w:lang w:eastAsia="zh-CN"/>
              </w:rPr>
              <w:tab/>
            </w:r>
            <w:r w:rsidR="00CD0C21" w:rsidRPr="00AD1162">
              <w:rPr>
                <w:b/>
                <w:bCs/>
                <w:color w:val="000000"/>
                <w:sz w:val="18"/>
                <w:szCs w:val="18"/>
                <w:lang w:eastAsia="zh-CN"/>
              </w:rPr>
              <w:t>Net</w:t>
            </w:r>
            <w:r w:rsidR="00AD1162">
              <w:rPr>
                <w:b/>
                <w:bCs/>
                <w:color w:val="000000"/>
                <w:sz w:val="18"/>
                <w:szCs w:val="18"/>
                <w:lang w:eastAsia="zh-CN"/>
              </w:rPr>
              <w:t xml:space="preserve"> </w:t>
            </w:r>
            <w:r w:rsidR="00CD0C21" w:rsidRPr="00AD1162">
              <w:rPr>
                <w:b/>
                <w:bCs/>
                <w:color w:val="000000"/>
                <w:sz w:val="18"/>
                <w:szCs w:val="18"/>
                <w:lang w:eastAsia="zh-CN"/>
              </w:rPr>
              <w:t>S</w:t>
            </w:r>
          </w:p>
        </w:tc>
        <w:tc>
          <w:tcPr>
            <w:tcW w:w="841" w:type="dxa"/>
            <w:tcBorders>
              <w:top w:val="single" w:sz="4" w:space="0" w:color="000000"/>
              <w:left w:val="single" w:sz="4" w:space="0" w:color="000000"/>
              <w:bottom w:val="single" w:sz="4" w:space="0" w:color="auto"/>
              <w:right w:val="single" w:sz="4" w:space="0" w:color="000000"/>
            </w:tcBorders>
          </w:tcPr>
          <w:p w:rsidR="007057C9" w:rsidRDefault="007057C9" w:rsidP="00E62036">
            <w:pPr>
              <w:widowControl/>
              <w:tabs>
                <w:tab w:val="left" w:pos="720"/>
              </w:tabs>
              <w:autoSpaceDE w:val="0"/>
              <w:autoSpaceDN w:val="0"/>
              <w:adjustRightInd w:val="0"/>
              <w:spacing w:before="60" w:after="60"/>
              <w:jc w:val="right"/>
              <w:rPr>
                <w:color w:val="000000"/>
                <w:sz w:val="18"/>
                <w:szCs w:val="18"/>
                <w:lang w:eastAsia="zh-CN"/>
              </w:rPr>
            </w:pPr>
            <w:r w:rsidRPr="00AD1162">
              <w:rPr>
                <w:color w:val="000000"/>
                <w:sz w:val="18"/>
                <w:szCs w:val="18"/>
                <w:lang w:eastAsia="zh-CN"/>
              </w:rPr>
              <w:t>46</w:t>
            </w:r>
            <w:r w:rsidR="00FB62E9">
              <w:rPr>
                <w:color w:val="000000"/>
                <w:sz w:val="18"/>
                <w:szCs w:val="18"/>
                <w:lang w:eastAsia="zh-CN"/>
              </w:rPr>
              <w:t xml:space="preserve"> </w:t>
            </w:r>
            <w:r w:rsidR="00E62036">
              <w:rPr>
                <w:color w:val="000000"/>
                <w:sz w:val="18"/>
                <w:szCs w:val="18"/>
                <w:lang w:eastAsia="zh-CN"/>
              </w:rPr>
              <w:t>487</w:t>
            </w:r>
          </w:p>
          <w:p w:rsidR="00E62036" w:rsidRDefault="00E62036" w:rsidP="00E62036">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39 514</w:t>
            </w:r>
          </w:p>
          <w:p w:rsidR="00E62036" w:rsidRPr="00AD1162" w:rsidRDefault="00E62036" w:rsidP="00E62036">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37 273</w:t>
            </w:r>
          </w:p>
        </w:tc>
        <w:tc>
          <w:tcPr>
            <w:tcW w:w="842"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47 968</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40 773</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38 432</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49 442</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42 026</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39 591</w:t>
            </w:r>
          </w:p>
        </w:tc>
        <w:tc>
          <w:tcPr>
            <w:tcW w:w="842"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50 995</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43 286</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40 748</w:t>
            </w:r>
          </w:p>
          <w:p w:rsidR="007057C9" w:rsidRPr="00AD1162" w:rsidRDefault="007057C9"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52 582</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44 540</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41 906</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54 173</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45 797</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43 064</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55 766</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47 055</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44 222</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57 359</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48 314</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45 366</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58 946</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49 567</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46 504</w:t>
            </w:r>
          </w:p>
        </w:tc>
        <w:tc>
          <w:tcPr>
            <w:tcW w:w="841" w:type="dxa"/>
            <w:tcBorders>
              <w:top w:val="single" w:sz="4" w:space="0" w:color="000000"/>
              <w:left w:val="single" w:sz="4" w:space="0" w:color="000000"/>
              <w:bottom w:val="single" w:sz="4" w:space="0" w:color="auto"/>
              <w:right w:val="single" w:sz="4" w:space="0" w:color="000000"/>
            </w:tcBorders>
          </w:tcPr>
          <w:p w:rsidR="007057C9"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60 537</w:t>
            </w:r>
          </w:p>
          <w:p w:rsidR="00E62036"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50 824</w:t>
            </w:r>
          </w:p>
          <w:p w:rsidR="00E62036" w:rsidRPr="00AD1162" w:rsidRDefault="00E62036" w:rsidP="00F03C0B">
            <w:pPr>
              <w:widowControl/>
              <w:tabs>
                <w:tab w:val="left" w:pos="720"/>
              </w:tabs>
              <w:autoSpaceDE w:val="0"/>
              <w:autoSpaceDN w:val="0"/>
              <w:adjustRightInd w:val="0"/>
              <w:spacing w:before="60" w:after="60"/>
              <w:jc w:val="right"/>
              <w:rPr>
                <w:color w:val="000000"/>
                <w:sz w:val="18"/>
                <w:szCs w:val="18"/>
                <w:lang w:eastAsia="zh-CN"/>
              </w:rPr>
            </w:pPr>
            <w:r>
              <w:rPr>
                <w:color w:val="000000"/>
                <w:sz w:val="18"/>
                <w:szCs w:val="18"/>
                <w:lang w:eastAsia="zh-CN"/>
              </w:rPr>
              <w:t>47 643</w:t>
            </w:r>
          </w:p>
        </w:tc>
        <w:tc>
          <w:tcPr>
            <w:tcW w:w="841" w:type="dxa"/>
            <w:tcBorders>
              <w:top w:val="single" w:sz="4" w:space="0" w:color="000000"/>
              <w:left w:val="single" w:sz="4" w:space="0" w:color="000000"/>
              <w:bottom w:val="single" w:sz="4" w:space="0" w:color="auto"/>
              <w:right w:val="single" w:sz="4" w:space="0" w:color="000000"/>
            </w:tcBorders>
          </w:tcPr>
          <w:p w:rsidR="00CD0C21" w:rsidRPr="00AD1162" w:rsidRDefault="00CD0C21"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single" w:sz="4" w:space="0" w:color="000000"/>
              <w:left w:val="single" w:sz="4" w:space="0" w:color="000000"/>
              <w:bottom w:val="single" w:sz="4" w:space="0" w:color="auto"/>
              <w:right w:val="single" w:sz="4" w:space="0" w:color="000000"/>
            </w:tcBorders>
          </w:tcPr>
          <w:p w:rsidR="00CD0C21" w:rsidRPr="00AD1162" w:rsidRDefault="00CD0C21"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single" w:sz="4" w:space="0" w:color="000000"/>
              <w:left w:val="single" w:sz="4" w:space="0" w:color="000000"/>
              <w:bottom w:val="single" w:sz="4" w:space="0" w:color="auto"/>
              <w:right w:val="single" w:sz="4" w:space="0" w:color="000000"/>
            </w:tcBorders>
          </w:tcPr>
          <w:p w:rsidR="00CD0C21" w:rsidRPr="00AD1162" w:rsidRDefault="00CD0C21" w:rsidP="00F03C0B">
            <w:pPr>
              <w:widowControl/>
              <w:tabs>
                <w:tab w:val="left" w:pos="720"/>
              </w:tabs>
              <w:autoSpaceDE w:val="0"/>
              <w:autoSpaceDN w:val="0"/>
              <w:adjustRightInd w:val="0"/>
              <w:spacing w:before="60" w:after="60"/>
              <w:jc w:val="right"/>
              <w:rPr>
                <w:color w:val="000000"/>
                <w:sz w:val="18"/>
                <w:szCs w:val="18"/>
                <w:lang w:eastAsia="zh-CN"/>
              </w:rPr>
            </w:pPr>
          </w:p>
        </w:tc>
        <w:tc>
          <w:tcPr>
            <w:tcW w:w="841" w:type="dxa"/>
            <w:tcBorders>
              <w:top w:val="single" w:sz="4" w:space="0" w:color="000000"/>
              <w:left w:val="single" w:sz="4" w:space="0" w:color="000000"/>
              <w:bottom w:val="single" w:sz="4" w:space="0" w:color="auto"/>
              <w:right w:val="single" w:sz="4" w:space="0" w:color="000000"/>
            </w:tcBorders>
          </w:tcPr>
          <w:p w:rsidR="00CD0C21" w:rsidRPr="00AD1162" w:rsidRDefault="00CD0C21" w:rsidP="00F03C0B">
            <w:pPr>
              <w:widowControl/>
              <w:tabs>
                <w:tab w:val="left" w:pos="720"/>
              </w:tabs>
              <w:autoSpaceDE w:val="0"/>
              <w:autoSpaceDN w:val="0"/>
              <w:adjustRightInd w:val="0"/>
              <w:spacing w:before="60" w:after="60"/>
              <w:jc w:val="right"/>
              <w:rPr>
                <w:color w:val="000000"/>
                <w:sz w:val="18"/>
                <w:szCs w:val="18"/>
                <w:lang w:eastAsia="zh-CN"/>
              </w:rPr>
            </w:pPr>
          </w:p>
        </w:tc>
        <w:tc>
          <w:tcPr>
            <w:tcW w:w="845" w:type="dxa"/>
            <w:tcBorders>
              <w:top w:val="single" w:sz="4" w:space="0" w:color="000000"/>
              <w:left w:val="single" w:sz="4" w:space="0" w:color="000000"/>
              <w:bottom w:val="single" w:sz="4" w:space="0" w:color="auto"/>
              <w:right w:val="single" w:sz="4" w:space="0" w:color="000000"/>
            </w:tcBorders>
          </w:tcPr>
          <w:p w:rsidR="00CD0C21" w:rsidRPr="00AD1162" w:rsidRDefault="00CD0C21" w:rsidP="00F03C0B">
            <w:pPr>
              <w:widowControl/>
              <w:tabs>
                <w:tab w:val="left" w:pos="720"/>
              </w:tabs>
              <w:autoSpaceDE w:val="0"/>
              <w:autoSpaceDN w:val="0"/>
              <w:adjustRightInd w:val="0"/>
              <w:spacing w:before="60" w:after="60"/>
              <w:jc w:val="right"/>
              <w:rPr>
                <w:color w:val="000000"/>
                <w:sz w:val="18"/>
                <w:szCs w:val="18"/>
                <w:lang w:eastAsia="zh-CN"/>
              </w:rPr>
            </w:pPr>
          </w:p>
        </w:tc>
      </w:tr>
    </w:tbl>
    <w:p w:rsidR="00E61F78" w:rsidRDefault="00E61F78" w:rsidP="007459CB">
      <w:pPr>
        <w:pStyle w:val="TableLegend"/>
        <w:tabs>
          <w:tab w:val="clear" w:pos="284"/>
          <w:tab w:val="clear" w:pos="567"/>
          <w:tab w:val="left" w:pos="720"/>
        </w:tabs>
        <w:spacing w:line="160" w:lineRule="exact"/>
        <w:rPr>
          <w:sz w:val="18"/>
          <w:szCs w:val="18"/>
        </w:rPr>
      </w:pPr>
    </w:p>
    <w:p w:rsidR="007459CB" w:rsidRPr="003631EA" w:rsidRDefault="007459CB" w:rsidP="007459CB">
      <w:pPr>
        <w:pStyle w:val="TableLegend"/>
        <w:tabs>
          <w:tab w:val="clear" w:pos="284"/>
          <w:tab w:val="clear" w:pos="567"/>
          <w:tab w:val="left" w:pos="720"/>
        </w:tabs>
        <w:spacing w:line="160" w:lineRule="exact"/>
        <w:rPr>
          <w:sz w:val="18"/>
          <w:szCs w:val="18"/>
        </w:rPr>
      </w:pPr>
      <w:r w:rsidRPr="003631EA">
        <w:rPr>
          <w:sz w:val="18"/>
          <w:szCs w:val="18"/>
        </w:rPr>
        <w:t>Net D:</w:t>
      </w:r>
      <w:r w:rsidRPr="003631EA">
        <w:rPr>
          <w:sz w:val="18"/>
          <w:szCs w:val="18"/>
        </w:rPr>
        <w:tab/>
        <w:t>Rate applicable to staff members with a dependent spouse or child.</w:t>
      </w:r>
    </w:p>
    <w:p w:rsidR="007D5131" w:rsidRPr="004F4F7B" w:rsidRDefault="007459CB" w:rsidP="00E62036">
      <w:pPr>
        <w:pStyle w:val="TableLegend"/>
        <w:tabs>
          <w:tab w:val="clear" w:pos="284"/>
          <w:tab w:val="clear" w:pos="567"/>
          <w:tab w:val="left" w:pos="720"/>
        </w:tabs>
        <w:spacing w:before="0" w:line="160" w:lineRule="exact"/>
        <w:sectPr w:rsidR="007D5131" w:rsidRPr="004F4F7B" w:rsidSect="007D5131">
          <w:headerReference w:type="default" r:id="rId13"/>
          <w:endnotePr>
            <w:numFmt w:val="decimal"/>
          </w:endnotePr>
          <w:pgSz w:w="16840" w:h="11907" w:orient="landscape" w:code="9"/>
          <w:pgMar w:top="482" w:right="1440" w:bottom="170" w:left="1440" w:header="720" w:footer="720" w:gutter="0"/>
          <w:cols w:space="720"/>
          <w:noEndnote/>
        </w:sectPr>
      </w:pPr>
      <w:r w:rsidRPr="003631EA">
        <w:rPr>
          <w:sz w:val="18"/>
          <w:szCs w:val="18"/>
        </w:rPr>
        <w:t>Net S:</w:t>
      </w:r>
      <w:r w:rsidRPr="003631EA">
        <w:rPr>
          <w:sz w:val="18"/>
          <w:szCs w:val="18"/>
        </w:rPr>
        <w:tab/>
        <w:t>Rate applicable to staff members with no dependent spouse or child.</w:t>
      </w:r>
    </w:p>
    <w:p w:rsidR="007B7B28" w:rsidRPr="00376247" w:rsidRDefault="007B7B28" w:rsidP="007B7B28">
      <w:pPr>
        <w:spacing w:before="0"/>
        <w:jc w:val="right"/>
        <w:rPr>
          <w:b/>
          <w:u w:val="single"/>
        </w:rPr>
      </w:pPr>
      <w:r w:rsidRPr="00376247">
        <w:rPr>
          <w:b/>
          <w:sz w:val="40"/>
          <w:u w:val="single"/>
        </w:rPr>
        <w:lastRenderedPageBreak/>
        <w:t xml:space="preserve">Annex </w:t>
      </w:r>
      <w:r>
        <w:rPr>
          <w:b/>
          <w:sz w:val="40"/>
          <w:u w:val="single"/>
        </w:rPr>
        <w:t>I</w:t>
      </w:r>
      <w:r w:rsidRPr="00376247">
        <w:rPr>
          <w:b/>
          <w:sz w:val="40"/>
          <w:u w:val="single"/>
        </w:rPr>
        <w:t>I</w:t>
      </w:r>
    </w:p>
    <w:p w:rsidR="007B7B28" w:rsidRPr="009B09F6" w:rsidRDefault="007B7B28" w:rsidP="007B7B28">
      <w:pPr>
        <w:pStyle w:val="NormalWeb"/>
        <w:spacing w:before="0" w:beforeAutospacing="0" w:after="0" w:afterAutospacing="0"/>
        <w:rPr>
          <w:b/>
          <w:bCs/>
          <w:sz w:val="10"/>
          <w:szCs w:val="10"/>
        </w:rPr>
      </w:pPr>
    </w:p>
    <w:p w:rsidR="007B7B28" w:rsidRPr="008C1045" w:rsidRDefault="007B7B28" w:rsidP="007B7B28">
      <w:pPr>
        <w:spacing w:before="0"/>
        <w:jc w:val="center"/>
        <w:rPr>
          <w:sz w:val="10"/>
          <w:szCs w:val="10"/>
        </w:rPr>
      </w:pPr>
      <w:r>
        <w:rPr>
          <w:b/>
          <w:bCs/>
          <w:sz w:val="30"/>
          <w:szCs w:val="30"/>
        </w:rPr>
        <w:t xml:space="preserve">Table of </w:t>
      </w:r>
      <w:r w:rsidRPr="001A3370">
        <w:rPr>
          <w:b/>
          <w:bCs/>
          <w:sz w:val="30"/>
          <w:szCs w:val="30"/>
        </w:rPr>
        <w:t>maximum admissible expenditures and education grant</w:t>
      </w:r>
      <w:r>
        <w:rPr>
          <w:b/>
          <w:bCs/>
          <w:sz w:val="30"/>
          <w:szCs w:val="30"/>
        </w:rPr>
        <w:br/>
      </w:r>
      <w:r w:rsidRPr="00EC4052">
        <w:t>(Effective from school year in progress on 1 January 2</w:t>
      </w:r>
      <w:r>
        <w:t>013</w:t>
      </w:r>
      <w:r w:rsidRPr="00EC4052">
        <w:t>)</w:t>
      </w:r>
      <w:r>
        <w:br/>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79"/>
        <w:gridCol w:w="1985"/>
        <w:gridCol w:w="1417"/>
        <w:gridCol w:w="1215"/>
        <w:gridCol w:w="1524"/>
      </w:tblGrid>
      <w:tr w:rsidR="007B7B28" w:rsidTr="008D6F8E">
        <w:trPr>
          <w:tblCellSpacing w:w="15" w:type="dxa"/>
        </w:trPr>
        <w:tc>
          <w:tcPr>
            <w:tcW w:w="3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Pr="007525CF" w:rsidRDefault="007B7B28" w:rsidP="008D6F8E">
            <w:pPr>
              <w:jc w:val="center"/>
              <w:rPr>
                <w:b/>
                <w:bCs/>
              </w:rPr>
            </w:pPr>
            <w:r w:rsidRPr="007525CF">
              <w:rPr>
                <w:b/>
                <w:bCs/>
                <w:sz w:val="22"/>
                <w:szCs w:val="22"/>
              </w:rPr>
              <w:t>Country</w:t>
            </w:r>
            <w:r>
              <w:rPr>
                <w:b/>
                <w:bCs/>
                <w:sz w:val="22"/>
                <w:szCs w:val="22"/>
              </w:rPr>
              <w:t>/currency area</w:t>
            </w:r>
          </w:p>
        </w:tc>
        <w:tc>
          <w:tcPr>
            <w:tcW w:w="19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Pr="007525CF" w:rsidRDefault="007B7B28" w:rsidP="008D6F8E">
            <w:pPr>
              <w:jc w:val="center"/>
              <w:rPr>
                <w:b/>
                <w:bCs/>
              </w:rPr>
            </w:pPr>
            <w:r w:rsidRPr="007525CF">
              <w:rPr>
                <w:b/>
                <w:bCs/>
                <w:sz w:val="22"/>
                <w:szCs w:val="22"/>
              </w:rPr>
              <w:t>Currency</w:t>
            </w:r>
          </w:p>
        </w:tc>
        <w:tc>
          <w:tcPr>
            <w:tcW w:w="13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Pr="00D271A6" w:rsidRDefault="007B7B28" w:rsidP="008D6F8E">
            <w:pPr>
              <w:jc w:val="center"/>
              <w:rPr>
                <w:b/>
                <w:bCs/>
                <w:vertAlign w:val="superscript"/>
              </w:rPr>
            </w:pPr>
            <w:r w:rsidRPr="007525CF">
              <w:rPr>
                <w:b/>
                <w:bCs/>
                <w:sz w:val="22"/>
                <w:szCs w:val="22"/>
              </w:rPr>
              <w:t>Maximum admissible</w:t>
            </w:r>
            <w:r w:rsidRPr="007525CF">
              <w:rPr>
                <w:b/>
                <w:bCs/>
                <w:sz w:val="22"/>
                <w:szCs w:val="22"/>
              </w:rPr>
              <w:br/>
              <w:t>expenditure</w:t>
            </w:r>
            <w:r>
              <w:rPr>
                <w:vertAlign w:val="superscript"/>
              </w:rPr>
              <w:t>*</w:t>
            </w:r>
          </w:p>
        </w:tc>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Pr="007525CF" w:rsidRDefault="007B7B28" w:rsidP="008D6F8E">
            <w:pPr>
              <w:jc w:val="center"/>
              <w:rPr>
                <w:b/>
                <w:bCs/>
              </w:rPr>
            </w:pPr>
            <w:r w:rsidRPr="007525CF">
              <w:rPr>
                <w:b/>
                <w:bCs/>
                <w:sz w:val="22"/>
                <w:szCs w:val="22"/>
              </w:rPr>
              <w:t>Maximum education</w:t>
            </w:r>
            <w:r w:rsidRPr="007525CF">
              <w:rPr>
                <w:b/>
                <w:bCs/>
                <w:sz w:val="22"/>
                <w:szCs w:val="22"/>
              </w:rPr>
              <w:br/>
              <w:t>grant</w:t>
            </w:r>
          </w:p>
        </w:tc>
        <w:tc>
          <w:tcPr>
            <w:tcW w:w="1479" w:type="dxa"/>
            <w:tcBorders>
              <w:top w:val="outset" w:sz="6" w:space="0" w:color="auto"/>
              <w:left w:val="outset" w:sz="6" w:space="0" w:color="auto"/>
              <w:bottom w:val="outset" w:sz="6" w:space="0" w:color="auto"/>
              <w:right w:val="outset" w:sz="6" w:space="0" w:color="auto"/>
            </w:tcBorders>
          </w:tcPr>
          <w:p w:rsidR="007B7B28" w:rsidRPr="007525CF" w:rsidRDefault="007B7B28" w:rsidP="008D6F8E">
            <w:pPr>
              <w:jc w:val="center"/>
              <w:rPr>
                <w:b/>
                <w:bCs/>
              </w:rPr>
            </w:pPr>
            <w:r w:rsidRPr="007525CF">
              <w:rPr>
                <w:b/>
                <w:bCs/>
                <w:sz w:val="22"/>
                <w:szCs w:val="22"/>
              </w:rPr>
              <w:t>Normal Flat rate for boarding</w:t>
            </w:r>
          </w:p>
        </w:tc>
      </w:tr>
      <w:tr w:rsidR="007B7B28" w:rsidTr="008D6F8E">
        <w:trPr>
          <w:tblCellSpacing w:w="15" w:type="dxa"/>
        </w:trPr>
        <w:tc>
          <w:tcPr>
            <w:tcW w:w="313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Default="007B7B28" w:rsidP="008D6F8E">
            <w:pPr>
              <w:spacing w:before="0" w:line="276" w:lineRule="auto"/>
            </w:pPr>
            <w:r w:rsidRPr="00B349A7">
              <w:rPr>
                <w:sz w:val="22"/>
                <w:szCs w:val="22"/>
              </w:rPr>
              <w:t>Austria</w:t>
            </w:r>
            <w:r w:rsidRPr="00B349A7">
              <w:rPr>
                <w:sz w:val="22"/>
                <w:szCs w:val="22"/>
              </w:rPr>
              <w:br/>
            </w:r>
            <w:r>
              <w:rPr>
                <w:sz w:val="22"/>
                <w:szCs w:val="22"/>
              </w:rPr>
              <w:t>Belgium</w:t>
            </w:r>
            <w:r w:rsidR="00BA60AB">
              <w:rPr>
                <w:sz w:val="22"/>
                <w:szCs w:val="22"/>
              </w:rPr>
              <w:t xml:space="preserve"> </w:t>
            </w:r>
            <w:r w:rsidR="00BA60AB">
              <w:rPr>
                <w:sz w:val="22"/>
                <w:szCs w:val="22"/>
                <w:vertAlign w:val="superscript"/>
              </w:rPr>
              <w:t>1)</w:t>
            </w:r>
          </w:p>
          <w:p w:rsidR="007B7B28" w:rsidRDefault="007B7B28" w:rsidP="008D6F8E">
            <w:pPr>
              <w:spacing w:before="0" w:line="276" w:lineRule="auto"/>
              <w:rPr>
                <w:sz w:val="22"/>
                <w:szCs w:val="22"/>
              </w:rPr>
            </w:pPr>
            <w:r w:rsidRPr="00B349A7">
              <w:rPr>
                <w:sz w:val="22"/>
                <w:szCs w:val="22"/>
              </w:rPr>
              <w:t>Denmark</w:t>
            </w:r>
            <w:r w:rsidRPr="00B349A7">
              <w:rPr>
                <w:sz w:val="22"/>
                <w:szCs w:val="22"/>
              </w:rPr>
              <w:br/>
              <w:t>France</w:t>
            </w:r>
            <w:r w:rsidR="00BA60AB">
              <w:rPr>
                <w:sz w:val="22"/>
                <w:szCs w:val="22"/>
              </w:rPr>
              <w:t xml:space="preserve"> </w:t>
            </w:r>
            <w:r w:rsidR="00BA60AB">
              <w:rPr>
                <w:sz w:val="22"/>
                <w:szCs w:val="22"/>
                <w:vertAlign w:val="superscript"/>
              </w:rPr>
              <w:t>2</w:t>
            </w:r>
            <w:r>
              <w:rPr>
                <w:sz w:val="22"/>
                <w:szCs w:val="22"/>
                <w:vertAlign w:val="superscript"/>
              </w:rPr>
              <w:t>)</w:t>
            </w:r>
            <w:r w:rsidRPr="00B349A7">
              <w:rPr>
                <w:sz w:val="22"/>
                <w:szCs w:val="22"/>
              </w:rPr>
              <w:t xml:space="preserve"> </w:t>
            </w:r>
            <w:r w:rsidRPr="00B349A7">
              <w:rPr>
                <w:sz w:val="22"/>
                <w:szCs w:val="22"/>
              </w:rPr>
              <w:br/>
              <w:t>Germany</w:t>
            </w:r>
            <w:r w:rsidRPr="00B349A7">
              <w:rPr>
                <w:sz w:val="22"/>
                <w:szCs w:val="22"/>
              </w:rPr>
              <w:br/>
            </w:r>
            <w:r>
              <w:rPr>
                <w:sz w:val="22"/>
                <w:szCs w:val="22"/>
              </w:rPr>
              <w:t>Ireland</w:t>
            </w:r>
          </w:p>
          <w:p w:rsidR="007B7B28" w:rsidRDefault="007B7B28" w:rsidP="008D6F8E">
            <w:pPr>
              <w:spacing w:before="0" w:line="276" w:lineRule="auto"/>
              <w:rPr>
                <w:sz w:val="22"/>
                <w:szCs w:val="22"/>
              </w:rPr>
            </w:pPr>
            <w:r w:rsidRPr="00B349A7">
              <w:rPr>
                <w:sz w:val="22"/>
                <w:szCs w:val="22"/>
              </w:rPr>
              <w:t>Italy</w:t>
            </w:r>
            <w:r w:rsidRPr="00B349A7">
              <w:rPr>
                <w:sz w:val="22"/>
                <w:szCs w:val="22"/>
              </w:rPr>
              <w:br/>
            </w:r>
            <w:r>
              <w:rPr>
                <w:sz w:val="22"/>
                <w:szCs w:val="22"/>
              </w:rPr>
              <w:t>Japan</w:t>
            </w:r>
          </w:p>
          <w:p w:rsidR="007B7B28" w:rsidRDefault="007B7B28" w:rsidP="008D6F8E">
            <w:pPr>
              <w:spacing w:before="0" w:line="276" w:lineRule="auto"/>
            </w:pPr>
            <w:r w:rsidRPr="00B349A7">
              <w:rPr>
                <w:sz w:val="22"/>
                <w:szCs w:val="22"/>
              </w:rPr>
              <w:t>The Netherlands</w:t>
            </w:r>
            <w:r w:rsidRPr="00B349A7">
              <w:rPr>
                <w:sz w:val="22"/>
                <w:szCs w:val="22"/>
              </w:rPr>
              <w:br/>
              <w:t>Spain</w:t>
            </w:r>
          </w:p>
          <w:p w:rsidR="007B7B28" w:rsidRDefault="007B7B28" w:rsidP="008D6F8E">
            <w:pPr>
              <w:spacing w:before="0" w:line="276" w:lineRule="auto"/>
            </w:pPr>
            <w:r>
              <w:rPr>
                <w:sz w:val="22"/>
                <w:szCs w:val="22"/>
              </w:rPr>
              <w:t>Sweden</w:t>
            </w:r>
            <w:r w:rsidRPr="00B349A7">
              <w:rPr>
                <w:sz w:val="22"/>
                <w:szCs w:val="22"/>
              </w:rPr>
              <w:br/>
              <w:t>Switze</w:t>
            </w:r>
            <w:r>
              <w:rPr>
                <w:sz w:val="22"/>
                <w:szCs w:val="22"/>
              </w:rPr>
              <w:t>rland</w:t>
            </w:r>
            <w:r>
              <w:rPr>
                <w:sz w:val="22"/>
                <w:szCs w:val="22"/>
              </w:rPr>
              <w:br/>
              <w:t>United Kingdom of Great Britain and Northern Ireland</w:t>
            </w:r>
          </w:p>
          <w:p w:rsidR="007B7B28" w:rsidRPr="00D271A6" w:rsidRDefault="007B7B28" w:rsidP="008D6F8E">
            <w:pPr>
              <w:spacing w:before="0" w:line="276" w:lineRule="auto"/>
              <w:rPr>
                <w:vertAlign w:val="superscript"/>
              </w:rPr>
            </w:pPr>
            <w:r w:rsidRPr="00B349A7">
              <w:rPr>
                <w:sz w:val="22"/>
                <w:szCs w:val="22"/>
              </w:rPr>
              <w:t>United States</w:t>
            </w:r>
            <w:r>
              <w:rPr>
                <w:sz w:val="22"/>
                <w:szCs w:val="22"/>
              </w:rPr>
              <w:t xml:space="preserve"> dollar in the United States of America </w:t>
            </w:r>
            <w:r w:rsidR="00BA60AB">
              <w:rPr>
                <w:sz w:val="22"/>
                <w:szCs w:val="22"/>
                <w:vertAlign w:val="superscript"/>
              </w:rPr>
              <w:t>3</w:t>
            </w:r>
            <w:r>
              <w:rPr>
                <w:sz w:val="22"/>
                <w:szCs w:val="22"/>
                <w:vertAlign w:val="superscript"/>
              </w:rPr>
              <w:t>)</w:t>
            </w:r>
            <w:r w:rsidRPr="00B349A7">
              <w:rPr>
                <w:sz w:val="22"/>
                <w:szCs w:val="22"/>
              </w:rPr>
              <w:br/>
            </w:r>
            <w:r>
              <w:rPr>
                <w:sz w:val="22"/>
                <w:szCs w:val="22"/>
              </w:rPr>
              <w:t>Rest of the World (United States dollar outside the United States of America</w:t>
            </w:r>
          </w:p>
        </w:tc>
        <w:tc>
          <w:tcPr>
            <w:tcW w:w="195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Pr="00724721" w:rsidRDefault="007B7B28" w:rsidP="008D6F8E">
            <w:pPr>
              <w:spacing w:before="0" w:line="276" w:lineRule="auto"/>
              <w:rPr>
                <w:lang w:val="es-ES_tradnl"/>
              </w:rPr>
            </w:pPr>
            <w:r w:rsidRPr="00724721">
              <w:rPr>
                <w:sz w:val="22"/>
                <w:szCs w:val="22"/>
                <w:lang w:val="es-ES_tradnl"/>
              </w:rPr>
              <w:t>Euro</w:t>
            </w:r>
            <w:r w:rsidRPr="00724721">
              <w:rPr>
                <w:sz w:val="22"/>
                <w:szCs w:val="22"/>
                <w:lang w:val="es-ES_tradnl"/>
              </w:rPr>
              <w:br/>
              <w:t>Euro</w:t>
            </w:r>
          </w:p>
          <w:p w:rsidR="007B7B28" w:rsidRDefault="007B7B28" w:rsidP="008D6F8E">
            <w:pPr>
              <w:spacing w:before="0" w:line="276" w:lineRule="auto"/>
              <w:rPr>
                <w:sz w:val="22"/>
                <w:szCs w:val="22"/>
                <w:lang w:val="es-ES_tradnl"/>
              </w:rPr>
            </w:pPr>
            <w:r w:rsidRPr="00724721">
              <w:rPr>
                <w:sz w:val="22"/>
                <w:szCs w:val="22"/>
                <w:lang w:val="es-ES_tradnl"/>
              </w:rPr>
              <w:t>Danish krone</w:t>
            </w:r>
            <w:r w:rsidRPr="00724721">
              <w:rPr>
                <w:sz w:val="22"/>
                <w:szCs w:val="22"/>
                <w:lang w:val="es-ES_tradnl"/>
              </w:rPr>
              <w:br/>
              <w:t>Euro</w:t>
            </w:r>
            <w:r w:rsidRPr="00724721">
              <w:rPr>
                <w:sz w:val="22"/>
                <w:szCs w:val="22"/>
                <w:lang w:val="es-ES_tradnl"/>
              </w:rPr>
              <w:br/>
              <w:t>Euro</w:t>
            </w:r>
            <w:r w:rsidRPr="00724721">
              <w:rPr>
                <w:sz w:val="22"/>
                <w:szCs w:val="22"/>
                <w:lang w:val="es-ES_tradnl"/>
              </w:rPr>
              <w:br/>
            </w:r>
            <w:r>
              <w:rPr>
                <w:sz w:val="22"/>
                <w:szCs w:val="22"/>
                <w:lang w:val="es-ES_tradnl"/>
              </w:rPr>
              <w:t>Euro</w:t>
            </w:r>
          </w:p>
          <w:p w:rsidR="007B7B28" w:rsidRPr="007B7B28" w:rsidRDefault="007B7B28" w:rsidP="008D6F8E">
            <w:pPr>
              <w:spacing w:before="0" w:line="276" w:lineRule="auto"/>
              <w:rPr>
                <w:sz w:val="22"/>
                <w:szCs w:val="22"/>
              </w:rPr>
            </w:pPr>
            <w:r w:rsidRPr="007B7B28">
              <w:rPr>
                <w:sz w:val="22"/>
                <w:szCs w:val="22"/>
              </w:rPr>
              <w:t>Euro</w:t>
            </w:r>
            <w:r w:rsidRPr="007B7B28">
              <w:rPr>
                <w:sz w:val="22"/>
                <w:szCs w:val="22"/>
              </w:rPr>
              <w:br/>
              <w:t>Japanese Yen</w:t>
            </w:r>
          </w:p>
          <w:p w:rsidR="007B7B28" w:rsidRPr="007B7B28" w:rsidRDefault="007B7B28" w:rsidP="008D6F8E">
            <w:pPr>
              <w:spacing w:before="0" w:line="276" w:lineRule="auto"/>
            </w:pPr>
            <w:r w:rsidRPr="007B7B28">
              <w:rPr>
                <w:sz w:val="22"/>
                <w:szCs w:val="22"/>
              </w:rPr>
              <w:t>Euro</w:t>
            </w:r>
            <w:r w:rsidRPr="007B7B28">
              <w:rPr>
                <w:sz w:val="22"/>
                <w:szCs w:val="22"/>
              </w:rPr>
              <w:br/>
              <w:t>Euro</w:t>
            </w:r>
          </w:p>
          <w:p w:rsidR="007B7B28" w:rsidRPr="00B349A7" w:rsidRDefault="007B7B28" w:rsidP="008D6F8E">
            <w:pPr>
              <w:spacing w:before="0" w:line="276" w:lineRule="auto"/>
            </w:pPr>
            <w:r>
              <w:rPr>
                <w:sz w:val="22"/>
                <w:szCs w:val="22"/>
              </w:rPr>
              <w:t>Swedish krona</w:t>
            </w:r>
            <w:r w:rsidRPr="00B349A7">
              <w:rPr>
                <w:sz w:val="22"/>
                <w:szCs w:val="22"/>
              </w:rPr>
              <w:br/>
              <w:t>Swiss franc</w:t>
            </w:r>
            <w:r w:rsidRPr="00B349A7">
              <w:rPr>
                <w:sz w:val="22"/>
                <w:szCs w:val="22"/>
              </w:rPr>
              <w:br/>
              <w:t>Pound sterling</w:t>
            </w:r>
            <w:r>
              <w:rPr>
                <w:sz w:val="22"/>
                <w:szCs w:val="22"/>
              </w:rPr>
              <w:br/>
            </w:r>
            <w:r w:rsidRPr="00B349A7">
              <w:rPr>
                <w:sz w:val="22"/>
                <w:szCs w:val="22"/>
              </w:rPr>
              <w:br/>
              <w:t>United States dollar</w:t>
            </w:r>
            <w:r>
              <w:rPr>
                <w:sz w:val="22"/>
                <w:szCs w:val="22"/>
              </w:rPr>
              <w:br/>
            </w:r>
            <w:r w:rsidRPr="00B349A7">
              <w:rPr>
                <w:sz w:val="22"/>
                <w:szCs w:val="22"/>
              </w:rPr>
              <w:br/>
              <w:t>United States dollar</w:t>
            </w:r>
          </w:p>
        </w:tc>
        <w:tc>
          <w:tcPr>
            <w:tcW w:w="138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Default="007B7B28" w:rsidP="008D6F8E">
            <w:pPr>
              <w:spacing w:before="0" w:line="276" w:lineRule="auto"/>
              <w:jc w:val="center"/>
            </w:pPr>
            <w:r w:rsidRPr="00B349A7">
              <w:rPr>
                <w:sz w:val="22"/>
                <w:szCs w:val="22"/>
              </w:rPr>
              <w:t>1</w:t>
            </w:r>
            <w:r>
              <w:rPr>
                <w:sz w:val="22"/>
                <w:szCs w:val="22"/>
              </w:rPr>
              <w:t>8 240</w:t>
            </w:r>
            <w:r w:rsidRPr="00B349A7">
              <w:rPr>
                <w:sz w:val="22"/>
                <w:szCs w:val="22"/>
              </w:rPr>
              <w:br/>
            </w:r>
            <w:r>
              <w:rPr>
                <w:sz w:val="22"/>
                <w:szCs w:val="22"/>
              </w:rPr>
              <w:t>16 014</w:t>
            </w:r>
          </w:p>
          <w:p w:rsidR="007B7B28" w:rsidRDefault="007B7B28" w:rsidP="008D6F8E">
            <w:pPr>
              <w:spacing w:before="0" w:line="276" w:lineRule="auto"/>
              <w:jc w:val="center"/>
              <w:rPr>
                <w:sz w:val="22"/>
                <w:szCs w:val="22"/>
              </w:rPr>
            </w:pPr>
            <w:r>
              <w:rPr>
                <w:sz w:val="22"/>
                <w:szCs w:val="22"/>
              </w:rPr>
              <w:t>122 525</w:t>
            </w:r>
            <w:r w:rsidRPr="00B349A7">
              <w:rPr>
                <w:sz w:val="22"/>
                <w:szCs w:val="22"/>
              </w:rPr>
              <w:br/>
            </w:r>
            <w:r>
              <w:rPr>
                <w:sz w:val="22"/>
                <w:szCs w:val="22"/>
              </w:rPr>
              <w:t>11 497</w:t>
            </w:r>
            <w:r w:rsidRPr="00B349A7">
              <w:rPr>
                <w:sz w:val="22"/>
                <w:szCs w:val="22"/>
              </w:rPr>
              <w:br/>
            </w:r>
            <w:r>
              <w:rPr>
                <w:sz w:val="22"/>
                <w:szCs w:val="22"/>
              </w:rPr>
              <w:t>20 130</w:t>
            </w:r>
            <w:r w:rsidRPr="00B349A7">
              <w:rPr>
                <w:sz w:val="22"/>
                <w:szCs w:val="22"/>
              </w:rPr>
              <w:br/>
            </w:r>
            <w:r>
              <w:rPr>
                <w:sz w:val="22"/>
                <w:szCs w:val="22"/>
              </w:rPr>
              <w:t>17 045</w:t>
            </w:r>
          </w:p>
          <w:p w:rsidR="007B7B28" w:rsidRDefault="007B7B28" w:rsidP="008D6F8E">
            <w:pPr>
              <w:spacing w:before="0" w:line="276" w:lineRule="auto"/>
              <w:jc w:val="center"/>
              <w:rPr>
                <w:sz w:val="22"/>
                <w:szCs w:val="22"/>
              </w:rPr>
            </w:pPr>
            <w:r>
              <w:rPr>
                <w:sz w:val="22"/>
                <w:szCs w:val="22"/>
              </w:rPr>
              <w:t>21 601</w:t>
            </w:r>
            <w:r w:rsidRPr="00B349A7">
              <w:rPr>
                <w:sz w:val="22"/>
                <w:szCs w:val="22"/>
              </w:rPr>
              <w:br/>
            </w:r>
            <w:r>
              <w:rPr>
                <w:sz w:val="22"/>
                <w:szCs w:val="22"/>
              </w:rPr>
              <w:t>2 324 131</w:t>
            </w:r>
          </w:p>
          <w:p w:rsidR="007B7B28" w:rsidRDefault="007B7B28" w:rsidP="008D6F8E">
            <w:pPr>
              <w:spacing w:before="0" w:line="276" w:lineRule="auto"/>
              <w:jc w:val="center"/>
            </w:pPr>
            <w:r w:rsidRPr="00B349A7">
              <w:rPr>
                <w:sz w:val="22"/>
                <w:szCs w:val="22"/>
              </w:rPr>
              <w:t>1</w:t>
            </w:r>
            <w:r>
              <w:rPr>
                <w:sz w:val="22"/>
                <w:szCs w:val="22"/>
              </w:rPr>
              <w:t>8 037</w:t>
            </w:r>
            <w:r w:rsidRPr="00B349A7">
              <w:rPr>
                <w:sz w:val="22"/>
                <w:szCs w:val="22"/>
              </w:rPr>
              <w:br/>
            </w:r>
            <w:r>
              <w:rPr>
                <w:sz w:val="22"/>
                <w:szCs w:val="22"/>
              </w:rPr>
              <w:t>17 153</w:t>
            </w:r>
          </w:p>
          <w:p w:rsidR="007B7B28" w:rsidRPr="00B349A7" w:rsidRDefault="007B7B28" w:rsidP="008D6F8E">
            <w:pPr>
              <w:spacing w:before="0" w:line="276" w:lineRule="auto"/>
              <w:jc w:val="center"/>
            </w:pPr>
            <w:r>
              <w:rPr>
                <w:sz w:val="22"/>
                <w:szCs w:val="22"/>
              </w:rPr>
              <w:t>157 950</w:t>
            </w:r>
            <w:r w:rsidRPr="00B349A7">
              <w:rPr>
                <w:sz w:val="22"/>
                <w:szCs w:val="22"/>
              </w:rPr>
              <w:br/>
            </w:r>
            <w:r>
              <w:rPr>
                <w:sz w:val="22"/>
                <w:szCs w:val="22"/>
              </w:rPr>
              <w:t>32 932</w:t>
            </w:r>
            <w:r w:rsidRPr="00B349A7">
              <w:rPr>
                <w:sz w:val="22"/>
                <w:szCs w:val="22"/>
              </w:rPr>
              <w:br/>
            </w:r>
            <w:r>
              <w:rPr>
                <w:sz w:val="22"/>
                <w:szCs w:val="22"/>
              </w:rPr>
              <w:t>25 864</w:t>
            </w:r>
            <w:r w:rsidRPr="00B349A7">
              <w:rPr>
                <w:sz w:val="22"/>
                <w:szCs w:val="22"/>
              </w:rPr>
              <w:br/>
            </w:r>
            <w:r>
              <w:rPr>
                <w:sz w:val="22"/>
                <w:szCs w:val="22"/>
              </w:rPr>
              <w:br/>
            </w:r>
            <w:r w:rsidRPr="00B349A7">
              <w:rPr>
                <w:sz w:val="22"/>
                <w:szCs w:val="22"/>
              </w:rPr>
              <w:t>4</w:t>
            </w:r>
            <w:r>
              <w:rPr>
                <w:sz w:val="22"/>
                <w:szCs w:val="22"/>
              </w:rPr>
              <w:t>5 586</w:t>
            </w:r>
            <w:r>
              <w:rPr>
                <w:sz w:val="22"/>
                <w:szCs w:val="22"/>
              </w:rPr>
              <w:br/>
            </w:r>
            <w:r w:rsidRPr="00B349A7">
              <w:rPr>
                <w:sz w:val="22"/>
                <w:szCs w:val="22"/>
              </w:rPr>
              <w:br/>
            </w:r>
            <w:r>
              <w:rPr>
                <w:sz w:val="22"/>
                <w:szCs w:val="22"/>
              </w:rPr>
              <w:t>21 428</w:t>
            </w:r>
          </w:p>
        </w:tc>
        <w:tc>
          <w:tcPr>
            <w:tcW w:w="11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B7B28" w:rsidRDefault="007B7B28" w:rsidP="008D6F8E">
            <w:pPr>
              <w:spacing w:before="0" w:line="276" w:lineRule="auto"/>
              <w:jc w:val="center"/>
            </w:pPr>
            <w:r w:rsidRPr="00B349A7">
              <w:rPr>
                <w:sz w:val="22"/>
                <w:szCs w:val="22"/>
              </w:rPr>
              <w:t xml:space="preserve">13 </w:t>
            </w:r>
            <w:r>
              <w:rPr>
                <w:sz w:val="22"/>
                <w:szCs w:val="22"/>
              </w:rPr>
              <w:t>680</w:t>
            </w:r>
            <w:r w:rsidRPr="00B349A7">
              <w:rPr>
                <w:sz w:val="22"/>
                <w:szCs w:val="22"/>
              </w:rPr>
              <w:br/>
            </w:r>
            <w:r>
              <w:rPr>
                <w:sz w:val="22"/>
                <w:szCs w:val="22"/>
              </w:rPr>
              <w:t>12 011</w:t>
            </w:r>
          </w:p>
          <w:p w:rsidR="007B7B28" w:rsidRDefault="007B7B28" w:rsidP="008D6F8E">
            <w:pPr>
              <w:spacing w:before="0" w:line="276" w:lineRule="auto"/>
              <w:jc w:val="center"/>
              <w:rPr>
                <w:sz w:val="22"/>
                <w:szCs w:val="22"/>
              </w:rPr>
            </w:pPr>
            <w:r>
              <w:rPr>
                <w:sz w:val="22"/>
                <w:szCs w:val="22"/>
              </w:rPr>
              <w:t>91 894</w:t>
            </w:r>
            <w:r w:rsidRPr="00B349A7">
              <w:rPr>
                <w:sz w:val="22"/>
                <w:szCs w:val="22"/>
              </w:rPr>
              <w:br/>
              <w:t xml:space="preserve">8 </w:t>
            </w:r>
            <w:r>
              <w:rPr>
                <w:sz w:val="22"/>
                <w:szCs w:val="22"/>
              </w:rPr>
              <w:t>623</w:t>
            </w:r>
            <w:r w:rsidRPr="00B349A7">
              <w:rPr>
                <w:sz w:val="22"/>
                <w:szCs w:val="22"/>
              </w:rPr>
              <w:br/>
            </w:r>
            <w:r>
              <w:rPr>
                <w:sz w:val="22"/>
                <w:szCs w:val="22"/>
              </w:rPr>
              <w:t>15 098</w:t>
            </w:r>
            <w:r w:rsidRPr="00B349A7">
              <w:rPr>
                <w:sz w:val="22"/>
                <w:szCs w:val="22"/>
              </w:rPr>
              <w:br/>
            </w:r>
            <w:r>
              <w:rPr>
                <w:sz w:val="22"/>
                <w:szCs w:val="22"/>
              </w:rPr>
              <w:t>12 784</w:t>
            </w:r>
          </w:p>
          <w:p w:rsidR="007B7B28" w:rsidRDefault="007B7B28" w:rsidP="008D6F8E">
            <w:pPr>
              <w:spacing w:before="0" w:line="276" w:lineRule="auto"/>
              <w:jc w:val="center"/>
              <w:rPr>
                <w:sz w:val="22"/>
                <w:szCs w:val="22"/>
              </w:rPr>
            </w:pPr>
            <w:r>
              <w:rPr>
                <w:sz w:val="22"/>
                <w:szCs w:val="22"/>
              </w:rPr>
              <w:t>16 201</w:t>
            </w:r>
            <w:r w:rsidRPr="00B349A7">
              <w:rPr>
                <w:sz w:val="22"/>
                <w:szCs w:val="22"/>
              </w:rPr>
              <w:br/>
            </w:r>
            <w:r>
              <w:rPr>
                <w:sz w:val="22"/>
                <w:szCs w:val="22"/>
              </w:rPr>
              <w:t>1 743 098</w:t>
            </w:r>
          </w:p>
          <w:p w:rsidR="007B7B28" w:rsidRDefault="007B7B28" w:rsidP="008D6F8E">
            <w:pPr>
              <w:spacing w:before="0" w:line="276" w:lineRule="auto"/>
              <w:jc w:val="center"/>
            </w:pPr>
            <w:r w:rsidRPr="00B349A7">
              <w:rPr>
                <w:sz w:val="22"/>
                <w:szCs w:val="22"/>
              </w:rPr>
              <w:t xml:space="preserve">13 </w:t>
            </w:r>
            <w:r>
              <w:rPr>
                <w:sz w:val="22"/>
                <w:szCs w:val="22"/>
              </w:rPr>
              <w:t>528</w:t>
            </w:r>
            <w:r w:rsidRPr="00B349A7">
              <w:rPr>
                <w:sz w:val="22"/>
                <w:szCs w:val="22"/>
              </w:rPr>
              <w:br/>
            </w:r>
            <w:r>
              <w:rPr>
                <w:sz w:val="22"/>
                <w:szCs w:val="22"/>
              </w:rPr>
              <w:t>12 864</w:t>
            </w:r>
          </w:p>
          <w:p w:rsidR="007B7B28" w:rsidRPr="00B349A7" w:rsidRDefault="007B7B28" w:rsidP="008D6F8E">
            <w:pPr>
              <w:spacing w:before="0" w:line="276" w:lineRule="auto"/>
              <w:jc w:val="center"/>
            </w:pPr>
            <w:r>
              <w:rPr>
                <w:sz w:val="22"/>
                <w:szCs w:val="22"/>
              </w:rPr>
              <w:t>118 462</w:t>
            </w:r>
            <w:r w:rsidRPr="00B349A7">
              <w:rPr>
                <w:sz w:val="22"/>
                <w:szCs w:val="22"/>
              </w:rPr>
              <w:br/>
            </w:r>
            <w:r>
              <w:rPr>
                <w:sz w:val="22"/>
                <w:szCs w:val="22"/>
              </w:rPr>
              <w:t>24 699</w:t>
            </w:r>
            <w:r w:rsidRPr="00B349A7">
              <w:rPr>
                <w:sz w:val="22"/>
                <w:szCs w:val="22"/>
              </w:rPr>
              <w:br/>
            </w:r>
            <w:r>
              <w:rPr>
                <w:sz w:val="22"/>
                <w:szCs w:val="22"/>
              </w:rPr>
              <w:t>19 398</w:t>
            </w:r>
            <w:r w:rsidRPr="00B349A7">
              <w:rPr>
                <w:sz w:val="22"/>
                <w:szCs w:val="22"/>
              </w:rPr>
              <w:br/>
            </w:r>
            <w:r>
              <w:rPr>
                <w:sz w:val="22"/>
                <w:szCs w:val="22"/>
              </w:rPr>
              <w:br/>
            </w:r>
            <w:r w:rsidRPr="00B349A7">
              <w:rPr>
                <w:sz w:val="22"/>
                <w:szCs w:val="22"/>
              </w:rPr>
              <w:t>3</w:t>
            </w:r>
            <w:r>
              <w:rPr>
                <w:sz w:val="22"/>
                <w:szCs w:val="22"/>
              </w:rPr>
              <w:t>4 190</w:t>
            </w:r>
            <w:r>
              <w:rPr>
                <w:sz w:val="22"/>
                <w:szCs w:val="22"/>
              </w:rPr>
              <w:br/>
            </w:r>
            <w:r w:rsidRPr="00B349A7">
              <w:rPr>
                <w:sz w:val="22"/>
                <w:szCs w:val="22"/>
              </w:rPr>
              <w:br/>
            </w:r>
            <w:r>
              <w:rPr>
                <w:sz w:val="22"/>
                <w:szCs w:val="22"/>
              </w:rPr>
              <w:t>16 071</w:t>
            </w:r>
          </w:p>
        </w:tc>
        <w:tc>
          <w:tcPr>
            <w:tcW w:w="1479" w:type="dxa"/>
            <w:tcBorders>
              <w:top w:val="outset" w:sz="6" w:space="0" w:color="auto"/>
              <w:left w:val="outset" w:sz="6" w:space="0" w:color="auto"/>
              <w:bottom w:val="outset" w:sz="6" w:space="0" w:color="auto"/>
              <w:right w:val="outset" w:sz="6" w:space="0" w:color="auto"/>
            </w:tcBorders>
          </w:tcPr>
          <w:p w:rsidR="007B7B28" w:rsidRDefault="007B7B28" w:rsidP="008D6F8E">
            <w:pPr>
              <w:spacing w:before="0" w:line="276" w:lineRule="auto"/>
              <w:jc w:val="center"/>
            </w:pPr>
            <w:r>
              <w:rPr>
                <w:sz w:val="22"/>
                <w:szCs w:val="22"/>
              </w:rPr>
              <w:t>3 882</w:t>
            </w:r>
          </w:p>
          <w:p w:rsidR="007B7B28" w:rsidRDefault="007B7B28" w:rsidP="008D6F8E">
            <w:pPr>
              <w:spacing w:before="0" w:line="276" w:lineRule="auto"/>
              <w:jc w:val="center"/>
            </w:pPr>
            <w:r>
              <w:rPr>
                <w:sz w:val="22"/>
                <w:szCs w:val="22"/>
              </w:rPr>
              <w:t>3 647</w:t>
            </w:r>
          </w:p>
          <w:p w:rsidR="007B7B28" w:rsidRDefault="007B7B28" w:rsidP="008D6F8E">
            <w:pPr>
              <w:spacing w:before="0" w:line="276" w:lineRule="auto"/>
              <w:jc w:val="center"/>
            </w:pPr>
            <w:r>
              <w:rPr>
                <w:sz w:val="22"/>
                <w:szCs w:val="22"/>
              </w:rPr>
              <w:t>28 089</w:t>
            </w:r>
          </w:p>
          <w:p w:rsidR="007B7B28" w:rsidRDefault="007B7B28" w:rsidP="008D6F8E">
            <w:pPr>
              <w:spacing w:before="0" w:line="276" w:lineRule="auto"/>
              <w:jc w:val="center"/>
            </w:pPr>
            <w:r>
              <w:rPr>
                <w:sz w:val="22"/>
                <w:szCs w:val="22"/>
              </w:rPr>
              <w:t>3 127</w:t>
            </w:r>
          </w:p>
          <w:p w:rsidR="007B7B28" w:rsidRDefault="007B7B28" w:rsidP="008D6F8E">
            <w:pPr>
              <w:spacing w:before="0" w:line="276" w:lineRule="auto"/>
              <w:jc w:val="center"/>
            </w:pPr>
            <w:r>
              <w:rPr>
                <w:sz w:val="22"/>
                <w:szCs w:val="22"/>
              </w:rPr>
              <w:t>4 322</w:t>
            </w:r>
          </w:p>
          <w:p w:rsidR="007B7B28" w:rsidRDefault="007B7B28" w:rsidP="008D6F8E">
            <w:pPr>
              <w:spacing w:before="0" w:line="276" w:lineRule="auto"/>
              <w:jc w:val="center"/>
              <w:rPr>
                <w:sz w:val="22"/>
                <w:szCs w:val="22"/>
              </w:rPr>
            </w:pPr>
            <w:r>
              <w:rPr>
                <w:sz w:val="22"/>
                <w:szCs w:val="22"/>
              </w:rPr>
              <w:t>3 147</w:t>
            </w:r>
          </w:p>
          <w:p w:rsidR="007B7B28" w:rsidRDefault="007B7B28" w:rsidP="008D6F8E">
            <w:pPr>
              <w:spacing w:before="0" w:line="276" w:lineRule="auto"/>
              <w:jc w:val="center"/>
            </w:pPr>
            <w:r>
              <w:rPr>
                <w:sz w:val="22"/>
                <w:szCs w:val="22"/>
              </w:rPr>
              <w:t>3 223</w:t>
            </w:r>
          </w:p>
          <w:p w:rsidR="007B7B28" w:rsidRDefault="007B7B28" w:rsidP="008D6F8E">
            <w:pPr>
              <w:spacing w:before="0" w:line="276" w:lineRule="auto"/>
              <w:jc w:val="center"/>
              <w:rPr>
                <w:sz w:val="22"/>
                <w:szCs w:val="22"/>
              </w:rPr>
            </w:pPr>
            <w:r>
              <w:rPr>
                <w:sz w:val="22"/>
                <w:szCs w:val="22"/>
              </w:rPr>
              <w:t>609 526</w:t>
            </w:r>
          </w:p>
          <w:p w:rsidR="007B7B28" w:rsidRDefault="007B7B28" w:rsidP="008D6F8E">
            <w:pPr>
              <w:spacing w:before="0" w:line="276" w:lineRule="auto"/>
              <w:jc w:val="center"/>
            </w:pPr>
            <w:r>
              <w:rPr>
                <w:sz w:val="22"/>
                <w:szCs w:val="22"/>
              </w:rPr>
              <w:t>3 993</w:t>
            </w:r>
          </w:p>
          <w:p w:rsidR="007B7B28" w:rsidRDefault="007B7B28" w:rsidP="008D6F8E">
            <w:pPr>
              <w:spacing w:before="0" w:line="276" w:lineRule="auto"/>
              <w:jc w:val="center"/>
            </w:pPr>
            <w:r>
              <w:rPr>
                <w:sz w:val="22"/>
                <w:szCs w:val="22"/>
              </w:rPr>
              <w:t>3 198</w:t>
            </w:r>
          </w:p>
          <w:p w:rsidR="007B7B28" w:rsidRDefault="007B7B28" w:rsidP="008D6F8E">
            <w:pPr>
              <w:spacing w:before="0" w:line="276" w:lineRule="auto"/>
              <w:jc w:val="center"/>
            </w:pPr>
            <w:r>
              <w:rPr>
                <w:sz w:val="22"/>
                <w:szCs w:val="22"/>
              </w:rPr>
              <w:t>26 219</w:t>
            </w:r>
          </w:p>
          <w:p w:rsidR="007B7B28" w:rsidRDefault="007B7B28" w:rsidP="008D6F8E">
            <w:pPr>
              <w:spacing w:before="0" w:line="276" w:lineRule="auto"/>
              <w:jc w:val="center"/>
            </w:pPr>
            <w:r>
              <w:rPr>
                <w:sz w:val="22"/>
                <w:szCs w:val="22"/>
              </w:rPr>
              <w:t>5 540</w:t>
            </w:r>
          </w:p>
          <w:p w:rsidR="007B7B28" w:rsidRDefault="007B7B28" w:rsidP="008D6F8E">
            <w:pPr>
              <w:spacing w:before="0" w:line="276" w:lineRule="auto"/>
              <w:jc w:val="center"/>
            </w:pPr>
            <w:r>
              <w:rPr>
                <w:sz w:val="22"/>
                <w:szCs w:val="22"/>
              </w:rPr>
              <w:t>3 821</w:t>
            </w:r>
          </w:p>
          <w:p w:rsidR="007B7B28" w:rsidRDefault="007B7B28" w:rsidP="008D6F8E">
            <w:pPr>
              <w:spacing w:before="0" w:line="276" w:lineRule="auto"/>
              <w:jc w:val="center"/>
            </w:pPr>
            <w:r>
              <w:rPr>
                <w:sz w:val="22"/>
                <w:szCs w:val="22"/>
              </w:rPr>
              <w:br/>
              <w:t>6 265</w:t>
            </w:r>
            <w:r>
              <w:rPr>
                <w:sz w:val="22"/>
                <w:szCs w:val="22"/>
              </w:rPr>
              <w:br/>
            </w:r>
          </w:p>
          <w:p w:rsidR="007B7B28" w:rsidRPr="00B349A7" w:rsidRDefault="007B7B28" w:rsidP="008D6F8E">
            <w:pPr>
              <w:spacing w:before="0" w:line="276" w:lineRule="auto"/>
              <w:jc w:val="center"/>
            </w:pPr>
            <w:r>
              <w:rPr>
                <w:sz w:val="22"/>
                <w:szCs w:val="22"/>
              </w:rPr>
              <w:t>3 823</w:t>
            </w:r>
          </w:p>
        </w:tc>
      </w:tr>
    </w:tbl>
    <w:p w:rsidR="007B7B28" w:rsidRDefault="007B7B28" w:rsidP="007B7B28">
      <w:pPr>
        <w:spacing w:before="0"/>
        <w:rPr>
          <w:lang w:eastAsia="zh-CN"/>
        </w:rPr>
      </w:pPr>
      <w:r w:rsidRPr="008C1045">
        <w:rPr>
          <w:sz w:val="10"/>
          <w:szCs w:val="10"/>
        </w:rPr>
        <w:br/>
      </w:r>
      <w:r>
        <w:rPr>
          <w:vertAlign w:val="superscript"/>
          <w:lang w:eastAsia="zh-CN"/>
        </w:rPr>
        <w:t>*</w:t>
      </w:r>
      <w:r>
        <w:rPr>
          <w:lang w:eastAsia="zh-CN"/>
        </w:rPr>
        <w:t xml:space="preserve"> </w:t>
      </w:r>
      <w:r w:rsidRPr="005D6E89">
        <w:rPr>
          <w:lang w:eastAsia="zh-CN"/>
        </w:rPr>
        <w:t>The amounts indicated under maximum allowable educational expenses shall also constitute the “maximum special education grant” under Staff Rule 3.11.7 (Special education grant for disabled children).</w:t>
      </w:r>
    </w:p>
    <w:p w:rsidR="007B7B28" w:rsidRPr="00E43F84" w:rsidRDefault="007B7B28" w:rsidP="00BA60AB">
      <w:pPr>
        <w:spacing w:before="0"/>
        <w:rPr>
          <w:sz w:val="10"/>
          <w:szCs w:val="10"/>
          <w:lang w:eastAsia="zh-CN"/>
        </w:rPr>
      </w:pPr>
      <w:r w:rsidRPr="008C1045">
        <w:rPr>
          <w:sz w:val="10"/>
          <w:szCs w:val="10"/>
          <w:lang w:eastAsia="zh-CN"/>
        </w:rPr>
        <w:br/>
      </w:r>
    </w:p>
    <w:p w:rsidR="00BA60AB" w:rsidRPr="00350F65" w:rsidRDefault="007B7B28" w:rsidP="00BA60AB">
      <w:pPr>
        <w:spacing w:before="0"/>
        <w:rPr>
          <w:sz w:val="22"/>
          <w:szCs w:val="22"/>
          <w:lang w:eastAsia="zh-CN"/>
        </w:rPr>
      </w:pPr>
      <w:r w:rsidRPr="00350F65">
        <w:rPr>
          <w:sz w:val="22"/>
          <w:szCs w:val="22"/>
          <w:vertAlign w:val="superscript"/>
          <w:lang w:eastAsia="zh-CN"/>
        </w:rPr>
        <w:t>1)</w:t>
      </w:r>
      <w:r w:rsidRPr="00350F65">
        <w:rPr>
          <w:sz w:val="22"/>
          <w:szCs w:val="22"/>
          <w:lang w:eastAsia="zh-CN"/>
        </w:rPr>
        <w:t xml:space="preserve">   </w:t>
      </w:r>
      <w:r w:rsidR="00BA60AB" w:rsidRPr="00350F65">
        <w:rPr>
          <w:sz w:val="22"/>
          <w:szCs w:val="22"/>
          <w:lang w:eastAsia="zh-CN"/>
        </w:rPr>
        <w:t xml:space="preserve">Except for the following schools, where the US dollars in the United States levels will be applied: </w:t>
      </w:r>
    </w:p>
    <w:p w:rsidR="00BA60AB" w:rsidRDefault="00BA60AB" w:rsidP="00BA60AB">
      <w:pPr>
        <w:tabs>
          <w:tab w:val="left" w:pos="284"/>
        </w:tabs>
        <w:spacing w:before="0"/>
        <w:ind w:left="284" w:hanging="284"/>
        <w:jc w:val="both"/>
        <w:rPr>
          <w:sz w:val="22"/>
          <w:szCs w:val="22"/>
          <w:lang w:eastAsia="zh-CN"/>
        </w:rPr>
      </w:pPr>
      <w:r>
        <w:rPr>
          <w:sz w:val="22"/>
          <w:szCs w:val="22"/>
          <w:lang w:eastAsia="zh-CN"/>
        </w:rPr>
        <w:t xml:space="preserve">— </w:t>
      </w:r>
      <w:r w:rsidRPr="00350F65">
        <w:rPr>
          <w:sz w:val="22"/>
          <w:szCs w:val="22"/>
          <w:lang w:eastAsia="zh-CN"/>
        </w:rPr>
        <w:t xml:space="preserve">International School of </w:t>
      </w:r>
      <w:r>
        <w:rPr>
          <w:sz w:val="22"/>
          <w:szCs w:val="22"/>
          <w:lang w:eastAsia="zh-CN"/>
        </w:rPr>
        <w:t>Brussels</w:t>
      </w:r>
    </w:p>
    <w:p w:rsidR="00BA60AB" w:rsidRDefault="00BA60AB" w:rsidP="00BA60AB">
      <w:pPr>
        <w:tabs>
          <w:tab w:val="left" w:pos="284"/>
        </w:tabs>
        <w:spacing w:before="0"/>
        <w:ind w:left="284" w:hanging="284"/>
        <w:jc w:val="both"/>
        <w:rPr>
          <w:sz w:val="22"/>
          <w:szCs w:val="22"/>
          <w:lang w:eastAsia="zh-CN"/>
        </w:rPr>
      </w:pPr>
      <w:r w:rsidRPr="00350F65">
        <w:rPr>
          <w:sz w:val="22"/>
          <w:szCs w:val="22"/>
          <w:lang w:eastAsia="zh-CN"/>
        </w:rPr>
        <w:t xml:space="preserve">— </w:t>
      </w:r>
      <w:r>
        <w:rPr>
          <w:sz w:val="22"/>
          <w:szCs w:val="22"/>
          <w:lang w:eastAsia="zh-CN"/>
        </w:rPr>
        <w:t>British School of Brussels</w:t>
      </w:r>
    </w:p>
    <w:p w:rsidR="00BA60AB" w:rsidRPr="00350F65" w:rsidRDefault="00BA60AB" w:rsidP="00BA60AB">
      <w:pPr>
        <w:tabs>
          <w:tab w:val="left" w:pos="284"/>
        </w:tabs>
        <w:spacing w:before="0"/>
        <w:ind w:left="284" w:hanging="284"/>
        <w:jc w:val="both"/>
        <w:rPr>
          <w:sz w:val="22"/>
          <w:szCs w:val="22"/>
          <w:lang w:eastAsia="zh-CN"/>
        </w:rPr>
      </w:pPr>
      <w:r w:rsidRPr="00350F65">
        <w:rPr>
          <w:sz w:val="22"/>
          <w:szCs w:val="22"/>
          <w:lang w:eastAsia="zh-CN"/>
        </w:rPr>
        <w:t xml:space="preserve">— </w:t>
      </w:r>
      <w:r>
        <w:rPr>
          <w:sz w:val="22"/>
          <w:szCs w:val="22"/>
          <w:lang w:eastAsia="zh-CN"/>
        </w:rPr>
        <w:t>St. John’s International School of Brussels</w:t>
      </w:r>
    </w:p>
    <w:p w:rsidR="007B7B28" w:rsidRPr="00350F65" w:rsidRDefault="00BA60AB" w:rsidP="00BA60AB">
      <w:pPr>
        <w:spacing w:before="0"/>
        <w:rPr>
          <w:sz w:val="22"/>
          <w:szCs w:val="22"/>
          <w:lang w:eastAsia="zh-CN"/>
        </w:rPr>
      </w:pPr>
      <w:r w:rsidRPr="00BA60AB">
        <w:rPr>
          <w:sz w:val="10"/>
          <w:szCs w:val="10"/>
          <w:lang w:eastAsia="zh-CN"/>
        </w:rPr>
        <w:br/>
      </w:r>
      <w:r w:rsidRPr="00350F65">
        <w:rPr>
          <w:sz w:val="22"/>
          <w:szCs w:val="22"/>
          <w:vertAlign w:val="superscript"/>
          <w:lang w:eastAsia="zh-CN"/>
        </w:rPr>
        <w:t>2)  </w:t>
      </w:r>
      <w:r w:rsidR="007B7B28" w:rsidRPr="00350F65">
        <w:rPr>
          <w:sz w:val="22"/>
          <w:szCs w:val="22"/>
          <w:lang w:eastAsia="zh-CN"/>
        </w:rPr>
        <w:t xml:space="preserve">Except for the following schools, where the US dollars in the United States levels will be applied: </w:t>
      </w:r>
    </w:p>
    <w:p w:rsidR="007B7B28" w:rsidRPr="00BA60AB" w:rsidRDefault="007B7B28" w:rsidP="007B7B28">
      <w:pPr>
        <w:widowControl/>
        <w:tabs>
          <w:tab w:val="clear" w:pos="794"/>
          <w:tab w:val="clear" w:pos="1191"/>
          <w:tab w:val="clear" w:pos="1588"/>
          <w:tab w:val="clear" w:pos="1985"/>
        </w:tabs>
        <w:spacing w:before="0"/>
        <w:rPr>
          <w:sz w:val="10"/>
          <w:szCs w:val="10"/>
          <w:lang w:eastAsia="zh-CN"/>
        </w:rPr>
      </w:pPr>
      <w:r w:rsidRPr="00350F65">
        <w:rPr>
          <w:sz w:val="22"/>
          <w:szCs w:val="22"/>
          <w:lang w:eastAsia="zh-CN"/>
        </w:rPr>
        <w:t>— American School of Paris</w:t>
      </w:r>
      <w:r w:rsidRPr="00350F65">
        <w:rPr>
          <w:sz w:val="22"/>
          <w:szCs w:val="22"/>
          <w:lang w:eastAsia="zh-CN"/>
        </w:rPr>
        <w:br/>
        <w:t>— American University of Paris</w:t>
      </w:r>
      <w:r w:rsidRPr="00350F65">
        <w:rPr>
          <w:sz w:val="22"/>
          <w:szCs w:val="22"/>
          <w:lang w:eastAsia="zh-CN"/>
        </w:rPr>
        <w:br/>
        <w:t>— British School of Paris</w:t>
      </w:r>
      <w:r w:rsidRPr="00350F65">
        <w:rPr>
          <w:sz w:val="22"/>
          <w:szCs w:val="22"/>
          <w:lang w:eastAsia="zh-CN"/>
        </w:rPr>
        <w:br/>
        <w:t>— European Management Business School of Lyon</w:t>
      </w:r>
      <w:r w:rsidRPr="00350F65">
        <w:rPr>
          <w:sz w:val="22"/>
          <w:szCs w:val="22"/>
          <w:lang w:eastAsia="zh-CN"/>
        </w:rPr>
        <w:br/>
        <w:t>— International School of Paris</w:t>
      </w:r>
      <w:r w:rsidRPr="00350F65">
        <w:rPr>
          <w:sz w:val="22"/>
          <w:szCs w:val="22"/>
          <w:lang w:eastAsia="zh-CN"/>
        </w:rPr>
        <w:br/>
        <w:t>— Marymount International School of Paris</w:t>
      </w:r>
      <w:r w:rsidRPr="00350F65">
        <w:rPr>
          <w:sz w:val="22"/>
          <w:szCs w:val="22"/>
          <w:lang w:eastAsia="zh-CN"/>
        </w:rPr>
        <w:br/>
        <w:t>— Ecole Active Bilingue Victor Hugo (for English curriculum vitae)</w:t>
      </w:r>
      <w:r w:rsidRPr="00350F65">
        <w:rPr>
          <w:sz w:val="22"/>
          <w:szCs w:val="22"/>
          <w:lang w:eastAsia="zh-CN"/>
        </w:rPr>
        <w:br/>
        <w:t>— Ecole Active Bilingue Jeanine Manuel (for English curriculum vitae)</w:t>
      </w:r>
      <w:r w:rsidR="00BA60AB">
        <w:rPr>
          <w:sz w:val="22"/>
          <w:szCs w:val="22"/>
          <w:lang w:eastAsia="zh-CN"/>
        </w:rPr>
        <w:br/>
      </w:r>
    </w:p>
    <w:p w:rsidR="007B7B28" w:rsidRPr="00350F65" w:rsidRDefault="00BA60AB" w:rsidP="00BA60AB">
      <w:pPr>
        <w:tabs>
          <w:tab w:val="left" w:pos="284"/>
        </w:tabs>
        <w:spacing w:before="0"/>
        <w:ind w:left="284" w:hanging="284"/>
        <w:jc w:val="both"/>
        <w:rPr>
          <w:sz w:val="22"/>
          <w:szCs w:val="22"/>
          <w:lang w:eastAsia="zh-CN"/>
        </w:rPr>
      </w:pPr>
      <w:r>
        <w:rPr>
          <w:sz w:val="22"/>
          <w:szCs w:val="22"/>
          <w:vertAlign w:val="superscript"/>
          <w:lang w:eastAsia="zh-CN"/>
        </w:rPr>
        <w:t>3</w:t>
      </w:r>
      <w:r w:rsidR="007B7B28" w:rsidRPr="00350F65">
        <w:rPr>
          <w:sz w:val="22"/>
          <w:szCs w:val="22"/>
          <w:vertAlign w:val="superscript"/>
          <w:lang w:eastAsia="zh-CN"/>
        </w:rPr>
        <w:t>)  </w:t>
      </w:r>
      <w:r w:rsidR="007B7B28" w:rsidRPr="00350F65">
        <w:rPr>
          <w:sz w:val="22"/>
          <w:szCs w:val="22"/>
          <w:vertAlign w:val="superscript"/>
          <w:lang w:eastAsia="zh-CN"/>
        </w:rPr>
        <w:tab/>
      </w:r>
      <w:r w:rsidR="007B7B28" w:rsidRPr="00350F65">
        <w:rPr>
          <w:sz w:val="22"/>
          <w:szCs w:val="22"/>
          <w:lang w:eastAsia="zh-CN"/>
        </w:rPr>
        <w:t>Including China, Indonesia, Hungary, Russian Federation, Thailand, the American Cooperative School of Tunis</w:t>
      </w:r>
      <w:r>
        <w:rPr>
          <w:sz w:val="22"/>
          <w:szCs w:val="22"/>
          <w:lang w:eastAsia="zh-CN"/>
        </w:rPr>
        <w:t xml:space="preserve"> (</w:t>
      </w:r>
      <w:r w:rsidR="007B7B28" w:rsidRPr="00350F65">
        <w:rPr>
          <w:sz w:val="22"/>
          <w:szCs w:val="22"/>
          <w:lang w:eastAsia="zh-CN"/>
        </w:rPr>
        <w:t>Tunisia</w:t>
      </w:r>
      <w:r>
        <w:rPr>
          <w:sz w:val="22"/>
          <w:szCs w:val="22"/>
          <w:lang w:eastAsia="zh-CN"/>
        </w:rPr>
        <w:t>) and</w:t>
      </w:r>
      <w:r w:rsidR="007B7B28">
        <w:rPr>
          <w:sz w:val="22"/>
          <w:szCs w:val="22"/>
          <w:lang w:eastAsia="zh-CN"/>
        </w:rPr>
        <w:t xml:space="preserve"> </w:t>
      </w:r>
      <w:r w:rsidR="007B7B28" w:rsidRPr="00350F65">
        <w:rPr>
          <w:sz w:val="22"/>
          <w:szCs w:val="22"/>
          <w:lang w:eastAsia="zh-CN"/>
        </w:rPr>
        <w:t>the American International School of Johannesburg</w:t>
      </w:r>
      <w:r>
        <w:rPr>
          <w:sz w:val="22"/>
          <w:szCs w:val="22"/>
          <w:lang w:eastAsia="zh-CN"/>
        </w:rPr>
        <w:t xml:space="preserve"> (</w:t>
      </w:r>
      <w:r w:rsidR="007B7B28" w:rsidRPr="00350F65">
        <w:rPr>
          <w:sz w:val="22"/>
          <w:szCs w:val="22"/>
          <w:lang w:eastAsia="zh-CN"/>
        </w:rPr>
        <w:t>South Africa</w:t>
      </w:r>
      <w:r>
        <w:rPr>
          <w:sz w:val="22"/>
          <w:szCs w:val="22"/>
          <w:lang w:eastAsia="zh-CN"/>
        </w:rPr>
        <w:t>)</w:t>
      </w:r>
    </w:p>
    <w:sectPr w:rsidR="007B7B28" w:rsidRPr="00350F65" w:rsidSect="009B09F6">
      <w:headerReference w:type="default" r:id="rId14"/>
      <w:headerReference w:type="first" r:id="rId15"/>
      <w:pgSz w:w="12240" w:h="15840"/>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731" w:rsidRDefault="00A14731">
      <w:r>
        <w:separator/>
      </w:r>
    </w:p>
  </w:endnote>
  <w:endnote w:type="continuationSeparator" w:id="0">
    <w:p w:rsidR="00A14731" w:rsidRDefault="00A14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731" w:rsidRDefault="00A14731">
      <w:pPr>
        <w:widowControl/>
      </w:pPr>
      <w:r>
        <w:t>____________________</w:t>
      </w:r>
    </w:p>
  </w:footnote>
  <w:footnote w:type="continuationSeparator" w:id="0">
    <w:p w:rsidR="00A14731" w:rsidRDefault="00A14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78" w:rsidRDefault="00364C78">
    <w:pPr>
      <w:pStyle w:val="Header"/>
      <w:widowControl/>
    </w:pPr>
    <w:r>
      <w:t xml:space="preserve">- </w:t>
    </w:r>
    <w:r>
      <w:rPr>
        <w:rStyle w:val="PageNumber"/>
        <w:sz w:val="22"/>
      </w:rPr>
      <w:fldChar w:fldCharType="begin"/>
    </w:r>
    <w:r>
      <w:rPr>
        <w:rStyle w:val="PageNumber"/>
        <w:sz w:val="22"/>
      </w:rPr>
      <w:instrText xml:space="preserve">page </w:instrText>
    </w:r>
    <w:r>
      <w:rPr>
        <w:rStyle w:val="PageNumber"/>
        <w:sz w:val="22"/>
      </w:rPr>
      <w:fldChar w:fldCharType="separate"/>
    </w:r>
    <w:r w:rsidR="00AB717E">
      <w:rPr>
        <w:rStyle w:val="PageNumber"/>
        <w:noProof/>
        <w:sz w:val="22"/>
      </w:rPr>
      <w:t>3</w:t>
    </w:r>
    <w:r>
      <w:rPr>
        <w:rStyle w:val="PageNumber"/>
        <w:sz w:val="22"/>
      </w:rPr>
      <w:fldChar w:fldCharType="end"/>
    </w:r>
    <w:r>
      <w:rPr>
        <w:rStyle w:val="PageNumbe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FBA" w:rsidRPr="005A6783" w:rsidRDefault="0019259F">
    <w:pPr>
      <w:pStyle w:val="Header"/>
      <w:widowControl/>
    </w:pPr>
    <w:r w:rsidRPr="005A6783">
      <w:t xml:space="preserve">- </w:t>
    </w:r>
    <w:r w:rsidRPr="005A6783">
      <w:rPr>
        <w:rStyle w:val="PageNumber"/>
        <w:sz w:val="22"/>
        <w:szCs w:val="22"/>
      </w:rPr>
      <w:fldChar w:fldCharType="begin"/>
    </w:r>
    <w:r w:rsidRPr="005A6783">
      <w:rPr>
        <w:rStyle w:val="PageNumber"/>
        <w:sz w:val="22"/>
        <w:szCs w:val="22"/>
      </w:rPr>
      <w:instrText xml:space="preserve"> PAGE </w:instrText>
    </w:r>
    <w:r w:rsidRPr="005A6783">
      <w:rPr>
        <w:rStyle w:val="PageNumber"/>
        <w:sz w:val="22"/>
        <w:szCs w:val="22"/>
      </w:rPr>
      <w:fldChar w:fldCharType="separate"/>
    </w:r>
    <w:r w:rsidR="00AB717E">
      <w:rPr>
        <w:rStyle w:val="PageNumber"/>
        <w:noProof/>
        <w:sz w:val="22"/>
        <w:szCs w:val="22"/>
      </w:rPr>
      <w:t>4</w:t>
    </w:r>
    <w:r w:rsidRPr="005A6783">
      <w:rPr>
        <w:rStyle w:val="PageNumber"/>
        <w:sz w:val="22"/>
        <w:szCs w:val="22"/>
      </w:rPr>
      <w:fldChar w:fldCharType="end"/>
    </w:r>
    <w:r w:rsidRPr="005A6783">
      <w:rPr>
        <w:rStyle w:val="PageNumber"/>
        <w:sz w:val="22"/>
        <w:szCs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FBA" w:rsidRDefault="0019259F" w:rsidP="002974D1">
    <w:pPr>
      <w:pStyle w:val="Heade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A4DE5"/>
    <w:multiLevelType w:val="hybridMultilevel"/>
    <w:tmpl w:val="7B840E60"/>
    <w:lvl w:ilvl="0" w:tplc="A9A6E248">
      <w:start w:val="1"/>
      <w:numFmt w:val="upperRoman"/>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AA65B2"/>
    <w:multiLevelType w:val="hybridMultilevel"/>
    <w:tmpl w:val="605E93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51123C"/>
    <w:multiLevelType w:val="multilevel"/>
    <w:tmpl w:val="81A28678"/>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3560A0C"/>
    <w:multiLevelType w:val="hybridMultilevel"/>
    <w:tmpl w:val="D07EEA82"/>
    <w:lvl w:ilvl="0" w:tplc="8670EE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AF7C52"/>
    <w:multiLevelType w:val="hybridMultilevel"/>
    <w:tmpl w:val="1E946A52"/>
    <w:lvl w:ilvl="0" w:tplc="B558717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13"/>
    <w:rsid w:val="00012014"/>
    <w:rsid w:val="00016FBB"/>
    <w:rsid w:val="00022C91"/>
    <w:rsid w:val="000267E8"/>
    <w:rsid w:val="00041474"/>
    <w:rsid w:val="00042E43"/>
    <w:rsid w:val="00057F57"/>
    <w:rsid w:val="00060D64"/>
    <w:rsid w:val="00062FD3"/>
    <w:rsid w:val="00065D7A"/>
    <w:rsid w:val="00071AC9"/>
    <w:rsid w:val="00086556"/>
    <w:rsid w:val="00090591"/>
    <w:rsid w:val="000D17F3"/>
    <w:rsid w:val="000E45A9"/>
    <w:rsid w:val="0015173F"/>
    <w:rsid w:val="00171348"/>
    <w:rsid w:val="001876FB"/>
    <w:rsid w:val="0019259F"/>
    <w:rsid w:val="001D3DBD"/>
    <w:rsid w:val="001D7956"/>
    <w:rsid w:val="00236E1B"/>
    <w:rsid w:val="00277258"/>
    <w:rsid w:val="00281613"/>
    <w:rsid w:val="00295D09"/>
    <w:rsid w:val="002A20B9"/>
    <w:rsid w:val="002B4662"/>
    <w:rsid w:val="002C29F0"/>
    <w:rsid w:val="002D63A6"/>
    <w:rsid w:val="002D74E6"/>
    <w:rsid w:val="00301E95"/>
    <w:rsid w:val="00315263"/>
    <w:rsid w:val="003244A8"/>
    <w:rsid w:val="0035000B"/>
    <w:rsid w:val="00355B58"/>
    <w:rsid w:val="00355DF1"/>
    <w:rsid w:val="003631EA"/>
    <w:rsid w:val="00364C78"/>
    <w:rsid w:val="00381AC5"/>
    <w:rsid w:val="003953AE"/>
    <w:rsid w:val="003A0FF2"/>
    <w:rsid w:val="003D1B49"/>
    <w:rsid w:val="003D1BE4"/>
    <w:rsid w:val="003D7778"/>
    <w:rsid w:val="00413139"/>
    <w:rsid w:val="0043016D"/>
    <w:rsid w:val="00430495"/>
    <w:rsid w:val="00441405"/>
    <w:rsid w:val="00446B4A"/>
    <w:rsid w:val="004A0006"/>
    <w:rsid w:val="004B0265"/>
    <w:rsid w:val="004B3042"/>
    <w:rsid w:val="004B72A1"/>
    <w:rsid w:val="004C29BC"/>
    <w:rsid w:val="004D24F3"/>
    <w:rsid w:val="004F2DC4"/>
    <w:rsid w:val="004F459A"/>
    <w:rsid w:val="004F4F7B"/>
    <w:rsid w:val="0053750C"/>
    <w:rsid w:val="00556E8C"/>
    <w:rsid w:val="0058212C"/>
    <w:rsid w:val="00596EF7"/>
    <w:rsid w:val="005B09B1"/>
    <w:rsid w:val="005C6359"/>
    <w:rsid w:val="005E242D"/>
    <w:rsid w:val="00600AC5"/>
    <w:rsid w:val="006077A3"/>
    <w:rsid w:val="006221EE"/>
    <w:rsid w:val="00623CCE"/>
    <w:rsid w:val="006313F9"/>
    <w:rsid w:val="00632B17"/>
    <w:rsid w:val="006360A7"/>
    <w:rsid w:val="00640E9A"/>
    <w:rsid w:val="00644321"/>
    <w:rsid w:val="00652843"/>
    <w:rsid w:val="00657310"/>
    <w:rsid w:val="00662385"/>
    <w:rsid w:val="006703A4"/>
    <w:rsid w:val="00670B57"/>
    <w:rsid w:val="006924E5"/>
    <w:rsid w:val="006A2F5F"/>
    <w:rsid w:val="006B618A"/>
    <w:rsid w:val="006C4580"/>
    <w:rsid w:val="006E028F"/>
    <w:rsid w:val="007057C9"/>
    <w:rsid w:val="007371BD"/>
    <w:rsid w:val="007459CB"/>
    <w:rsid w:val="00747CED"/>
    <w:rsid w:val="007A641C"/>
    <w:rsid w:val="007B267A"/>
    <w:rsid w:val="007B7B28"/>
    <w:rsid w:val="007C5899"/>
    <w:rsid w:val="007D5131"/>
    <w:rsid w:val="007E613D"/>
    <w:rsid w:val="007F57DF"/>
    <w:rsid w:val="007F6A9D"/>
    <w:rsid w:val="008019AB"/>
    <w:rsid w:val="00835CEE"/>
    <w:rsid w:val="0084782E"/>
    <w:rsid w:val="008873B3"/>
    <w:rsid w:val="008C744B"/>
    <w:rsid w:val="008F1756"/>
    <w:rsid w:val="00902847"/>
    <w:rsid w:val="009351A9"/>
    <w:rsid w:val="009377E6"/>
    <w:rsid w:val="009C6ED6"/>
    <w:rsid w:val="009E25B6"/>
    <w:rsid w:val="009F0183"/>
    <w:rsid w:val="00A02179"/>
    <w:rsid w:val="00A1060D"/>
    <w:rsid w:val="00A14731"/>
    <w:rsid w:val="00A23BB1"/>
    <w:rsid w:val="00A40F44"/>
    <w:rsid w:val="00A43C08"/>
    <w:rsid w:val="00A47BDE"/>
    <w:rsid w:val="00A623DB"/>
    <w:rsid w:val="00A72498"/>
    <w:rsid w:val="00A735EF"/>
    <w:rsid w:val="00A73A6D"/>
    <w:rsid w:val="00A77273"/>
    <w:rsid w:val="00A829BB"/>
    <w:rsid w:val="00A95D98"/>
    <w:rsid w:val="00AB717E"/>
    <w:rsid w:val="00AC3AC9"/>
    <w:rsid w:val="00AD1162"/>
    <w:rsid w:val="00B6713D"/>
    <w:rsid w:val="00B71D95"/>
    <w:rsid w:val="00B8099D"/>
    <w:rsid w:val="00B90837"/>
    <w:rsid w:val="00BA60AB"/>
    <w:rsid w:val="00BB0718"/>
    <w:rsid w:val="00BB34A5"/>
    <w:rsid w:val="00BB7AAE"/>
    <w:rsid w:val="00C01685"/>
    <w:rsid w:val="00C0184A"/>
    <w:rsid w:val="00C0223D"/>
    <w:rsid w:val="00C328B8"/>
    <w:rsid w:val="00C334B2"/>
    <w:rsid w:val="00C3350B"/>
    <w:rsid w:val="00C4569D"/>
    <w:rsid w:val="00C6557E"/>
    <w:rsid w:val="00CA3005"/>
    <w:rsid w:val="00CB6FFD"/>
    <w:rsid w:val="00CC0A5F"/>
    <w:rsid w:val="00CC3320"/>
    <w:rsid w:val="00CD0C21"/>
    <w:rsid w:val="00CD354E"/>
    <w:rsid w:val="00CF5944"/>
    <w:rsid w:val="00D15F5C"/>
    <w:rsid w:val="00D201C5"/>
    <w:rsid w:val="00D36D7C"/>
    <w:rsid w:val="00D4582F"/>
    <w:rsid w:val="00D71F59"/>
    <w:rsid w:val="00DA4059"/>
    <w:rsid w:val="00DA6285"/>
    <w:rsid w:val="00DA630E"/>
    <w:rsid w:val="00DB1BC7"/>
    <w:rsid w:val="00DC3C01"/>
    <w:rsid w:val="00DD00B1"/>
    <w:rsid w:val="00DD2574"/>
    <w:rsid w:val="00DD7BA6"/>
    <w:rsid w:val="00E03608"/>
    <w:rsid w:val="00E124BA"/>
    <w:rsid w:val="00E32E5C"/>
    <w:rsid w:val="00E34403"/>
    <w:rsid w:val="00E61F78"/>
    <w:rsid w:val="00E62036"/>
    <w:rsid w:val="00E70B4F"/>
    <w:rsid w:val="00EB3265"/>
    <w:rsid w:val="00EB3CF0"/>
    <w:rsid w:val="00EC4052"/>
    <w:rsid w:val="00ED382F"/>
    <w:rsid w:val="00EE4C75"/>
    <w:rsid w:val="00EE5522"/>
    <w:rsid w:val="00F03C0B"/>
    <w:rsid w:val="00F04063"/>
    <w:rsid w:val="00F06214"/>
    <w:rsid w:val="00F25AA0"/>
    <w:rsid w:val="00F32890"/>
    <w:rsid w:val="00F331D2"/>
    <w:rsid w:val="00F376AC"/>
    <w:rsid w:val="00F4420A"/>
    <w:rsid w:val="00F62422"/>
    <w:rsid w:val="00F73A08"/>
    <w:rsid w:val="00FB62E9"/>
    <w:rsid w:val="00FE59E2"/>
    <w:rsid w:val="00FE6413"/>
    <w:rsid w:val="00FF3AF4"/>
    <w:rsid w:val="00FF425B"/>
    <w:rsid w:val="00FF66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3AE"/>
    <w:pPr>
      <w:widowControl w:val="0"/>
      <w:tabs>
        <w:tab w:val="left" w:pos="794"/>
        <w:tab w:val="left" w:pos="1191"/>
        <w:tab w:val="left" w:pos="1588"/>
        <w:tab w:val="left" w:pos="1985"/>
      </w:tabs>
      <w:spacing w:before="120"/>
    </w:pPr>
    <w:rPr>
      <w:sz w:val="24"/>
      <w:szCs w:val="24"/>
      <w:lang w:eastAsia="en-US"/>
    </w:rPr>
  </w:style>
  <w:style w:type="paragraph" w:styleId="Heading1">
    <w:name w:val="heading 1"/>
    <w:basedOn w:val="Normal"/>
    <w:next w:val="Normal"/>
    <w:link w:val="Heading1Char"/>
    <w:qFormat/>
    <w:rsid w:val="00F62422"/>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bCs/>
    </w:rPr>
  </w:style>
  <w:style w:type="paragraph" w:styleId="Heading2">
    <w:name w:val="heading 2"/>
    <w:basedOn w:val="Heading1"/>
    <w:next w:val="Normal"/>
    <w:qFormat/>
    <w:rsid w:val="00F62422"/>
    <w:pPr>
      <w:spacing w:before="320"/>
      <w:outlineLvl w:val="1"/>
    </w:pPr>
  </w:style>
  <w:style w:type="paragraph" w:styleId="Heading3">
    <w:name w:val="heading 3"/>
    <w:basedOn w:val="Heading1"/>
    <w:next w:val="Normal"/>
    <w:qFormat/>
    <w:rsid w:val="00F62422"/>
    <w:pPr>
      <w:spacing w:before="200"/>
      <w:outlineLvl w:val="2"/>
    </w:pPr>
    <w:rPr>
      <w:bCs w:val="0"/>
    </w:rPr>
  </w:style>
  <w:style w:type="paragraph" w:styleId="Heading4">
    <w:name w:val="heading 4"/>
    <w:basedOn w:val="Heading3"/>
    <w:next w:val="Normal"/>
    <w:qFormat/>
    <w:rsid w:val="00F62422"/>
    <w:pPr>
      <w:tabs>
        <w:tab w:val="clear" w:pos="794"/>
        <w:tab w:val="left" w:pos="1191"/>
      </w:tabs>
      <w:ind w:left="993" w:hanging="993"/>
      <w:outlineLvl w:val="3"/>
    </w:pPr>
  </w:style>
  <w:style w:type="paragraph" w:styleId="Heading5">
    <w:name w:val="heading 5"/>
    <w:basedOn w:val="Heading3"/>
    <w:next w:val="Normal"/>
    <w:qFormat/>
    <w:rsid w:val="00F62422"/>
    <w:pPr>
      <w:tabs>
        <w:tab w:val="clear" w:pos="794"/>
        <w:tab w:val="left" w:pos="1191"/>
      </w:tabs>
      <w:outlineLvl w:val="4"/>
    </w:pPr>
  </w:style>
  <w:style w:type="paragraph" w:styleId="Heading6">
    <w:name w:val="heading 6"/>
    <w:basedOn w:val="Heading3"/>
    <w:next w:val="Normal"/>
    <w:qFormat/>
    <w:rsid w:val="00F62422"/>
    <w:pPr>
      <w:tabs>
        <w:tab w:val="clear" w:pos="794"/>
        <w:tab w:val="left" w:pos="1191"/>
      </w:tabs>
      <w:outlineLvl w:val="5"/>
    </w:pPr>
  </w:style>
  <w:style w:type="paragraph" w:styleId="Heading7">
    <w:name w:val="heading 7"/>
    <w:basedOn w:val="Heading3"/>
    <w:next w:val="Normal"/>
    <w:qFormat/>
    <w:rsid w:val="00F62422"/>
    <w:pPr>
      <w:tabs>
        <w:tab w:val="clear" w:pos="794"/>
        <w:tab w:val="left" w:pos="1191"/>
      </w:tabs>
      <w:outlineLvl w:val="6"/>
    </w:pPr>
  </w:style>
  <w:style w:type="paragraph" w:styleId="Heading8">
    <w:name w:val="heading 8"/>
    <w:basedOn w:val="Heading3"/>
    <w:next w:val="Normal"/>
    <w:qFormat/>
    <w:rsid w:val="00F62422"/>
    <w:pPr>
      <w:tabs>
        <w:tab w:val="clear" w:pos="794"/>
        <w:tab w:val="left" w:pos="1191"/>
      </w:tabs>
      <w:outlineLvl w:val="7"/>
    </w:pPr>
  </w:style>
  <w:style w:type="paragraph" w:styleId="Heading9">
    <w:name w:val="heading 9"/>
    <w:basedOn w:val="Heading3"/>
    <w:next w:val="Normal"/>
    <w:qFormat/>
    <w:rsid w:val="00F62422"/>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F62422"/>
  </w:style>
  <w:style w:type="paragraph" w:styleId="TOC3">
    <w:name w:val="toc 3"/>
    <w:basedOn w:val="TOC2"/>
    <w:next w:val="Normal"/>
    <w:semiHidden/>
    <w:rsid w:val="00F62422"/>
    <w:pPr>
      <w:spacing w:before="80"/>
    </w:pPr>
  </w:style>
  <w:style w:type="paragraph" w:styleId="TOC2">
    <w:name w:val="toc 2"/>
    <w:basedOn w:val="TOC1"/>
    <w:next w:val="Normal"/>
    <w:semiHidden/>
    <w:rsid w:val="00F62422"/>
    <w:pPr>
      <w:spacing w:before="120"/>
    </w:pPr>
  </w:style>
  <w:style w:type="paragraph" w:styleId="TOC1">
    <w:name w:val="toc 1"/>
    <w:basedOn w:val="Normal"/>
    <w:semiHidden/>
    <w:rsid w:val="00F62422"/>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F62422"/>
  </w:style>
  <w:style w:type="paragraph" w:styleId="TOC6">
    <w:name w:val="toc 6"/>
    <w:basedOn w:val="TOC3"/>
    <w:next w:val="Normal"/>
    <w:semiHidden/>
    <w:rsid w:val="00F62422"/>
  </w:style>
  <w:style w:type="paragraph" w:styleId="TOC5">
    <w:name w:val="toc 5"/>
    <w:basedOn w:val="TOC3"/>
    <w:next w:val="Normal"/>
    <w:semiHidden/>
    <w:rsid w:val="00F62422"/>
  </w:style>
  <w:style w:type="paragraph" w:styleId="TOC4">
    <w:name w:val="toc 4"/>
    <w:basedOn w:val="TOC3"/>
    <w:next w:val="Normal"/>
    <w:semiHidden/>
    <w:rsid w:val="00F62422"/>
  </w:style>
  <w:style w:type="paragraph" w:styleId="Index7">
    <w:name w:val="index 7"/>
    <w:basedOn w:val="Normal"/>
    <w:next w:val="Normal"/>
    <w:semiHidden/>
    <w:rsid w:val="00F62422"/>
    <w:pPr>
      <w:ind w:left="1698"/>
    </w:pPr>
  </w:style>
  <w:style w:type="paragraph" w:styleId="Index6">
    <w:name w:val="index 6"/>
    <w:basedOn w:val="Normal"/>
    <w:next w:val="Normal"/>
    <w:semiHidden/>
    <w:rsid w:val="00F62422"/>
    <w:pPr>
      <w:ind w:left="1415"/>
    </w:pPr>
  </w:style>
  <w:style w:type="paragraph" w:styleId="Index5">
    <w:name w:val="index 5"/>
    <w:basedOn w:val="Normal"/>
    <w:next w:val="Normal"/>
    <w:semiHidden/>
    <w:rsid w:val="00F62422"/>
    <w:pPr>
      <w:ind w:left="1132"/>
    </w:pPr>
  </w:style>
  <w:style w:type="paragraph" w:styleId="Index4">
    <w:name w:val="index 4"/>
    <w:basedOn w:val="Normal"/>
    <w:next w:val="Normal"/>
    <w:semiHidden/>
    <w:rsid w:val="00F62422"/>
    <w:pPr>
      <w:ind w:left="851"/>
    </w:pPr>
  </w:style>
  <w:style w:type="paragraph" w:styleId="Index3">
    <w:name w:val="index 3"/>
    <w:basedOn w:val="Normal"/>
    <w:next w:val="Normal"/>
    <w:semiHidden/>
    <w:rsid w:val="00F62422"/>
    <w:pPr>
      <w:ind w:left="567"/>
    </w:pPr>
  </w:style>
  <w:style w:type="paragraph" w:styleId="Index2">
    <w:name w:val="index 2"/>
    <w:basedOn w:val="Normal"/>
    <w:next w:val="Normal"/>
    <w:semiHidden/>
    <w:rsid w:val="00F62422"/>
    <w:pPr>
      <w:ind w:left="284"/>
    </w:pPr>
  </w:style>
  <w:style w:type="paragraph" w:styleId="Index1">
    <w:name w:val="index 1"/>
    <w:basedOn w:val="Normal"/>
    <w:next w:val="Normal"/>
    <w:semiHidden/>
    <w:rsid w:val="00F62422"/>
  </w:style>
  <w:style w:type="character" w:styleId="LineNumber">
    <w:name w:val="line number"/>
    <w:basedOn w:val="DefaultParagraphFont"/>
    <w:rsid w:val="00F62422"/>
    <w:rPr>
      <w:sz w:val="20"/>
      <w:szCs w:val="20"/>
    </w:rPr>
  </w:style>
  <w:style w:type="paragraph" w:styleId="IndexHeading">
    <w:name w:val="index heading"/>
    <w:basedOn w:val="Normal"/>
    <w:next w:val="Normal"/>
    <w:semiHidden/>
    <w:rsid w:val="00F62422"/>
  </w:style>
  <w:style w:type="paragraph" w:styleId="Footer">
    <w:name w:val="footer"/>
    <w:basedOn w:val="Normal"/>
    <w:rsid w:val="00F62422"/>
    <w:pPr>
      <w:tabs>
        <w:tab w:val="clear" w:pos="794"/>
        <w:tab w:val="clear" w:pos="1191"/>
        <w:tab w:val="clear" w:pos="1588"/>
        <w:tab w:val="clear" w:pos="1985"/>
        <w:tab w:val="left" w:pos="5954"/>
        <w:tab w:val="right" w:pos="9639"/>
      </w:tabs>
      <w:spacing w:before="0"/>
    </w:pPr>
    <w:rPr>
      <w:caps/>
      <w:sz w:val="18"/>
      <w:szCs w:val="18"/>
    </w:rPr>
  </w:style>
  <w:style w:type="paragraph" w:styleId="Header">
    <w:name w:val="header"/>
    <w:basedOn w:val="Normal"/>
    <w:link w:val="HeaderChar"/>
    <w:rsid w:val="00F62422"/>
    <w:pPr>
      <w:tabs>
        <w:tab w:val="clear" w:pos="794"/>
        <w:tab w:val="clear" w:pos="1191"/>
        <w:tab w:val="clear" w:pos="1588"/>
        <w:tab w:val="clear" w:pos="1985"/>
      </w:tabs>
      <w:spacing w:before="0"/>
      <w:jc w:val="center"/>
    </w:pPr>
    <w:rPr>
      <w:sz w:val="22"/>
      <w:szCs w:val="22"/>
    </w:rPr>
  </w:style>
  <w:style w:type="character" w:styleId="FootnoteReference">
    <w:name w:val="footnote reference"/>
    <w:basedOn w:val="DefaultParagraphFont"/>
    <w:semiHidden/>
    <w:rsid w:val="00F62422"/>
    <w:rPr>
      <w:position w:val="6"/>
      <w:sz w:val="16"/>
      <w:szCs w:val="16"/>
    </w:rPr>
  </w:style>
  <w:style w:type="paragraph" w:styleId="FootnoteText">
    <w:name w:val="footnote text"/>
    <w:basedOn w:val="Normal"/>
    <w:semiHidden/>
    <w:rsid w:val="00F62422"/>
    <w:pPr>
      <w:keepLines/>
      <w:tabs>
        <w:tab w:val="left" w:pos="256"/>
      </w:tabs>
      <w:ind w:left="256" w:hanging="256"/>
    </w:pPr>
  </w:style>
  <w:style w:type="paragraph" w:styleId="NormalIndent">
    <w:name w:val="Normal Indent"/>
    <w:basedOn w:val="Normal"/>
    <w:rsid w:val="00F62422"/>
    <w:pPr>
      <w:ind w:left="794"/>
    </w:pPr>
  </w:style>
  <w:style w:type="paragraph" w:customStyle="1" w:styleId="TableLegend">
    <w:name w:val="Table_Legend"/>
    <w:basedOn w:val="TableText"/>
    <w:rsid w:val="00F62422"/>
    <w:pPr>
      <w:spacing w:before="120"/>
    </w:pPr>
  </w:style>
  <w:style w:type="paragraph" w:customStyle="1" w:styleId="TableText">
    <w:name w:val="Table_Text"/>
    <w:basedOn w:val="Normal"/>
    <w:rsid w:val="00F6242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szCs w:val="22"/>
    </w:rPr>
  </w:style>
  <w:style w:type="paragraph" w:customStyle="1" w:styleId="TableTitle">
    <w:name w:val="Table_Title"/>
    <w:basedOn w:val="Table"/>
    <w:next w:val="TableText"/>
    <w:rsid w:val="00F62422"/>
    <w:pPr>
      <w:keepLines/>
      <w:spacing w:before="0"/>
    </w:pPr>
    <w:rPr>
      <w:b/>
      <w:bCs/>
      <w:caps w:val="0"/>
    </w:rPr>
  </w:style>
  <w:style w:type="paragraph" w:customStyle="1" w:styleId="Table">
    <w:name w:val="Table_#"/>
    <w:basedOn w:val="Normal"/>
    <w:next w:val="TableTitle"/>
    <w:rsid w:val="00F62422"/>
    <w:pPr>
      <w:keepNext/>
      <w:spacing w:before="560" w:after="120"/>
      <w:jc w:val="center"/>
    </w:pPr>
    <w:rPr>
      <w:caps/>
    </w:rPr>
  </w:style>
  <w:style w:type="paragraph" w:customStyle="1" w:styleId="enumlev1">
    <w:name w:val="enumlev1"/>
    <w:basedOn w:val="Normal"/>
    <w:rsid w:val="00F62422"/>
    <w:pPr>
      <w:spacing w:before="80"/>
      <w:ind w:left="794" w:hanging="794"/>
    </w:pPr>
  </w:style>
  <w:style w:type="paragraph" w:customStyle="1" w:styleId="enumlev2">
    <w:name w:val="enumlev2"/>
    <w:basedOn w:val="enumlev1"/>
    <w:rsid w:val="00F62422"/>
    <w:pPr>
      <w:ind w:left="1191" w:hanging="397"/>
    </w:pPr>
  </w:style>
  <w:style w:type="paragraph" w:customStyle="1" w:styleId="enumlev3">
    <w:name w:val="enumlev3"/>
    <w:basedOn w:val="enumlev2"/>
    <w:rsid w:val="00F62422"/>
    <w:pPr>
      <w:ind w:left="1588"/>
    </w:pPr>
  </w:style>
  <w:style w:type="paragraph" w:customStyle="1" w:styleId="TableHead">
    <w:name w:val="Table_Head"/>
    <w:basedOn w:val="TableText"/>
    <w:rsid w:val="00F62422"/>
    <w:pPr>
      <w:keepNext/>
      <w:spacing w:before="80" w:after="80"/>
      <w:jc w:val="center"/>
    </w:pPr>
    <w:rPr>
      <w:b/>
      <w:bCs/>
    </w:rPr>
  </w:style>
  <w:style w:type="paragraph" w:customStyle="1" w:styleId="FigureLegend">
    <w:name w:val="Figure_Legend"/>
    <w:basedOn w:val="Normal"/>
    <w:rsid w:val="00F62422"/>
    <w:pPr>
      <w:keepNext/>
      <w:keepLines/>
      <w:tabs>
        <w:tab w:val="clear" w:pos="794"/>
        <w:tab w:val="clear" w:pos="1191"/>
        <w:tab w:val="clear" w:pos="1588"/>
        <w:tab w:val="clear" w:pos="1985"/>
      </w:tabs>
      <w:spacing w:before="20" w:after="20"/>
    </w:pPr>
    <w:rPr>
      <w:sz w:val="18"/>
      <w:szCs w:val="18"/>
    </w:rPr>
  </w:style>
  <w:style w:type="paragraph" w:customStyle="1" w:styleId="Figure">
    <w:name w:val="Figure_#"/>
    <w:basedOn w:val="Table"/>
    <w:next w:val="FigureTitle"/>
    <w:rsid w:val="00F62422"/>
    <w:pPr>
      <w:spacing w:before="480"/>
    </w:pPr>
  </w:style>
  <w:style w:type="paragraph" w:customStyle="1" w:styleId="FigureTitle">
    <w:name w:val="Figure_Title"/>
    <w:basedOn w:val="TableTitle"/>
    <w:next w:val="Normal"/>
    <w:rsid w:val="00F62422"/>
    <w:pPr>
      <w:keepNext w:val="0"/>
      <w:spacing w:after="480"/>
    </w:pPr>
  </w:style>
  <w:style w:type="paragraph" w:customStyle="1" w:styleId="Annex">
    <w:name w:val="Annex_#"/>
    <w:basedOn w:val="Normal"/>
    <w:next w:val="AnnexRef"/>
    <w:rsid w:val="00F62422"/>
    <w:pPr>
      <w:keepNext/>
      <w:keepLines/>
      <w:spacing w:before="480" w:after="80"/>
      <w:jc w:val="center"/>
    </w:pPr>
    <w:rPr>
      <w:caps/>
    </w:rPr>
  </w:style>
  <w:style w:type="paragraph" w:customStyle="1" w:styleId="AnnexRef">
    <w:name w:val="Annex_Ref"/>
    <w:basedOn w:val="Normal"/>
    <w:next w:val="AnnexTitle"/>
    <w:rsid w:val="00F62422"/>
    <w:pPr>
      <w:keepNext/>
      <w:keepLines/>
      <w:jc w:val="center"/>
    </w:pPr>
  </w:style>
  <w:style w:type="paragraph" w:customStyle="1" w:styleId="AnnexTitle">
    <w:name w:val="Annex_Title"/>
    <w:basedOn w:val="Normal"/>
    <w:next w:val="Normalaftertitle"/>
    <w:rsid w:val="00F62422"/>
    <w:pPr>
      <w:keepNext/>
      <w:keepLines/>
      <w:spacing w:before="240" w:after="280"/>
      <w:jc w:val="center"/>
    </w:pPr>
    <w:rPr>
      <w:b/>
      <w:bCs/>
    </w:rPr>
  </w:style>
  <w:style w:type="paragraph" w:customStyle="1" w:styleId="Normalaftertitle">
    <w:name w:val="Normal after title"/>
    <w:basedOn w:val="Normal"/>
    <w:next w:val="Normal"/>
    <w:rsid w:val="00F62422"/>
    <w:pPr>
      <w:spacing w:before="320"/>
    </w:pPr>
  </w:style>
  <w:style w:type="paragraph" w:customStyle="1" w:styleId="Appendix">
    <w:name w:val="Appendix_#"/>
    <w:basedOn w:val="Annex"/>
    <w:next w:val="AppendixRef"/>
    <w:rsid w:val="00F62422"/>
  </w:style>
  <w:style w:type="paragraph" w:customStyle="1" w:styleId="AppendixRef">
    <w:name w:val="Appendix_Ref"/>
    <w:basedOn w:val="AnnexRef"/>
    <w:next w:val="AppendixTitle"/>
    <w:rsid w:val="00F62422"/>
  </w:style>
  <w:style w:type="paragraph" w:customStyle="1" w:styleId="AppendixTitle">
    <w:name w:val="Appendix_Title"/>
    <w:basedOn w:val="AnnexTitle"/>
    <w:next w:val="Normalaftertitle"/>
    <w:rsid w:val="00F62422"/>
  </w:style>
  <w:style w:type="paragraph" w:customStyle="1" w:styleId="RefTitle">
    <w:name w:val="Ref_Title"/>
    <w:basedOn w:val="Normal"/>
    <w:next w:val="RefText"/>
    <w:rsid w:val="00F62422"/>
    <w:pPr>
      <w:spacing w:before="480"/>
      <w:jc w:val="center"/>
    </w:pPr>
    <w:rPr>
      <w:caps/>
    </w:rPr>
  </w:style>
  <w:style w:type="paragraph" w:customStyle="1" w:styleId="RefText">
    <w:name w:val="Ref_Text"/>
    <w:basedOn w:val="Normal"/>
    <w:rsid w:val="00F62422"/>
    <w:pPr>
      <w:ind w:left="794" w:hanging="794"/>
    </w:pPr>
  </w:style>
  <w:style w:type="paragraph" w:customStyle="1" w:styleId="Equation">
    <w:name w:val="Equation"/>
    <w:basedOn w:val="Normal"/>
    <w:rsid w:val="00F62422"/>
    <w:pPr>
      <w:tabs>
        <w:tab w:val="clear" w:pos="1191"/>
        <w:tab w:val="clear" w:pos="1588"/>
        <w:tab w:val="clear" w:pos="1985"/>
        <w:tab w:val="center" w:pos="4876"/>
        <w:tab w:val="right" w:pos="9752"/>
      </w:tabs>
    </w:pPr>
  </w:style>
  <w:style w:type="paragraph" w:customStyle="1" w:styleId="Head">
    <w:name w:val="Head"/>
    <w:basedOn w:val="Normal"/>
    <w:rsid w:val="00F62422"/>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F62422"/>
    <w:pPr>
      <w:keepNext/>
      <w:keepLines/>
      <w:spacing w:before="240"/>
      <w:jc w:val="center"/>
    </w:pPr>
    <w:rPr>
      <w:b/>
      <w:bCs/>
      <w:caps/>
    </w:rPr>
  </w:style>
  <w:style w:type="paragraph" w:customStyle="1" w:styleId="call">
    <w:name w:val="call"/>
    <w:basedOn w:val="Normal"/>
    <w:next w:val="Normal"/>
    <w:rsid w:val="00F62422"/>
    <w:pPr>
      <w:keepNext/>
      <w:keepLines/>
      <w:spacing w:before="160"/>
      <w:ind w:left="794"/>
    </w:pPr>
    <w:rPr>
      <w:i/>
      <w:iCs/>
    </w:rPr>
  </w:style>
  <w:style w:type="paragraph" w:customStyle="1" w:styleId="Rec">
    <w:name w:val="Rec_#"/>
    <w:basedOn w:val="Normal"/>
    <w:next w:val="RecTitle"/>
    <w:rsid w:val="00F62422"/>
    <w:pPr>
      <w:keepNext/>
      <w:keepLines/>
      <w:spacing w:before="480"/>
      <w:jc w:val="center"/>
    </w:pPr>
    <w:rPr>
      <w:caps/>
    </w:rPr>
  </w:style>
  <w:style w:type="paragraph" w:customStyle="1" w:styleId="toc0">
    <w:name w:val="toc 0"/>
    <w:basedOn w:val="Normal"/>
    <w:next w:val="TOC1"/>
    <w:rsid w:val="00F62422"/>
    <w:pPr>
      <w:tabs>
        <w:tab w:val="clear" w:pos="794"/>
        <w:tab w:val="clear" w:pos="1191"/>
        <w:tab w:val="clear" w:pos="1588"/>
        <w:tab w:val="clear" w:pos="1985"/>
        <w:tab w:val="right" w:pos="9781"/>
      </w:tabs>
    </w:pPr>
    <w:rPr>
      <w:b/>
      <w:bCs/>
    </w:rPr>
  </w:style>
  <w:style w:type="paragraph" w:styleId="List">
    <w:name w:val="List"/>
    <w:basedOn w:val="Normal"/>
    <w:rsid w:val="00F62422"/>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F62422"/>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F62422"/>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F62422"/>
    <w:pPr>
      <w:tabs>
        <w:tab w:val="clear" w:pos="794"/>
        <w:tab w:val="clear" w:pos="1191"/>
        <w:tab w:val="clear" w:pos="1588"/>
        <w:tab w:val="clear" w:pos="1985"/>
        <w:tab w:val="left" w:pos="4820"/>
        <w:tab w:val="left" w:pos="5529"/>
      </w:tabs>
      <w:ind w:left="794"/>
    </w:pPr>
  </w:style>
  <w:style w:type="character" w:styleId="PageNumber">
    <w:name w:val="page number"/>
    <w:basedOn w:val="DefaultParagraphFont"/>
    <w:rsid w:val="00F62422"/>
    <w:rPr>
      <w:sz w:val="20"/>
      <w:szCs w:val="20"/>
    </w:rPr>
  </w:style>
  <w:style w:type="paragraph" w:customStyle="1" w:styleId="Keywords">
    <w:name w:val="Keywords"/>
    <w:basedOn w:val="Normal"/>
    <w:rsid w:val="00F62422"/>
    <w:pPr>
      <w:tabs>
        <w:tab w:val="clear" w:pos="1191"/>
        <w:tab w:val="clear" w:pos="1588"/>
      </w:tabs>
      <w:ind w:left="794" w:hanging="794"/>
    </w:pPr>
  </w:style>
  <w:style w:type="paragraph" w:customStyle="1" w:styleId="ASN1">
    <w:name w:val="ASN.1"/>
    <w:basedOn w:val="Normal"/>
    <w:rsid w:val="00F62422"/>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bCs/>
      <w:sz w:val="20"/>
      <w:szCs w:val="20"/>
    </w:rPr>
  </w:style>
  <w:style w:type="paragraph" w:customStyle="1" w:styleId="EquationLegend">
    <w:name w:val="Equation_Legend"/>
    <w:basedOn w:val="Normal"/>
    <w:rsid w:val="00F62422"/>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rsid w:val="00F62422"/>
    <w:pPr>
      <w:tabs>
        <w:tab w:val="clear" w:pos="794"/>
        <w:tab w:val="clear" w:pos="1191"/>
        <w:tab w:val="clear" w:pos="1588"/>
        <w:tab w:val="clear" w:pos="1985"/>
        <w:tab w:val="left" w:pos="1843"/>
        <w:tab w:val="left" w:pos="2268"/>
      </w:tabs>
      <w:ind w:left="2268" w:hanging="2268"/>
    </w:pPr>
    <w:rPr>
      <w:b/>
      <w:bCs/>
    </w:rPr>
  </w:style>
  <w:style w:type="paragraph" w:customStyle="1" w:styleId="meeting">
    <w:name w:val="meeting"/>
    <w:basedOn w:val="Head"/>
    <w:next w:val="Head"/>
    <w:rsid w:val="00F62422"/>
    <w:pPr>
      <w:tabs>
        <w:tab w:val="left" w:pos="7371"/>
      </w:tabs>
      <w:spacing w:after="560"/>
    </w:pPr>
  </w:style>
  <w:style w:type="paragraph" w:customStyle="1" w:styleId="Note">
    <w:name w:val="Note"/>
    <w:basedOn w:val="Normal"/>
    <w:rsid w:val="00F62422"/>
    <w:pPr>
      <w:tabs>
        <w:tab w:val="left" w:pos="397"/>
      </w:tabs>
    </w:pPr>
  </w:style>
  <w:style w:type="paragraph" w:styleId="TOC9">
    <w:name w:val="toc 9"/>
    <w:basedOn w:val="TOC3"/>
    <w:next w:val="Normal"/>
    <w:semiHidden/>
    <w:rsid w:val="00F62422"/>
  </w:style>
  <w:style w:type="paragraph" w:customStyle="1" w:styleId="headingb">
    <w:name w:val="heading_b"/>
    <w:basedOn w:val="Heading3"/>
    <w:next w:val="Normal"/>
    <w:rsid w:val="00F62422"/>
    <w:pPr>
      <w:spacing w:before="160"/>
      <w:ind w:left="0" w:firstLine="0"/>
      <w:outlineLvl w:val="9"/>
    </w:pPr>
  </w:style>
  <w:style w:type="paragraph" w:customStyle="1" w:styleId="headingi">
    <w:name w:val="heading_i"/>
    <w:basedOn w:val="Heading3"/>
    <w:next w:val="Normal"/>
    <w:rsid w:val="00F62422"/>
    <w:pPr>
      <w:spacing w:before="160"/>
      <w:ind w:left="0" w:firstLine="0"/>
      <w:outlineLvl w:val="9"/>
    </w:pPr>
    <w:rPr>
      <w:b w:val="0"/>
      <w:bCs/>
      <w:i/>
      <w:iCs/>
    </w:rPr>
  </w:style>
  <w:style w:type="paragraph" w:styleId="BodyTextIndent">
    <w:name w:val="Body Text Indent"/>
    <w:basedOn w:val="Normal"/>
    <w:link w:val="BodyTextIndentChar"/>
    <w:rsid w:val="00F62422"/>
    <w:pPr>
      <w:widowControl/>
      <w:tabs>
        <w:tab w:val="clear" w:pos="794"/>
        <w:tab w:val="clear" w:pos="1191"/>
        <w:tab w:val="clear" w:pos="1588"/>
        <w:tab w:val="clear" w:pos="1985"/>
      </w:tabs>
      <w:autoSpaceDE w:val="0"/>
      <w:autoSpaceDN w:val="0"/>
      <w:adjustRightInd w:val="0"/>
      <w:spacing w:before="0"/>
      <w:ind w:left="709" w:hanging="709"/>
    </w:pPr>
    <w:rPr>
      <w:rFonts w:ascii="TimesNewRoman,Bold" w:hAnsi="TimesNewRoman,Bold"/>
      <w:b/>
      <w:bCs/>
    </w:rPr>
  </w:style>
  <w:style w:type="paragraph" w:styleId="BodyText">
    <w:name w:val="Body Text"/>
    <w:basedOn w:val="Normal"/>
    <w:rsid w:val="00FE6413"/>
    <w:pPr>
      <w:spacing w:after="120"/>
    </w:pPr>
  </w:style>
  <w:style w:type="table" w:styleId="TableGrid">
    <w:name w:val="Table Grid"/>
    <w:basedOn w:val="TableNormal"/>
    <w:rsid w:val="003244A8"/>
    <w:pPr>
      <w:widowControl w:val="0"/>
      <w:tabs>
        <w:tab w:val="left" w:pos="794"/>
        <w:tab w:val="left" w:pos="1191"/>
        <w:tab w:val="left" w:pos="1588"/>
        <w:tab w:val="left" w:pos="1985"/>
      </w:tabs>
      <w:spacing w:before="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0E45A9"/>
    <w:pPr>
      <w:widowControl/>
      <w:tabs>
        <w:tab w:val="clear" w:pos="794"/>
        <w:tab w:val="clear" w:pos="1191"/>
        <w:tab w:val="clear" w:pos="1588"/>
        <w:tab w:val="clear" w:pos="1985"/>
      </w:tabs>
      <w:spacing w:before="0"/>
      <w:jc w:val="center"/>
    </w:pPr>
    <w:rPr>
      <w:rFonts w:ascii="Arial" w:hAnsi="Arial"/>
      <w:b/>
      <w:bCs/>
      <w:sz w:val="22"/>
      <w:u w:val="single"/>
    </w:rPr>
  </w:style>
  <w:style w:type="paragraph" w:customStyle="1" w:styleId="H23">
    <w:name w:val="_ H_2/3"/>
    <w:basedOn w:val="Normal"/>
    <w:next w:val="Normal"/>
    <w:rsid w:val="00301E95"/>
    <w:pPr>
      <w:keepNext/>
      <w:keepLines/>
      <w:widowControl/>
      <w:tabs>
        <w:tab w:val="clear" w:pos="794"/>
        <w:tab w:val="clear" w:pos="1191"/>
        <w:tab w:val="clear" w:pos="1588"/>
        <w:tab w:val="clear" w:pos="1985"/>
      </w:tabs>
      <w:suppressAutoHyphens/>
      <w:spacing w:before="0" w:line="240" w:lineRule="exact"/>
      <w:outlineLvl w:val="1"/>
    </w:pPr>
    <w:rPr>
      <w:b/>
      <w:spacing w:val="2"/>
      <w:w w:val="103"/>
      <w:kern w:val="14"/>
      <w:sz w:val="20"/>
      <w:szCs w:val="20"/>
      <w:lang w:val="fr-CA"/>
    </w:rPr>
  </w:style>
  <w:style w:type="character" w:customStyle="1" w:styleId="HeaderChar">
    <w:name w:val="Header Char"/>
    <w:basedOn w:val="DefaultParagraphFont"/>
    <w:link w:val="Header"/>
    <w:rsid w:val="007459CB"/>
    <w:rPr>
      <w:sz w:val="22"/>
      <w:szCs w:val="22"/>
      <w:lang w:eastAsia="en-US"/>
    </w:rPr>
  </w:style>
  <w:style w:type="character" w:customStyle="1" w:styleId="BodyTextIndentChar">
    <w:name w:val="Body Text Indent Char"/>
    <w:basedOn w:val="DefaultParagraphFont"/>
    <w:link w:val="BodyTextIndent"/>
    <w:rsid w:val="007459CB"/>
    <w:rPr>
      <w:rFonts w:ascii="TimesNewRoman,Bold" w:hAnsi="TimesNewRoman,Bold"/>
      <w:b/>
      <w:bCs/>
      <w:sz w:val="24"/>
      <w:szCs w:val="24"/>
      <w:lang w:eastAsia="en-US"/>
    </w:rPr>
  </w:style>
  <w:style w:type="paragraph" w:styleId="BalloonText">
    <w:name w:val="Balloon Text"/>
    <w:basedOn w:val="Normal"/>
    <w:link w:val="BalloonTextChar"/>
    <w:rsid w:val="006B618A"/>
    <w:pPr>
      <w:spacing w:before="0"/>
    </w:pPr>
    <w:rPr>
      <w:rFonts w:ascii="Tahoma" w:hAnsi="Tahoma" w:cs="Tahoma"/>
      <w:sz w:val="16"/>
      <w:szCs w:val="16"/>
    </w:rPr>
  </w:style>
  <w:style w:type="character" w:customStyle="1" w:styleId="BalloonTextChar">
    <w:name w:val="Balloon Text Char"/>
    <w:basedOn w:val="DefaultParagraphFont"/>
    <w:link w:val="BalloonText"/>
    <w:rsid w:val="006B618A"/>
    <w:rPr>
      <w:rFonts w:ascii="Tahoma" w:hAnsi="Tahoma" w:cs="Tahoma"/>
      <w:sz w:val="16"/>
      <w:szCs w:val="16"/>
      <w:lang w:eastAsia="en-US"/>
    </w:rPr>
  </w:style>
  <w:style w:type="character" w:customStyle="1" w:styleId="Heading1Char">
    <w:name w:val="Heading 1 Char"/>
    <w:basedOn w:val="DefaultParagraphFont"/>
    <w:link w:val="Heading1"/>
    <w:rsid w:val="00CB6FFD"/>
    <w:rPr>
      <w:b/>
      <w:bCs/>
      <w:sz w:val="24"/>
      <w:szCs w:val="24"/>
      <w:lang w:eastAsia="en-US"/>
    </w:rPr>
  </w:style>
  <w:style w:type="paragraph" w:styleId="NormalWeb">
    <w:name w:val="Normal (Web)"/>
    <w:basedOn w:val="Normal"/>
    <w:uiPriority w:val="99"/>
    <w:unhideWhenUsed/>
    <w:rsid w:val="007B7B28"/>
    <w:pPr>
      <w:widowControl/>
      <w:tabs>
        <w:tab w:val="clear" w:pos="794"/>
        <w:tab w:val="clear" w:pos="1191"/>
        <w:tab w:val="clear" w:pos="1588"/>
        <w:tab w:val="clear" w:pos="1985"/>
      </w:tabs>
      <w:spacing w:before="100" w:beforeAutospacing="1" w:after="100" w:afterAutospacing="1"/>
    </w:pPr>
    <w:rPr>
      <w:rFonts w:eastAsia="SimSu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3AE"/>
    <w:pPr>
      <w:widowControl w:val="0"/>
      <w:tabs>
        <w:tab w:val="left" w:pos="794"/>
        <w:tab w:val="left" w:pos="1191"/>
        <w:tab w:val="left" w:pos="1588"/>
        <w:tab w:val="left" w:pos="1985"/>
      </w:tabs>
      <w:spacing w:before="120"/>
    </w:pPr>
    <w:rPr>
      <w:sz w:val="24"/>
      <w:szCs w:val="24"/>
      <w:lang w:eastAsia="en-US"/>
    </w:rPr>
  </w:style>
  <w:style w:type="paragraph" w:styleId="Heading1">
    <w:name w:val="heading 1"/>
    <w:basedOn w:val="Normal"/>
    <w:next w:val="Normal"/>
    <w:link w:val="Heading1Char"/>
    <w:qFormat/>
    <w:rsid w:val="00F62422"/>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bCs/>
    </w:rPr>
  </w:style>
  <w:style w:type="paragraph" w:styleId="Heading2">
    <w:name w:val="heading 2"/>
    <w:basedOn w:val="Heading1"/>
    <w:next w:val="Normal"/>
    <w:qFormat/>
    <w:rsid w:val="00F62422"/>
    <w:pPr>
      <w:spacing w:before="320"/>
      <w:outlineLvl w:val="1"/>
    </w:pPr>
  </w:style>
  <w:style w:type="paragraph" w:styleId="Heading3">
    <w:name w:val="heading 3"/>
    <w:basedOn w:val="Heading1"/>
    <w:next w:val="Normal"/>
    <w:qFormat/>
    <w:rsid w:val="00F62422"/>
    <w:pPr>
      <w:spacing w:before="200"/>
      <w:outlineLvl w:val="2"/>
    </w:pPr>
    <w:rPr>
      <w:bCs w:val="0"/>
    </w:rPr>
  </w:style>
  <w:style w:type="paragraph" w:styleId="Heading4">
    <w:name w:val="heading 4"/>
    <w:basedOn w:val="Heading3"/>
    <w:next w:val="Normal"/>
    <w:qFormat/>
    <w:rsid w:val="00F62422"/>
    <w:pPr>
      <w:tabs>
        <w:tab w:val="clear" w:pos="794"/>
        <w:tab w:val="left" w:pos="1191"/>
      </w:tabs>
      <w:ind w:left="993" w:hanging="993"/>
      <w:outlineLvl w:val="3"/>
    </w:pPr>
  </w:style>
  <w:style w:type="paragraph" w:styleId="Heading5">
    <w:name w:val="heading 5"/>
    <w:basedOn w:val="Heading3"/>
    <w:next w:val="Normal"/>
    <w:qFormat/>
    <w:rsid w:val="00F62422"/>
    <w:pPr>
      <w:tabs>
        <w:tab w:val="clear" w:pos="794"/>
        <w:tab w:val="left" w:pos="1191"/>
      </w:tabs>
      <w:outlineLvl w:val="4"/>
    </w:pPr>
  </w:style>
  <w:style w:type="paragraph" w:styleId="Heading6">
    <w:name w:val="heading 6"/>
    <w:basedOn w:val="Heading3"/>
    <w:next w:val="Normal"/>
    <w:qFormat/>
    <w:rsid w:val="00F62422"/>
    <w:pPr>
      <w:tabs>
        <w:tab w:val="clear" w:pos="794"/>
        <w:tab w:val="left" w:pos="1191"/>
      </w:tabs>
      <w:outlineLvl w:val="5"/>
    </w:pPr>
  </w:style>
  <w:style w:type="paragraph" w:styleId="Heading7">
    <w:name w:val="heading 7"/>
    <w:basedOn w:val="Heading3"/>
    <w:next w:val="Normal"/>
    <w:qFormat/>
    <w:rsid w:val="00F62422"/>
    <w:pPr>
      <w:tabs>
        <w:tab w:val="clear" w:pos="794"/>
        <w:tab w:val="left" w:pos="1191"/>
      </w:tabs>
      <w:outlineLvl w:val="6"/>
    </w:pPr>
  </w:style>
  <w:style w:type="paragraph" w:styleId="Heading8">
    <w:name w:val="heading 8"/>
    <w:basedOn w:val="Heading3"/>
    <w:next w:val="Normal"/>
    <w:qFormat/>
    <w:rsid w:val="00F62422"/>
    <w:pPr>
      <w:tabs>
        <w:tab w:val="clear" w:pos="794"/>
        <w:tab w:val="left" w:pos="1191"/>
      </w:tabs>
      <w:outlineLvl w:val="7"/>
    </w:pPr>
  </w:style>
  <w:style w:type="paragraph" w:styleId="Heading9">
    <w:name w:val="heading 9"/>
    <w:basedOn w:val="Heading3"/>
    <w:next w:val="Normal"/>
    <w:qFormat/>
    <w:rsid w:val="00F62422"/>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rsid w:val="00F62422"/>
  </w:style>
  <w:style w:type="paragraph" w:styleId="TOC3">
    <w:name w:val="toc 3"/>
    <w:basedOn w:val="TOC2"/>
    <w:next w:val="Normal"/>
    <w:semiHidden/>
    <w:rsid w:val="00F62422"/>
    <w:pPr>
      <w:spacing w:before="80"/>
    </w:pPr>
  </w:style>
  <w:style w:type="paragraph" w:styleId="TOC2">
    <w:name w:val="toc 2"/>
    <w:basedOn w:val="TOC1"/>
    <w:next w:val="Normal"/>
    <w:semiHidden/>
    <w:rsid w:val="00F62422"/>
    <w:pPr>
      <w:spacing w:before="120"/>
    </w:pPr>
  </w:style>
  <w:style w:type="paragraph" w:styleId="TOC1">
    <w:name w:val="toc 1"/>
    <w:basedOn w:val="Normal"/>
    <w:semiHidden/>
    <w:rsid w:val="00F62422"/>
    <w:pPr>
      <w:tabs>
        <w:tab w:val="clear" w:pos="1191"/>
        <w:tab w:val="clear" w:pos="1588"/>
        <w:tab w:val="clear" w:pos="1985"/>
        <w:tab w:val="left" w:leader="dot" w:pos="8789"/>
        <w:tab w:val="right" w:pos="9639"/>
      </w:tabs>
      <w:spacing w:before="200"/>
      <w:ind w:left="794" w:hanging="794"/>
    </w:pPr>
  </w:style>
  <w:style w:type="paragraph" w:styleId="TOC7">
    <w:name w:val="toc 7"/>
    <w:basedOn w:val="TOC3"/>
    <w:next w:val="Normal"/>
    <w:semiHidden/>
    <w:rsid w:val="00F62422"/>
  </w:style>
  <w:style w:type="paragraph" w:styleId="TOC6">
    <w:name w:val="toc 6"/>
    <w:basedOn w:val="TOC3"/>
    <w:next w:val="Normal"/>
    <w:semiHidden/>
    <w:rsid w:val="00F62422"/>
  </w:style>
  <w:style w:type="paragraph" w:styleId="TOC5">
    <w:name w:val="toc 5"/>
    <w:basedOn w:val="TOC3"/>
    <w:next w:val="Normal"/>
    <w:semiHidden/>
    <w:rsid w:val="00F62422"/>
  </w:style>
  <w:style w:type="paragraph" w:styleId="TOC4">
    <w:name w:val="toc 4"/>
    <w:basedOn w:val="TOC3"/>
    <w:next w:val="Normal"/>
    <w:semiHidden/>
    <w:rsid w:val="00F62422"/>
  </w:style>
  <w:style w:type="paragraph" w:styleId="Index7">
    <w:name w:val="index 7"/>
    <w:basedOn w:val="Normal"/>
    <w:next w:val="Normal"/>
    <w:semiHidden/>
    <w:rsid w:val="00F62422"/>
    <w:pPr>
      <w:ind w:left="1698"/>
    </w:pPr>
  </w:style>
  <w:style w:type="paragraph" w:styleId="Index6">
    <w:name w:val="index 6"/>
    <w:basedOn w:val="Normal"/>
    <w:next w:val="Normal"/>
    <w:semiHidden/>
    <w:rsid w:val="00F62422"/>
    <w:pPr>
      <w:ind w:left="1415"/>
    </w:pPr>
  </w:style>
  <w:style w:type="paragraph" w:styleId="Index5">
    <w:name w:val="index 5"/>
    <w:basedOn w:val="Normal"/>
    <w:next w:val="Normal"/>
    <w:semiHidden/>
    <w:rsid w:val="00F62422"/>
    <w:pPr>
      <w:ind w:left="1132"/>
    </w:pPr>
  </w:style>
  <w:style w:type="paragraph" w:styleId="Index4">
    <w:name w:val="index 4"/>
    <w:basedOn w:val="Normal"/>
    <w:next w:val="Normal"/>
    <w:semiHidden/>
    <w:rsid w:val="00F62422"/>
    <w:pPr>
      <w:ind w:left="851"/>
    </w:pPr>
  </w:style>
  <w:style w:type="paragraph" w:styleId="Index3">
    <w:name w:val="index 3"/>
    <w:basedOn w:val="Normal"/>
    <w:next w:val="Normal"/>
    <w:semiHidden/>
    <w:rsid w:val="00F62422"/>
    <w:pPr>
      <w:ind w:left="567"/>
    </w:pPr>
  </w:style>
  <w:style w:type="paragraph" w:styleId="Index2">
    <w:name w:val="index 2"/>
    <w:basedOn w:val="Normal"/>
    <w:next w:val="Normal"/>
    <w:semiHidden/>
    <w:rsid w:val="00F62422"/>
    <w:pPr>
      <w:ind w:left="284"/>
    </w:pPr>
  </w:style>
  <w:style w:type="paragraph" w:styleId="Index1">
    <w:name w:val="index 1"/>
    <w:basedOn w:val="Normal"/>
    <w:next w:val="Normal"/>
    <w:semiHidden/>
    <w:rsid w:val="00F62422"/>
  </w:style>
  <w:style w:type="character" w:styleId="LineNumber">
    <w:name w:val="line number"/>
    <w:basedOn w:val="DefaultParagraphFont"/>
    <w:rsid w:val="00F62422"/>
    <w:rPr>
      <w:sz w:val="20"/>
      <w:szCs w:val="20"/>
    </w:rPr>
  </w:style>
  <w:style w:type="paragraph" w:styleId="IndexHeading">
    <w:name w:val="index heading"/>
    <w:basedOn w:val="Normal"/>
    <w:next w:val="Normal"/>
    <w:semiHidden/>
    <w:rsid w:val="00F62422"/>
  </w:style>
  <w:style w:type="paragraph" w:styleId="Footer">
    <w:name w:val="footer"/>
    <w:basedOn w:val="Normal"/>
    <w:rsid w:val="00F62422"/>
    <w:pPr>
      <w:tabs>
        <w:tab w:val="clear" w:pos="794"/>
        <w:tab w:val="clear" w:pos="1191"/>
        <w:tab w:val="clear" w:pos="1588"/>
        <w:tab w:val="clear" w:pos="1985"/>
        <w:tab w:val="left" w:pos="5954"/>
        <w:tab w:val="right" w:pos="9639"/>
      </w:tabs>
      <w:spacing w:before="0"/>
    </w:pPr>
    <w:rPr>
      <w:caps/>
      <w:sz w:val="18"/>
      <w:szCs w:val="18"/>
    </w:rPr>
  </w:style>
  <w:style w:type="paragraph" w:styleId="Header">
    <w:name w:val="header"/>
    <w:basedOn w:val="Normal"/>
    <w:link w:val="HeaderChar"/>
    <w:rsid w:val="00F62422"/>
    <w:pPr>
      <w:tabs>
        <w:tab w:val="clear" w:pos="794"/>
        <w:tab w:val="clear" w:pos="1191"/>
        <w:tab w:val="clear" w:pos="1588"/>
        <w:tab w:val="clear" w:pos="1985"/>
      </w:tabs>
      <w:spacing w:before="0"/>
      <w:jc w:val="center"/>
    </w:pPr>
    <w:rPr>
      <w:sz w:val="22"/>
      <w:szCs w:val="22"/>
    </w:rPr>
  </w:style>
  <w:style w:type="character" w:styleId="FootnoteReference">
    <w:name w:val="footnote reference"/>
    <w:basedOn w:val="DefaultParagraphFont"/>
    <w:semiHidden/>
    <w:rsid w:val="00F62422"/>
    <w:rPr>
      <w:position w:val="6"/>
      <w:sz w:val="16"/>
      <w:szCs w:val="16"/>
    </w:rPr>
  </w:style>
  <w:style w:type="paragraph" w:styleId="FootnoteText">
    <w:name w:val="footnote text"/>
    <w:basedOn w:val="Normal"/>
    <w:semiHidden/>
    <w:rsid w:val="00F62422"/>
    <w:pPr>
      <w:keepLines/>
      <w:tabs>
        <w:tab w:val="left" w:pos="256"/>
      </w:tabs>
      <w:ind w:left="256" w:hanging="256"/>
    </w:pPr>
  </w:style>
  <w:style w:type="paragraph" w:styleId="NormalIndent">
    <w:name w:val="Normal Indent"/>
    <w:basedOn w:val="Normal"/>
    <w:rsid w:val="00F62422"/>
    <w:pPr>
      <w:ind w:left="794"/>
    </w:pPr>
  </w:style>
  <w:style w:type="paragraph" w:customStyle="1" w:styleId="TableLegend">
    <w:name w:val="Table_Legend"/>
    <w:basedOn w:val="TableText"/>
    <w:rsid w:val="00F62422"/>
    <w:pPr>
      <w:spacing w:before="120"/>
    </w:pPr>
  </w:style>
  <w:style w:type="paragraph" w:customStyle="1" w:styleId="TableText">
    <w:name w:val="Table_Text"/>
    <w:basedOn w:val="Normal"/>
    <w:rsid w:val="00F6242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szCs w:val="22"/>
    </w:rPr>
  </w:style>
  <w:style w:type="paragraph" w:customStyle="1" w:styleId="TableTitle">
    <w:name w:val="Table_Title"/>
    <w:basedOn w:val="Table"/>
    <w:next w:val="TableText"/>
    <w:rsid w:val="00F62422"/>
    <w:pPr>
      <w:keepLines/>
      <w:spacing w:before="0"/>
    </w:pPr>
    <w:rPr>
      <w:b/>
      <w:bCs/>
      <w:caps w:val="0"/>
    </w:rPr>
  </w:style>
  <w:style w:type="paragraph" w:customStyle="1" w:styleId="Table">
    <w:name w:val="Table_#"/>
    <w:basedOn w:val="Normal"/>
    <w:next w:val="TableTitle"/>
    <w:rsid w:val="00F62422"/>
    <w:pPr>
      <w:keepNext/>
      <w:spacing w:before="560" w:after="120"/>
      <w:jc w:val="center"/>
    </w:pPr>
    <w:rPr>
      <w:caps/>
    </w:rPr>
  </w:style>
  <w:style w:type="paragraph" w:customStyle="1" w:styleId="enumlev1">
    <w:name w:val="enumlev1"/>
    <w:basedOn w:val="Normal"/>
    <w:rsid w:val="00F62422"/>
    <w:pPr>
      <w:spacing w:before="80"/>
      <w:ind w:left="794" w:hanging="794"/>
    </w:pPr>
  </w:style>
  <w:style w:type="paragraph" w:customStyle="1" w:styleId="enumlev2">
    <w:name w:val="enumlev2"/>
    <w:basedOn w:val="enumlev1"/>
    <w:rsid w:val="00F62422"/>
    <w:pPr>
      <w:ind w:left="1191" w:hanging="397"/>
    </w:pPr>
  </w:style>
  <w:style w:type="paragraph" w:customStyle="1" w:styleId="enumlev3">
    <w:name w:val="enumlev3"/>
    <w:basedOn w:val="enumlev2"/>
    <w:rsid w:val="00F62422"/>
    <w:pPr>
      <w:ind w:left="1588"/>
    </w:pPr>
  </w:style>
  <w:style w:type="paragraph" w:customStyle="1" w:styleId="TableHead">
    <w:name w:val="Table_Head"/>
    <w:basedOn w:val="TableText"/>
    <w:rsid w:val="00F62422"/>
    <w:pPr>
      <w:keepNext/>
      <w:spacing w:before="80" w:after="80"/>
      <w:jc w:val="center"/>
    </w:pPr>
    <w:rPr>
      <w:b/>
      <w:bCs/>
    </w:rPr>
  </w:style>
  <w:style w:type="paragraph" w:customStyle="1" w:styleId="FigureLegend">
    <w:name w:val="Figure_Legend"/>
    <w:basedOn w:val="Normal"/>
    <w:rsid w:val="00F62422"/>
    <w:pPr>
      <w:keepNext/>
      <w:keepLines/>
      <w:tabs>
        <w:tab w:val="clear" w:pos="794"/>
        <w:tab w:val="clear" w:pos="1191"/>
        <w:tab w:val="clear" w:pos="1588"/>
        <w:tab w:val="clear" w:pos="1985"/>
      </w:tabs>
      <w:spacing w:before="20" w:after="20"/>
    </w:pPr>
    <w:rPr>
      <w:sz w:val="18"/>
      <w:szCs w:val="18"/>
    </w:rPr>
  </w:style>
  <w:style w:type="paragraph" w:customStyle="1" w:styleId="Figure">
    <w:name w:val="Figure_#"/>
    <w:basedOn w:val="Table"/>
    <w:next w:val="FigureTitle"/>
    <w:rsid w:val="00F62422"/>
    <w:pPr>
      <w:spacing w:before="480"/>
    </w:pPr>
  </w:style>
  <w:style w:type="paragraph" w:customStyle="1" w:styleId="FigureTitle">
    <w:name w:val="Figure_Title"/>
    <w:basedOn w:val="TableTitle"/>
    <w:next w:val="Normal"/>
    <w:rsid w:val="00F62422"/>
    <w:pPr>
      <w:keepNext w:val="0"/>
      <w:spacing w:after="480"/>
    </w:pPr>
  </w:style>
  <w:style w:type="paragraph" w:customStyle="1" w:styleId="Annex">
    <w:name w:val="Annex_#"/>
    <w:basedOn w:val="Normal"/>
    <w:next w:val="AnnexRef"/>
    <w:rsid w:val="00F62422"/>
    <w:pPr>
      <w:keepNext/>
      <w:keepLines/>
      <w:spacing w:before="480" w:after="80"/>
      <w:jc w:val="center"/>
    </w:pPr>
    <w:rPr>
      <w:caps/>
    </w:rPr>
  </w:style>
  <w:style w:type="paragraph" w:customStyle="1" w:styleId="AnnexRef">
    <w:name w:val="Annex_Ref"/>
    <w:basedOn w:val="Normal"/>
    <w:next w:val="AnnexTitle"/>
    <w:rsid w:val="00F62422"/>
    <w:pPr>
      <w:keepNext/>
      <w:keepLines/>
      <w:jc w:val="center"/>
    </w:pPr>
  </w:style>
  <w:style w:type="paragraph" w:customStyle="1" w:styleId="AnnexTitle">
    <w:name w:val="Annex_Title"/>
    <w:basedOn w:val="Normal"/>
    <w:next w:val="Normalaftertitle"/>
    <w:rsid w:val="00F62422"/>
    <w:pPr>
      <w:keepNext/>
      <w:keepLines/>
      <w:spacing w:before="240" w:after="280"/>
      <w:jc w:val="center"/>
    </w:pPr>
    <w:rPr>
      <w:b/>
      <w:bCs/>
    </w:rPr>
  </w:style>
  <w:style w:type="paragraph" w:customStyle="1" w:styleId="Normalaftertitle">
    <w:name w:val="Normal after title"/>
    <w:basedOn w:val="Normal"/>
    <w:next w:val="Normal"/>
    <w:rsid w:val="00F62422"/>
    <w:pPr>
      <w:spacing w:before="320"/>
    </w:pPr>
  </w:style>
  <w:style w:type="paragraph" w:customStyle="1" w:styleId="Appendix">
    <w:name w:val="Appendix_#"/>
    <w:basedOn w:val="Annex"/>
    <w:next w:val="AppendixRef"/>
    <w:rsid w:val="00F62422"/>
  </w:style>
  <w:style w:type="paragraph" w:customStyle="1" w:styleId="AppendixRef">
    <w:name w:val="Appendix_Ref"/>
    <w:basedOn w:val="AnnexRef"/>
    <w:next w:val="AppendixTitle"/>
    <w:rsid w:val="00F62422"/>
  </w:style>
  <w:style w:type="paragraph" w:customStyle="1" w:styleId="AppendixTitle">
    <w:name w:val="Appendix_Title"/>
    <w:basedOn w:val="AnnexTitle"/>
    <w:next w:val="Normalaftertitle"/>
    <w:rsid w:val="00F62422"/>
  </w:style>
  <w:style w:type="paragraph" w:customStyle="1" w:styleId="RefTitle">
    <w:name w:val="Ref_Title"/>
    <w:basedOn w:val="Normal"/>
    <w:next w:val="RefText"/>
    <w:rsid w:val="00F62422"/>
    <w:pPr>
      <w:spacing w:before="480"/>
      <w:jc w:val="center"/>
    </w:pPr>
    <w:rPr>
      <w:caps/>
    </w:rPr>
  </w:style>
  <w:style w:type="paragraph" w:customStyle="1" w:styleId="RefText">
    <w:name w:val="Ref_Text"/>
    <w:basedOn w:val="Normal"/>
    <w:rsid w:val="00F62422"/>
    <w:pPr>
      <w:ind w:left="794" w:hanging="794"/>
    </w:pPr>
  </w:style>
  <w:style w:type="paragraph" w:customStyle="1" w:styleId="Equation">
    <w:name w:val="Equation"/>
    <w:basedOn w:val="Normal"/>
    <w:rsid w:val="00F62422"/>
    <w:pPr>
      <w:tabs>
        <w:tab w:val="clear" w:pos="1191"/>
        <w:tab w:val="clear" w:pos="1588"/>
        <w:tab w:val="clear" w:pos="1985"/>
        <w:tab w:val="center" w:pos="4876"/>
        <w:tab w:val="right" w:pos="9752"/>
      </w:tabs>
    </w:pPr>
  </w:style>
  <w:style w:type="paragraph" w:customStyle="1" w:styleId="Head">
    <w:name w:val="Head"/>
    <w:basedOn w:val="Normal"/>
    <w:rsid w:val="00F62422"/>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F62422"/>
    <w:pPr>
      <w:keepNext/>
      <w:keepLines/>
      <w:spacing w:before="240"/>
      <w:jc w:val="center"/>
    </w:pPr>
    <w:rPr>
      <w:b/>
      <w:bCs/>
      <w:caps/>
    </w:rPr>
  </w:style>
  <w:style w:type="paragraph" w:customStyle="1" w:styleId="call">
    <w:name w:val="call"/>
    <w:basedOn w:val="Normal"/>
    <w:next w:val="Normal"/>
    <w:rsid w:val="00F62422"/>
    <w:pPr>
      <w:keepNext/>
      <w:keepLines/>
      <w:spacing w:before="160"/>
      <w:ind w:left="794"/>
    </w:pPr>
    <w:rPr>
      <w:i/>
      <w:iCs/>
    </w:rPr>
  </w:style>
  <w:style w:type="paragraph" w:customStyle="1" w:styleId="Rec">
    <w:name w:val="Rec_#"/>
    <w:basedOn w:val="Normal"/>
    <w:next w:val="RecTitle"/>
    <w:rsid w:val="00F62422"/>
    <w:pPr>
      <w:keepNext/>
      <w:keepLines/>
      <w:spacing w:before="480"/>
      <w:jc w:val="center"/>
    </w:pPr>
    <w:rPr>
      <w:caps/>
    </w:rPr>
  </w:style>
  <w:style w:type="paragraph" w:customStyle="1" w:styleId="toc0">
    <w:name w:val="toc 0"/>
    <w:basedOn w:val="Normal"/>
    <w:next w:val="TOC1"/>
    <w:rsid w:val="00F62422"/>
    <w:pPr>
      <w:tabs>
        <w:tab w:val="clear" w:pos="794"/>
        <w:tab w:val="clear" w:pos="1191"/>
        <w:tab w:val="clear" w:pos="1588"/>
        <w:tab w:val="clear" w:pos="1985"/>
        <w:tab w:val="right" w:pos="9781"/>
      </w:tabs>
    </w:pPr>
    <w:rPr>
      <w:b/>
      <w:bCs/>
    </w:rPr>
  </w:style>
  <w:style w:type="paragraph" w:styleId="List">
    <w:name w:val="List"/>
    <w:basedOn w:val="Normal"/>
    <w:rsid w:val="00F62422"/>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F62422"/>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F62422"/>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F62422"/>
    <w:pPr>
      <w:tabs>
        <w:tab w:val="clear" w:pos="794"/>
        <w:tab w:val="clear" w:pos="1191"/>
        <w:tab w:val="clear" w:pos="1588"/>
        <w:tab w:val="clear" w:pos="1985"/>
        <w:tab w:val="left" w:pos="4820"/>
        <w:tab w:val="left" w:pos="5529"/>
      </w:tabs>
      <w:ind w:left="794"/>
    </w:pPr>
  </w:style>
  <w:style w:type="character" w:styleId="PageNumber">
    <w:name w:val="page number"/>
    <w:basedOn w:val="DefaultParagraphFont"/>
    <w:rsid w:val="00F62422"/>
    <w:rPr>
      <w:sz w:val="20"/>
      <w:szCs w:val="20"/>
    </w:rPr>
  </w:style>
  <w:style w:type="paragraph" w:customStyle="1" w:styleId="Keywords">
    <w:name w:val="Keywords"/>
    <w:basedOn w:val="Normal"/>
    <w:rsid w:val="00F62422"/>
    <w:pPr>
      <w:tabs>
        <w:tab w:val="clear" w:pos="1191"/>
        <w:tab w:val="clear" w:pos="1588"/>
      </w:tabs>
      <w:ind w:left="794" w:hanging="794"/>
    </w:pPr>
  </w:style>
  <w:style w:type="paragraph" w:customStyle="1" w:styleId="ASN1">
    <w:name w:val="ASN.1"/>
    <w:basedOn w:val="Normal"/>
    <w:rsid w:val="00F62422"/>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bCs/>
      <w:sz w:val="20"/>
      <w:szCs w:val="20"/>
    </w:rPr>
  </w:style>
  <w:style w:type="paragraph" w:customStyle="1" w:styleId="EquationLegend">
    <w:name w:val="Equation_Legend"/>
    <w:basedOn w:val="Normal"/>
    <w:rsid w:val="00F62422"/>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rsid w:val="00F62422"/>
    <w:pPr>
      <w:tabs>
        <w:tab w:val="clear" w:pos="794"/>
        <w:tab w:val="clear" w:pos="1191"/>
        <w:tab w:val="clear" w:pos="1588"/>
        <w:tab w:val="clear" w:pos="1985"/>
        <w:tab w:val="left" w:pos="1843"/>
        <w:tab w:val="left" w:pos="2268"/>
      </w:tabs>
      <w:ind w:left="2268" w:hanging="2268"/>
    </w:pPr>
    <w:rPr>
      <w:b/>
      <w:bCs/>
    </w:rPr>
  </w:style>
  <w:style w:type="paragraph" w:customStyle="1" w:styleId="meeting">
    <w:name w:val="meeting"/>
    <w:basedOn w:val="Head"/>
    <w:next w:val="Head"/>
    <w:rsid w:val="00F62422"/>
    <w:pPr>
      <w:tabs>
        <w:tab w:val="left" w:pos="7371"/>
      </w:tabs>
      <w:spacing w:after="560"/>
    </w:pPr>
  </w:style>
  <w:style w:type="paragraph" w:customStyle="1" w:styleId="Note">
    <w:name w:val="Note"/>
    <w:basedOn w:val="Normal"/>
    <w:rsid w:val="00F62422"/>
    <w:pPr>
      <w:tabs>
        <w:tab w:val="left" w:pos="397"/>
      </w:tabs>
    </w:pPr>
  </w:style>
  <w:style w:type="paragraph" w:styleId="TOC9">
    <w:name w:val="toc 9"/>
    <w:basedOn w:val="TOC3"/>
    <w:next w:val="Normal"/>
    <w:semiHidden/>
    <w:rsid w:val="00F62422"/>
  </w:style>
  <w:style w:type="paragraph" w:customStyle="1" w:styleId="headingb">
    <w:name w:val="heading_b"/>
    <w:basedOn w:val="Heading3"/>
    <w:next w:val="Normal"/>
    <w:rsid w:val="00F62422"/>
    <w:pPr>
      <w:spacing w:before="160"/>
      <w:ind w:left="0" w:firstLine="0"/>
      <w:outlineLvl w:val="9"/>
    </w:pPr>
  </w:style>
  <w:style w:type="paragraph" w:customStyle="1" w:styleId="headingi">
    <w:name w:val="heading_i"/>
    <w:basedOn w:val="Heading3"/>
    <w:next w:val="Normal"/>
    <w:rsid w:val="00F62422"/>
    <w:pPr>
      <w:spacing w:before="160"/>
      <w:ind w:left="0" w:firstLine="0"/>
      <w:outlineLvl w:val="9"/>
    </w:pPr>
    <w:rPr>
      <w:b w:val="0"/>
      <w:bCs/>
      <w:i/>
      <w:iCs/>
    </w:rPr>
  </w:style>
  <w:style w:type="paragraph" w:styleId="BodyTextIndent">
    <w:name w:val="Body Text Indent"/>
    <w:basedOn w:val="Normal"/>
    <w:link w:val="BodyTextIndentChar"/>
    <w:rsid w:val="00F62422"/>
    <w:pPr>
      <w:widowControl/>
      <w:tabs>
        <w:tab w:val="clear" w:pos="794"/>
        <w:tab w:val="clear" w:pos="1191"/>
        <w:tab w:val="clear" w:pos="1588"/>
        <w:tab w:val="clear" w:pos="1985"/>
      </w:tabs>
      <w:autoSpaceDE w:val="0"/>
      <w:autoSpaceDN w:val="0"/>
      <w:adjustRightInd w:val="0"/>
      <w:spacing w:before="0"/>
      <w:ind w:left="709" w:hanging="709"/>
    </w:pPr>
    <w:rPr>
      <w:rFonts w:ascii="TimesNewRoman,Bold" w:hAnsi="TimesNewRoman,Bold"/>
      <w:b/>
      <w:bCs/>
    </w:rPr>
  </w:style>
  <w:style w:type="paragraph" w:styleId="BodyText">
    <w:name w:val="Body Text"/>
    <w:basedOn w:val="Normal"/>
    <w:rsid w:val="00FE6413"/>
    <w:pPr>
      <w:spacing w:after="120"/>
    </w:pPr>
  </w:style>
  <w:style w:type="table" w:styleId="TableGrid">
    <w:name w:val="Table Grid"/>
    <w:basedOn w:val="TableNormal"/>
    <w:rsid w:val="003244A8"/>
    <w:pPr>
      <w:widowControl w:val="0"/>
      <w:tabs>
        <w:tab w:val="left" w:pos="794"/>
        <w:tab w:val="left" w:pos="1191"/>
        <w:tab w:val="left" w:pos="1588"/>
        <w:tab w:val="left" w:pos="1985"/>
      </w:tabs>
      <w:spacing w:before="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0E45A9"/>
    <w:pPr>
      <w:widowControl/>
      <w:tabs>
        <w:tab w:val="clear" w:pos="794"/>
        <w:tab w:val="clear" w:pos="1191"/>
        <w:tab w:val="clear" w:pos="1588"/>
        <w:tab w:val="clear" w:pos="1985"/>
      </w:tabs>
      <w:spacing w:before="0"/>
      <w:jc w:val="center"/>
    </w:pPr>
    <w:rPr>
      <w:rFonts w:ascii="Arial" w:hAnsi="Arial"/>
      <w:b/>
      <w:bCs/>
      <w:sz w:val="22"/>
      <w:u w:val="single"/>
    </w:rPr>
  </w:style>
  <w:style w:type="paragraph" w:customStyle="1" w:styleId="H23">
    <w:name w:val="_ H_2/3"/>
    <w:basedOn w:val="Normal"/>
    <w:next w:val="Normal"/>
    <w:rsid w:val="00301E95"/>
    <w:pPr>
      <w:keepNext/>
      <w:keepLines/>
      <w:widowControl/>
      <w:tabs>
        <w:tab w:val="clear" w:pos="794"/>
        <w:tab w:val="clear" w:pos="1191"/>
        <w:tab w:val="clear" w:pos="1588"/>
        <w:tab w:val="clear" w:pos="1985"/>
      </w:tabs>
      <w:suppressAutoHyphens/>
      <w:spacing w:before="0" w:line="240" w:lineRule="exact"/>
      <w:outlineLvl w:val="1"/>
    </w:pPr>
    <w:rPr>
      <w:b/>
      <w:spacing w:val="2"/>
      <w:w w:val="103"/>
      <w:kern w:val="14"/>
      <w:sz w:val="20"/>
      <w:szCs w:val="20"/>
      <w:lang w:val="fr-CA"/>
    </w:rPr>
  </w:style>
  <w:style w:type="character" w:customStyle="1" w:styleId="HeaderChar">
    <w:name w:val="Header Char"/>
    <w:basedOn w:val="DefaultParagraphFont"/>
    <w:link w:val="Header"/>
    <w:rsid w:val="007459CB"/>
    <w:rPr>
      <w:sz w:val="22"/>
      <w:szCs w:val="22"/>
      <w:lang w:eastAsia="en-US"/>
    </w:rPr>
  </w:style>
  <w:style w:type="character" w:customStyle="1" w:styleId="BodyTextIndentChar">
    <w:name w:val="Body Text Indent Char"/>
    <w:basedOn w:val="DefaultParagraphFont"/>
    <w:link w:val="BodyTextIndent"/>
    <w:rsid w:val="007459CB"/>
    <w:rPr>
      <w:rFonts w:ascii="TimesNewRoman,Bold" w:hAnsi="TimesNewRoman,Bold"/>
      <w:b/>
      <w:bCs/>
      <w:sz w:val="24"/>
      <w:szCs w:val="24"/>
      <w:lang w:eastAsia="en-US"/>
    </w:rPr>
  </w:style>
  <w:style w:type="paragraph" w:styleId="BalloonText">
    <w:name w:val="Balloon Text"/>
    <w:basedOn w:val="Normal"/>
    <w:link w:val="BalloonTextChar"/>
    <w:rsid w:val="006B618A"/>
    <w:pPr>
      <w:spacing w:before="0"/>
    </w:pPr>
    <w:rPr>
      <w:rFonts w:ascii="Tahoma" w:hAnsi="Tahoma" w:cs="Tahoma"/>
      <w:sz w:val="16"/>
      <w:szCs w:val="16"/>
    </w:rPr>
  </w:style>
  <w:style w:type="character" w:customStyle="1" w:styleId="BalloonTextChar">
    <w:name w:val="Balloon Text Char"/>
    <w:basedOn w:val="DefaultParagraphFont"/>
    <w:link w:val="BalloonText"/>
    <w:rsid w:val="006B618A"/>
    <w:rPr>
      <w:rFonts w:ascii="Tahoma" w:hAnsi="Tahoma" w:cs="Tahoma"/>
      <w:sz w:val="16"/>
      <w:szCs w:val="16"/>
      <w:lang w:eastAsia="en-US"/>
    </w:rPr>
  </w:style>
  <w:style w:type="character" w:customStyle="1" w:styleId="Heading1Char">
    <w:name w:val="Heading 1 Char"/>
    <w:basedOn w:val="DefaultParagraphFont"/>
    <w:link w:val="Heading1"/>
    <w:rsid w:val="00CB6FFD"/>
    <w:rPr>
      <w:b/>
      <w:bCs/>
      <w:sz w:val="24"/>
      <w:szCs w:val="24"/>
      <w:lang w:eastAsia="en-US"/>
    </w:rPr>
  </w:style>
  <w:style w:type="paragraph" w:styleId="NormalWeb">
    <w:name w:val="Normal (Web)"/>
    <w:basedOn w:val="Normal"/>
    <w:uiPriority w:val="99"/>
    <w:unhideWhenUsed/>
    <w:rsid w:val="007B7B28"/>
    <w:pPr>
      <w:widowControl/>
      <w:tabs>
        <w:tab w:val="clear" w:pos="794"/>
        <w:tab w:val="clear" w:pos="1191"/>
        <w:tab w:val="clear" w:pos="1588"/>
        <w:tab w:val="clear" w:pos="1985"/>
      </w:tabs>
      <w:spacing w:before="100" w:beforeAutospacing="1" w:after="100" w:afterAutospacing="1"/>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32678">
      <w:bodyDiv w:val="1"/>
      <w:marLeft w:val="0"/>
      <w:marRight w:val="0"/>
      <w:marTop w:val="0"/>
      <w:marBottom w:val="0"/>
      <w:divBdr>
        <w:top w:val="none" w:sz="0" w:space="0" w:color="auto"/>
        <w:left w:val="none" w:sz="0" w:space="0" w:color="auto"/>
        <w:bottom w:val="none" w:sz="0" w:space="0" w:color="auto"/>
        <w:right w:val="none" w:sz="0" w:space="0" w:color="auto"/>
      </w:divBdr>
    </w:div>
    <w:div w:id="180167149">
      <w:bodyDiv w:val="1"/>
      <w:marLeft w:val="0"/>
      <w:marRight w:val="0"/>
      <w:marTop w:val="0"/>
      <w:marBottom w:val="0"/>
      <w:divBdr>
        <w:top w:val="none" w:sz="0" w:space="0" w:color="auto"/>
        <w:left w:val="none" w:sz="0" w:space="0" w:color="auto"/>
        <w:bottom w:val="none" w:sz="0" w:space="0" w:color="auto"/>
        <w:right w:val="none" w:sz="0" w:space="0" w:color="auto"/>
      </w:divBdr>
    </w:div>
    <w:div w:id="1572422192">
      <w:bodyDiv w:val="1"/>
      <w:marLeft w:val="0"/>
      <w:marRight w:val="0"/>
      <w:marTop w:val="0"/>
      <w:marBottom w:val="0"/>
      <w:divBdr>
        <w:top w:val="none" w:sz="0" w:space="0" w:color="auto"/>
        <w:left w:val="none" w:sz="0" w:space="0" w:color="auto"/>
        <w:bottom w:val="none" w:sz="0" w:space="0" w:color="auto"/>
        <w:right w:val="none" w:sz="0" w:space="0" w:color="auto"/>
      </w:divBdr>
    </w:div>
    <w:div w:id="1605574395">
      <w:bodyDiv w:val="1"/>
      <w:marLeft w:val="0"/>
      <w:marRight w:val="0"/>
      <w:marTop w:val="0"/>
      <w:marBottom w:val="0"/>
      <w:divBdr>
        <w:top w:val="none" w:sz="0" w:space="0" w:color="auto"/>
        <w:left w:val="none" w:sz="0" w:space="0" w:color="auto"/>
        <w:bottom w:val="none" w:sz="0" w:space="0" w:color="auto"/>
        <w:right w:val="none" w:sz="0" w:space="0" w:color="auto"/>
      </w:divBdr>
    </w:div>
    <w:div w:id="179385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BF8AB8A3384042A9045729E48F0D41" ma:contentTypeVersion="3" ma:contentTypeDescription="Create a new document." ma:contentTypeScope="" ma:versionID="b1f3e46392034ce541af65b1e55b5da2">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92BA38-2D5C-437E-9565-A287212FB92E}"/>
</file>

<file path=customXml/itemProps2.xml><?xml version="1.0" encoding="utf-8"?>
<ds:datastoreItem xmlns:ds="http://schemas.openxmlformats.org/officeDocument/2006/customXml" ds:itemID="{75E944D9-C609-440E-947B-9A77323A1CBE}"/>
</file>

<file path=customXml/itemProps3.xml><?xml version="1.0" encoding="utf-8"?>
<ds:datastoreItem xmlns:ds="http://schemas.openxmlformats.org/officeDocument/2006/customXml" ds:itemID="{660BFD92-1B0C-4766-B5BA-7CAB84085162}"/>
</file>

<file path=customXml/itemProps4.xml><?xml version="1.0" encoding="utf-8"?>
<ds:datastoreItem xmlns:ds="http://schemas.openxmlformats.org/officeDocument/2006/customXml" ds:itemID="{D63CB138-6FC2-424F-A1B5-535077552278}"/>
</file>

<file path=docProps/app.xml><?xml version="1.0" encoding="utf-8"?>
<Properties xmlns="http://schemas.openxmlformats.org/officeDocument/2006/extended-properties" xmlns:vt="http://schemas.openxmlformats.org/officeDocument/2006/docPropsVTypes">
  <Template>Normal.dotm</Template>
  <TotalTime>1</TotalTime>
  <Pages>4</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Decisions of the United Nations General Assembly concerning conditions of service for the professional and higher categories</vt:lpstr>
    </vt:vector>
  </TitlesOfParts>
  <Company>ITU</Company>
  <LinksUpToDate>false</LinksUpToDate>
  <CharactersWithSpaces>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Decisions of the United Nations General Assembly concerning conditions of service for the professional and higher categories</dc:title>
  <dc:creator>Eric Dalhen, SG/PE</dc:creator>
  <cp:lastModifiedBy>Suedi, Subira</cp:lastModifiedBy>
  <cp:revision>2</cp:revision>
  <cp:lastPrinted>2014-01-17T15:36:00Z</cp:lastPrinted>
  <dcterms:created xsi:type="dcterms:W3CDTF">2014-01-23T14:15:00Z</dcterms:created>
  <dcterms:modified xsi:type="dcterms:W3CDTF">2014-01-23T14:15:00Z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0x010100B6BF8AB8A3384042A9045729E48F0D41</vt:lpwstr>
  </property>
</Properties>
</file>