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DC458" w14:textId="77777777" w:rsidR="00686369" w:rsidRDefault="00686369" w:rsidP="00DC7D0B">
      <w:pPr>
        <w:pStyle w:val="RecTitle"/>
        <w:widowControl/>
        <w:rPr>
          <w:sz w:val="28"/>
          <w:lang w:val="en-GB"/>
        </w:rPr>
      </w:pPr>
      <w:bookmarkStart w:id="0" w:name="_GoBack"/>
      <w:bookmarkEnd w:id="0"/>
    </w:p>
    <w:p w14:paraId="370DC459" w14:textId="77777777" w:rsidR="00B32ADD" w:rsidRPr="00B32ADD" w:rsidRDefault="00B32ADD" w:rsidP="00B32ADD">
      <w:pPr>
        <w:pStyle w:val="Heading1"/>
      </w:pPr>
    </w:p>
    <w:p w14:paraId="370DC45A" w14:textId="77777777" w:rsidR="00DC7D0B" w:rsidRDefault="00DC7D0B" w:rsidP="00395940">
      <w:pPr>
        <w:pStyle w:val="RecTitle"/>
        <w:widowControl/>
        <w:rPr>
          <w:sz w:val="28"/>
          <w:lang w:val="en-GB"/>
        </w:rPr>
      </w:pPr>
      <w:r>
        <w:rPr>
          <w:sz w:val="28"/>
          <w:lang w:val="en-GB"/>
        </w:rPr>
        <w:t>SERVICE ORDER N</w:t>
      </w:r>
      <w:r>
        <w:rPr>
          <w:caps w:val="0"/>
          <w:sz w:val="28"/>
          <w:lang w:val="en-GB"/>
        </w:rPr>
        <w:t>o</w:t>
      </w:r>
      <w:r>
        <w:rPr>
          <w:sz w:val="28"/>
          <w:lang w:val="en-GB"/>
        </w:rPr>
        <w:t xml:space="preserve">. </w:t>
      </w:r>
      <w:r w:rsidR="00CA16F9">
        <w:rPr>
          <w:sz w:val="28"/>
          <w:lang w:val="en-GB"/>
        </w:rPr>
        <w:t>11</w:t>
      </w:r>
      <w:r>
        <w:rPr>
          <w:sz w:val="28"/>
          <w:lang w:val="en-GB"/>
        </w:rPr>
        <w:t>/</w:t>
      </w:r>
      <w:r w:rsidR="00395940">
        <w:rPr>
          <w:sz w:val="28"/>
          <w:lang w:val="en-GB"/>
        </w:rPr>
        <w:t>02</w:t>
      </w:r>
    </w:p>
    <w:p w14:paraId="370DC45B" w14:textId="77777777" w:rsidR="00DC7D0B" w:rsidRDefault="00DC7D0B" w:rsidP="00DC7D0B">
      <w:pPr>
        <w:ind w:left="1191" w:hanging="1191"/>
        <w:jc w:val="center"/>
        <w:rPr>
          <w:b/>
        </w:rPr>
      </w:pPr>
      <w:r w:rsidRPr="000B06DC">
        <w:rPr>
          <w:b/>
          <w:bCs/>
          <w:spacing w:val="12"/>
        </w:rPr>
        <w:t>CODE OF ETHICS</w:t>
      </w:r>
      <w:r w:rsidRPr="008B14D4">
        <w:rPr>
          <w:b/>
          <w:bCs/>
          <w:spacing w:val="12"/>
        </w:rPr>
        <w:t xml:space="preserve"> </w:t>
      </w:r>
      <w:r>
        <w:rPr>
          <w:b/>
          <w:bCs/>
          <w:spacing w:val="12"/>
        </w:rPr>
        <w:t xml:space="preserve">FOR </w:t>
      </w:r>
      <w:r w:rsidRPr="000B06DC">
        <w:rPr>
          <w:b/>
          <w:bCs/>
          <w:spacing w:val="12"/>
        </w:rPr>
        <w:t>ITU</w:t>
      </w:r>
      <w:r>
        <w:rPr>
          <w:b/>
          <w:bCs/>
          <w:spacing w:val="12"/>
        </w:rPr>
        <w:t xml:space="preserve"> PERSONNEL</w:t>
      </w:r>
    </w:p>
    <w:p w14:paraId="370DC45C" w14:textId="77777777" w:rsidR="00DC7D0B" w:rsidRDefault="00DC7D0B" w:rsidP="00DC7D0B">
      <w:pPr>
        <w:spacing w:before="60" w:after="60"/>
      </w:pPr>
    </w:p>
    <w:p w14:paraId="370DC45D" w14:textId="77777777" w:rsidR="00DC7D0B" w:rsidRPr="00AD2177" w:rsidRDefault="00DC7D0B" w:rsidP="00FC4682">
      <w:pPr>
        <w:spacing w:before="80"/>
        <w:rPr>
          <w:lang w:val="en-CA"/>
        </w:rPr>
      </w:pPr>
      <w:r>
        <w:rPr>
          <w:lang w:eastAsia="zh-CN"/>
        </w:rPr>
        <w:t xml:space="preserve">This Service Order is </w:t>
      </w:r>
      <w:r w:rsidR="00BA3A2E">
        <w:rPr>
          <w:lang w:eastAsia="zh-CN"/>
        </w:rPr>
        <w:t xml:space="preserve">promulgated </w:t>
      </w:r>
      <w:r>
        <w:rPr>
          <w:lang w:eastAsia="zh-CN"/>
        </w:rPr>
        <w:t>i</w:t>
      </w:r>
      <w:r w:rsidRPr="00056159">
        <w:rPr>
          <w:lang w:eastAsia="zh-CN"/>
        </w:rPr>
        <w:t xml:space="preserve">n accordance with </w:t>
      </w:r>
      <w:r>
        <w:t xml:space="preserve">the decision of the ITU </w:t>
      </w:r>
      <w:r w:rsidRPr="003B5318">
        <w:t>Council</w:t>
      </w:r>
      <w:r>
        <w:t>,</w:t>
      </w:r>
      <w:r w:rsidRPr="003B5318">
        <w:t xml:space="preserve"> </w:t>
      </w:r>
      <w:r>
        <w:t>at its 2009 session</w:t>
      </w:r>
      <w:r>
        <w:rPr>
          <w:rStyle w:val="FootnoteReference"/>
        </w:rPr>
        <w:footnoteReference w:id="1"/>
      </w:r>
      <w:r>
        <w:t xml:space="preserve">, to </w:t>
      </w:r>
      <w:r w:rsidRPr="00056159">
        <w:rPr>
          <w:lang w:eastAsia="zh-CN"/>
        </w:rPr>
        <w:t xml:space="preserve">adopt the Basic Elements for an ITU </w:t>
      </w:r>
      <w:r w:rsidR="005D6C43">
        <w:rPr>
          <w:lang w:eastAsia="zh-CN"/>
        </w:rPr>
        <w:t>p</w:t>
      </w:r>
      <w:r w:rsidRPr="00056159">
        <w:rPr>
          <w:lang w:eastAsia="zh-CN"/>
        </w:rPr>
        <w:t xml:space="preserve">olicy </w:t>
      </w:r>
      <w:r>
        <w:rPr>
          <w:lang w:eastAsia="zh-CN"/>
        </w:rPr>
        <w:t xml:space="preserve">on </w:t>
      </w:r>
      <w:r w:rsidR="005D6C43">
        <w:rPr>
          <w:lang w:eastAsia="zh-CN"/>
        </w:rPr>
        <w:t>f</w:t>
      </w:r>
      <w:r w:rsidRPr="00056159">
        <w:rPr>
          <w:lang w:eastAsia="zh-CN"/>
        </w:rPr>
        <w:t xml:space="preserve">inancial </w:t>
      </w:r>
      <w:r w:rsidR="005D6C43">
        <w:rPr>
          <w:lang w:eastAsia="zh-CN"/>
        </w:rPr>
        <w:t>d</w:t>
      </w:r>
      <w:r w:rsidRPr="00056159">
        <w:rPr>
          <w:lang w:eastAsia="zh-CN"/>
        </w:rPr>
        <w:t xml:space="preserve">isclosure </w:t>
      </w:r>
      <w:r w:rsidRPr="000742CA">
        <w:rPr>
          <w:lang w:val="en-CA"/>
        </w:rPr>
        <w:t xml:space="preserve">and for </w:t>
      </w:r>
      <w:r>
        <w:rPr>
          <w:lang w:val="en-CA"/>
        </w:rPr>
        <w:t xml:space="preserve">the </w:t>
      </w:r>
      <w:r w:rsidRPr="000742CA">
        <w:rPr>
          <w:lang w:val="en-CA"/>
        </w:rPr>
        <w:t xml:space="preserve">protection </w:t>
      </w:r>
      <w:r>
        <w:rPr>
          <w:lang w:val="en-CA"/>
        </w:rPr>
        <w:t xml:space="preserve">of ITU personnel </w:t>
      </w:r>
      <w:r w:rsidRPr="000742CA">
        <w:rPr>
          <w:lang w:val="en-CA"/>
        </w:rPr>
        <w:t xml:space="preserve">against retaliation for </w:t>
      </w:r>
      <w:r>
        <w:rPr>
          <w:lang w:val="en-CA"/>
        </w:rPr>
        <w:t>report</w:t>
      </w:r>
      <w:r w:rsidRPr="000742CA">
        <w:rPr>
          <w:lang w:val="en-CA"/>
        </w:rPr>
        <w:t>ing</w:t>
      </w:r>
      <w:r>
        <w:rPr>
          <w:lang w:val="en-CA"/>
        </w:rPr>
        <w:t xml:space="preserve"> misconduct, and </w:t>
      </w:r>
      <w:r w:rsidRPr="000742CA">
        <w:rPr>
          <w:lang w:val="en-CA"/>
        </w:rPr>
        <w:t xml:space="preserve">to create an ethics function in the office of the Secretary-General to ensure the thorough application of those two policies </w:t>
      </w:r>
      <w:r>
        <w:rPr>
          <w:lang w:val="en-CA"/>
        </w:rPr>
        <w:t xml:space="preserve">and </w:t>
      </w:r>
      <w:r w:rsidRPr="000742CA">
        <w:rPr>
          <w:lang w:val="en-CA"/>
        </w:rPr>
        <w:t>the existing standards of conduct</w:t>
      </w:r>
      <w:r>
        <w:rPr>
          <w:lang w:val="en-CA"/>
        </w:rPr>
        <w:t xml:space="preserve"> as well as the adoption</w:t>
      </w:r>
      <w:r w:rsidRPr="000742CA">
        <w:rPr>
          <w:lang w:val="en-CA"/>
        </w:rPr>
        <w:t xml:space="preserve"> </w:t>
      </w:r>
      <w:r>
        <w:rPr>
          <w:lang w:val="en-CA"/>
        </w:rPr>
        <w:t xml:space="preserve">of </w:t>
      </w:r>
      <w:r w:rsidRPr="000742CA">
        <w:rPr>
          <w:lang w:val="en-CA"/>
        </w:rPr>
        <w:t xml:space="preserve">a </w:t>
      </w:r>
      <w:r w:rsidR="005D6C43">
        <w:rPr>
          <w:lang w:val="en-CA"/>
        </w:rPr>
        <w:t>c</w:t>
      </w:r>
      <w:r w:rsidRPr="000742CA">
        <w:rPr>
          <w:lang w:val="en-CA"/>
        </w:rPr>
        <w:t xml:space="preserve">ode of </w:t>
      </w:r>
      <w:r w:rsidR="005D6C43">
        <w:rPr>
          <w:lang w:val="en-CA"/>
        </w:rPr>
        <w:t>e</w:t>
      </w:r>
      <w:r w:rsidRPr="000742CA">
        <w:rPr>
          <w:lang w:val="en-CA"/>
        </w:rPr>
        <w:t xml:space="preserve">thics for ITU </w:t>
      </w:r>
      <w:r w:rsidR="005D6C43">
        <w:rPr>
          <w:lang w:val="en-CA"/>
        </w:rPr>
        <w:t>p</w:t>
      </w:r>
      <w:r w:rsidRPr="000742CA">
        <w:rPr>
          <w:lang w:val="en-CA"/>
        </w:rPr>
        <w:t>ersonnel</w:t>
      </w:r>
      <w:r>
        <w:rPr>
          <w:lang w:val="en-CA"/>
        </w:rPr>
        <w:t>.</w:t>
      </w:r>
    </w:p>
    <w:p w14:paraId="370DC45E" w14:textId="77777777" w:rsidR="00DC7D0B" w:rsidRDefault="00DC7D0B" w:rsidP="006F6FAD">
      <w:pPr>
        <w:spacing w:before="80"/>
      </w:pPr>
      <w:r>
        <w:t xml:space="preserve">The Code of Ethics </w:t>
      </w:r>
      <w:r w:rsidR="005D6C43">
        <w:t xml:space="preserve">attached to this Service Order </w:t>
      </w:r>
      <w:r>
        <w:t xml:space="preserve">sets out the values and principles </w:t>
      </w:r>
      <w:r w:rsidR="006F6FAD">
        <w:t xml:space="preserve">that will help </w:t>
      </w:r>
      <w:r>
        <w:t>guide the conduct and behavio</w:t>
      </w:r>
      <w:r w:rsidR="00BE576F">
        <w:t>u</w:t>
      </w:r>
      <w:r>
        <w:t>r of ITU personnel and it is applicable to all ITU personnel.</w:t>
      </w:r>
    </w:p>
    <w:p w14:paraId="370DC45F" w14:textId="77777777" w:rsidR="00DC7D0B" w:rsidRDefault="00DC7D0B" w:rsidP="0055742E">
      <w:pPr>
        <w:spacing w:before="80"/>
      </w:pPr>
      <w:r>
        <w:t xml:space="preserve">For purposes of this Code, ITU personnel includes ITU elected officials, ITU appointed staff </w:t>
      </w:r>
      <w:r w:rsidR="00BA3A2E">
        <w:t xml:space="preserve">(including </w:t>
      </w:r>
      <w:r w:rsidR="00CA16F9">
        <w:t>staff members holding a short-term contract</w:t>
      </w:r>
      <w:r w:rsidR="00BA3A2E">
        <w:t xml:space="preserve"> as well as </w:t>
      </w:r>
      <w:r w:rsidR="0083542B">
        <w:t xml:space="preserve"> those on secondment</w:t>
      </w:r>
      <w:r w:rsidR="0083542B">
        <w:rPr>
          <w:rStyle w:val="FootnoteReference"/>
        </w:rPr>
        <w:footnoteReference w:id="2"/>
      </w:r>
      <w:r w:rsidR="00BA3A2E">
        <w:t>)</w:t>
      </w:r>
      <w:r w:rsidR="0083542B">
        <w:t xml:space="preserve"> </w:t>
      </w:r>
      <w:r>
        <w:t>and related personnel such as</w:t>
      </w:r>
      <w:r w:rsidR="0083542B">
        <w:t xml:space="preserve"> </w:t>
      </w:r>
      <w:r>
        <w:t>interns</w:t>
      </w:r>
      <w:r w:rsidR="0083542B">
        <w:rPr>
          <w:rStyle w:val="FootnoteReference"/>
        </w:rPr>
        <w:footnoteReference w:id="3"/>
      </w:r>
      <w:r w:rsidR="0083542B">
        <w:t xml:space="preserve">, Junior Professional Officers and individuals who </w:t>
      </w:r>
      <w:r w:rsidR="005D6C43">
        <w:t>are working under a</w:t>
      </w:r>
      <w:r w:rsidR="0083542B">
        <w:t xml:space="preserve"> Special Service Agreement (SSA) </w:t>
      </w:r>
      <w:r w:rsidR="005D6C43">
        <w:t xml:space="preserve">contract </w:t>
      </w:r>
      <w:r w:rsidR="0083542B">
        <w:t>with ITU</w:t>
      </w:r>
      <w:r>
        <w:t>.</w:t>
      </w:r>
    </w:p>
    <w:p w14:paraId="370DC460" w14:textId="77777777" w:rsidR="00DC7D0B" w:rsidRDefault="00DC7D0B" w:rsidP="00835E7A">
      <w:pPr>
        <w:spacing w:before="80"/>
      </w:pPr>
      <w:r>
        <w:t>The values and principles contained in the present Code are reflected in the applicable standards of conduct provided for in the Staff Regulations and Staff Rules, service orders or other issuances of ITU, including the obligation to report any breach of ITU regulations and rules to officials whose responsibility it is to take appropriate action.</w:t>
      </w:r>
    </w:p>
    <w:p w14:paraId="370DC461" w14:textId="77777777" w:rsidR="00DC7D0B" w:rsidRDefault="00DC7D0B" w:rsidP="00DC7D0B">
      <w:pPr>
        <w:spacing w:before="60" w:after="60"/>
      </w:pPr>
    </w:p>
    <w:p w14:paraId="370DC462" w14:textId="77777777" w:rsidR="003D5896" w:rsidRDefault="003D5896" w:rsidP="00DC7D0B">
      <w:pPr>
        <w:spacing w:before="60" w:after="60"/>
      </w:pPr>
    </w:p>
    <w:p w14:paraId="370DC463" w14:textId="77777777" w:rsidR="00DC7D0B" w:rsidRPr="00D423CD" w:rsidRDefault="00781284" w:rsidP="00781284">
      <w:pPr>
        <w:tabs>
          <w:tab w:val="clear" w:pos="1134"/>
          <w:tab w:val="clear" w:pos="1871"/>
          <w:tab w:val="clear" w:pos="2268"/>
          <w:tab w:val="left" w:pos="6237"/>
        </w:tabs>
        <w:spacing w:before="0"/>
        <w:rPr>
          <w:b/>
          <w:bCs/>
          <w:lang w:val="en-US" w:eastAsia="zh-CN"/>
        </w:rPr>
      </w:pPr>
      <w:r>
        <w:rPr>
          <w:lang w:val="en-US" w:eastAsia="zh-CN"/>
        </w:rPr>
        <w:tab/>
      </w:r>
      <w:r w:rsidR="00DC7D0B" w:rsidRPr="00D423CD">
        <w:rPr>
          <w:lang w:val="en-US" w:eastAsia="zh-CN"/>
        </w:rPr>
        <w:t>Dr</w:t>
      </w:r>
      <w:r w:rsidR="00D423CD" w:rsidRPr="00D423CD">
        <w:rPr>
          <w:lang w:val="en-US" w:eastAsia="zh-CN"/>
        </w:rPr>
        <w:t>.</w:t>
      </w:r>
      <w:r w:rsidR="00DC7D0B" w:rsidRPr="00D423CD">
        <w:rPr>
          <w:lang w:val="en-US" w:eastAsia="zh-CN"/>
        </w:rPr>
        <w:t xml:space="preserve"> </w:t>
      </w:r>
      <w:proofErr w:type="spellStart"/>
      <w:r w:rsidR="00DC7D0B" w:rsidRPr="00D423CD">
        <w:rPr>
          <w:lang w:val="en-US" w:eastAsia="zh-CN"/>
        </w:rPr>
        <w:t>Hamadoun</w:t>
      </w:r>
      <w:proofErr w:type="spellEnd"/>
      <w:r w:rsidR="00DC7D0B" w:rsidRPr="00D423CD">
        <w:rPr>
          <w:lang w:val="en-US" w:eastAsia="zh-CN"/>
        </w:rPr>
        <w:t xml:space="preserve"> I. </w:t>
      </w:r>
      <w:proofErr w:type="spellStart"/>
      <w:r w:rsidR="00DC7D0B" w:rsidRPr="00D423CD">
        <w:rPr>
          <w:lang w:val="en-US" w:eastAsia="zh-CN"/>
        </w:rPr>
        <w:t>Touré</w:t>
      </w:r>
      <w:proofErr w:type="spellEnd"/>
    </w:p>
    <w:p w14:paraId="370DC464" w14:textId="77777777" w:rsidR="00DC7D0B" w:rsidRDefault="00781284" w:rsidP="00781284">
      <w:pPr>
        <w:tabs>
          <w:tab w:val="clear" w:pos="1134"/>
          <w:tab w:val="clear" w:pos="1871"/>
          <w:tab w:val="clear" w:pos="2268"/>
          <w:tab w:val="left" w:pos="0"/>
          <w:tab w:val="left" w:pos="6521"/>
        </w:tabs>
        <w:spacing w:before="0" w:after="240"/>
        <w:rPr>
          <w:lang w:val="en-US" w:eastAsia="zh-CN"/>
        </w:rPr>
      </w:pPr>
      <w:r>
        <w:rPr>
          <w:lang w:val="en-US" w:eastAsia="zh-CN"/>
        </w:rPr>
        <w:tab/>
      </w:r>
      <w:r w:rsidR="00DC7D0B" w:rsidRPr="00D423CD">
        <w:rPr>
          <w:lang w:val="en-US" w:eastAsia="zh-CN"/>
        </w:rPr>
        <w:t>Secretary-General</w:t>
      </w:r>
    </w:p>
    <w:p w14:paraId="370DC465" w14:textId="77777777" w:rsidR="00DF2DFD" w:rsidRDefault="00DF2DFD" w:rsidP="00781284">
      <w:pPr>
        <w:tabs>
          <w:tab w:val="clear" w:pos="1134"/>
          <w:tab w:val="clear" w:pos="1871"/>
          <w:tab w:val="clear" w:pos="2268"/>
          <w:tab w:val="left" w:pos="0"/>
          <w:tab w:val="left" w:pos="6521"/>
        </w:tabs>
        <w:spacing w:before="0" w:after="240"/>
        <w:rPr>
          <w:lang w:val="en-US" w:eastAsia="zh-CN"/>
        </w:rPr>
      </w:pPr>
    </w:p>
    <w:p w14:paraId="370DC466" w14:textId="77777777" w:rsidR="00DF2DFD" w:rsidRPr="00DF2DFD" w:rsidRDefault="00DF2DFD" w:rsidP="00781284">
      <w:pPr>
        <w:tabs>
          <w:tab w:val="clear" w:pos="1134"/>
          <w:tab w:val="clear" w:pos="1871"/>
          <w:tab w:val="clear" w:pos="2268"/>
          <w:tab w:val="left" w:pos="0"/>
          <w:tab w:val="left" w:pos="6521"/>
        </w:tabs>
        <w:spacing w:before="0" w:after="240"/>
        <w:rPr>
          <w:b/>
          <w:bCs/>
          <w:lang w:val="en-US" w:eastAsia="zh-CN"/>
        </w:rPr>
      </w:pPr>
      <w:r w:rsidRPr="00DF2DFD">
        <w:rPr>
          <w:b/>
          <w:bCs/>
          <w:lang w:val="en-US" w:eastAsia="zh-CN"/>
        </w:rPr>
        <w:t>General distribution</w:t>
      </w:r>
    </w:p>
    <w:p w14:paraId="370DC467" w14:textId="77777777" w:rsidR="00DC7D0B" w:rsidRDefault="00DC7D0B" w:rsidP="00DC7D0B">
      <w:pPr>
        <w:spacing w:before="0" w:after="240"/>
        <w:jc w:val="center"/>
        <w:rPr>
          <w:b/>
          <w:bCs/>
          <w:spacing w:val="12"/>
        </w:rPr>
      </w:pPr>
      <w:r w:rsidRPr="00BE576F">
        <w:rPr>
          <w:b/>
          <w:bCs/>
          <w:spacing w:val="12"/>
          <w:lang w:val="en-US"/>
        </w:rPr>
        <w:br w:type="page"/>
      </w:r>
      <w:r w:rsidRPr="000B06DC">
        <w:rPr>
          <w:b/>
          <w:bCs/>
          <w:spacing w:val="12"/>
        </w:rPr>
        <w:lastRenderedPageBreak/>
        <w:t>CODE OF ETHICS</w:t>
      </w:r>
      <w:r w:rsidRPr="008B14D4">
        <w:rPr>
          <w:b/>
          <w:bCs/>
          <w:spacing w:val="12"/>
        </w:rPr>
        <w:t xml:space="preserve"> </w:t>
      </w:r>
      <w:r>
        <w:rPr>
          <w:b/>
          <w:bCs/>
          <w:spacing w:val="12"/>
        </w:rPr>
        <w:t xml:space="preserve">FOR </w:t>
      </w:r>
      <w:r w:rsidRPr="000B06DC">
        <w:rPr>
          <w:b/>
          <w:bCs/>
          <w:spacing w:val="12"/>
        </w:rPr>
        <w:t>ITU</w:t>
      </w:r>
      <w:r>
        <w:rPr>
          <w:b/>
          <w:bCs/>
          <w:spacing w:val="12"/>
        </w:rPr>
        <w:t xml:space="preserve"> PERSONNEL</w:t>
      </w:r>
    </w:p>
    <w:p w14:paraId="370DC468" w14:textId="77777777" w:rsidR="00DC7D0B" w:rsidRPr="000B06DC" w:rsidRDefault="00DC7D0B" w:rsidP="00DC7D0B">
      <w:pPr>
        <w:spacing w:before="0" w:after="240"/>
        <w:jc w:val="center"/>
        <w:rPr>
          <w:b/>
          <w:bCs/>
          <w:spacing w:val="12"/>
        </w:rPr>
      </w:pPr>
      <w:r>
        <w:rPr>
          <w:b/>
          <w:bCs/>
          <w:spacing w:val="12"/>
        </w:rPr>
        <w:t>PREAMBLE</w:t>
      </w:r>
    </w:p>
    <w:p w14:paraId="370DC469" w14:textId="77777777" w:rsidR="00DC7D0B" w:rsidRDefault="00DC7D0B" w:rsidP="006F6FAD">
      <w:pPr>
        <w:numPr>
          <w:ilvl w:val="0"/>
          <w:numId w:val="2"/>
        </w:numPr>
        <w:spacing w:before="0" w:after="240"/>
      </w:pPr>
      <w:r>
        <w:t>Reaffirming the purposes, values and principles of the International Telecommunication Union (</w:t>
      </w:r>
      <w:r w:rsidRPr="000B06DC">
        <w:t>ITU</w:t>
      </w:r>
      <w:r>
        <w:t>)</w:t>
      </w:r>
      <w:r w:rsidRPr="000B06DC">
        <w:t xml:space="preserve">, as </w:t>
      </w:r>
      <w:r>
        <w:t>enshrined in its Constitution, and the importance of securing for ITU the highest standards of efficiency, competence and integrity</w:t>
      </w:r>
      <w:r>
        <w:rPr>
          <w:rStyle w:val="FootnoteReference"/>
        </w:rPr>
        <w:footnoteReference w:id="4"/>
      </w:r>
      <w:r w:rsidR="006F6FAD">
        <w:t>;</w:t>
      </w:r>
    </w:p>
    <w:p w14:paraId="370DC46A" w14:textId="77777777" w:rsidR="00DC7D0B" w:rsidRDefault="00DC7D0B" w:rsidP="00CA16F9">
      <w:pPr>
        <w:numPr>
          <w:ilvl w:val="0"/>
          <w:numId w:val="2"/>
        </w:numPr>
        <w:spacing w:before="0" w:after="240"/>
      </w:pPr>
      <w:r w:rsidRPr="001A630E">
        <w:t xml:space="preserve">Reaffirming ITU’s role as a specialized agency of the United Nations </w:t>
      </w:r>
      <w:r>
        <w:t>striving to meet the</w:t>
      </w:r>
      <w:r w:rsidRPr="001A630E">
        <w:t xml:space="preserve"> highest aspirations of the peoples of the world. ITU and its </w:t>
      </w:r>
      <w:r>
        <w:t>personnel</w:t>
      </w:r>
      <w:r w:rsidRPr="001A630E">
        <w:t xml:space="preserve"> are committed to connecting the world; ITU has a special calling to promote international cooperation in pursuit of this vi</w:t>
      </w:r>
      <w:r w:rsidR="002A1FF4">
        <w:t>sion;</w:t>
      </w:r>
    </w:p>
    <w:p w14:paraId="370DC46B" w14:textId="77777777" w:rsidR="00DC7D0B" w:rsidRDefault="00DC7D0B" w:rsidP="00CA16F9">
      <w:pPr>
        <w:numPr>
          <w:ilvl w:val="0"/>
          <w:numId w:val="2"/>
        </w:numPr>
        <w:spacing w:before="0" w:after="240"/>
      </w:pPr>
      <w:r>
        <w:t>Recognizing that it is imperative for ITU to cultivate and nurture a culture of ethics, integrity and accountability and thereby enhance the trust</w:t>
      </w:r>
      <w:r w:rsidR="002A1FF4">
        <w:t xml:space="preserve"> in, and the credibility of ITU;</w:t>
      </w:r>
    </w:p>
    <w:p w14:paraId="370DC46C" w14:textId="77777777" w:rsidR="00DC7D0B" w:rsidRDefault="00DC7D0B" w:rsidP="00CA16F9">
      <w:pPr>
        <w:numPr>
          <w:ilvl w:val="0"/>
          <w:numId w:val="2"/>
        </w:numPr>
        <w:spacing w:before="0" w:after="240"/>
      </w:pPr>
      <w:r>
        <w:t xml:space="preserve">Reaffirming the Standards of Conduct for the International Civil Service, </w:t>
      </w:r>
      <w:r w:rsidRPr="000B06DC">
        <w:t xml:space="preserve">ITU </w:t>
      </w:r>
      <w:r w:rsidR="0066424B">
        <w:t>p</w:t>
      </w:r>
      <w:r w:rsidRPr="000B06DC">
        <w:t>olicy on harassment and abuse of authority</w:t>
      </w:r>
      <w:r>
        <w:t xml:space="preserve"> as well as standards of conduct provided for in the Staff Regulations and Staff Rules, and other relevant serv</w:t>
      </w:r>
      <w:r w:rsidR="002A1FF4">
        <w:t>ice orders and issuances of ITU;</w:t>
      </w:r>
    </w:p>
    <w:p w14:paraId="370DC46D" w14:textId="77777777" w:rsidR="00DC7D0B" w:rsidRDefault="00DC7D0B" w:rsidP="00CA16F9">
      <w:pPr>
        <w:numPr>
          <w:ilvl w:val="0"/>
          <w:numId w:val="2"/>
        </w:numPr>
        <w:spacing w:before="0" w:after="240"/>
        <w:rPr>
          <w:bCs/>
        </w:rPr>
      </w:pPr>
      <w:r>
        <w:t xml:space="preserve">Reaffirming the </w:t>
      </w:r>
      <w:r w:rsidRPr="007F2822">
        <w:t>ITU Financial Disclosure Policy</w:t>
      </w:r>
      <w:r w:rsidRPr="007F2822">
        <w:rPr>
          <w:bCs/>
        </w:rPr>
        <w:t xml:space="preserve"> </w:t>
      </w:r>
      <w:r>
        <w:rPr>
          <w:bCs/>
        </w:rPr>
        <w:t xml:space="preserve">and the </w:t>
      </w:r>
      <w:r w:rsidRPr="007F2822">
        <w:rPr>
          <w:bCs/>
        </w:rPr>
        <w:t xml:space="preserve">ITU Policy for the protection of </w:t>
      </w:r>
      <w:r>
        <w:rPr>
          <w:bCs/>
        </w:rPr>
        <w:t>personnel</w:t>
      </w:r>
      <w:r w:rsidRPr="007F2822">
        <w:rPr>
          <w:bCs/>
        </w:rPr>
        <w:t xml:space="preserve"> against retaliation for reporting misconduct</w:t>
      </w:r>
      <w:r w:rsidR="002A1FF4">
        <w:rPr>
          <w:bCs/>
        </w:rPr>
        <w:t>;</w:t>
      </w:r>
    </w:p>
    <w:p w14:paraId="370DC46E" w14:textId="77777777" w:rsidR="00DC7D0B" w:rsidRPr="00BC151A" w:rsidRDefault="00DC7D0B" w:rsidP="00CA16F9">
      <w:pPr>
        <w:numPr>
          <w:ilvl w:val="0"/>
          <w:numId w:val="2"/>
        </w:numPr>
        <w:spacing w:before="0" w:after="240"/>
      </w:pPr>
      <w:r>
        <w:rPr>
          <w:bCs/>
        </w:rPr>
        <w:t>The present Code of Ethics sets out the values and principles to guide the conduct and behaviour of ITU personnel.</w:t>
      </w:r>
    </w:p>
    <w:p w14:paraId="370DC46F" w14:textId="77777777" w:rsidR="00DC7D0B" w:rsidRPr="00FE637C" w:rsidRDefault="00DC7D0B" w:rsidP="00DC7D0B">
      <w:pPr>
        <w:spacing w:before="0" w:after="240"/>
        <w:jc w:val="center"/>
        <w:rPr>
          <w:b/>
          <w:bCs/>
          <w:spacing w:val="12"/>
        </w:rPr>
      </w:pPr>
      <w:r>
        <w:rPr>
          <w:b/>
          <w:bCs/>
          <w:spacing w:val="12"/>
        </w:rPr>
        <w:t>VALUES</w:t>
      </w:r>
    </w:p>
    <w:p w14:paraId="370DC470" w14:textId="77777777" w:rsidR="00DC7D0B" w:rsidRDefault="00DC7D0B" w:rsidP="00DC7D0B">
      <w:pPr>
        <w:spacing w:before="0" w:after="240"/>
        <w:rPr>
          <w:b/>
          <w:bCs/>
        </w:rPr>
      </w:pPr>
      <w:smartTag w:uri="urn:schemas-microsoft-com:office:smarttags" w:element="place">
        <w:smartTag w:uri="urn:schemas-microsoft-com:office:smarttags" w:element="City">
          <w:r>
            <w:rPr>
              <w:b/>
              <w:bCs/>
            </w:rPr>
            <w:t>Independence</w:t>
          </w:r>
        </w:smartTag>
      </w:smartTag>
    </w:p>
    <w:p w14:paraId="370DC471" w14:textId="77777777" w:rsidR="00DC7D0B" w:rsidRDefault="00DC7D0B" w:rsidP="006F6FAD">
      <w:pPr>
        <w:numPr>
          <w:ilvl w:val="0"/>
          <w:numId w:val="2"/>
        </w:numPr>
        <w:spacing w:before="0" w:after="240"/>
      </w:pPr>
      <w:r>
        <w:t xml:space="preserve">ITU personnel shall maintain their independence and shall not seek or accept instructions from any government or from any other authority outside ITU. </w:t>
      </w:r>
      <w:r w:rsidR="00CC0F33">
        <w:t xml:space="preserve">ITU personnel </w:t>
      </w:r>
      <w:r>
        <w:t>shall refrain from acting in any way which is incompatible with their status</w:t>
      </w:r>
      <w:r>
        <w:rPr>
          <w:rStyle w:val="FootnoteReference"/>
        </w:rPr>
        <w:footnoteReference w:id="5"/>
      </w:r>
      <w:r w:rsidR="006F6FAD">
        <w:t>.</w:t>
      </w:r>
    </w:p>
    <w:p w14:paraId="370DC472" w14:textId="77777777" w:rsidR="00DC7D0B" w:rsidRPr="007872C9" w:rsidRDefault="00DC7D0B" w:rsidP="00DC7D0B">
      <w:pPr>
        <w:spacing w:before="0" w:after="240"/>
        <w:rPr>
          <w:b/>
          <w:bCs/>
        </w:rPr>
      </w:pPr>
      <w:r w:rsidRPr="007872C9">
        <w:rPr>
          <w:b/>
          <w:bCs/>
        </w:rPr>
        <w:t>Loyalty</w:t>
      </w:r>
    </w:p>
    <w:p w14:paraId="370DC473" w14:textId="77777777" w:rsidR="00DC7D0B" w:rsidRDefault="00DC7D0B" w:rsidP="006F6FAD">
      <w:pPr>
        <w:numPr>
          <w:ilvl w:val="0"/>
          <w:numId w:val="2"/>
        </w:numPr>
        <w:spacing w:before="0" w:after="240"/>
      </w:pPr>
      <w:r>
        <w:t xml:space="preserve">Loyalty to the purposes, values and principles of ITU is a fundamental obligation of all ITU personnel. They shall be loyal to ITU and shall, at all times, </w:t>
      </w:r>
      <w:r w:rsidRPr="007872C9">
        <w:t xml:space="preserve">discharge these functions and regulate their conduct with the interest of </w:t>
      </w:r>
      <w:r>
        <w:t>ITU</w:t>
      </w:r>
      <w:r w:rsidRPr="007872C9">
        <w:t xml:space="preserve"> only in view</w:t>
      </w:r>
      <w:r>
        <w:rPr>
          <w:rStyle w:val="FootnoteReference"/>
        </w:rPr>
        <w:footnoteReference w:id="6"/>
      </w:r>
      <w:r w:rsidR="006F6FAD">
        <w:t>.</w:t>
      </w:r>
    </w:p>
    <w:p w14:paraId="370DC474" w14:textId="77777777" w:rsidR="0024648E" w:rsidRDefault="0024648E">
      <w:pPr>
        <w:tabs>
          <w:tab w:val="clear" w:pos="1134"/>
          <w:tab w:val="clear" w:pos="1871"/>
          <w:tab w:val="clear" w:pos="2268"/>
        </w:tabs>
        <w:overflowPunct/>
        <w:autoSpaceDE/>
        <w:autoSpaceDN/>
        <w:adjustRightInd/>
        <w:spacing w:before="0"/>
        <w:jc w:val="left"/>
        <w:textAlignment w:val="auto"/>
        <w:rPr>
          <w:b/>
          <w:bCs/>
        </w:rPr>
      </w:pPr>
      <w:r>
        <w:rPr>
          <w:b/>
          <w:bCs/>
        </w:rPr>
        <w:br w:type="page"/>
      </w:r>
    </w:p>
    <w:p w14:paraId="370DC475" w14:textId="77777777" w:rsidR="00DC7D0B" w:rsidRPr="007872C9" w:rsidRDefault="00DC7D0B" w:rsidP="00DC7D0B">
      <w:pPr>
        <w:spacing w:before="0" w:after="240"/>
        <w:rPr>
          <w:b/>
          <w:bCs/>
        </w:rPr>
      </w:pPr>
      <w:r w:rsidRPr="007872C9">
        <w:rPr>
          <w:b/>
          <w:bCs/>
        </w:rPr>
        <w:lastRenderedPageBreak/>
        <w:t>Impartiality</w:t>
      </w:r>
    </w:p>
    <w:p w14:paraId="370DC476" w14:textId="77777777" w:rsidR="00DC7D0B" w:rsidRPr="007872C9" w:rsidRDefault="00DC7D0B" w:rsidP="00CA16F9">
      <w:pPr>
        <w:numPr>
          <w:ilvl w:val="0"/>
          <w:numId w:val="2"/>
        </w:numPr>
        <w:spacing w:before="0" w:after="240"/>
      </w:pPr>
      <w:r w:rsidRPr="007872C9">
        <w:t xml:space="preserve">ITU personnel, in the performance of their official duties, shall always act with impartiality, objectivity and professionalism. They shall ensure that expression of personal views and convictions does not compromise or appear to compromise the performance of their official duties or the interests of </w:t>
      </w:r>
      <w:r>
        <w:t>ITU</w:t>
      </w:r>
      <w:r w:rsidRPr="007872C9">
        <w:t>. They shall not act in a way that unjustifiably could lead to actual or perceived preferential treatment for, or against particular individuals, groups or interests.</w:t>
      </w:r>
    </w:p>
    <w:p w14:paraId="370DC477" w14:textId="77777777" w:rsidR="00DC7D0B" w:rsidRPr="007872C9" w:rsidRDefault="00DC7D0B" w:rsidP="00DC7D0B">
      <w:pPr>
        <w:spacing w:before="0" w:after="240"/>
        <w:rPr>
          <w:b/>
          <w:bCs/>
        </w:rPr>
      </w:pPr>
      <w:r w:rsidRPr="007872C9">
        <w:rPr>
          <w:b/>
          <w:bCs/>
        </w:rPr>
        <w:t>Integrity</w:t>
      </w:r>
    </w:p>
    <w:p w14:paraId="370DC478" w14:textId="77777777" w:rsidR="00DC7D0B" w:rsidRDefault="00DC7D0B" w:rsidP="006F6FAD">
      <w:pPr>
        <w:numPr>
          <w:ilvl w:val="0"/>
          <w:numId w:val="2"/>
        </w:numPr>
        <w:spacing w:before="0" w:after="240"/>
      </w:pPr>
      <w:r>
        <w:t>ITU personnel shall maintain the highest standards of integrity, including honesty, truthfulness, fairness and incorruptibility, in all matters affecting their official duties and interests of ITU.</w:t>
      </w:r>
    </w:p>
    <w:p w14:paraId="370DC479" w14:textId="77777777" w:rsidR="00DC7D0B" w:rsidRPr="001839D8" w:rsidRDefault="00DC7D0B" w:rsidP="00DC7D0B">
      <w:pPr>
        <w:spacing w:before="0" w:after="240"/>
        <w:rPr>
          <w:b/>
          <w:bCs/>
        </w:rPr>
      </w:pPr>
      <w:r w:rsidRPr="001839D8">
        <w:rPr>
          <w:b/>
          <w:bCs/>
        </w:rPr>
        <w:t>Accountability</w:t>
      </w:r>
    </w:p>
    <w:p w14:paraId="370DC47A" w14:textId="77777777" w:rsidR="00DC7D0B" w:rsidRDefault="00DC7D0B" w:rsidP="00CA16F9">
      <w:pPr>
        <w:numPr>
          <w:ilvl w:val="0"/>
          <w:numId w:val="2"/>
        </w:numPr>
        <w:spacing w:before="0" w:after="240"/>
      </w:pPr>
      <w:r>
        <w:t xml:space="preserve">ITU personnel shall be accountable for the proper discharge of their functions, and for their decisions and actions. In fulfilling their official duties and responsibilities, ITU personnel shall make decisions in the interests of ITU. </w:t>
      </w:r>
      <w:r w:rsidR="0066424B">
        <w:t>ITU personnel</w:t>
      </w:r>
      <w:r w:rsidR="0066424B" w:rsidDel="0066424B">
        <w:t xml:space="preserve"> </w:t>
      </w:r>
      <w:r>
        <w:t>shall submit themselves to scrutiny as required by their position.</w:t>
      </w:r>
    </w:p>
    <w:p w14:paraId="370DC47B" w14:textId="77777777" w:rsidR="00DC7D0B" w:rsidRPr="001839D8" w:rsidRDefault="00DC7D0B" w:rsidP="00DC7D0B">
      <w:pPr>
        <w:spacing w:before="0" w:after="240"/>
        <w:rPr>
          <w:b/>
          <w:bCs/>
        </w:rPr>
      </w:pPr>
      <w:r w:rsidRPr="001839D8">
        <w:rPr>
          <w:b/>
          <w:bCs/>
        </w:rPr>
        <w:t>Respect for human rights</w:t>
      </w:r>
    </w:p>
    <w:p w14:paraId="370DC47C" w14:textId="77777777" w:rsidR="00DC7D0B" w:rsidRDefault="00DC7D0B" w:rsidP="00CA16F9">
      <w:pPr>
        <w:numPr>
          <w:ilvl w:val="0"/>
          <w:numId w:val="2"/>
        </w:numPr>
        <w:spacing w:before="0" w:after="240"/>
      </w:pPr>
      <w:r>
        <w:t>ITU personnel shall fully respect human rights, dignity and worth of all persons and shall act with understanding, tolerance, sensitivity and respect for diversity and without discrimination of any kind.</w:t>
      </w:r>
    </w:p>
    <w:p w14:paraId="370DC47D" w14:textId="77777777" w:rsidR="00DC7D0B" w:rsidRPr="00B749BE" w:rsidRDefault="00DC7D0B" w:rsidP="00DC7D0B">
      <w:pPr>
        <w:spacing w:before="0" w:after="240"/>
        <w:jc w:val="center"/>
        <w:rPr>
          <w:b/>
          <w:bCs/>
          <w:spacing w:val="12"/>
        </w:rPr>
      </w:pPr>
      <w:r>
        <w:rPr>
          <w:b/>
          <w:bCs/>
          <w:spacing w:val="12"/>
        </w:rPr>
        <w:t>PRINCIPLES</w:t>
      </w:r>
    </w:p>
    <w:p w14:paraId="370DC47E" w14:textId="77777777" w:rsidR="00DC7D0B" w:rsidRPr="00B749BE" w:rsidRDefault="00DC7D0B" w:rsidP="00DC7D0B">
      <w:pPr>
        <w:spacing w:before="0" w:after="240"/>
        <w:rPr>
          <w:b/>
          <w:bCs/>
        </w:rPr>
      </w:pPr>
      <w:r w:rsidRPr="00B749BE">
        <w:rPr>
          <w:b/>
          <w:bCs/>
        </w:rPr>
        <w:t>Conflict of interests</w:t>
      </w:r>
    </w:p>
    <w:p w14:paraId="370DC47F" w14:textId="77777777" w:rsidR="00DC7D0B" w:rsidRDefault="00DC7D0B" w:rsidP="00BA3A2E">
      <w:pPr>
        <w:numPr>
          <w:ilvl w:val="0"/>
          <w:numId w:val="2"/>
        </w:numPr>
        <w:spacing w:before="0" w:after="240"/>
      </w:pPr>
      <w:r>
        <w:t>ITU personnel shall arrange their private interests in a manner that will prevent actual, potential or apparent conflicts of interest from arising, but if such a conflict does arise between their private interest and their official duties and responsibilities, the conflict shall be disclosed and resolved in favour of the interests of ITU.</w:t>
      </w:r>
    </w:p>
    <w:p w14:paraId="370DC480" w14:textId="77777777" w:rsidR="00DC7D0B" w:rsidRPr="00B749BE" w:rsidRDefault="00DC7D0B" w:rsidP="00DC7D0B">
      <w:pPr>
        <w:spacing w:before="0" w:after="240"/>
        <w:rPr>
          <w:b/>
          <w:bCs/>
        </w:rPr>
      </w:pPr>
      <w:r w:rsidRPr="00B749BE">
        <w:rPr>
          <w:b/>
          <w:bCs/>
        </w:rPr>
        <w:t>Abuse of authority</w:t>
      </w:r>
    </w:p>
    <w:p w14:paraId="370DC481" w14:textId="77777777" w:rsidR="00DC7D0B" w:rsidRDefault="00DC7D0B" w:rsidP="00CA16F9">
      <w:pPr>
        <w:numPr>
          <w:ilvl w:val="0"/>
          <w:numId w:val="2"/>
        </w:numPr>
        <w:spacing w:before="0" w:after="240"/>
      </w:pPr>
      <w:r>
        <w:t>ITU personnel shall not use</w:t>
      </w:r>
      <w:r w:rsidR="0091500D">
        <w:t xml:space="preserve"> </w:t>
      </w:r>
      <w:r>
        <w:t>the authority entrusted to them, in</w:t>
      </w:r>
      <w:r w:rsidR="009F2165">
        <w:t xml:space="preserve">ter alia </w:t>
      </w:r>
      <w:r w:rsidR="009E6D87">
        <w:t xml:space="preserve">to humiliate, </w:t>
      </w:r>
      <w:r w:rsidR="009F2165">
        <w:t xml:space="preserve">to take </w:t>
      </w:r>
      <w:r>
        <w:t>advantage of colleagues, beneficiaries or other individuals or groups, for financial</w:t>
      </w:r>
      <w:r w:rsidR="00001B03">
        <w:t xml:space="preserve"> or</w:t>
      </w:r>
      <w:r>
        <w:t xml:space="preserve"> political</w:t>
      </w:r>
      <w:r w:rsidR="00453C47">
        <w:t xml:space="preserve"> gain</w:t>
      </w:r>
      <w:r w:rsidR="00001B03">
        <w:t xml:space="preserve"> or through</w:t>
      </w:r>
      <w:r>
        <w:t xml:space="preserve"> sexual or other </w:t>
      </w:r>
      <w:r w:rsidR="00001B03">
        <w:t>abuses</w:t>
      </w:r>
      <w:r>
        <w:t>.</w:t>
      </w:r>
    </w:p>
    <w:p w14:paraId="370DC482" w14:textId="77777777" w:rsidR="008C088F" w:rsidRDefault="008C088F" w:rsidP="00DC7D0B">
      <w:pPr>
        <w:spacing w:before="0" w:after="240"/>
        <w:rPr>
          <w:b/>
          <w:bCs/>
        </w:rPr>
        <w:sectPr w:rsidR="008C088F" w:rsidSect="00B374D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rtlGutter/>
          <w:docGrid w:linePitch="360"/>
        </w:sectPr>
      </w:pPr>
    </w:p>
    <w:p w14:paraId="370DC483" w14:textId="77777777" w:rsidR="00131EEB" w:rsidRDefault="00131EEB" w:rsidP="00DC7D0B">
      <w:pPr>
        <w:spacing w:before="0" w:after="240"/>
        <w:rPr>
          <w:b/>
          <w:bCs/>
        </w:rPr>
      </w:pPr>
    </w:p>
    <w:p w14:paraId="370DC484" w14:textId="77777777" w:rsidR="00DC7D0B" w:rsidRPr="00B749BE" w:rsidRDefault="00DC7D0B" w:rsidP="00DC7D0B">
      <w:pPr>
        <w:spacing w:before="0" w:after="240"/>
        <w:rPr>
          <w:b/>
          <w:bCs/>
        </w:rPr>
      </w:pPr>
      <w:r w:rsidRPr="00B749BE">
        <w:rPr>
          <w:b/>
          <w:bCs/>
        </w:rPr>
        <w:t>Honours, decorations, favours, gifts, remuneration</w:t>
      </w:r>
      <w:r w:rsidRPr="004D17E4">
        <w:rPr>
          <w:rFonts w:ascii="Trebuchet MS" w:hAnsi="Trebuchet MS" w:cs="Arial"/>
          <w:sz w:val="20"/>
        </w:rPr>
        <w:t xml:space="preserve"> </w:t>
      </w:r>
      <w:r w:rsidRPr="00B749BE">
        <w:rPr>
          <w:b/>
          <w:bCs/>
        </w:rPr>
        <w:t>or other benefits</w:t>
      </w:r>
    </w:p>
    <w:p w14:paraId="370DC485" w14:textId="77777777" w:rsidR="00DC7D0B" w:rsidRPr="00B749BE" w:rsidRDefault="00DC7D0B" w:rsidP="00BA3A2E">
      <w:pPr>
        <w:numPr>
          <w:ilvl w:val="0"/>
          <w:numId w:val="2"/>
        </w:numPr>
        <w:spacing w:before="0" w:after="240"/>
      </w:pPr>
      <w:r w:rsidRPr="00B749BE">
        <w:t xml:space="preserve">ITU personnel shall not solicit or accept any honour, decoration, favour, gift, remuneration or other benefits from any source external to </w:t>
      </w:r>
      <w:r>
        <w:t>ITU</w:t>
      </w:r>
      <w:r w:rsidRPr="00B749BE">
        <w:t>, which may bring into question their integrity, independence, impartiality and objectivity, unless the acceptance of such honours, decorations, favours, gifts, remuneration or other benefits is pursuant to applicable policies and regulations</w:t>
      </w:r>
      <w:r>
        <w:rPr>
          <w:rStyle w:val="FootnoteReference"/>
        </w:rPr>
        <w:footnoteReference w:id="7"/>
      </w:r>
      <w:r w:rsidR="006F6FAD">
        <w:t>.</w:t>
      </w:r>
    </w:p>
    <w:p w14:paraId="370DC486" w14:textId="77777777" w:rsidR="00DC7D0B" w:rsidRPr="00B749BE" w:rsidRDefault="00DC7D0B" w:rsidP="00DC7D0B">
      <w:pPr>
        <w:spacing w:before="0" w:after="240"/>
        <w:rPr>
          <w:b/>
          <w:bCs/>
        </w:rPr>
      </w:pPr>
      <w:r w:rsidRPr="00B749BE">
        <w:rPr>
          <w:b/>
          <w:bCs/>
        </w:rPr>
        <w:t>ITU resources</w:t>
      </w:r>
    </w:p>
    <w:p w14:paraId="370DC487" w14:textId="77777777" w:rsidR="00DC7D0B" w:rsidRDefault="00DC7D0B" w:rsidP="00CA16F9">
      <w:pPr>
        <w:numPr>
          <w:ilvl w:val="0"/>
          <w:numId w:val="2"/>
        </w:numPr>
        <w:spacing w:before="0" w:after="240"/>
      </w:pPr>
      <w:r>
        <w:t>ITU personnel shall only use or allow the use of ITU resources, directly or indirectly, including its property, for authorized purposes.</w:t>
      </w:r>
    </w:p>
    <w:p w14:paraId="370DC488" w14:textId="77777777" w:rsidR="00DC7D0B" w:rsidRPr="00B749BE" w:rsidRDefault="00DC7D0B" w:rsidP="00DC7D0B">
      <w:pPr>
        <w:spacing w:before="0" w:after="240"/>
        <w:rPr>
          <w:b/>
          <w:bCs/>
        </w:rPr>
      </w:pPr>
      <w:r w:rsidRPr="00B749BE">
        <w:rPr>
          <w:b/>
          <w:bCs/>
        </w:rPr>
        <w:t>Confidentiality of information</w:t>
      </w:r>
    </w:p>
    <w:p w14:paraId="370DC489" w14:textId="77777777" w:rsidR="00DC7D0B" w:rsidRDefault="00DC7D0B" w:rsidP="00CA16F9">
      <w:pPr>
        <w:numPr>
          <w:ilvl w:val="0"/>
          <w:numId w:val="2"/>
        </w:numPr>
        <w:spacing w:before="0" w:after="240"/>
      </w:pPr>
      <w:r>
        <w:t>ITU personnel shall not use information that is not generally available to the public, for private gain, financial or otherwise, to benefit themselves, or others with whom they have personal, family or other ties, nor shall they disclose such information to the public without authorization. This duty continues to apply after their service to ITU.</w:t>
      </w:r>
    </w:p>
    <w:p w14:paraId="370DC48A" w14:textId="77777777" w:rsidR="00DC7D0B" w:rsidRPr="00C3096B" w:rsidRDefault="00DC7D0B" w:rsidP="00DC7D0B">
      <w:pPr>
        <w:spacing w:before="0" w:after="240"/>
        <w:rPr>
          <w:b/>
          <w:bCs/>
        </w:rPr>
      </w:pPr>
      <w:r w:rsidRPr="00C3096B">
        <w:rPr>
          <w:b/>
          <w:bCs/>
        </w:rPr>
        <w:t>Post-employment</w:t>
      </w:r>
    </w:p>
    <w:p w14:paraId="370DC48B" w14:textId="77777777" w:rsidR="00DC7D0B" w:rsidRDefault="00DC7D0B" w:rsidP="00666679">
      <w:pPr>
        <w:numPr>
          <w:ilvl w:val="0"/>
          <w:numId w:val="2"/>
        </w:numPr>
        <w:spacing w:before="0" w:after="240"/>
      </w:pPr>
      <w:r>
        <w:t>ITU personnel shall not act in such a manner as to take improper advantage of their official functions and positions, including privileged information obtained from such functions and positions, when seeking employment or appointment after leaving their employment with ITU.</w:t>
      </w:r>
    </w:p>
    <w:p w14:paraId="370DC48C" w14:textId="77777777" w:rsidR="00DC7D0B" w:rsidRPr="00F11F08" w:rsidRDefault="00DC7D0B" w:rsidP="00DC7D0B">
      <w:pPr>
        <w:spacing w:before="0" w:after="240"/>
        <w:jc w:val="center"/>
      </w:pPr>
      <w:r>
        <w:t>____________________</w:t>
      </w:r>
    </w:p>
    <w:p w14:paraId="370DC48D" w14:textId="77777777" w:rsidR="00DC7D0B" w:rsidRPr="00DC7D0B" w:rsidRDefault="00DC7D0B" w:rsidP="00DC7D0B"/>
    <w:sectPr w:rsidR="00DC7D0B" w:rsidRPr="00DC7D0B" w:rsidSect="00B374D6">
      <w:headerReference w:type="default" r:id="rId18"/>
      <w:headerReference w:type="first" r:id="rId19"/>
      <w:pgSz w:w="12240" w:h="15840"/>
      <w:pgMar w:top="1440" w:right="1440" w:bottom="1440" w:left="1440"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DC490" w14:textId="77777777" w:rsidR="004F2E34" w:rsidRDefault="004F2E34" w:rsidP="00DC7D0B">
      <w:pPr>
        <w:spacing w:before="0"/>
      </w:pPr>
      <w:r>
        <w:separator/>
      </w:r>
    </w:p>
  </w:endnote>
  <w:endnote w:type="continuationSeparator" w:id="0">
    <w:p w14:paraId="370DC491" w14:textId="77777777" w:rsidR="004F2E34" w:rsidRDefault="004F2E34" w:rsidP="00DC7D0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C495" w14:textId="77777777" w:rsidR="004368D5" w:rsidRDefault="004368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C496" w14:textId="77777777" w:rsidR="004368D5" w:rsidRDefault="004368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C4A0" w14:textId="77777777" w:rsidR="004368D5" w:rsidRDefault="00436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DC48E" w14:textId="77777777" w:rsidR="004F2E34" w:rsidRDefault="004F2E34" w:rsidP="00DC7D0B">
      <w:pPr>
        <w:spacing w:before="0"/>
      </w:pPr>
      <w:r>
        <w:separator/>
      </w:r>
    </w:p>
  </w:footnote>
  <w:footnote w:type="continuationSeparator" w:id="0">
    <w:p w14:paraId="370DC48F" w14:textId="77777777" w:rsidR="004F2E34" w:rsidRDefault="004F2E34" w:rsidP="00DC7D0B">
      <w:pPr>
        <w:spacing w:before="0"/>
      </w:pPr>
      <w:r>
        <w:continuationSeparator/>
      </w:r>
    </w:p>
  </w:footnote>
  <w:footnote w:id="1">
    <w:p w14:paraId="370DC4AC" w14:textId="77777777" w:rsidR="009217DF" w:rsidRDefault="009217DF" w:rsidP="00DC7D0B">
      <w:pPr>
        <w:pStyle w:val="FootnoteText"/>
      </w:pPr>
      <w:r>
        <w:rPr>
          <w:rStyle w:val="FootnoteReference"/>
        </w:rPr>
        <w:footnoteRef/>
      </w:r>
      <w:r>
        <w:t xml:space="preserve"> </w:t>
      </w:r>
      <w:r w:rsidRPr="00CD6647">
        <w:rPr>
          <w:lang w:val="en-CA"/>
        </w:rPr>
        <w:t>Recommendation in § 16.5</w:t>
      </w:r>
      <w:r>
        <w:rPr>
          <w:lang w:val="en-CA"/>
        </w:rPr>
        <w:t xml:space="preserve"> of the </w:t>
      </w:r>
      <w:r w:rsidRPr="00CD6647">
        <w:rPr>
          <w:lang w:val="en-CA"/>
        </w:rPr>
        <w:t>Report by the Chairman of the Standing Committee on Administration and Management (Document C09/104), as amended</w:t>
      </w:r>
      <w:r>
        <w:rPr>
          <w:lang w:val="en-CA"/>
        </w:rPr>
        <w:t xml:space="preserve"> at the 10</w:t>
      </w:r>
      <w:r w:rsidRPr="00CD6647">
        <w:rPr>
          <w:vertAlign w:val="superscript"/>
          <w:lang w:val="en-CA"/>
        </w:rPr>
        <w:t>th</w:t>
      </w:r>
      <w:r>
        <w:rPr>
          <w:lang w:val="en-CA"/>
        </w:rPr>
        <w:t xml:space="preserve"> and Final Plenary Meeting (Document C09/121).</w:t>
      </w:r>
    </w:p>
  </w:footnote>
  <w:footnote w:id="2">
    <w:p w14:paraId="370DC4AD" w14:textId="77777777" w:rsidR="009217DF" w:rsidRDefault="009217DF">
      <w:pPr>
        <w:pStyle w:val="FootnoteText"/>
      </w:pPr>
      <w:r>
        <w:rPr>
          <w:rStyle w:val="FootnoteReference"/>
        </w:rPr>
        <w:footnoteRef/>
      </w:r>
      <w:r>
        <w:t xml:space="preserve"> Under the UN Inter-Agency Mobility Accord.</w:t>
      </w:r>
    </w:p>
  </w:footnote>
  <w:footnote w:id="3">
    <w:p w14:paraId="370DC4AE" w14:textId="77777777" w:rsidR="009217DF" w:rsidRDefault="009217DF">
      <w:pPr>
        <w:pStyle w:val="FootnoteText"/>
      </w:pPr>
      <w:r>
        <w:rPr>
          <w:rStyle w:val="FootnoteReference"/>
        </w:rPr>
        <w:footnoteRef/>
      </w:r>
      <w:r>
        <w:t xml:space="preserve"> Students or new graduates participating in the ITU Internship Program</w:t>
      </w:r>
    </w:p>
  </w:footnote>
  <w:footnote w:id="4">
    <w:p w14:paraId="370DC4AF" w14:textId="77777777" w:rsidR="009217DF" w:rsidRDefault="009217DF" w:rsidP="00F23093">
      <w:pPr>
        <w:pStyle w:val="FootnoteText"/>
      </w:pPr>
      <w:r>
        <w:rPr>
          <w:rStyle w:val="FootnoteReference"/>
        </w:rPr>
        <w:footnoteRef/>
      </w:r>
      <w:r>
        <w:t xml:space="preserve"> No. 154</w:t>
      </w:r>
      <w:r w:rsidRPr="00F23093">
        <w:t xml:space="preserve"> </w:t>
      </w:r>
      <w:r>
        <w:t>of the Constitution</w:t>
      </w:r>
    </w:p>
  </w:footnote>
  <w:footnote w:id="5">
    <w:p w14:paraId="370DC4B0" w14:textId="77777777" w:rsidR="009217DF" w:rsidRPr="00CC0F33" w:rsidRDefault="009217DF" w:rsidP="00F23093">
      <w:pPr>
        <w:pStyle w:val="FootnoteText"/>
      </w:pPr>
      <w:r>
        <w:rPr>
          <w:rStyle w:val="FootnoteReference"/>
        </w:rPr>
        <w:footnoteRef/>
      </w:r>
      <w:r w:rsidRPr="00CC0F33">
        <w:t xml:space="preserve"> </w:t>
      </w:r>
      <w:r>
        <w:t xml:space="preserve">See in particular, </w:t>
      </w:r>
      <w:r w:rsidRPr="00CC0F33">
        <w:t>No. 150 of the Constitution</w:t>
      </w:r>
    </w:p>
  </w:footnote>
  <w:footnote w:id="6">
    <w:p w14:paraId="370DC4B1" w14:textId="77777777" w:rsidR="009217DF" w:rsidRDefault="009217DF" w:rsidP="00DC7D0B">
      <w:pPr>
        <w:pStyle w:val="FootnoteText"/>
      </w:pPr>
      <w:r>
        <w:rPr>
          <w:rStyle w:val="FootnoteReference"/>
        </w:rPr>
        <w:footnoteRef/>
      </w:r>
      <w:r>
        <w:t xml:space="preserve"> Staff Regulation 1.11</w:t>
      </w:r>
    </w:p>
  </w:footnote>
  <w:footnote w:id="7">
    <w:p w14:paraId="370DC4B2" w14:textId="77777777" w:rsidR="009217DF" w:rsidRDefault="009217DF" w:rsidP="00DC7D0B">
      <w:pPr>
        <w:pStyle w:val="FootnoteText"/>
      </w:pPr>
      <w:r>
        <w:rPr>
          <w:rStyle w:val="FootnoteReference"/>
        </w:rPr>
        <w:footnoteRef/>
      </w:r>
      <w:r>
        <w:t xml:space="preserve"> Staff Regulation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C492" w14:textId="77777777" w:rsidR="004368D5" w:rsidRDefault="004368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C493" w14:textId="77777777" w:rsidR="009217DF" w:rsidRDefault="009217DF" w:rsidP="003D5896">
    <w:pPr>
      <w:pStyle w:val="Header"/>
      <w:jc w:val="center"/>
    </w:pPr>
    <w:r>
      <w:t>- </w:t>
    </w:r>
    <w:r w:rsidR="006D50A5">
      <w:fldChar w:fldCharType="begin"/>
    </w:r>
    <w:r w:rsidR="006D50A5">
      <w:instrText xml:space="preserve"> PAGE   \* MERGEFORMAT </w:instrText>
    </w:r>
    <w:r w:rsidR="006D50A5">
      <w:fldChar w:fldCharType="separate"/>
    </w:r>
    <w:r w:rsidR="006D50A5">
      <w:rPr>
        <w:noProof/>
      </w:rPr>
      <w:t>2</w:t>
    </w:r>
    <w:r w:rsidR="006D50A5">
      <w:rPr>
        <w:noProof/>
      </w:rPr>
      <w:fldChar w:fldCharType="end"/>
    </w:r>
    <w:r>
      <w:t> -</w:t>
    </w:r>
  </w:p>
  <w:p w14:paraId="370DC494" w14:textId="77777777" w:rsidR="009217DF" w:rsidRDefault="009217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260"/>
    </w:tblGrid>
    <w:tr w:rsidR="009217DF" w:rsidRPr="00D561F1" w14:paraId="370DC499" w14:textId="77777777" w:rsidTr="00D561F1">
      <w:tc>
        <w:tcPr>
          <w:tcW w:w="6629" w:type="dxa"/>
          <w:tcBorders>
            <w:top w:val="nil"/>
            <w:left w:val="nil"/>
            <w:bottom w:val="nil"/>
            <w:right w:val="nil"/>
          </w:tcBorders>
        </w:tcPr>
        <w:p w14:paraId="370DC497" w14:textId="77777777" w:rsidR="009217DF" w:rsidRPr="00D561F1" w:rsidRDefault="009217DF" w:rsidP="00D561F1">
          <w:pPr>
            <w:pStyle w:val="Normalaftertitle0"/>
            <w:tabs>
              <w:tab w:val="clear" w:pos="794"/>
              <w:tab w:val="clear" w:pos="1191"/>
              <w:tab w:val="clear" w:pos="1588"/>
              <w:tab w:val="clear" w:pos="1985"/>
            </w:tabs>
            <w:spacing w:before="0"/>
            <w:jc w:val="left"/>
            <w:rPr>
              <w:rFonts w:ascii="Times" w:hAnsi="Times"/>
              <w:b/>
              <w:sz w:val="30"/>
              <w:lang w:val="en-US"/>
            </w:rPr>
          </w:pPr>
        </w:p>
      </w:tc>
      <w:tc>
        <w:tcPr>
          <w:tcW w:w="3260" w:type="dxa"/>
          <w:tcBorders>
            <w:top w:val="nil"/>
            <w:left w:val="nil"/>
            <w:bottom w:val="nil"/>
            <w:right w:val="nil"/>
          </w:tcBorders>
        </w:tcPr>
        <w:p w14:paraId="370DC498" w14:textId="77777777" w:rsidR="009217DF" w:rsidRPr="00D561F1" w:rsidRDefault="009217DF" w:rsidP="00D561F1">
          <w:pPr>
            <w:pStyle w:val="Normalaftertitle0"/>
            <w:tabs>
              <w:tab w:val="clear" w:pos="794"/>
              <w:tab w:val="clear" w:pos="1191"/>
              <w:tab w:val="clear" w:pos="1588"/>
              <w:tab w:val="clear" w:pos="1985"/>
            </w:tabs>
            <w:spacing w:before="0"/>
            <w:jc w:val="left"/>
            <w:rPr>
              <w:lang w:val="en-US"/>
            </w:rPr>
          </w:pPr>
        </w:p>
      </w:tc>
    </w:tr>
    <w:tr w:rsidR="009217DF" w:rsidRPr="00D561F1" w14:paraId="370DC49E" w14:textId="77777777" w:rsidTr="00D561F1">
      <w:tc>
        <w:tcPr>
          <w:tcW w:w="6629" w:type="dxa"/>
          <w:tcBorders>
            <w:top w:val="nil"/>
            <w:left w:val="nil"/>
            <w:bottom w:val="nil"/>
            <w:right w:val="nil"/>
          </w:tcBorders>
        </w:tcPr>
        <w:p w14:paraId="370DC49A" w14:textId="77777777" w:rsidR="009217DF" w:rsidRPr="00D561F1" w:rsidRDefault="00395940" w:rsidP="00D561F1">
          <w:pPr>
            <w:pStyle w:val="Normalaftertitle0"/>
            <w:tabs>
              <w:tab w:val="clear" w:pos="794"/>
              <w:tab w:val="clear" w:pos="1191"/>
              <w:tab w:val="clear" w:pos="1588"/>
              <w:tab w:val="clear" w:pos="1985"/>
            </w:tabs>
            <w:spacing w:before="0"/>
            <w:jc w:val="left"/>
            <w:rPr>
              <w:rFonts w:ascii="Times" w:hAnsi="Times"/>
              <w:b/>
              <w:sz w:val="30"/>
              <w:lang w:val="en-US"/>
            </w:rPr>
          </w:pPr>
          <w:r>
            <w:rPr>
              <w:rFonts w:ascii="Times" w:hAnsi="Times"/>
              <w:b/>
              <w:noProof/>
              <w:sz w:val="30"/>
              <w:lang w:val="en-US"/>
            </w:rPr>
            <w:drawing>
              <wp:inline distT="0" distB="0" distL="0" distR="0" wp14:anchorId="370DC4AA" wp14:editId="370DC4AB">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tc>
      <w:tc>
        <w:tcPr>
          <w:tcW w:w="3260" w:type="dxa"/>
          <w:tcBorders>
            <w:top w:val="nil"/>
            <w:left w:val="nil"/>
            <w:bottom w:val="nil"/>
            <w:right w:val="nil"/>
          </w:tcBorders>
        </w:tcPr>
        <w:p w14:paraId="370DC49B" w14:textId="77777777" w:rsidR="00B32ADD" w:rsidRPr="00D50389" w:rsidRDefault="00B32ADD" w:rsidP="00D561F1">
          <w:pPr>
            <w:pStyle w:val="Normalaftertitle0"/>
            <w:tabs>
              <w:tab w:val="clear" w:pos="794"/>
              <w:tab w:val="clear" w:pos="1191"/>
              <w:tab w:val="clear" w:pos="1588"/>
              <w:tab w:val="clear" w:pos="1985"/>
            </w:tabs>
            <w:spacing w:before="0"/>
            <w:jc w:val="left"/>
            <w:rPr>
              <w:bCs/>
              <w:sz w:val="24"/>
              <w:lang w:val="en-US"/>
            </w:rPr>
          </w:pPr>
        </w:p>
        <w:p w14:paraId="370DC49C" w14:textId="77777777" w:rsidR="00B32ADD" w:rsidRPr="00D50389" w:rsidRDefault="00B32ADD" w:rsidP="00D561F1">
          <w:pPr>
            <w:pStyle w:val="Normalaftertitle0"/>
            <w:tabs>
              <w:tab w:val="clear" w:pos="794"/>
              <w:tab w:val="clear" w:pos="1191"/>
              <w:tab w:val="clear" w:pos="1588"/>
              <w:tab w:val="clear" w:pos="1985"/>
            </w:tabs>
            <w:spacing w:before="0"/>
            <w:jc w:val="left"/>
            <w:rPr>
              <w:bCs/>
              <w:sz w:val="24"/>
              <w:lang w:val="en-US"/>
            </w:rPr>
          </w:pPr>
        </w:p>
        <w:p w14:paraId="370DC49D" w14:textId="77777777" w:rsidR="009217DF" w:rsidRPr="00D50389" w:rsidRDefault="009217DF" w:rsidP="004368D5">
          <w:pPr>
            <w:pStyle w:val="Normalaftertitle0"/>
            <w:tabs>
              <w:tab w:val="clear" w:pos="794"/>
              <w:tab w:val="clear" w:pos="1191"/>
              <w:tab w:val="clear" w:pos="1588"/>
              <w:tab w:val="clear" w:pos="1985"/>
            </w:tabs>
            <w:spacing w:before="0"/>
            <w:jc w:val="left"/>
            <w:rPr>
              <w:bCs/>
              <w:sz w:val="24"/>
              <w:lang w:val="en-US"/>
            </w:rPr>
          </w:pPr>
          <w:r w:rsidRPr="00D50389">
            <w:rPr>
              <w:bCs/>
              <w:sz w:val="24"/>
              <w:lang w:val="en-US"/>
            </w:rPr>
            <w:t>Geneva, 2</w:t>
          </w:r>
          <w:r w:rsidR="004368D5">
            <w:rPr>
              <w:bCs/>
              <w:sz w:val="24"/>
              <w:lang w:val="en-US"/>
            </w:rPr>
            <w:t>2</w:t>
          </w:r>
          <w:r w:rsidRPr="00D50389">
            <w:rPr>
              <w:bCs/>
              <w:sz w:val="24"/>
              <w:lang w:val="en-US"/>
            </w:rPr>
            <w:t xml:space="preserve"> February 2011</w:t>
          </w:r>
        </w:p>
      </w:tc>
    </w:tr>
  </w:tbl>
  <w:p w14:paraId="370DC49F" w14:textId="77777777" w:rsidR="009217DF" w:rsidRPr="00D561F1" w:rsidRDefault="009217DF" w:rsidP="00D561F1">
    <w:pPr>
      <w:pStyle w:val="Header"/>
      <w:spacing w:before="0"/>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C4A1" w14:textId="77777777" w:rsidR="009217DF" w:rsidRDefault="009217DF" w:rsidP="003D5896">
    <w:pPr>
      <w:pStyle w:val="Header"/>
      <w:jc w:val="center"/>
    </w:pPr>
    <w:r>
      <w:t>- </w:t>
    </w:r>
    <w:r w:rsidR="006D50A5">
      <w:fldChar w:fldCharType="begin"/>
    </w:r>
    <w:r w:rsidR="006D50A5">
      <w:instrText xml:space="preserve"> PAGE   \* MERGEFORMAT </w:instrText>
    </w:r>
    <w:r w:rsidR="006D50A5">
      <w:fldChar w:fldCharType="separate"/>
    </w:r>
    <w:r>
      <w:rPr>
        <w:noProof/>
      </w:rPr>
      <w:t>4</w:t>
    </w:r>
    <w:r w:rsidR="006D50A5">
      <w:rPr>
        <w:noProof/>
      </w:rPr>
      <w:fldChar w:fldCharType="end"/>
    </w:r>
    <w:r>
      <w:t> -</w:t>
    </w:r>
  </w:p>
  <w:p w14:paraId="370DC4A2" w14:textId="77777777" w:rsidR="009217DF" w:rsidRDefault="009217D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260"/>
    </w:tblGrid>
    <w:tr w:rsidR="009217DF" w:rsidRPr="00D561F1" w14:paraId="370DC4A5" w14:textId="77777777" w:rsidTr="00D561F1">
      <w:tc>
        <w:tcPr>
          <w:tcW w:w="6629" w:type="dxa"/>
          <w:tcBorders>
            <w:top w:val="nil"/>
            <w:left w:val="nil"/>
            <w:bottom w:val="nil"/>
            <w:right w:val="nil"/>
          </w:tcBorders>
        </w:tcPr>
        <w:p w14:paraId="370DC4A3" w14:textId="77777777" w:rsidR="009217DF" w:rsidRPr="00D561F1" w:rsidRDefault="009217DF" w:rsidP="00EF53EE">
          <w:pPr>
            <w:pStyle w:val="Normalaftertitle0"/>
            <w:tabs>
              <w:tab w:val="clear" w:pos="794"/>
              <w:tab w:val="clear" w:pos="1191"/>
              <w:tab w:val="clear" w:pos="1588"/>
              <w:tab w:val="clear" w:pos="1985"/>
            </w:tabs>
            <w:spacing w:before="0"/>
            <w:jc w:val="center"/>
            <w:rPr>
              <w:rFonts w:ascii="Times" w:hAnsi="Times"/>
              <w:b/>
              <w:sz w:val="30"/>
              <w:lang w:val="en-US"/>
            </w:rPr>
          </w:pPr>
        </w:p>
      </w:tc>
      <w:tc>
        <w:tcPr>
          <w:tcW w:w="3260" w:type="dxa"/>
          <w:tcBorders>
            <w:top w:val="nil"/>
            <w:left w:val="nil"/>
            <w:bottom w:val="nil"/>
            <w:right w:val="nil"/>
          </w:tcBorders>
        </w:tcPr>
        <w:p w14:paraId="370DC4A4" w14:textId="77777777" w:rsidR="009217DF" w:rsidRPr="00D561F1" w:rsidRDefault="009217DF" w:rsidP="00D561F1">
          <w:pPr>
            <w:pStyle w:val="Normalaftertitle0"/>
            <w:tabs>
              <w:tab w:val="clear" w:pos="794"/>
              <w:tab w:val="clear" w:pos="1191"/>
              <w:tab w:val="clear" w:pos="1588"/>
              <w:tab w:val="clear" w:pos="1985"/>
            </w:tabs>
            <w:spacing w:before="0"/>
            <w:jc w:val="left"/>
            <w:rPr>
              <w:lang w:val="en-US"/>
            </w:rPr>
          </w:pPr>
        </w:p>
      </w:tc>
    </w:tr>
    <w:tr w:rsidR="009217DF" w:rsidRPr="00D561F1" w14:paraId="370DC4A8" w14:textId="77777777" w:rsidTr="00D561F1">
      <w:tc>
        <w:tcPr>
          <w:tcW w:w="6629" w:type="dxa"/>
          <w:tcBorders>
            <w:top w:val="nil"/>
            <w:left w:val="nil"/>
            <w:bottom w:val="nil"/>
            <w:right w:val="nil"/>
          </w:tcBorders>
        </w:tcPr>
        <w:p w14:paraId="370DC4A6" w14:textId="77777777" w:rsidR="009217DF" w:rsidRPr="00EF53EE" w:rsidRDefault="009217DF" w:rsidP="00EF53EE">
          <w:pPr>
            <w:ind w:left="3600"/>
            <w:jc w:val="center"/>
            <w:rPr>
              <w:lang w:val="en-US" w:eastAsia="zh-CN"/>
            </w:rPr>
          </w:pPr>
          <w:r w:rsidRPr="00EF53EE">
            <w:rPr>
              <w:lang w:val="en-US" w:eastAsia="zh-CN"/>
            </w:rPr>
            <w:t>-</w:t>
          </w:r>
          <w:r>
            <w:rPr>
              <w:lang w:val="en-US" w:eastAsia="zh-CN"/>
            </w:rPr>
            <w:t xml:space="preserve"> 4 -</w:t>
          </w:r>
        </w:p>
      </w:tc>
      <w:tc>
        <w:tcPr>
          <w:tcW w:w="3260" w:type="dxa"/>
          <w:tcBorders>
            <w:top w:val="nil"/>
            <w:left w:val="nil"/>
            <w:bottom w:val="nil"/>
            <w:right w:val="nil"/>
          </w:tcBorders>
        </w:tcPr>
        <w:p w14:paraId="370DC4A7" w14:textId="77777777" w:rsidR="009217DF" w:rsidRPr="00D561F1" w:rsidRDefault="009217DF" w:rsidP="00D561F1">
          <w:pPr>
            <w:pStyle w:val="Normalaftertitle0"/>
            <w:tabs>
              <w:tab w:val="clear" w:pos="794"/>
              <w:tab w:val="clear" w:pos="1191"/>
              <w:tab w:val="clear" w:pos="1588"/>
              <w:tab w:val="clear" w:pos="1985"/>
            </w:tabs>
            <w:spacing w:before="0"/>
            <w:jc w:val="left"/>
            <w:rPr>
              <w:rFonts w:ascii="Verdana" w:hAnsi="Verdana"/>
              <w:b/>
              <w:sz w:val="20"/>
              <w:lang w:val="en-US"/>
            </w:rPr>
          </w:pPr>
        </w:p>
      </w:tc>
    </w:tr>
  </w:tbl>
  <w:p w14:paraId="370DC4A9" w14:textId="77777777" w:rsidR="009217DF" w:rsidRPr="00D561F1" w:rsidRDefault="009217DF" w:rsidP="00D561F1">
    <w:pPr>
      <w:pStyle w:val="Header"/>
      <w:spacing w:before="0"/>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63396"/>
    <w:multiLevelType w:val="hybridMultilevel"/>
    <w:tmpl w:val="3B56DD88"/>
    <w:lvl w:ilvl="0" w:tplc="924E36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4B08F9"/>
    <w:multiLevelType w:val="hybridMultilevel"/>
    <w:tmpl w:val="8D76644A"/>
    <w:lvl w:ilvl="0" w:tplc="AD5629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01E33B0"/>
    <w:multiLevelType w:val="hybridMultilevel"/>
    <w:tmpl w:val="0A048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E808F7"/>
    <w:multiLevelType w:val="hybridMultilevel"/>
    <w:tmpl w:val="EBB4E142"/>
    <w:lvl w:ilvl="0" w:tplc="933C131E">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A12236"/>
    <w:multiLevelType w:val="hybridMultilevel"/>
    <w:tmpl w:val="D5D4DC66"/>
    <w:lvl w:ilvl="0" w:tplc="A42A75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5159A2"/>
    <w:multiLevelType w:val="hybridMultilevel"/>
    <w:tmpl w:val="ACB4F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6D2"/>
    <w:rsid w:val="00001B03"/>
    <w:rsid w:val="0006568E"/>
    <w:rsid w:val="00086AB0"/>
    <w:rsid w:val="000871DA"/>
    <w:rsid w:val="000F2001"/>
    <w:rsid w:val="000F2475"/>
    <w:rsid w:val="000F64D1"/>
    <w:rsid w:val="0010355A"/>
    <w:rsid w:val="00124862"/>
    <w:rsid w:val="00131EEB"/>
    <w:rsid w:val="00137456"/>
    <w:rsid w:val="00194D03"/>
    <w:rsid w:val="001B1943"/>
    <w:rsid w:val="001B2064"/>
    <w:rsid w:val="001E15B4"/>
    <w:rsid w:val="001F7552"/>
    <w:rsid w:val="00226E85"/>
    <w:rsid w:val="00234579"/>
    <w:rsid w:val="0024648E"/>
    <w:rsid w:val="00281965"/>
    <w:rsid w:val="002943C8"/>
    <w:rsid w:val="002A1FF4"/>
    <w:rsid w:val="002C4069"/>
    <w:rsid w:val="00307769"/>
    <w:rsid w:val="00352B03"/>
    <w:rsid w:val="00361441"/>
    <w:rsid w:val="00366C77"/>
    <w:rsid w:val="00387E25"/>
    <w:rsid w:val="0039251C"/>
    <w:rsid w:val="00395940"/>
    <w:rsid w:val="003B5060"/>
    <w:rsid w:val="003D5896"/>
    <w:rsid w:val="003E54DF"/>
    <w:rsid w:val="00402A7D"/>
    <w:rsid w:val="00406218"/>
    <w:rsid w:val="00425DA1"/>
    <w:rsid w:val="004368D5"/>
    <w:rsid w:val="004451AF"/>
    <w:rsid w:val="00453C47"/>
    <w:rsid w:val="00474E95"/>
    <w:rsid w:val="00493F5E"/>
    <w:rsid w:val="004A1A9D"/>
    <w:rsid w:val="004D66D2"/>
    <w:rsid w:val="004F2E34"/>
    <w:rsid w:val="00532E3B"/>
    <w:rsid w:val="005400E6"/>
    <w:rsid w:val="00541E0E"/>
    <w:rsid w:val="0055742E"/>
    <w:rsid w:val="005B56F1"/>
    <w:rsid w:val="005D6C43"/>
    <w:rsid w:val="005E6193"/>
    <w:rsid w:val="005F0E51"/>
    <w:rsid w:val="00623D43"/>
    <w:rsid w:val="00625A81"/>
    <w:rsid w:val="0066424B"/>
    <w:rsid w:val="00666679"/>
    <w:rsid w:val="006759E1"/>
    <w:rsid w:val="006857E7"/>
    <w:rsid w:val="00686369"/>
    <w:rsid w:val="006C276B"/>
    <w:rsid w:val="006C6D49"/>
    <w:rsid w:val="006D50A5"/>
    <w:rsid w:val="006F31AF"/>
    <w:rsid w:val="006F6FAD"/>
    <w:rsid w:val="00700E47"/>
    <w:rsid w:val="007056E8"/>
    <w:rsid w:val="00707EC7"/>
    <w:rsid w:val="0072271D"/>
    <w:rsid w:val="007302B2"/>
    <w:rsid w:val="0076272A"/>
    <w:rsid w:val="00781284"/>
    <w:rsid w:val="00791CF1"/>
    <w:rsid w:val="007D4E03"/>
    <w:rsid w:val="00811797"/>
    <w:rsid w:val="00831D53"/>
    <w:rsid w:val="0083542B"/>
    <w:rsid w:val="00835E7A"/>
    <w:rsid w:val="00841F28"/>
    <w:rsid w:val="008873CE"/>
    <w:rsid w:val="0089767E"/>
    <w:rsid w:val="008C088F"/>
    <w:rsid w:val="0091500D"/>
    <w:rsid w:val="009217DF"/>
    <w:rsid w:val="00966BCF"/>
    <w:rsid w:val="009C1507"/>
    <w:rsid w:val="009E6D87"/>
    <w:rsid w:val="009F2165"/>
    <w:rsid w:val="00A03F68"/>
    <w:rsid w:val="00A05069"/>
    <w:rsid w:val="00A16D88"/>
    <w:rsid w:val="00A3022B"/>
    <w:rsid w:val="00A74A67"/>
    <w:rsid w:val="00AE767A"/>
    <w:rsid w:val="00AF0A31"/>
    <w:rsid w:val="00B32ADD"/>
    <w:rsid w:val="00B374D6"/>
    <w:rsid w:val="00B83A2E"/>
    <w:rsid w:val="00BA3A2E"/>
    <w:rsid w:val="00BE576F"/>
    <w:rsid w:val="00C178C1"/>
    <w:rsid w:val="00C263F9"/>
    <w:rsid w:val="00C51F13"/>
    <w:rsid w:val="00C60811"/>
    <w:rsid w:val="00CA16F9"/>
    <w:rsid w:val="00CC0F33"/>
    <w:rsid w:val="00D066DF"/>
    <w:rsid w:val="00D26010"/>
    <w:rsid w:val="00D423CD"/>
    <w:rsid w:val="00D50389"/>
    <w:rsid w:val="00D5270B"/>
    <w:rsid w:val="00D55126"/>
    <w:rsid w:val="00D561F1"/>
    <w:rsid w:val="00D6218E"/>
    <w:rsid w:val="00D74168"/>
    <w:rsid w:val="00D840E6"/>
    <w:rsid w:val="00D97E42"/>
    <w:rsid w:val="00DC7D0B"/>
    <w:rsid w:val="00DD1070"/>
    <w:rsid w:val="00DF2DFD"/>
    <w:rsid w:val="00DF4FD5"/>
    <w:rsid w:val="00E14187"/>
    <w:rsid w:val="00E275B1"/>
    <w:rsid w:val="00E30898"/>
    <w:rsid w:val="00E629C7"/>
    <w:rsid w:val="00E84B7E"/>
    <w:rsid w:val="00E939FB"/>
    <w:rsid w:val="00EC034C"/>
    <w:rsid w:val="00EC068A"/>
    <w:rsid w:val="00ED671F"/>
    <w:rsid w:val="00EF53EE"/>
    <w:rsid w:val="00F06E52"/>
    <w:rsid w:val="00F23093"/>
    <w:rsid w:val="00F47B45"/>
    <w:rsid w:val="00FB3B1E"/>
    <w:rsid w:val="00FC46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5121"/>
    <o:shapelayout v:ext="edit">
      <o:idmap v:ext="edit" data="1"/>
    </o:shapelayout>
  </w:shapeDefaults>
  <w:decimalSymbol w:val="."/>
  <w:listSeparator w:val=","/>
  <w14:docId w14:val="370D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D2"/>
    <w:pPr>
      <w:tabs>
        <w:tab w:val="left" w:pos="1134"/>
        <w:tab w:val="left" w:pos="1871"/>
        <w:tab w:val="left" w:pos="2268"/>
      </w:tabs>
      <w:overflowPunct w:val="0"/>
      <w:autoSpaceDE w:val="0"/>
      <w:autoSpaceDN w:val="0"/>
      <w:adjustRightInd w:val="0"/>
      <w:spacing w:before="240"/>
      <w:jc w:val="both"/>
      <w:textAlignment w:val="baseline"/>
    </w:pPr>
    <w:rPr>
      <w:rFonts w:ascii="Times New Roman" w:eastAsia="Times New Roman" w:hAnsi="Times New Roman" w:cs="Times New Roman"/>
      <w:sz w:val="24"/>
      <w:lang w:val="en-GB" w:eastAsia="en-US"/>
    </w:rPr>
  </w:style>
  <w:style w:type="paragraph" w:styleId="Heading1">
    <w:name w:val="heading 1"/>
    <w:basedOn w:val="Normal"/>
    <w:next w:val="Normal"/>
    <w:link w:val="Heading1Char"/>
    <w:qFormat/>
    <w:locked/>
    <w:rsid w:val="00DC7D0B"/>
    <w:pPr>
      <w:keepNext/>
      <w:keepLines/>
      <w:spacing w:before="480"/>
      <w:outlineLvl w:val="0"/>
    </w:pPr>
    <w:rPr>
      <w:rFonts w:ascii="Cambria" w:eastAsia="SimSu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umlev1">
    <w:name w:val="enumlev1"/>
    <w:basedOn w:val="Normal"/>
    <w:uiPriority w:val="99"/>
    <w:rsid w:val="004D66D2"/>
    <w:pPr>
      <w:tabs>
        <w:tab w:val="clear" w:pos="2268"/>
        <w:tab w:val="left" w:pos="2608"/>
        <w:tab w:val="left" w:pos="3345"/>
      </w:tabs>
      <w:spacing w:before="120"/>
      <w:ind w:left="454" w:hanging="454"/>
    </w:pPr>
  </w:style>
  <w:style w:type="paragraph" w:customStyle="1" w:styleId="Annex">
    <w:name w:val="Annex_#"/>
    <w:basedOn w:val="Normal"/>
    <w:next w:val="Normal"/>
    <w:uiPriority w:val="99"/>
    <w:rsid w:val="004D66D2"/>
    <w:pPr>
      <w:keepNext/>
      <w:keepLines/>
      <w:spacing w:before="720"/>
      <w:jc w:val="center"/>
    </w:pPr>
    <w:rPr>
      <w:sz w:val="28"/>
    </w:rPr>
  </w:style>
  <w:style w:type="paragraph" w:customStyle="1" w:styleId="Normalaftertitle">
    <w:name w:val="Normal after title"/>
    <w:basedOn w:val="Normal"/>
    <w:next w:val="Normal"/>
    <w:uiPriority w:val="99"/>
    <w:rsid w:val="004D66D2"/>
    <w:pPr>
      <w:spacing w:before="360"/>
    </w:pPr>
  </w:style>
  <w:style w:type="paragraph" w:customStyle="1" w:styleId="AnnexTitle">
    <w:name w:val="Annex_Title"/>
    <w:basedOn w:val="Normal"/>
    <w:next w:val="Normal"/>
    <w:uiPriority w:val="99"/>
    <w:rsid w:val="004D66D2"/>
    <w:pPr>
      <w:keepNext/>
      <w:keepLines/>
      <w:tabs>
        <w:tab w:val="clear" w:pos="1134"/>
        <w:tab w:val="clear" w:pos="1871"/>
        <w:tab w:val="clear" w:pos="2268"/>
      </w:tabs>
      <w:spacing w:before="160"/>
      <w:jc w:val="center"/>
    </w:pPr>
    <w:rPr>
      <w:b/>
      <w:noProof/>
      <w:sz w:val="28"/>
      <w:lang w:val="en-US"/>
    </w:rPr>
  </w:style>
  <w:style w:type="paragraph" w:customStyle="1" w:styleId="Restitle">
    <w:name w:val="Res_title"/>
    <w:basedOn w:val="Normal"/>
    <w:next w:val="Normal"/>
    <w:uiPriority w:val="99"/>
    <w:rsid w:val="004D66D2"/>
    <w:pPr>
      <w:keepNext/>
      <w:keepLines/>
      <w:tabs>
        <w:tab w:val="clear" w:pos="1134"/>
        <w:tab w:val="clear" w:pos="1871"/>
        <w:tab w:val="clear" w:pos="2268"/>
      </w:tabs>
      <w:spacing w:before="160" w:after="120"/>
      <w:jc w:val="center"/>
    </w:pPr>
    <w:rPr>
      <w:b/>
      <w:noProof/>
      <w:sz w:val="28"/>
      <w:lang w:val="en-US"/>
    </w:rPr>
  </w:style>
  <w:style w:type="character" w:customStyle="1" w:styleId="href">
    <w:name w:val="href"/>
    <w:basedOn w:val="DefaultParagraphFont"/>
    <w:uiPriority w:val="99"/>
    <w:rsid w:val="004D66D2"/>
    <w:rPr>
      <w:rFonts w:cs="Times New Roman"/>
      <w:color w:val="auto"/>
    </w:rPr>
  </w:style>
  <w:style w:type="paragraph" w:customStyle="1" w:styleId="Call">
    <w:name w:val="Call"/>
    <w:basedOn w:val="Normal"/>
    <w:next w:val="Normal"/>
    <w:uiPriority w:val="99"/>
    <w:rsid w:val="004D66D2"/>
    <w:pPr>
      <w:tabs>
        <w:tab w:val="clear" w:pos="1871"/>
        <w:tab w:val="clear" w:pos="2268"/>
      </w:tabs>
      <w:spacing w:before="360"/>
      <w:ind w:left="1134"/>
    </w:pPr>
    <w:rPr>
      <w:i/>
    </w:rPr>
  </w:style>
  <w:style w:type="paragraph" w:customStyle="1" w:styleId="ResNo">
    <w:name w:val="Res_No"/>
    <w:basedOn w:val="Normal"/>
    <w:next w:val="Restitle"/>
    <w:uiPriority w:val="99"/>
    <w:rsid w:val="004D66D2"/>
    <w:pPr>
      <w:keepNext/>
      <w:keepLines/>
      <w:spacing w:before="0"/>
      <w:jc w:val="center"/>
    </w:pPr>
    <w:rPr>
      <w:sz w:val="28"/>
    </w:rPr>
  </w:style>
  <w:style w:type="paragraph" w:customStyle="1" w:styleId="refbasdepage">
    <w:name w:val="ref_basdepage"/>
    <w:basedOn w:val="Normal"/>
    <w:uiPriority w:val="99"/>
    <w:rsid w:val="004D66D2"/>
    <w:pPr>
      <w:pBdr>
        <w:top w:val="single" w:sz="4" w:space="1" w:color="auto"/>
        <w:bottom w:val="single" w:sz="4" w:space="1" w:color="auto"/>
      </w:pBdr>
      <w:spacing w:before="480"/>
    </w:pPr>
    <w:rPr>
      <w:i/>
      <w:iCs/>
      <w:sz w:val="20"/>
      <w:lang w:val="fr-FR"/>
    </w:rPr>
  </w:style>
  <w:style w:type="paragraph" w:styleId="BalloonText">
    <w:name w:val="Balloon Text"/>
    <w:basedOn w:val="Normal"/>
    <w:link w:val="BalloonTextChar"/>
    <w:uiPriority w:val="99"/>
    <w:semiHidden/>
    <w:rsid w:val="00493F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1E0E"/>
    <w:rPr>
      <w:rFonts w:ascii="Times New Roman" w:hAnsi="Times New Roman" w:cs="Times New Roman"/>
      <w:sz w:val="2"/>
      <w:lang w:val="en-GB" w:eastAsia="en-US"/>
    </w:rPr>
  </w:style>
  <w:style w:type="paragraph" w:customStyle="1" w:styleId="dnum">
    <w:name w:val="dnum"/>
    <w:basedOn w:val="Normal"/>
    <w:rsid w:val="00A03F68"/>
    <w:pPr>
      <w:framePr w:hSpace="181" w:wrap="around" w:vAnchor="page" w:hAnchor="margin" w:y="852"/>
      <w:shd w:val="solid" w:color="FFFFFF" w:fill="FFFFFF"/>
      <w:spacing w:before="120"/>
      <w:jc w:val="left"/>
    </w:pPr>
    <w:rPr>
      <w:b/>
      <w:bCs/>
    </w:rPr>
  </w:style>
  <w:style w:type="paragraph" w:customStyle="1" w:styleId="ddate">
    <w:name w:val="ddate"/>
    <w:basedOn w:val="Normal"/>
    <w:rsid w:val="00A03F68"/>
    <w:pPr>
      <w:framePr w:hSpace="181" w:wrap="around" w:vAnchor="page" w:hAnchor="margin" w:y="852"/>
      <w:shd w:val="solid" w:color="FFFFFF" w:fill="FFFFFF"/>
      <w:spacing w:before="0"/>
      <w:jc w:val="left"/>
    </w:pPr>
    <w:rPr>
      <w:b/>
      <w:bCs/>
    </w:rPr>
  </w:style>
  <w:style w:type="paragraph" w:customStyle="1" w:styleId="dorlang">
    <w:name w:val="dorlang"/>
    <w:basedOn w:val="Normal"/>
    <w:rsid w:val="00A03F68"/>
    <w:pPr>
      <w:framePr w:hSpace="181" w:wrap="around" w:vAnchor="page" w:hAnchor="margin" w:y="852"/>
      <w:shd w:val="solid" w:color="FFFFFF" w:fill="FFFFFF"/>
      <w:spacing w:before="0"/>
      <w:jc w:val="left"/>
    </w:pPr>
    <w:rPr>
      <w:b/>
      <w:bCs/>
    </w:rPr>
  </w:style>
  <w:style w:type="paragraph" w:styleId="FootnoteText">
    <w:name w:val="footnote text"/>
    <w:basedOn w:val="Normal"/>
    <w:link w:val="FootnoteTextChar"/>
    <w:uiPriority w:val="99"/>
    <w:rsid w:val="00DC7D0B"/>
    <w:pPr>
      <w:widowControl w:val="0"/>
      <w:tabs>
        <w:tab w:val="clear" w:pos="1134"/>
        <w:tab w:val="clear" w:pos="1871"/>
        <w:tab w:val="clear" w:pos="2268"/>
        <w:tab w:val="left" w:pos="794"/>
        <w:tab w:val="left" w:pos="1191"/>
        <w:tab w:val="left" w:pos="1588"/>
        <w:tab w:val="left" w:pos="1985"/>
      </w:tabs>
      <w:overflowPunct/>
      <w:autoSpaceDE/>
      <w:autoSpaceDN/>
      <w:adjustRightInd/>
      <w:spacing w:before="120"/>
      <w:jc w:val="left"/>
      <w:textAlignment w:val="auto"/>
    </w:pPr>
    <w:rPr>
      <w:rFonts w:eastAsia="SimSun"/>
      <w:sz w:val="20"/>
      <w:lang w:val="en-US"/>
    </w:rPr>
  </w:style>
  <w:style w:type="character" w:customStyle="1" w:styleId="FootnoteTextChar">
    <w:name w:val="Footnote Text Char"/>
    <w:basedOn w:val="DefaultParagraphFont"/>
    <w:link w:val="FootnoteText"/>
    <w:uiPriority w:val="99"/>
    <w:rsid w:val="00DC7D0B"/>
    <w:rPr>
      <w:rFonts w:ascii="Times New Roman" w:eastAsia="SimSun" w:hAnsi="Times New Roman" w:cs="Times New Roman"/>
      <w:sz w:val="20"/>
      <w:szCs w:val="20"/>
    </w:rPr>
  </w:style>
  <w:style w:type="character" w:styleId="FootnoteReference">
    <w:name w:val="footnote reference"/>
    <w:basedOn w:val="DefaultParagraphFont"/>
    <w:uiPriority w:val="99"/>
    <w:rsid w:val="00DC7D0B"/>
    <w:rPr>
      <w:rFonts w:cs="Times New Roman"/>
      <w:vertAlign w:val="superscript"/>
    </w:rPr>
  </w:style>
  <w:style w:type="paragraph" w:customStyle="1" w:styleId="RecTitle">
    <w:name w:val="Rec_Title"/>
    <w:basedOn w:val="Normal"/>
    <w:next w:val="Heading1"/>
    <w:uiPriority w:val="99"/>
    <w:rsid w:val="00DC7D0B"/>
    <w:pPr>
      <w:keepNext/>
      <w:keepLines/>
      <w:widowControl w:val="0"/>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rFonts w:eastAsia="SimSun"/>
      <w:b/>
      <w:bCs/>
      <w:caps/>
      <w:szCs w:val="24"/>
      <w:lang w:val="en-US"/>
    </w:rPr>
  </w:style>
  <w:style w:type="character" w:customStyle="1" w:styleId="Heading1Char">
    <w:name w:val="Heading 1 Char"/>
    <w:basedOn w:val="DefaultParagraphFont"/>
    <w:link w:val="Heading1"/>
    <w:rsid w:val="00DC7D0B"/>
    <w:rPr>
      <w:rFonts w:ascii="Cambria" w:eastAsia="SimSun" w:hAnsi="Cambria" w:cs="Times New Roman"/>
      <w:b/>
      <w:bCs/>
      <w:color w:val="365F91"/>
      <w:sz w:val="28"/>
      <w:szCs w:val="28"/>
      <w:lang w:val="en-GB"/>
    </w:rPr>
  </w:style>
  <w:style w:type="paragraph" w:styleId="Header">
    <w:name w:val="header"/>
    <w:basedOn w:val="Normal"/>
    <w:link w:val="HeaderChar"/>
    <w:uiPriority w:val="99"/>
    <w:unhideWhenUsed/>
    <w:rsid w:val="00B374D6"/>
    <w:pPr>
      <w:tabs>
        <w:tab w:val="clear" w:pos="1134"/>
        <w:tab w:val="clear" w:pos="1871"/>
        <w:tab w:val="clear" w:pos="2268"/>
        <w:tab w:val="center" w:pos="4680"/>
        <w:tab w:val="right" w:pos="9360"/>
      </w:tabs>
    </w:pPr>
  </w:style>
  <w:style w:type="character" w:customStyle="1" w:styleId="HeaderChar">
    <w:name w:val="Header Char"/>
    <w:basedOn w:val="DefaultParagraphFont"/>
    <w:link w:val="Header"/>
    <w:uiPriority w:val="99"/>
    <w:rsid w:val="00B374D6"/>
    <w:rPr>
      <w:rFonts w:ascii="Times New Roman" w:eastAsia="Times New Roman" w:hAnsi="Times New Roman" w:cs="Times New Roman"/>
      <w:sz w:val="24"/>
      <w:lang w:val="en-GB" w:eastAsia="en-US"/>
    </w:rPr>
  </w:style>
  <w:style w:type="paragraph" w:styleId="Footer">
    <w:name w:val="footer"/>
    <w:basedOn w:val="Normal"/>
    <w:link w:val="FooterChar"/>
    <w:uiPriority w:val="99"/>
    <w:semiHidden/>
    <w:unhideWhenUsed/>
    <w:rsid w:val="00B374D6"/>
    <w:pPr>
      <w:tabs>
        <w:tab w:val="clear" w:pos="1134"/>
        <w:tab w:val="clear" w:pos="1871"/>
        <w:tab w:val="clear" w:pos="2268"/>
        <w:tab w:val="center" w:pos="4680"/>
        <w:tab w:val="right" w:pos="9360"/>
      </w:tabs>
    </w:pPr>
  </w:style>
  <w:style w:type="character" w:customStyle="1" w:styleId="FooterChar">
    <w:name w:val="Footer Char"/>
    <w:basedOn w:val="DefaultParagraphFont"/>
    <w:link w:val="Footer"/>
    <w:uiPriority w:val="99"/>
    <w:semiHidden/>
    <w:rsid w:val="00B374D6"/>
    <w:rPr>
      <w:rFonts w:ascii="Times New Roman" w:eastAsia="Times New Roman" w:hAnsi="Times New Roman" w:cs="Times New Roman"/>
      <w:sz w:val="24"/>
      <w:lang w:val="en-GB" w:eastAsia="en-US"/>
    </w:rPr>
  </w:style>
  <w:style w:type="paragraph" w:customStyle="1" w:styleId="Normalaftertitle0">
    <w:name w:val="Normal_after_title"/>
    <w:basedOn w:val="Normal"/>
    <w:next w:val="Normal"/>
    <w:rsid w:val="00D561F1"/>
    <w:pPr>
      <w:tabs>
        <w:tab w:val="clear" w:pos="1134"/>
        <w:tab w:val="clear" w:pos="1871"/>
        <w:tab w:val="clear" w:pos="2268"/>
        <w:tab w:val="left" w:pos="794"/>
        <w:tab w:val="left" w:pos="1191"/>
        <w:tab w:val="left" w:pos="1588"/>
        <w:tab w:val="left" w:pos="1985"/>
      </w:tabs>
      <w:overflowPunct/>
      <w:autoSpaceDE/>
      <w:autoSpaceDN/>
      <w:adjustRightInd/>
      <w:spacing w:before="320"/>
      <w:textAlignment w:val="auto"/>
    </w:pPr>
    <w:rPr>
      <w:sz w:val="22"/>
      <w:szCs w:val="24"/>
      <w:lang w:val="fr-FR" w:eastAsia="zh-CN"/>
    </w:rPr>
  </w:style>
  <w:style w:type="table" w:styleId="TableGrid">
    <w:name w:val="Table Grid"/>
    <w:basedOn w:val="TableNormal"/>
    <w:locked/>
    <w:rsid w:val="00D561F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35E7A"/>
    <w:rPr>
      <w:sz w:val="16"/>
      <w:szCs w:val="16"/>
    </w:rPr>
  </w:style>
  <w:style w:type="paragraph" w:styleId="CommentText">
    <w:name w:val="annotation text"/>
    <w:basedOn w:val="Normal"/>
    <w:link w:val="CommentTextChar"/>
    <w:uiPriority w:val="99"/>
    <w:semiHidden/>
    <w:unhideWhenUsed/>
    <w:rsid w:val="00835E7A"/>
    <w:rPr>
      <w:sz w:val="20"/>
    </w:rPr>
  </w:style>
  <w:style w:type="character" w:customStyle="1" w:styleId="CommentTextChar">
    <w:name w:val="Comment Text Char"/>
    <w:basedOn w:val="DefaultParagraphFont"/>
    <w:link w:val="CommentText"/>
    <w:uiPriority w:val="99"/>
    <w:semiHidden/>
    <w:rsid w:val="00835E7A"/>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uiPriority w:val="99"/>
    <w:semiHidden/>
    <w:unhideWhenUsed/>
    <w:rsid w:val="00835E7A"/>
    <w:rPr>
      <w:b/>
      <w:bCs/>
    </w:rPr>
  </w:style>
  <w:style w:type="character" w:customStyle="1" w:styleId="CommentSubjectChar">
    <w:name w:val="Comment Subject Char"/>
    <w:basedOn w:val="CommentTextChar"/>
    <w:link w:val="CommentSubject"/>
    <w:uiPriority w:val="99"/>
    <w:semiHidden/>
    <w:rsid w:val="00835E7A"/>
    <w:rPr>
      <w:rFonts w:ascii="Times New Roman" w:eastAsia="Times New Roman" w:hAnsi="Times New Roman" w:cs="Times New Roman"/>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D2"/>
    <w:pPr>
      <w:tabs>
        <w:tab w:val="left" w:pos="1134"/>
        <w:tab w:val="left" w:pos="1871"/>
        <w:tab w:val="left" w:pos="2268"/>
      </w:tabs>
      <w:overflowPunct w:val="0"/>
      <w:autoSpaceDE w:val="0"/>
      <w:autoSpaceDN w:val="0"/>
      <w:adjustRightInd w:val="0"/>
      <w:spacing w:before="240"/>
      <w:jc w:val="both"/>
      <w:textAlignment w:val="baseline"/>
    </w:pPr>
    <w:rPr>
      <w:rFonts w:ascii="Times New Roman" w:eastAsia="Times New Roman" w:hAnsi="Times New Roman" w:cs="Times New Roman"/>
      <w:sz w:val="24"/>
      <w:lang w:val="en-GB" w:eastAsia="en-US"/>
    </w:rPr>
  </w:style>
  <w:style w:type="paragraph" w:styleId="Heading1">
    <w:name w:val="heading 1"/>
    <w:basedOn w:val="Normal"/>
    <w:next w:val="Normal"/>
    <w:link w:val="Heading1Char"/>
    <w:qFormat/>
    <w:locked/>
    <w:rsid w:val="00DC7D0B"/>
    <w:pPr>
      <w:keepNext/>
      <w:keepLines/>
      <w:spacing w:before="480"/>
      <w:outlineLvl w:val="0"/>
    </w:pPr>
    <w:rPr>
      <w:rFonts w:ascii="Cambria" w:eastAsia="SimSu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umlev1">
    <w:name w:val="enumlev1"/>
    <w:basedOn w:val="Normal"/>
    <w:uiPriority w:val="99"/>
    <w:rsid w:val="004D66D2"/>
    <w:pPr>
      <w:tabs>
        <w:tab w:val="clear" w:pos="2268"/>
        <w:tab w:val="left" w:pos="2608"/>
        <w:tab w:val="left" w:pos="3345"/>
      </w:tabs>
      <w:spacing w:before="120"/>
      <w:ind w:left="454" w:hanging="454"/>
    </w:pPr>
  </w:style>
  <w:style w:type="paragraph" w:customStyle="1" w:styleId="Annex">
    <w:name w:val="Annex_#"/>
    <w:basedOn w:val="Normal"/>
    <w:next w:val="Normal"/>
    <w:uiPriority w:val="99"/>
    <w:rsid w:val="004D66D2"/>
    <w:pPr>
      <w:keepNext/>
      <w:keepLines/>
      <w:spacing w:before="720"/>
      <w:jc w:val="center"/>
    </w:pPr>
    <w:rPr>
      <w:sz w:val="28"/>
    </w:rPr>
  </w:style>
  <w:style w:type="paragraph" w:customStyle="1" w:styleId="Normalaftertitle">
    <w:name w:val="Normal after title"/>
    <w:basedOn w:val="Normal"/>
    <w:next w:val="Normal"/>
    <w:uiPriority w:val="99"/>
    <w:rsid w:val="004D66D2"/>
    <w:pPr>
      <w:spacing w:before="360"/>
    </w:pPr>
  </w:style>
  <w:style w:type="paragraph" w:customStyle="1" w:styleId="AnnexTitle">
    <w:name w:val="Annex_Title"/>
    <w:basedOn w:val="Normal"/>
    <w:next w:val="Normal"/>
    <w:uiPriority w:val="99"/>
    <w:rsid w:val="004D66D2"/>
    <w:pPr>
      <w:keepNext/>
      <w:keepLines/>
      <w:tabs>
        <w:tab w:val="clear" w:pos="1134"/>
        <w:tab w:val="clear" w:pos="1871"/>
        <w:tab w:val="clear" w:pos="2268"/>
      </w:tabs>
      <w:spacing w:before="160"/>
      <w:jc w:val="center"/>
    </w:pPr>
    <w:rPr>
      <w:b/>
      <w:noProof/>
      <w:sz w:val="28"/>
      <w:lang w:val="en-US"/>
    </w:rPr>
  </w:style>
  <w:style w:type="paragraph" w:customStyle="1" w:styleId="Restitle">
    <w:name w:val="Res_title"/>
    <w:basedOn w:val="Normal"/>
    <w:next w:val="Normal"/>
    <w:uiPriority w:val="99"/>
    <w:rsid w:val="004D66D2"/>
    <w:pPr>
      <w:keepNext/>
      <w:keepLines/>
      <w:tabs>
        <w:tab w:val="clear" w:pos="1134"/>
        <w:tab w:val="clear" w:pos="1871"/>
        <w:tab w:val="clear" w:pos="2268"/>
      </w:tabs>
      <w:spacing w:before="160" w:after="120"/>
      <w:jc w:val="center"/>
    </w:pPr>
    <w:rPr>
      <w:b/>
      <w:noProof/>
      <w:sz w:val="28"/>
      <w:lang w:val="en-US"/>
    </w:rPr>
  </w:style>
  <w:style w:type="character" w:customStyle="1" w:styleId="href">
    <w:name w:val="href"/>
    <w:basedOn w:val="DefaultParagraphFont"/>
    <w:uiPriority w:val="99"/>
    <w:rsid w:val="004D66D2"/>
    <w:rPr>
      <w:rFonts w:cs="Times New Roman"/>
      <w:color w:val="auto"/>
    </w:rPr>
  </w:style>
  <w:style w:type="paragraph" w:customStyle="1" w:styleId="Call">
    <w:name w:val="Call"/>
    <w:basedOn w:val="Normal"/>
    <w:next w:val="Normal"/>
    <w:uiPriority w:val="99"/>
    <w:rsid w:val="004D66D2"/>
    <w:pPr>
      <w:tabs>
        <w:tab w:val="clear" w:pos="1871"/>
        <w:tab w:val="clear" w:pos="2268"/>
      </w:tabs>
      <w:spacing w:before="360"/>
      <w:ind w:left="1134"/>
    </w:pPr>
    <w:rPr>
      <w:i/>
    </w:rPr>
  </w:style>
  <w:style w:type="paragraph" w:customStyle="1" w:styleId="ResNo">
    <w:name w:val="Res_No"/>
    <w:basedOn w:val="Normal"/>
    <w:next w:val="Restitle"/>
    <w:uiPriority w:val="99"/>
    <w:rsid w:val="004D66D2"/>
    <w:pPr>
      <w:keepNext/>
      <w:keepLines/>
      <w:spacing w:before="0"/>
      <w:jc w:val="center"/>
    </w:pPr>
    <w:rPr>
      <w:sz w:val="28"/>
    </w:rPr>
  </w:style>
  <w:style w:type="paragraph" w:customStyle="1" w:styleId="refbasdepage">
    <w:name w:val="ref_basdepage"/>
    <w:basedOn w:val="Normal"/>
    <w:uiPriority w:val="99"/>
    <w:rsid w:val="004D66D2"/>
    <w:pPr>
      <w:pBdr>
        <w:top w:val="single" w:sz="4" w:space="1" w:color="auto"/>
        <w:bottom w:val="single" w:sz="4" w:space="1" w:color="auto"/>
      </w:pBdr>
      <w:spacing w:before="480"/>
    </w:pPr>
    <w:rPr>
      <w:i/>
      <w:iCs/>
      <w:sz w:val="20"/>
      <w:lang w:val="fr-FR"/>
    </w:rPr>
  </w:style>
  <w:style w:type="paragraph" w:styleId="BalloonText">
    <w:name w:val="Balloon Text"/>
    <w:basedOn w:val="Normal"/>
    <w:link w:val="BalloonTextChar"/>
    <w:uiPriority w:val="99"/>
    <w:semiHidden/>
    <w:rsid w:val="00493F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1E0E"/>
    <w:rPr>
      <w:rFonts w:ascii="Times New Roman" w:hAnsi="Times New Roman" w:cs="Times New Roman"/>
      <w:sz w:val="2"/>
      <w:lang w:val="en-GB" w:eastAsia="en-US"/>
    </w:rPr>
  </w:style>
  <w:style w:type="paragraph" w:customStyle="1" w:styleId="dnum">
    <w:name w:val="dnum"/>
    <w:basedOn w:val="Normal"/>
    <w:rsid w:val="00A03F68"/>
    <w:pPr>
      <w:framePr w:hSpace="181" w:wrap="around" w:vAnchor="page" w:hAnchor="margin" w:y="852"/>
      <w:shd w:val="solid" w:color="FFFFFF" w:fill="FFFFFF"/>
      <w:spacing w:before="120"/>
      <w:jc w:val="left"/>
    </w:pPr>
    <w:rPr>
      <w:b/>
      <w:bCs/>
    </w:rPr>
  </w:style>
  <w:style w:type="paragraph" w:customStyle="1" w:styleId="ddate">
    <w:name w:val="ddate"/>
    <w:basedOn w:val="Normal"/>
    <w:rsid w:val="00A03F68"/>
    <w:pPr>
      <w:framePr w:hSpace="181" w:wrap="around" w:vAnchor="page" w:hAnchor="margin" w:y="852"/>
      <w:shd w:val="solid" w:color="FFFFFF" w:fill="FFFFFF"/>
      <w:spacing w:before="0"/>
      <w:jc w:val="left"/>
    </w:pPr>
    <w:rPr>
      <w:b/>
      <w:bCs/>
    </w:rPr>
  </w:style>
  <w:style w:type="paragraph" w:customStyle="1" w:styleId="dorlang">
    <w:name w:val="dorlang"/>
    <w:basedOn w:val="Normal"/>
    <w:rsid w:val="00A03F68"/>
    <w:pPr>
      <w:framePr w:hSpace="181" w:wrap="around" w:vAnchor="page" w:hAnchor="margin" w:y="852"/>
      <w:shd w:val="solid" w:color="FFFFFF" w:fill="FFFFFF"/>
      <w:spacing w:before="0"/>
      <w:jc w:val="left"/>
    </w:pPr>
    <w:rPr>
      <w:b/>
      <w:bCs/>
    </w:rPr>
  </w:style>
  <w:style w:type="paragraph" w:styleId="FootnoteText">
    <w:name w:val="footnote text"/>
    <w:basedOn w:val="Normal"/>
    <w:link w:val="FootnoteTextChar"/>
    <w:uiPriority w:val="99"/>
    <w:rsid w:val="00DC7D0B"/>
    <w:pPr>
      <w:widowControl w:val="0"/>
      <w:tabs>
        <w:tab w:val="clear" w:pos="1134"/>
        <w:tab w:val="clear" w:pos="1871"/>
        <w:tab w:val="clear" w:pos="2268"/>
        <w:tab w:val="left" w:pos="794"/>
        <w:tab w:val="left" w:pos="1191"/>
        <w:tab w:val="left" w:pos="1588"/>
        <w:tab w:val="left" w:pos="1985"/>
      </w:tabs>
      <w:overflowPunct/>
      <w:autoSpaceDE/>
      <w:autoSpaceDN/>
      <w:adjustRightInd/>
      <w:spacing w:before="120"/>
      <w:jc w:val="left"/>
      <w:textAlignment w:val="auto"/>
    </w:pPr>
    <w:rPr>
      <w:rFonts w:eastAsia="SimSun"/>
      <w:sz w:val="20"/>
      <w:lang w:val="en-US"/>
    </w:rPr>
  </w:style>
  <w:style w:type="character" w:customStyle="1" w:styleId="FootnoteTextChar">
    <w:name w:val="Footnote Text Char"/>
    <w:basedOn w:val="DefaultParagraphFont"/>
    <w:link w:val="FootnoteText"/>
    <w:uiPriority w:val="99"/>
    <w:rsid w:val="00DC7D0B"/>
    <w:rPr>
      <w:rFonts w:ascii="Times New Roman" w:eastAsia="SimSun" w:hAnsi="Times New Roman" w:cs="Times New Roman"/>
      <w:sz w:val="20"/>
      <w:szCs w:val="20"/>
    </w:rPr>
  </w:style>
  <w:style w:type="character" w:styleId="FootnoteReference">
    <w:name w:val="footnote reference"/>
    <w:basedOn w:val="DefaultParagraphFont"/>
    <w:uiPriority w:val="99"/>
    <w:rsid w:val="00DC7D0B"/>
    <w:rPr>
      <w:rFonts w:cs="Times New Roman"/>
      <w:vertAlign w:val="superscript"/>
    </w:rPr>
  </w:style>
  <w:style w:type="paragraph" w:customStyle="1" w:styleId="RecTitle">
    <w:name w:val="Rec_Title"/>
    <w:basedOn w:val="Normal"/>
    <w:next w:val="Heading1"/>
    <w:uiPriority w:val="99"/>
    <w:rsid w:val="00DC7D0B"/>
    <w:pPr>
      <w:keepNext/>
      <w:keepLines/>
      <w:widowControl w:val="0"/>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rFonts w:eastAsia="SimSun"/>
      <w:b/>
      <w:bCs/>
      <w:caps/>
      <w:szCs w:val="24"/>
      <w:lang w:val="en-US"/>
    </w:rPr>
  </w:style>
  <w:style w:type="character" w:customStyle="1" w:styleId="Heading1Char">
    <w:name w:val="Heading 1 Char"/>
    <w:basedOn w:val="DefaultParagraphFont"/>
    <w:link w:val="Heading1"/>
    <w:rsid w:val="00DC7D0B"/>
    <w:rPr>
      <w:rFonts w:ascii="Cambria" w:eastAsia="SimSun" w:hAnsi="Cambria" w:cs="Times New Roman"/>
      <w:b/>
      <w:bCs/>
      <w:color w:val="365F91"/>
      <w:sz w:val="28"/>
      <w:szCs w:val="28"/>
      <w:lang w:val="en-GB"/>
    </w:rPr>
  </w:style>
  <w:style w:type="paragraph" w:styleId="Header">
    <w:name w:val="header"/>
    <w:basedOn w:val="Normal"/>
    <w:link w:val="HeaderChar"/>
    <w:uiPriority w:val="99"/>
    <w:unhideWhenUsed/>
    <w:rsid w:val="00B374D6"/>
    <w:pPr>
      <w:tabs>
        <w:tab w:val="clear" w:pos="1134"/>
        <w:tab w:val="clear" w:pos="1871"/>
        <w:tab w:val="clear" w:pos="2268"/>
        <w:tab w:val="center" w:pos="4680"/>
        <w:tab w:val="right" w:pos="9360"/>
      </w:tabs>
    </w:pPr>
  </w:style>
  <w:style w:type="character" w:customStyle="1" w:styleId="HeaderChar">
    <w:name w:val="Header Char"/>
    <w:basedOn w:val="DefaultParagraphFont"/>
    <w:link w:val="Header"/>
    <w:uiPriority w:val="99"/>
    <w:rsid w:val="00B374D6"/>
    <w:rPr>
      <w:rFonts w:ascii="Times New Roman" w:eastAsia="Times New Roman" w:hAnsi="Times New Roman" w:cs="Times New Roman"/>
      <w:sz w:val="24"/>
      <w:lang w:val="en-GB" w:eastAsia="en-US"/>
    </w:rPr>
  </w:style>
  <w:style w:type="paragraph" w:styleId="Footer">
    <w:name w:val="footer"/>
    <w:basedOn w:val="Normal"/>
    <w:link w:val="FooterChar"/>
    <w:uiPriority w:val="99"/>
    <w:semiHidden/>
    <w:unhideWhenUsed/>
    <w:rsid w:val="00B374D6"/>
    <w:pPr>
      <w:tabs>
        <w:tab w:val="clear" w:pos="1134"/>
        <w:tab w:val="clear" w:pos="1871"/>
        <w:tab w:val="clear" w:pos="2268"/>
        <w:tab w:val="center" w:pos="4680"/>
        <w:tab w:val="right" w:pos="9360"/>
      </w:tabs>
    </w:pPr>
  </w:style>
  <w:style w:type="character" w:customStyle="1" w:styleId="FooterChar">
    <w:name w:val="Footer Char"/>
    <w:basedOn w:val="DefaultParagraphFont"/>
    <w:link w:val="Footer"/>
    <w:uiPriority w:val="99"/>
    <w:semiHidden/>
    <w:rsid w:val="00B374D6"/>
    <w:rPr>
      <w:rFonts w:ascii="Times New Roman" w:eastAsia="Times New Roman" w:hAnsi="Times New Roman" w:cs="Times New Roman"/>
      <w:sz w:val="24"/>
      <w:lang w:val="en-GB" w:eastAsia="en-US"/>
    </w:rPr>
  </w:style>
  <w:style w:type="paragraph" w:customStyle="1" w:styleId="Normalaftertitle0">
    <w:name w:val="Normal_after_title"/>
    <w:basedOn w:val="Normal"/>
    <w:next w:val="Normal"/>
    <w:rsid w:val="00D561F1"/>
    <w:pPr>
      <w:tabs>
        <w:tab w:val="clear" w:pos="1134"/>
        <w:tab w:val="clear" w:pos="1871"/>
        <w:tab w:val="clear" w:pos="2268"/>
        <w:tab w:val="left" w:pos="794"/>
        <w:tab w:val="left" w:pos="1191"/>
        <w:tab w:val="left" w:pos="1588"/>
        <w:tab w:val="left" w:pos="1985"/>
      </w:tabs>
      <w:overflowPunct/>
      <w:autoSpaceDE/>
      <w:autoSpaceDN/>
      <w:adjustRightInd/>
      <w:spacing w:before="320"/>
      <w:textAlignment w:val="auto"/>
    </w:pPr>
    <w:rPr>
      <w:sz w:val="22"/>
      <w:szCs w:val="24"/>
      <w:lang w:val="fr-FR" w:eastAsia="zh-CN"/>
    </w:rPr>
  </w:style>
  <w:style w:type="table" w:styleId="TableGrid">
    <w:name w:val="Table Grid"/>
    <w:basedOn w:val="TableNormal"/>
    <w:locked/>
    <w:rsid w:val="00D561F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35E7A"/>
    <w:rPr>
      <w:sz w:val="16"/>
      <w:szCs w:val="16"/>
    </w:rPr>
  </w:style>
  <w:style w:type="paragraph" w:styleId="CommentText">
    <w:name w:val="annotation text"/>
    <w:basedOn w:val="Normal"/>
    <w:link w:val="CommentTextChar"/>
    <w:uiPriority w:val="99"/>
    <w:semiHidden/>
    <w:unhideWhenUsed/>
    <w:rsid w:val="00835E7A"/>
    <w:rPr>
      <w:sz w:val="20"/>
    </w:rPr>
  </w:style>
  <w:style w:type="character" w:customStyle="1" w:styleId="CommentTextChar">
    <w:name w:val="Comment Text Char"/>
    <w:basedOn w:val="DefaultParagraphFont"/>
    <w:link w:val="CommentText"/>
    <w:uiPriority w:val="99"/>
    <w:semiHidden/>
    <w:rsid w:val="00835E7A"/>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uiPriority w:val="99"/>
    <w:semiHidden/>
    <w:unhideWhenUsed/>
    <w:rsid w:val="00835E7A"/>
    <w:rPr>
      <w:b/>
      <w:bCs/>
    </w:rPr>
  </w:style>
  <w:style w:type="character" w:customStyle="1" w:styleId="CommentSubjectChar">
    <w:name w:val="Comment Subject Char"/>
    <w:basedOn w:val="CommentTextChar"/>
    <w:link w:val="CommentSubject"/>
    <w:uiPriority w:val="99"/>
    <w:semiHidden/>
    <w:rsid w:val="00835E7A"/>
    <w:rPr>
      <w:rFonts w:ascii="Times New Roman" w:eastAsia="Times New Roman" w:hAnsi="Times New Roman" w:cs="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BF8AB8A3384042A9045729E48F0D41" ma:contentTypeVersion="3" ma:contentTypeDescription="Create a new document." ma:contentTypeScope="" ma:versionID="b1f3e46392034ce541af65b1e55b5da2">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E0ADBE-6A2B-4FC6-A20C-CB1D1E0C12A3}"/>
</file>

<file path=customXml/itemProps2.xml><?xml version="1.0" encoding="utf-8"?>
<ds:datastoreItem xmlns:ds="http://schemas.openxmlformats.org/officeDocument/2006/customXml" ds:itemID="{3934397C-1149-4D60-9B9D-3175E9593F61}"/>
</file>

<file path=customXml/itemProps3.xml><?xml version="1.0" encoding="utf-8"?>
<ds:datastoreItem xmlns:ds="http://schemas.openxmlformats.org/officeDocument/2006/customXml" ds:itemID="{80B72DF8-B678-44F6-9964-94E19D21571A}"/>
</file>

<file path=customXml/itemProps4.xml><?xml version="1.0" encoding="utf-8"?>
<ds:datastoreItem xmlns:ds="http://schemas.openxmlformats.org/officeDocument/2006/customXml" ds:itemID="{372BE236-A07E-4BDB-84B6-1F678AB5CD3F}"/>
</file>

<file path=docProps/app.xml><?xml version="1.0" encoding="utf-8"?>
<Properties xmlns="http://schemas.openxmlformats.org/officeDocument/2006/extended-properties" xmlns:vt="http://schemas.openxmlformats.org/officeDocument/2006/docPropsVTypes">
  <Template>Normal.dotm</Template>
  <TotalTime>0</TotalTime>
  <Pages>4</Pages>
  <Words>967</Words>
  <Characters>5513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Code of ethics for ITU personnel</vt:lpstr>
    </vt:vector>
  </TitlesOfParts>
  <Company>ITU</Company>
  <LinksUpToDate>false</LinksUpToDate>
  <CharactersWithSpaces>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 for ITU personnel</dc:title>
  <dc:creator>Richard</dc:creator>
  <cp:lastModifiedBy>Suedi Medina, Subira</cp:lastModifiedBy>
  <cp:revision>2</cp:revision>
  <cp:lastPrinted>2011-02-21T15:13:00Z</cp:lastPrinted>
  <dcterms:created xsi:type="dcterms:W3CDTF">2013-11-21T10:55:00Z</dcterms:created>
  <dcterms:modified xsi:type="dcterms:W3CDTF">2013-11-21T10:55:00Z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0x010100B6BF8AB8A3384042A9045729E48F0D41</vt:lpwstr>
  </property>
</Properties>
</file>