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ECF" w:rsidRPr="00837759" w:rsidRDefault="00FB25EE" w:rsidP="0000323D">
      <w:pPr>
        <w:spacing w:before="120" w:after="120" w:line="240" w:lineRule="auto"/>
        <w:jc w:val="center"/>
        <w:rPr>
          <w:rFonts w:asciiTheme="majorBidi" w:hAnsiTheme="majorBidi" w:cstheme="majorBidi"/>
          <w:b/>
          <w:i/>
          <w:iCs/>
        </w:rPr>
      </w:pPr>
      <w:r w:rsidRPr="00837759">
        <w:rPr>
          <w:rFonts w:asciiTheme="majorBidi" w:hAnsiTheme="majorBidi" w:cstheme="majorBidi"/>
          <w:b/>
          <w:i/>
          <w:iCs/>
        </w:rPr>
        <w:t>ICTs for Disability-Inclusive Development E</w:t>
      </w:r>
      <w:r w:rsidR="00F07ECF" w:rsidRPr="00837759">
        <w:rPr>
          <w:rFonts w:asciiTheme="majorBidi" w:hAnsiTheme="majorBidi" w:cstheme="majorBidi"/>
          <w:b/>
          <w:i/>
          <w:iCs/>
        </w:rPr>
        <w:t xml:space="preserve">fforts </w:t>
      </w:r>
    </w:p>
    <w:p w:rsidR="00F07ECF" w:rsidRPr="00837759" w:rsidRDefault="00F07ECF" w:rsidP="0000323D">
      <w:pPr>
        <w:spacing w:before="120" w:after="120" w:line="240" w:lineRule="auto"/>
        <w:jc w:val="center"/>
        <w:rPr>
          <w:rFonts w:asciiTheme="majorBidi" w:hAnsiTheme="majorBidi" w:cstheme="majorBidi"/>
          <w:bCs/>
          <w:i/>
          <w:iCs/>
        </w:rPr>
      </w:pPr>
      <w:r w:rsidRPr="00837759">
        <w:rPr>
          <w:rFonts w:asciiTheme="majorBidi" w:hAnsiTheme="majorBidi" w:cstheme="majorBidi"/>
          <w:bCs/>
          <w:i/>
          <w:iCs/>
        </w:rPr>
        <w:t>Side event at the 6</w:t>
      </w:r>
      <w:r w:rsidRPr="00837759">
        <w:rPr>
          <w:rFonts w:asciiTheme="majorBidi" w:hAnsiTheme="majorBidi" w:cstheme="majorBidi"/>
          <w:bCs/>
          <w:i/>
          <w:iCs/>
          <w:vertAlign w:val="superscript"/>
        </w:rPr>
        <w:t>th</w:t>
      </w:r>
      <w:r w:rsidRPr="00837759">
        <w:rPr>
          <w:rFonts w:asciiTheme="majorBidi" w:hAnsiTheme="majorBidi" w:cstheme="majorBidi"/>
          <w:bCs/>
          <w:i/>
          <w:iCs/>
        </w:rPr>
        <w:t xml:space="preserve"> session of the COSP to the CRPD</w:t>
      </w:r>
    </w:p>
    <w:p w:rsidR="00F07ECF" w:rsidRPr="00837759" w:rsidRDefault="00C6129B" w:rsidP="00812816">
      <w:pPr>
        <w:spacing w:before="120" w:after="120" w:line="240" w:lineRule="auto"/>
        <w:jc w:val="center"/>
        <w:rPr>
          <w:rFonts w:asciiTheme="majorBidi" w:hAnsiTheme="majorBidi" w:cstheme="majorBidi"/>
          <w:bCs/>
        </w:rPr>
      </w:pPr>
      <w:r w:rsidRPr="00837759">
        <w:rPr>
          <w:rFonts w:asciiTheme="majorBidi" w:hAnsiTheme="majorBidi" w:cstheme="majorBidi"/>
          <w:bCs/>
        </w:rPr>
        <w:t xml:space="preserve">17 July 2013, </w:t>
      </w:r>
      <w:r w:rsidRPr="00837759">
        <w:rPr>
          <w:rFonts w:asciiTheme="majorBidi" w:hAnsiTheme="majorBidi" w:cstheme="majorBidi"/>
        </w:rPr>
        <w:t>16:45 - 18:00</w:t>
      </w:r>
      <w:r w:rsidR="009E109C" w:rsidRPr="00837759">
        <w:rPr>
          <w:rFonts w:asciiTheme="majorBidi" w:hAnsiTheme="majorBidi" w:cstheme="majorBidi"/>
        </w:rPr>
        <w:t xml:space="preserve">, </w:t>
      </w:r>
      <w:r w:rsidR="00812816" w:rsidRPr="00837759">
        <w:rPr>
          <w:rFonts w:asciiTheme="majorBidi" w:hAnsiTheme="majorBidi" w:cstheme="majorBidi"/>
        </w:rPr>
        <w:t>Conference Room E</w:t>
      </w:r>
      <w:r w:rsidR="00812816" w:rsidRPr="00837759">
        <w:rPr>
          <w:rFonts w:asciiTheme="majorBidi" w:hAnsiTheme="majorBidi" w:cstheme="majorBidi"/>
          <w:i/>
          <w:iCs/>
        </w:rPr>
        <w:t xml:space="preserve">, </w:t>
      </w:r>
      <w:r w:rsidR="00812816" w:rsidRPr="00837759">
        <w:rPr>
          <w:rFonts w:asciiTheme="majorBidi" w:hAnsiTheme="majorBidi" w:cstheme="majorBidi"/>
        </w:rPr>
        <w:t>North Lawn Building</w:t>
      </w:r>
    </w:p>
    <w:p w:rsidR="0000323D" w:rsidRPr="00837759" w:rsidRDefault="0000323D" w:rsidP="0096050E">
      <w:pPr>
        <w:spacing w:before="120" w:after="120" w:line="240" w:lineRule="auto"/>
        <w:jc w:val="both"/>
        <w:rPr>
          <w:rFonts w:asciiTheme="majorBidi" w:hAnsiTheme="majorBidi" w:cstheme="majorBidi"/>
        </w:rPr>
      </w:pPr>
    </w:p>
    <w:p w:rsidR="00FD009B" w:rsidRPr="00837759" w:rsidRDefault="00FD009B" w:rsidP="00511B30">
      <w:pPr>
        <w:spacing w:before="180" w:after="180"/>
        <w:jc w:val="both"/>
        <w:rPr>
          <w:rFonts w:asciiTheme="majorBidi" w:hAnsiTheme="majorBidi" w:cstheme="majorBidi"/>
          <w:lang w:val="en-GB"/>
        </w:rPr>
      </w:pPr>
      <w:r w:rsidRPr="00837759">
        <w:rPr>
          <w:rFonts w:asciiTheme="majorBidi" w:hAnsiTheme="majorBidi" w:cstheme="majorBidi"/>
        </w:rPr>
        <w:t>T</w:t>
      </w:r>
      <w:r w:rsidRPr="00837759">
        <w:rPr>
          <w:rFonts w:asciiTheme="majorBidi" w:hAnsiTheme="majorBidi" w:cstheme="majorBidi"/>
          <w:lang w:val="en-GB"/>
        </w:rPr>
        <w:t>he High-Level Meeting of the General Assembly on Disability and Development (HLMDD) provides a historic opportunity to bring global attention to the exclusion of women and men with disabilities from mainstream activities resulting in poverty, illiteracy, inequality, unemploymen</w:t>
      </w:r>
      <w:r w:rsidR="00511B30" w:rsidRPr="00837759">
        <w:rPr>
          <w:rFonts w:asciiTheme="majorBidi" w:hAnsiTheme="majorBidi" w:cstheme="majorBidi"/>
          <w:lang w:val="en-GB"/>
        </w:rPr>
        <w:t>t, and social welfare realities</w:t>
      </w:r>
      <w:r w:rsidR="00511B30" w:rsidRPr="00837759">
        <w:rPr>
          <w:rFonts w:asciiTheme="majorBidi" w:hAnsiTheme="majorBidi" w:cstheme="majorBidi"/>
        </w:rPr>
        <w:t xml:space="preserve">. </w:t>
      </w:r>
      <w:r w:rsidRPr="00837759">
        <w:rPr>
          <w:rFonts w:asciiTheme="majorBidi" w:hAnsiTheme="majorBidi" w:cstheme="majorBidi"/>
          <w:lang w:val="en-GB"/>
        </w:rPr>
        <w:t xml:space="preserve">Precisely at a moment when the international community is discussing the issues that will be reflected in the new framework development, this platform presents an excellent occasion for all stakeholders to work together towards the achievement of a common goal of the United Nations: achieving sustainable development and collectively building inclusive knowledge societies in which persons with disabilities are both agents, beneficiaries and creators. </w:t>
      </w:r>
    </w:p>
    <w:p w:rsidR="00E45F98" w:rsidRPr="00837759" w:rsidRDefault="00FD009B" w:rsidP="00E45F98">
      <w:pPr>
        <w:spacing w:before="180" w:after="180"/>
        <w:jc w:val="both"/>
        <w:rPr>
          <w:rFonts w:asciiTheme="majorBidi" w:hAnsiTheme="majorBidi" w:cstheme="majorBidi"/>
          <w:lang w:val="en-GB"/>
        </w:rPr>
      </w:pPr>
      <w:r w:rsidRPr="00837759">
        <w:rPr>
          <w:rFonts w:asciiTheme="majorBidi" w:hAnsiTheme="majorBidi" w:cstheme="majorBidi"/>
          <w:lang w:val="en-GB"/>
        </w:rPr>
        <w:t>In support of this historic event, and to contribute to a successful outcome of the meeting, the Broadband Commission for Digital Development, the Global Initiative for Inclusive ICTs (G3ICT), the International Disability Alliance (IDA), the International Telecommunication Union (ITU), Microsoft, the Telecentre.org Foundation and the United Nations Educational, Scientific and Cultural Organization (UNESCO)</w:t>
      </w:r>
      <w:r w:rsidRPr="00837759">
        <w:rPr>
          <w:rFonts w:asciiTheme="majorBidi" w:hAnsiTheme="majorBidi" w:cstheme="majorBidi"/>
          <w:i/>
          <w:iCs/>
          <w:lang w:val="en-GB"/>
        </w:rPr>
        <w:t xml:space="preserve"> </w:t>
      </w:r>
      <w:r w:rsidRPr="00837759">
        <w:rPr>
          <w:rFonts w:asciiTheme="majorBidi" w:hAnsiTheme="majorBidi" w:cstheme="majorBidi"/>
          <w:lang w:val="en-GB"/>
        </w:rPr>
        <w:t>have launched a global consultation to capture the recommendations from all stakeholders on the critical contribution of Information and Communications Technologies (ICTs), such as websites, mobile, radio and TV, as well as the work of other information and memory institutions accessing information and knowledge which is so required to achieve the inclusion and full participation of persons with disabilities in all aspects of society</w:t>
      </w:r>
      <w:r w:rsidR="00AC2688" w:rsidRPr="00837759">
        <w:rPr>
          <w:rFonts w:asciiTheme="majorBidi" w:hAnsiTheme="majorBidi" w:cstheme="majorBidi"/>
          <w:lang w:val="en-GB"/>
        </w:rPr>
        <w:t>.</w:t>
      </w:r>
    </w:p>
    <w:p w:rsidR="00AC2688" w:rsidRPr="00837759" w:rsidRDefault="00E45F98" w:rsidP="00812816">
      <w:pPr>
        <w:spacing w:before="180" w:after="180"/>
        <w:jc w:val="both"/>
        <w:rPr>
          <w:rFonts w:asciiTheme="majorBidi" w:hAnsiTheme="majorBidi" w:cstheme="majorBidi"/>
          <w:b/>
          <w:i/>
          <w:iCs/>
          <w:lang w:val="en-GB"/>
        </w:rPr>
      </w:pPr>
      <w:r w:rsidRPr="00837759">
        <w:rPr>
          <w:rFonts w:asciiTheme="majorBidi" w:hAnsiTheme="majorBidi" w:cstheme="majorBidi"/>
          <w:b/>
          <w:bCs/>
          <w:i/>
          <w:iCs/>
          <w:lang w:val="en-GB"/>
        </w:rPr>
        <w:br/>
      </w:r>
      <w:r w:rsidR="002226A2" w:rsidRPr="00837759">
        <w:rPr>
          <w:rFonts w:asciiTheme="majorBidi" w:hAnsiTheme="majorBidi" w:cstheme="majorBidi"/>
          <w:b/>
          <w:i/>
        </w:rPr>
        <w:t>Global</w:t>
      </w:r>
      <w:r w:rsidR="00812816" w:rsidRPr="00837759">
        <w:rPr>
          <w:rFonts w:asciiTheme="majorBidi" w:hAnsiTheme="majorBidi" w:cstheme="majorBidi"/>
          <w:b/>
          <w:i/>
        </w:rPr>
        <w:t xml:space="preserve"> Consultation on ICTs, Disability</w:t>
      </w:r>
      <w:r w:rsidR="002226A2" w:rsidRPr="00837759">
        <w:rPr>
          <w:rFonts w:asciiTheme="majorBidi" w:hAnsiTheme="majorBidi" w:cstheme="majorBidi"/>
          <w:b/>
          <w:i/>
        </w:rPr>
        <w:t xml:space="preserve"> and Development</w:t>
      </w:r>
    </w:p>
    <w:p w:rsidR="00FD009B" w:rsidRPr="00837759" w:rsidRDefault="00FD009B" w:rsidP="00FD009B">
      <w:pPr>
        <w:spacing w:before="180" w:after="180"/>
        <w:jc w:val="both"/>
        <w:rPr>
          <w:rFonts w:asciiTheme="majorBidi" w:hAnsiTheme="majorBidi" w:cstheme="majorBidi"/>
          <w:lang w:val="en-GB"/>
        </w:rPr>
      </w:pPr>
      <w:r w:rsidRPr="00837759">
        <w:rPr>
          <w:rFonts w:asciiTheme="majorBidi" w:hAnsiTheme="majorBidi" w:cstheme="majorBidi"/>
          <w:lang w:val="en-GB"/>
        </w:rPr>
        <w:t>The consultation, which was conducted from 20 May 2013 to 17 June 2013, has gathered over 150 expert inputs from relevant organizations and key individuals, representing various categories of stakeholders (including governments, academic institutions, organizations of persons with disabilities, civil society organizations, and private sector) and stemming from over 55 countries, regional and international organizations.</w:t>
      </w:r>
    </w:p>
    <w:p w:rsidR="00F8706A" w:rsidRPr="00837759" w:rsidRDefault="00FD009B" w:rsidP="0053545A">
      <w:pPr>
        <w:spacing w:before="120" w:after="120"/>
        <w:jc w:val="both"/>
        <w:rPr>
          <w:rFonts w:asciiTheme="majorBidi" w:hAnsiTheme="majorBidi" w:cstheme="majorBidi"/>
          <w:b/>
          <w:bCs/>
          <w:szCs w:val="20"/>
        </w:rPr>
      </w:pPr>
      <w:r w:rsidRPr="00837759">
        <w:rPr>
          <w:rFonts w:asciiTheme="majorBidi" w:hAnsiTheme="majorBidi" w:cstheme="majorBidi"/>
          <w:lang w:val="en-GB"/>
        </w:rPr>
        <w:t>The preliminary results of the ICT consultation in support of the HLMDD have confirmed that, with ICTs increasingly integrated into every aspect of the mod</w:t>
      </w:r>
      <w:r w:rsidR="009E109C" w:rsidRPr="00837759">
        <w:rPr>
          <w:rFonts w:asciiTheme="majorBidi" w:hAnsiTheme="majorBidi" w:cstheme="majorBidi"/>
          <w:lang w:val="en-GB"/>
        </w:rPr>
        <w:t xml:space="preserve">ern </w:t>
      </w:r>
      <w:proofErr w:type="gramStart"/>
      <w:r w:rsidR="009E109C" w:rsidRPr="00837759">
        <w:rPr>
          <w:rFonts w:asciiTheme="majorBidi" w:hAnsiTheme="majorBidi" w:cstheme="majorBidi"/>
          <w:lang w:val="en-GB"/>
        </w:rPr>
        <w:t>world,</w:t>
      </w:r>
      <w:proofErr w:type="gramEnd"/>
      <w:r w:rsidRPr="00837759">
        <w:rPr>
          <w:rFonts w:asciiTheme="majorBidi" w:hAnsiTheme="majorBidi" w:cstheme="majorBidi"/>
          <w:lang w:val="en-GB"/>
        </w:rPr>
        <w:t xml:space="preserve"> these technologies have become a positive force of transformation and a crucial element of any institutional framework for inclusive development. ICTs are already providing access to key public services such as health, education, information and government services, with widespread implications for social progress and economic growth aimed at eradicating poverty and promoting inclusive societies and sustainable development. Unfortunately, while ICTs have the potential to further the inclusion of persons with disabilities</w:t>
      </w:r>
      <w:r w:rsidR="00F8706A" w:rsidRPr="00837759">
        <w:rPr>
          <w:rFonts w:asciiTheme="majorBidi" w:hAnsiTheme="majorBidi" w:cstheme="majorBidi"/>
          <w:lang w:val="en-GB"/>
        </w:rPr>
        <w:t xml:space="preserve"> in the international </w:t>
      </w:r>
      <w:r w:rsidR="0053545A" w:rsidRPr="00837759">
        <w:rPr>
          <w:rFonts w:asciiTheme="majorBidi" w:hAnsiTheme="majorBidi" w:cstheme="majorBidi"/>
          <w:lang w:val="en-GB"/>
        </w:rPr>
        <w:t>community</w:t>
      </w:r>
      <w:r w:rsidR="00F8706A" w:rsidRPr="00837759">
        <w:rPr>
          <w:rFonts w:asciiTheme="majorBidi" w:hAnsiTheme="majorBidi" w:cstheme="majorBidi"/>
          <w:lang w:val="en-GB"/>
        </w:rPr>
        <w:t>,</w:t>
      </w:r>
      <w:r w:rsidRPr="00837759">
        <w:rPr>
          <w:rFonts w:asciiTheme="majorBidi" w:hAnsiTheme="majorBidi" w:cstheme="majorBidi"/>
          <w:lang w:val="en-GB"/>
        </w:rPr>
        <w:t xml:space="preserve"> </w:t>
      </w:r>
      <w:r w:rsidR="00F8706A" w:rsidRPr="00837759">
        <w:rPr>
          <w:rFonts w:asciiTheme="majorBidi" w:hAnsiTheme="majorBidi" w:cstheme="majorBidi"/>
          <w:lang w:val="en-GB"/>
        </w:rPr>
        <w:t xml:space="preserve">barriers such as </w:t>
      </w:r>
      <w:r w:rsidR="0053545A" w:rsidRPr="00837759">
        <w:rPr>
          <w:rFonts w:asciiTheme="majorBidi" w:hAnsiTheme="majorBidi" w:cstheme="majorBidi"/>
          <w:szCs w:val="20"/>
        </w:rPr>
        <w:t xml:space="preserve">cost of assistive technology, ICT inaccessibility, ineffective policy-making, ineffective policy implementation and lack of access to ICTs </w:t>
      </w:r>
      <w:r w:rsidR="00F8706A" w:rsidRPr="00837759">
        <w:rPr>
          <w:rFonts w:asciiTheme="majorBidi" w:hAnsiTheme="majorBidi" w:cstheme="majorBidi"/>
          <w:lang w:val="en-GB"/>
        </w:rPr>
        <w:t>still inhibit</w:t>
      </w:r>
      <w:r w:rsidR="0053545A" w:rsidRPr="00837759">
        <w:rPr>
          <w:rFonts w:asciiTheme="majorBidi" w:hAnsiTheme="majorBidi" w:cstheme="majorBidi"/>
          <w:lang w:val="en-GB"/>
        </w:rPr>
        <w:t xml:space="preserve"> full utilization of ICTs for disability-inclusive development.</w:t>
      </w:r>
    </w:p>
    <w:p w:rsidR="009E109C" w:rsidRPr="00837759" w:rsidRDefault="00F8706A" w:rsidP="009E109C">
      <w:pPr>
        <w:jc w:val="both"/>
        <w:rPr>
          <w:rFonts w:asciiTheme="majorBidi" w:hAnsiTheme="majorBidi" w:cstheme="majorBidi"/>
          <w:lang w:val="en-GB"/>
        </w:rPr>
      </w:pPr>
      <w:r w:rsidRPr="00837759">
        <w:rPr>
          <w:rFonts w:asciiTheme="majorBidi" w:hAnsiTheme="majorBidi" w:cstheme="majorBidi"/>
          <w:lang w:val="en-GB"/>
        </w:rPr>
        <w:t>Considering the way f</w:t>
      </w:r>
      <w:r w:rsidR="002226A2" w:rsidRPr="00837759">
        <w:rPr>
          <w:rFonts w:asciiTheme="majorBidi" w:hAnsiTheme="majorBidi" w:cstheme="majorBidi"/>
          <w:lang w:val="en-GB"/>
        </w:rPr>
        <w:t>or</w:t>
      </w:r>
      <w:r w:rsidRPr="00837759">
        <w:rPr>
          <w:rFonts w:asciiTheme="majorBidi" w:hAnsiTheme="majorBidi" w:cstheme="majorBidi"/>
          <w:lang w:val="en-GB"/>
        </w:rPr>
        <w:t>w</w:t>
      </w:r>
      <w:r w:rsidR="002226A2" w:rsidRPr="00837759">
        <w:rPr>
          <w:rFonts w:asciiTheme="majorBidi" w:hAnsiTheme="majorBidi" w:cstheme="majorBidi"/>
          <w:lang w:val="en-GB"/>
        </w:rPr>
        <w:t>ard in</w:t>
      </w:r>
      <w:r w:rsidRPr="00837759">
        <w:rPr>
          <w:rFonts w:asciiTheme="majorBidi" w:hAnsiTheme="majorBidi" w:cstheme="majorBidi"/>
          <w:lang w:val="en-GB"/>
        </w:rPr>
        <w:t xml:space="preserve"> address</w:t>
      </w:r>
      <w:r w:rsidR="002226A2" w:rsidRPr="00837759">
        <w:rPr>
          <w:rFonts w:asciiTheme="majorBidi" w:hAnsiTheme="majorBidi" w:cstheme="majorBidi"/>
          <w:lang w:val="en-GB"/>
        </w:rPr>
        <w:t>ing these ch</w:t>
      </w:r>
      <w:r w:rsidRPr="00837759">
        <w:rPr>
          <w:rFonts w:asciiTheme="majorBidi" w:hAnsiTheme="majorBidi" w:cstheme="majorBidi"/>
          <w:lang w:val="en-GB"/>
        </w:rPr>
        <w:t>allenges, the c</w:t>
      </w:r>
      <w:r w:rsidR="002226A2" w:rsidRPr="00837759">
        <w:rPr>
          <w:rFonts w:asciiTheme="majorBidi" w:hAnsiTheme="majorBidi" w:cstheme="majorBidi"/>
          <w:lang w:val="en-GB"/>
        </w:rPr>
        <w:t>onsultation findings highlight</w:t>
      </w:r>
      <w:r w:rsidRPr="00837759">
        <w:rPr>
          <w:rFonts w:asciiTheme="majorBidi" w:hAnsiTheme="majorBidi" w:cstheme="majorBidi"/>
          <w:lang w:val="en-GB"/>
        </w:rPr>
        <w:t xml:space="preserve"> that</w:t>
      </w:r>
      <w:r w:rsidR="002226A2" w:rsidRPr="00837759">
        <w:rPr>
          <w:rFonts w:asciiTheme="majorBidi" w:hAnsiTheme="majorBidi" w:cstheme="majorBidi"/>
          <w:lang w:val="en-GB"/>
        </w:rPr>
        <w:t xml:space="preserve"> </w:t>
      </w:r>
      <w:r w:rsidR="006A3041" w:rsidRPr="00837759">
        <w:rPr>
          <w:rFonts w:asciiTheme="majorBidi" w:hAnsiTheme="majorBidi" w:cstheme="majorBidi"/>
          <w:lang w:val="en-GB"/>
        </w:rPr>
        <w:t>certain steps must be taken to ensure a disability-inclusive development framework. These include</w:t>
      </w:r>
      <w:r w:rsidRPr="00837759">
        <w:rPr>
          <w:rFonts w:asciiTheme="majorBidi" w:hAnsiTheme="majorBidi" w:cstheme="majorBidi"/>
          <w:lang w:val="en-GB"/>
        </w:rPr>
        <w:t xml:space="preserve"> </w:t>
      </w:r>
      <w:proofErr w:type="spellStart"/>
      <w:r w:rsidR="006A3041" w:rsidRPr="00837759">
        <w:rPr>
          <w:rFonts w:asciiTheme="majorBidi" w:hAnsiTheme="majorBidi" w:cstheme="majorBidi"/>
          <w:lang w:val="en-GB"/>
        </w:rPr>
        <w:t>i</w:t>
      </w:r>
      <w:proofErr w:type="spellEnd"/>
      <w:r w:rsidR="006A3041" w:rsidRPr="00837759">
        <w:rPr>
          <w:rFonts w:asciiTheme="majorBidi" w:hAnsiTheme="majorBidi" w:cstheme="majorBidi"/>
          <w:lang w:val="en-GB"/>
        </w:rPr>
        <w:t xml:space="preserve">) </w:t>
      </w:r>
      <w:r w:rsidR="006A3041" w:rsidRPr="00837759">
        <w:rPr>
          <w:rFonts w:asciiTheme="majorBidi" w:hAnsiTheme="majorBidi" w:cstheme="majorBidi"/>
          <w:lang w:val="en-GB"/>
        </w:rPr>
        <w:lastRenderedPageBreak/>
        <w:t>promoting</w:t>
      </w:r>
      <w:r w:rsidRPr="00837759">
        <w:rPr>
          <w:rFonts w:asciiTheme="majorBidi" w:hAnsiTheme="majorBidi" w:cstheme="majorBidi"/>
          <w:lang w:val="en-GB"/>
        </w:rPr>
        <w:t xml:space="preserve"> collaboration between governments and the private sector, cooperating to expand access</w:t>
      </w:r>
      <w:r w:rsidR="006A3041" w:rsidRPr="00837759">
        <w:rPr>
          <w:rFonts w:asciiTheme="majorBidi" w:hAnsiTheme="majorBidi" w:cstheme="majorBidi"/>
          <w:lang w:val="en-GB"/>
        </w:rPr>
        <w:t xml:space="preserve"> to affordable ICTs, ii) promoting</w:t>
      </w:r>
      <w:r w:rsidRPr="00837759">
        <w:rPr>
          <w:rFonts w:asciiTheme="majorBidi" w:hAnsiTheme="majorBidi" w:cstheme="majorBidi"/>
          <w:lang w:val="en-GB"/>
        </w:rPr>
        <w:t xml:space="preserve"> investment in research and development activities aimed at developing the assistive technologies for persons with disabilities, iii) mainstream</w:t>
      </w:r>
      <w:r w:rsidR="006A3041" w:rsidRPr="00837759">
        <w:rPr>
          <w:rFonts w:asciiTheme="majorBidi" w:hAnsiTheme="majorBidi" w:cstheme="majorBidi"/>
          <w:lang w:val="en-GB"/>
        </w:rPr>
        <w:t>ing</w:t>
      </w:r>
      <w:r w:rsidRPr="00837759">
        <w:rPr>
          <w:rFonts w:asciiTheme="majorBidi" w:hAnsiTheme="majorBidi" w:cstheme="majorBidi"/>
          <w:lang w:val="en-GB"/>
        </w:rPr>
        <w:t xml:space="preserve"> the use of accessible ICTs to enable access to basic public services, and iv) support</w:t>
      </w:r>
      <w:r w:rsidR="006A3041" w:rsidRPr="00837759">
        <w:rPr>
          <w:rFonts w:asciiTheme="majorBidi" w:hAnsiTheme="majorBidi" w:cstheme="majorBidi"/>
          <w:lang w:val="en-GB"/>
        </w:rPr>
        <w:t>ing</w:t>
      </w:r>
      <w:r w:rsidRPr="00837759">
        <w:rPr>
          <w:rFonts w:asciiTheme="majorBidi" w:hAnsiTheme="majorBidi" w:cstheme="majorBidi"/>
          <w:lang w:val="en-GB"/>
        </w:rPr>
        <w:t xml:space="preserve"> the creation of relevant conten</w:t>
      </w:r>
      <w:r w:rsidR="002226A2" w:rsidRPr="00837759">
        <w:rPr>
          <w:rFonts w:asciiTheme="majorBidi" w:hAnsiTheme="majorBidi" w:cstheme="majorBidi"/>
          <w:lang w:val="en-GB"/>
        </w:rPr>
        <w:t>t and services for persons</w:t>
      </w:r>
      <w:r w:rsidR="009E109C" w:rsidRPr="00837759">
        <w:rPr>
          <w:rFonts w:asciiTheme="majorBidi" w:hAnsiTheme="majorBidi" w:cstheme="majorBidi"/>
          <w:lang w:val="en-GB"/>
        </w:rPr>
        <w:t xml:space="preserve"> with disabilities.</w:t>
      </w:r>
      <w:r w:rsidR="002226A2" w:rsidRPr="00837759">
        <w:rPr>
          <w:rFonts w:asciiTheme="majorBidi" w:hAnsiTheme="majorBidi" w:cstheme="majorBidi"/>
          <w:lang w:val="en-GB"/>
        </w:rPr>
        <w:t xml:space="preserve"> </w:t>
      </w:r>
    </w:p>
    <w:p w:rsidR="002226A2" w:rsidRPr="00837759" w:rsidRDefault="009E109C" w:rsidP="009E109C">
      <w:pPr>
        <w:rPr>
          <w:rFonts w:asciiTheme="majorBidi" w:hAnsiTheme="majorBidi" w:cstheme="majorBidi"/>
          <w:b/>
          <w:bCs/>
          <w:i/>
          <w:iCs/>
          <w:lang w:val="en-GB"/>
        </w:rPr>
      </w:pPr>
      <w:r w:rsidRPr="00837759">
        <w:rPr>
          <w:rFonts w:asciiTheme="majorBidi" w:hAnsiTheme="majorBidi" w:cstheme="majorBidi"/>
          <w:lang w:val="en-GB"/>
        </w:rPr>
        <w:br/>
      </w:r>
      <w:r w:rsidR="002226A2" w:rsidRPr="00837759">
        <w:rPr>
          <w:rFonts w:asciiTheme="majorBidi" w:hAnsiTheme="majorBidi" w:cstheme="majorBidi"/>
          <w:b/>
          <w:bCs/>
          <w:i/>
          <w:iCs/>
          <w:lang w:val="en-GB"/>
        </w:rPr>
        <w:t>Side Event Presentation of Results and Recommendations</w:t>
      </w:r>
    </w:p>
    <w:p w:rsidR="00A0215E" w:rsidRPr="00837759" w:rsidRDefault="002226A2" w:rsidP="001178FE">
      <w:pPr>
        <w:jc w:val="both"/>
        <w:rPr>
          <w:rFonts w:asciiTheme="majorBidi" w:eastAsiaTheme="minorEastAsia" w:hAnsiTheme="majorBidi" w:cstheme="majorBidi"/>
          <w:sz w:val="24"/>
          <w:szCs w:val="24"/>
        </w:rPr>
      </w:pPr>
      <w:r w:rsidRPr="00837759">
        <w:rPr>
          <w:rFonts w:asciiTheme="majorBidi" w:eastAsiaTheme="minorEastAsia" w:hAnsiTheme="majorBidi" w:cstheme="majorBidi"/>
        </w:rPr>
        <w:t>The side event will highlight the findings of the consultation while speakers from stakeholder organizations will be sharing their views and concrete recommendations to be brought to the attention of the HLMDD Chair.</w:t>
      </w:r>
      <w:r w:rsidR="00A0215E" w:rsidRPr="00837759">
        <w:rPr>
          <w:rFonts w:asciiTheme="majorBidi" w:eastAsiaTheme="minorEastAsia" w:hAnsiTheme="majorBidi" w:cstheme="majorBidi"/>
        </w:rPr>
        <w:t xml:space="preserve"> </w:t>
      </w:r>
      <w:r w:rsidRPr="00837759">
        <w:rPr>
          <w:rFonts w:asciiTheme="majorBidi" w:hAnsiTheme="majorBidi" w:cstheme="majorBidi"/>
        </w:rPr>
        <w:t>After the completion of this stage, the floor will be opened for questions from the audience</w:t>
      </w:r>
      <w:r w:rsidR="00177BEE" w:rsidRPr="00837759">
        <w:rPr>
          <w:rFonts w:asciiTheme="majorBidi" w:hAnsiTheme="majorBidi" w:cstheme="majorBidi"/>
        </w:rPr>
        <w:t xml:space="preserve"> where interactive discussion </w:t>
      </w:r>
      <w:r w:rsidR="001178FE" w:rsidRPr="00837759">
        <w:rPr>
          <w:rFonts w:asciiTheme="majorBidi" w:hAnsiTheme="majorBidi" w:cstheme="majorBidi"/>
        </w:rPr>
        <w:t>will be</w:t>
      </w:r>
      <w:r w:rsidR="00177BEE" w:rsidRPr="00837759">
        <w:rPr>
          <w:rFonts w:asciiTheme="majorBidi" w:hAnsiTheme="majorBidi" w:cstheme="majorBidi"/>
        </w:rPr>
        <w:t xml:space="preserve"> encouraged.</w:t>
      </w:r>
    </w:p>
    <w:p w:rsidR="00F07ECF" w:rsidRPr="00837759" w:rsidRDefault="00F07ECF" w:rsidP="005F2F66">
      <w:pPr>
        <w:spacing w:before="120" w:after="120" w:line="240" w:lineRule="auto"/>
        <w:jc w:val="both"/>
        <w:rPr>
          <w:rFonts w:asciiTheme="majorBidi" w:hAnsiTheme="majorBidi" w:cstheme="majorBidi"/>
        </w:rPr>
      </w:pPr>
    </w:p>
    <w:p w:rsidR="003D6E58" w:rsidRPr="00837759" w:rsidRDefault="003D6E58" w:rsidP="000A60DC">
      <w:pPr>
        <w:keepNext/>
        <w:keepLines/>
        <w:spacing w:before="120" w:after="120" w:line="240" w:lineRule="auto"/>
        <w:jc w:val="both"/>
        <w:rPr>
          <w:rFonts w:asciiTheme="majorBidi" w:hAnsiTheme="majorBidi" w:cstheme="majorBidi"/>
        </w:rPr>
      </w:pPr>
      <w:r w:rsidRPr="00837759">
        <w:rPr>
          <w:rFonts w:asciiTheme="majorBidi" w:hAnsiTheme="majorBidi" w:cstheme="majorBidi"/>
        </w:rPr>
        <w:t xml:space="preserve">The </w:t>
      </w:r>
      <w:r w:rsidR="00570174" w:rsidRPr="00837759">
        <w:rPr>
          <w:rFonts w:asciiTheme="majorBidi" w:hAnsiTheme="majorBidi" w:cstheme="majorBidi"/>
        </w:rPr>
        <w:t xml:space="preserve">event will </w:t>
      </w:r>
      <w:r w:rsidR="00024FB8" w:rsidRPr="00837759">
        <w:rPr>
          <w:rFonts w:asciiTheme="majorBidi" w:hAnsiTheme="majorBidi" w:cstheme="majorBidi"/>
        </w:rPr>
        <w:t xml:space="preserve">feature the following </w:t>
      </w:r>
      <w:r w:rsidR="002F2D17" w:rsidRPr="00837759">
        <w:rPr>
          <w:rFonts w:asciiTheme="majorBidi" w:hAnsiTheme="majorBidi" w:cstheme="majorBidi"/>
        </w:rPr>
        <w:t xml:space="preserve">issues and </w:t>
      </w:r>
      <w:r w:rsidR="00024FB8" w:rsidRPr="00837759">
        <w:rPr>
          <w:rFonts w:asciiTheme="majorBidi" w:hAnsiTheme="majorBidi" w:cstheme="majorBidi"/>
        </w:rPr>
        <w:t xml:space="preserve">speakers: </w:t>
      </w:r>
    </w:p>
    <w:tbl>
      <w:tblPr>
        <w:tblStyle w:val="TableGrid"/>
        <w:tblW w:w="0" w:type="auto"/>
        <w:tblLook w:val="04A0" w:firstRow="1" w:lastRow="0" w:firstColumn="1" w:lastColumn="0" w:noHBand="0" w:noVBand="1"/>
      </w:tblPr>
      <w:tblGrid>
        <w:gridCol w:w="9576"/>
      </w:tblGrid>
      <w:tr w:rsidR="00AC6C8F" w:rsidRPr="00837759" w:rsidTr="00AC6C8F">
        <w:tc>
          <w:tcPr>
            <w:tcW w:w="9576" w:type="dxa"/>
            <w:tcBorders>
              <w:top w:val="nil"/>
              <w:left w:val="nil"/>
              <w:bottom w:val="nil"/>
              <w:right w:val="nil"/>
            </w:tcBorders>
            <w:shd w:val="clear" w:color="auto" w:fill="EAF1DD" w:themeFill="accent3" w:themeFillTint="33"/>
          </w:tcPr>
          <w:p w:rsidR="008952C4" w:rsidRPr="00B673A6" w:rsidRDefault="00B673A6" w:rsidP="00B673A6">
            <w:pPr>
              <w:keepNext/>
              <w:keepLines/>
              <w:spacing w:before="120" w:after="120"/>
              <w:rPr>
                <w:rFonts w:asciiTheme="majorBidi" w:hAnsiTheme="majorBidi" w:cstheme="majorBidi"/>
                <w:i/>
              </w:rPr>
            </w:pPr>
            <w:r w:rsidRPr="00B673A6">
              <w:rPr>
                <w:rFonts w:asciiTheme="majorBidi" w:hAnsiTheme="majorBidi" w:cstheme="majorBidi"/>
                <w:i/>
                <w:iCs/>
                <w:color w:val="000000"/>
              </w:rPr>
              <w:t>Opening Remarks by</w:t>
            </w:r>
            <w:r>
              <w:rPr>
                <w:rFonts w:asciiTheme="majorBidi" w:hAnsiTheme="majorBidi" w:cstheme="majorBidi"/>
                <w:i/>
                <w:iCs/>
                <w:color w:val="000000"/>
              </w:rPr>
              <w:t>:</w:t>
            </w:r>
            <w:r w:rsidRPr="00B673A6">
              <w:rPr>
                <w:rFonts w:asciiTheme="majorBidi" w:hAnsiTheme="majorBidi" w:cstheme="majorBidi"/>
                <w:b/>
                <w:bCs/>
                <w:color w:val="000000"/>
              </w:rPr>
              <w:t xml:space="preserve"> </w:t>
            </w:r>
            <w:r w:rsidR="008952C4" w:rsidRPr="00B673A6">
              <w:rPr>
                <w:rFonts w:asciiTheme="majorBidi" w:hAnsiTheme="majorBidi" w:cstheme="majorBidi"/>
                <w:b/>
                <w:bCs/>
                <w:color w:val="000000"/>
              </w:rPr>
              <w:t xml:space="preserve">Maria Soledad </w:t>
            </w:r>
            <w:proofErr w:type="spellStart"/>
            <w:r w:rsidR="008952C4" w:rsidRPr="00B673A6">
              <w:rPr>
                <w:rFonts w:asciiTheme="majorBidi" w:hAnsiTheme="majorBidi" w:cstheme="majorBidi"/>
                <w:b/>
                <w:bCs/>
                <w:color w:val="2E3524"/>
              </w:rPr>
              <w:t>Cisternas</w:t>
            </w:r>
            <w:proofErr w:type="spellEnd"/>
            <w:r w:rsidR="008952C4" w:rsidRPr="00B673A6">
              <w:rPr>
                <w:rFonts w:asciiTheme="majorBidi" w:hAnsiTheme="majorBidi" w:cstheme="majorBidi"/>
                <w:b/>
                <w:bCs/>
                <w:color w:val="2E3524"/>
              </w:rPr>
              <w:t xml:space="preserve"> Reyes</w:t>
            </w:r>
            <w:r w:rsidR="008952C4" w:rsidRPr="00B673A6">
              <w:rPr>
                <w:rFonts w:asciiTheme="majorBidi" w:hAnsiTheme="majorBidi" w:cstheme="majorBidi"/>
                <w:color w:val="000000"/>
              </w:rPr>
              <w:t>, Chairperson of the Committee of the CRPD</w:t>
            </w:r>
            <w:r w:rsidR="008952C4" w:rsidRPr="00B673A6">
              <w:rPr>
                <w:rFonts w:asciiTheme="majorBidi" w:hAnsiTheme="majorBidi" w:cstheme="majorBidi"/>
                <w:b/>
                <w:bCs/>
                <w:i/>
              </w:rPr>
              <w:t xml:space="preserve"> </w:t>
            </w:r>
            <w:r>
              <w:rPr>
                <w:rFonts w:asciiTheme="majorBidi" w:hAnsiTheme="majorBidi" w:cstheme="majorBidi"/>
                <w:b/>
                <w:bCs/>
                <w:i/>
              </w:rPr>
              <w:br/>
            </w:r>
            <w:r>
              <w:rPr>
                <w:rFonts w:asciiTheme="majorBidi" w:hAnsiTheme="majorBidi" w:cstheme="majorBidi"/>
                <w:b/>
                <w:bCs/>
                <w:i/>
              </w:rPr>
              <w:br/>
            </w:r>
            <w:r w:rsidRPr="00B673A6">
              <w:rPr>
                <w:rFonts w:asciiTheme="majorBidi" w:hAnsiTheme="majorBidi" w:cstheme="majorBidi"/>
                <w:i/>
              </w:rPr>
              <w:t>Speakers</w:t>
            </w:r>
            <w:r w:rsidR="002C7BDA">
              <w:rPr>
                <w:rFonts w:asciiTheme="majorBidi" w:hAnsiTheme="majorBidi" w:cstheme="majorBidi"/>
                <w:i/>
              </w:rPr>
              <w:t xml:space="preserve"> (in alphabetical order)</w:t>
            </w:r>
            <w:r w:rsidRPr="00B673A6">
              <w:rPr>
                <w:rFonts w:asciiTheme="majorBidi" w:hAnsiTheme="majorBidi" w:cstheme="majorBidi"/>
                <w:i/>
              </w:rPr>
              <w:t>:</w:t>
            </w:r>
          </w:p>
          <w:p w:rsidR="00646EE3" w:rsidRDefault="00646EE3" w:rsidP="00646EE3">
            <w:pPr>
              <w:pStyle w:val="ListParagraph"/>
              <w:keepNext/>
              <w:keepLines/>
              <w:numPr>
                <w:ilvl w:val="0"/>
                <w:numId w:val="10"/>
              </w:numPr>
              <w:spacing w:before="120" w:after="120"/>
              <w:contextualSpacing w:val="0"/>
              <w:rPr>
                <w:rFonts w:asciiTheme="majorBidi" w:hAnsiTheme="majorBidi" w:cstheme="majorBidi"/>
                <w:i/>
                <w:iCs/>
              </w:rPr>
            </w:pPr>
            <w:r w:rsidRPr="00837759">
              <w:rPr>
                <w:rFonts w:asciiTheme="majorBidi" w:hAnsiTheme="majorBidi" w:cstheme="majorBidi"/>
                <w:b/>
                <w:bCs/>
                <w:i/>
                <w:iCs/>
              </w:rPr>
              <w:t xml:space="preserve">Suzanne </w:t>
            </w:r>
            <w:proofErr w:type="spellStart"/>
            <w:r w:rsidRPr="00837759">
              <w:rPr>
                <w:rFonts w:asciiTheme="majorBidi" w:hAnsiTheme="majorBidi" w:cstheme="majorBidi"/>
                <w:b/>
                <w:bCs/>
                <w:i/>
                <w:iCs/>
              </w:rPr>
              <w:t>Bilello</w:t>
            </w:r>
            <w:proofErr w:type="spellEnd"/>
            <w:r w:rsidRPr="00837759">
              <w:rPr>
                <w:rFonts w:asciiTheme="majorBidi" w:hAnsiTheme="majorBidi" w:cstheme="majorBidi"/>
                <w:i/>
                <w:iCs/>
              </w:rPr>
              <w:t>, Senior Public Information and Liaison Officer, UNESCO</w:t>
            </w:r>
          </w:p>
          <w:p w:rsidR="00646EE3" w:rsidRPr="00B673A6" w:rsidRDefault="00646EE3" w:rsidP="00646EE3">
            <w:pPr>
              <w:pStyle w:val="ListParagraph"/>
              <w:keepNext/>
              <w:keepLines/>
              <w:numPr>
                <w:ilvl w:val="0"/>
                <w:numId w:val="10"/>
              </w:numPr>
              <w:spacing w:before="120" w:after="120"/>
              <w:contextualSpacing w:val="0"/>
              <w:rPr>
                <w:rFonts w:asciiTheme="majorBidi" w:hAnsiTheme="majorBidi" w:cstheme="majorBidi"/>
                <w:i/>
              </w:rPr>
            </w:pPr>
            <w:r w:rsidRPr="00837759">
              <w:rPr>
                <w:rFonts w:asciiTheme="majorBidi" w:hAnsiTheme="majorBidi" w:cstheme="majorBidi"/>
                <w:b/>
                <w:bCs/>
                <w:i/>
              </w:rPr>
              <w:t xml:space="preserve">Penny </w:t>
            </w:r>
            <w:proofErr w:type="spellStart"/>
            <w:r w:rsidRPr="00837759">
              <w:rPr>
                <w:rFonts w:asciiTheme="majorBidi" w:hAnsiTheme="majorBidi" w:cstheme="majorBidi"/>
                <w:b/>
                <w:bCs/>
                <w:i/>
              </w:rPr>
              <w:t>Hartin</w:t>
            </w:r>
            <w:proofErr w:type="spellEnd"/>
            <w:r w:rsidRPr="00837759">
              <w:rPr>
                <w:rFonts w:asciiTheme="majorBidi" w:hAnsiTheme="majorBidi" w:cstheme="majorBidi"/>
                <w:i/>
              </w:rPr>
              <w:t>, CEO, World Blind Union</w:t>
            </w:r>
            <w:r>
              <w:rPr>
                <w:rFonts w:asciiTheme="majorBidi" w:hAnsiTheme="majorBidi" w:cstheme="majorBidi"/>
                <w:i/>
              </w:rPr>
              <w:t xml:space="preserve"> </w:t>
            </w:r>
            <w:r>
              <w:rPr>
                <w:rFonts w:asciiTheme="majorBidi" w:hAnsiTheme="majorBidi" w:cstheme="majorBidi"/>
                <w:i/>
                <w:iCs/>
                <w:color w:val="000000"/>
                <w:sz w:val="20"/>
                <w:szCs w:val="20"/>
              </w:rPr>
              <w:t>(on behalf of the</w:t>
            </w:r>
            <w:r w:rsidRPr="00B673A6">
              <w:rPr>
                <w:rFonts w:asciiTheme="majorBidi" w:hAnsiTheme="majorBidi" w:cstheme="majorBidi"/>
                <w:i/>
                <w:iCs/>
                <w:color w:val="000000"/>
                <w:sz w:val="20"/>
                <w:szCs w:val="20"/>
              </w:rPr>
              <w:t xml:space="preserve"> International Disability Alliance) </w:t>
            </w:r>
          </w:p>
          <w:p w:rsidR="00F07ECF" w:rsidRPr="00837759" w:rsidRDefault="00F13162" w:rsidP="00546C82">
            <w:pPr>
              <w:pStyle w:val="ListParagraph"/>
              <w:keepNext/>
              <w:keepLines/>
              <w:numPr>
                <w:ilvl w:val="0"/>
                <w:numId w:val="10"/>
              </w:numPr>
              <w:spacing w:before="120" w:after="120"/>
              <w:contextualSpacing w:val="0"/>
              <w:rPr>
                <w:rFonts w:asciiTheme="majorBidi" w:hAnsiTheme="majorBidi" w:cstheme="majorBidi"/>
                <w:i/>
              </w:rPr>
            </w:pPr>
            <w:r w:rsidRPr="00837759">
              <w:rPr>
                <w:rFonts w:asciiTheme="majorBidi" w:hAnsiTheme="majorBidi" w:cstheme="majorBidi"/>
                <w:b/>
                <w:bCs/>
                <w:i/>
              </w:rPr>
              <w:t xml:space="preserve">Axel </w:t>
            </w:r>
            <w:proofErr w:type="spellStart"/>
            <w:r w:rsidRPr="00837759">
              <w:rPr>
                <w:rFonts w:asciiTheme="majorBidi" w:hAnsiTheme="majorBidi" w:cstheme="majorBidi"/>
                <w:b/>
                <w:bCs/>
                <w:i/>
              </w:rPr>
              <w:t>Leblois</w:t>
            </w:r>
            <w:proofErr w:type="spellEnd"/>
            <w:r w:rsidR="00B5547C" w:rsidRPr="00837759">
              <w:rPr>
                <w:rFonts w:asciiTheme="majorBidi" w:hAnsiTheme="majorBidi" w:cstheme="majorBidi"/>
                <w:i/>
              </w:rPr>
              <w:t>,</w:t>
            </w:r>
            <w:r w:rsidR="00546C82" w:rsidRPr="00837759">
              <w:rPr>
                <w:rFonts w:asciiTheme="majorBidi" w:hAnsiTheme="majorBidi" w:cstheme="majorBidi"/>
                <w:i/>
              </w:rPr>
              <w:t xml:space="preserve"> President and Executive Director, G3ICT (Global Initiative for Inclusive ICTs)</w:t>
            </w:r>
          </w:p>
          <w:p w:rsidR="00646EE3" w:rsidRPr="001023F1" w:rsidRDefault="00646EE3" w:rsidP="00646EE3">
            <w:pPr>
              <w:pStyle w:val="ListParagraph"/>
              <w:keepNext/>
              <w:keepLines/>
              <w:numPr>
                <w:ilvl w:val="0"/>
                <w:numId w:val="10"/>
              </w:numPr>
              <w:spacing w:before="120" w:after="120"/>
              <w:contextualSpacing w:val="0"/>
              <w:rPr>
                <w:rFonts w:asciiTheme="majorBidi" w:hAnsiTheme="majorBidi" w:cstheme="majorBidi"/>
                <w:i/>
              </w:rPr>
            </w:pPr>
            <w:r w:rsidRPr="00837759">
              <w:rPr>
                <w:rFonts w:asciiTheme="majorBidi" w:hAnsiTheme="majorBidi" w:cstheme="majorBidi"/>
                <w:b/>
                <w:bCs/>
                <w:i/>
              </w:rPr>
              <w:t>John S. Lee,</w:t>
            </w:r>
            <w:r w:rsidRPr="00837759">
              <w:rPr>
                <w:rFonts w:asciiTheme="majorBidi" w:hAnsiTheme="majorBidi" w:cstheme="majorBidi"/>
                <w:i/>
              </w:rPr>
              <w:t xml:space="preserve"> </w:t>
            </w:r>
            <w:r w:rsidRPr="00837759">
              <w:rPr>
                <w:rFonts w:asciiTheme="majorBidi" w:hAnsiTheme="majorBidi" w:cstheme="majorBidi"/>
                <w:i/>
                <w:iCs/>
              </w:rPr>
              <w:t>Technical Advisor of Standards and Licensing, BlackBerry; Rapporteur for Question 26 (Accessibility) of Study Group 16, International Telecommunication Union</w:t>
            </w:r>
          </w:p>
          <w:p w:rsidR="00646EE3" w:rsidRPr="00B673A6" w:rsidRDefault="00646EE3" w:rsidP="00646EE3">
            <w:pPr>
              <w:pStyle w:val="ListParagraph"/>
              <w:keepNext/>
              <w:keepLines/>
              <w:numPr>
                <w:ilvl w:val="0"/>
                <w:numId w:val="10"/>
              </w:numPr>
              <w:spacing w:before="120" w:after="120"/>
              <w:contextualSpacing w:val="0"/>
              <w:rPr>
                <w:rFonts w:asciiTheme="majorBidi" w:hAnsiTheme="majorBidi" w:cstheme="majorBidi"/>
                <w:i/>
              </w:rPr>
            </w:pPr>
            <w:r w:rsidRPr="008952C4">
              <w:rPr>
                <w:rFonts w:asciiTheme="majorBidi" w:hAnsiTheme="majorBidi" w:cstheme="majorBidi"/>
                <w:b/>
                <w:bCs/>
                <w:i/>
              </w:rPr>
              <w:t xml:space="preserve">Maria </w:t>
            </w:r>
            <w:proofErr w:type="spellStart"/>
            <w:r w:rsidRPr="008952C4">
              <w:rPr>
                <w:rFonts w:asciiTheme="majorBidi" w:hAnsiTheme="majorBidi" w:cstheme="majorBidi"/>
                <w:b/>
                <w:bCs/>
                <w:i/>
              </w:rPr>
              <w:t>Liliana</w:t>
            </w:r>
            <w:proofErr w:type="spellEnd"/>
            <w:r w:rsidRPr="008952C4">
              <w:rPr>
                <w:rFonts w:asciiTheme="majorBidi" w:hAnsiTheme="majorBidi" w:cstheme="majorBidi"/>
                <w:b/>
                <w:bCs/>
                <w:i/>
              </w:rPr>
              <w:t xml:space="preserve"> </w:t>
            </w:r>
            <w:proofErr w:type="spellStart"/>
            <w:r w:rsidRPr="008952C4">
              <w:rPr>
                <w:rFonts w:asciiTheme="majorBidi" w:hAnsiTheme="majorBidi" w:cstheme="majorBidi"/>
                <w:b/>
                <w:bCs/>
                <w:i/>
              </w:rPr>
              <w:t>Mor</w:t>
            </w:r>
            <w:proofErr w:type="spellEnd"/>
            <w:r>
              <w:rPr>
                <w:rFonts w:asciiTheme="majorBidi" w:hAnsiTheme="majorBidi" w:cstheme="majorBidi"/>
                <w:i/>
              </w:rPr>
              <w:t xml:space="preserve">, Director </w:t>
            </w:r>
            <w:r w:rsidRPr="008952C4">
              <w:rPr>
                <w:rFonts w:asciiTheme="majorBidi" w:hAnsiTheme="majorBidi" w:cstheme="majorBidi"/>
                <w:i/>
              </w:rPr>
              <w:t>of Economic Opportunities Initiatives, The Trust for the Americas OAS</w:t>
            </w:r>
            <w:r>
              <w:rPr>
                <w:rFonts w:asciiTheme="majorBidi" w:hAnsiTheme="majorBidi" w:cstheme="majorBidi"/>
                <w:i/>
              </w:rPr>
              <w:t xml:space="preserve"> </w:t>
            </w:r>
            <w:r w:rsidRPr="00B673A6">
              <w:rPr>
                <w:rFonts w:asciiTheme="majorBidi" w:hAnsiTheme="majorBidi" w:cstheme="majorBidi"/>
                <w:i/>
                <w:iCs/>
                <w:color w:val="000000"/>
                <w:sz w:val="20"/>
                <w:szCs w:val="20"/>
              </w:rPr>
              <w:t xml:space="preserve">(on behalf of Telecentre.org Foundation) </w:t>
            </w:r>
          </w:p>
          <w:p w:rsidR="00646EE3" w:rsidRPr="00837759" w:rsidRDefault="00646EE3" w:rsidP="00646EE3">
            <w:pPr>
              <w:pStyle w:val="ListParagraph"/>
              <w:keepNext/>
              <w:keepLines/>
              <w:numPr>
                <w:ilvl w:val="0"/>
                <w:numId w:val="10"/>
              </w:numPr>
              <w:spacing w:before="120" w:after="120"/>
              <w:contextualSpacing w:val="0"/>
              <w:rPr>
                <w:rFonts w:asciiTheme="majorBidi" w:hAnsiTheme="majorBidi" w:cstheme="majorBidi"/>
                <w:i/>
                <w:iCs/>
              </w:rPr>
            </w:pPr>
            <w:r w:rsidRPr="00837759">
              <w:rPr>
                <w:rFonts w:asciiTheme="majorBidi" w:hAnsiTheme="majorBidi" w:cstheme="majorBidi"/>
                <w:b/>
                <w:bCs/>
                <w:i/>
              </w:rPr>
              <w:t>James Thurston</w:t>
            </w:r>
            <w:r w:rsidRPr="00837759">
              <w:rPr>
                <w:rFonts w:asciiTheme="majorBidi" w:hAnsiTheme="majorBidi" w:cstheme="majorBidi"/>
                <w:i/>
              </w:rPr>
              <w:t>, Director of International Accessibility Policy,</w:t>
            </w:r>
            <w:r w:rsidRPr="00837759">
              <w:rPr>
                <w:rFonts w:asciiTheme="majorBidi" w:hAnsiTheme="majorBidi" w:cstheme="majorBidi"/>
              </w:rPr>
              <w:t xml:space="preserve"> </w:t>
            </w:r>
            <w:r w:rsidRPr="00837759">
              <w:rPr>
                <w:rFonts w:asciiTheme="majorBidi" w:hAnsiTheme="majorBidi" w:cstheme="majorBidi"/>
                <w:i/>
                <w:iCs/>
              </w:rPr>
              <w:t>Microsoft Trustworthy Computing Group</w:t>
            </w:r>
          </w:p>
          <w:p w:rsidR="00D879C5" w:rsidRPr="00B673A6" w:rsidRDefault="00D879C5" w:rsidP="00B5547C">
            <w:pPr>
              <w:pStyle w:val="ListParagraph"/>
              <w:keepNext/>
              <w:keepLines/>
              <w:numPr>
                <w:ilvl w:val="0"/>
                <w:numId w:val="10"/>
              </w:numPr>
              <w:spacing w:before="120" w:after="120"/>
              <w:contextualSpacing w:val="0"/>
              <w:rPr>
                <w:rFonts w:asciiTheme="majorBidi" w:hAnsiTheme="majorBidi" w:cstheme="majorBidi"/>
                <w:i/>
                <w:sz w:val="20"/>
                <w:szCs w:val="20"/>
              </w:rPr>
            </w:pPr>
            <w:r w:rsidRPr="00837759">
              <w:rPr>
                <w:rFonts w:asciiTheme="majorBidi" w:hAnsiTheme="majorBidi" w:cstheme="majorBidi"/>
                <w:b/>
                <w:bCs/>
                <w:i/>
              </w:rPr>
              <w:t xml:space="preserve">Ruth </w:t>
            </w:r>
            <w:proofErr w:type="spellStart"/>
            <w:r w:rsidRPr="00837759">
              <w:rPr>
                <w:rFonts w:asciiTheme="majorBidi" w:hAnsiTheme="majorBidi" w:cstheme="majorBidi"/>
                <w:b/>
                <w:bCs/>
                <w:i/>
              </w:rPr>
              <w:t>Warick</w:t>
            </w:r>
            <w:proofErr w:type="spellEnd"/>
            <w:r w:rsidRPr="00837759">
              <w:rPr>
                <w:rFonts w:asciiTheme="majorBidi" w:hAnsiTheme="majorBidi" w:cstheme="majorBidi"/>
                <w:i/>
              </w:rPr>
              <w:t xml:space="preserve">, </w:t>
            </w:r>
            <w:r w:rsidR="00546C82" w:rsidRPr="00837759">
              <w:rPr>
                <w:rFonts w:asciiTheme="majorBidi" w:hAnsiTheme="majorBidi" w:cstheme="majorBidi"/>
                <w:i/>
                <w:iCs/>
                <w:color w:val="000000"/>
              </w:rPr>
              <w:t>President, International Federation of Hard of Hearing People</w:t>
            </w:r>
            <w:r w:rsidR="008952C4">
              <w:rPr>
                <w:rFonts w:asciiTheme="majorBidi" w:hAnsiTheme="majorBidi" w:cstheme="majorBidi"/>
                <w:i/>
                <w:iCs/>
                <w:color w:val="000000"/>
              </w:rPr>
              <w:t xml:space="preserve"> </w:t>
            </w:r>
            <w:r w:rsidR="008952C4" w:rsidRPr="00B673A6">
              <w:rPr>
                <w:rFonts w:asciiTheme="majorBidi" w:hAnsiTheme="majorBidi" w:cstheme="majorBidi"/>
                <w:i/>
                <w:iCs/>
                <w:color w:val="000000"/>
                <w:sz w:val="20"/>
                <w:szCs w:val="20"/>
              </w:rPr>
              <w:t xml:space="preserve">(on behalf of </w:t>
            </w:r>
            <w:r w:rsidR="00B673A6" w:rsidRPr="00B673A6">
              <w:rPr>
                <w:rFonts w:asciiTheme="majorBidi" w:hAnsiTheme="majorBidi" w:cstheme="majorBidi"/>
                <w:i/>
                <w:iCs/>
                <w:color w:val="000000"/>
                <w:sz w:val="20"/>
                <w:szCs w:val="20"/>
              </w:rPr>
              <w:t xml:space="preserve">the </w:t>
            </w:r>
            <w:r w:rsidR="008952C4" w:rsidRPr="00B673A6">
              <w:rPr>
                <w:rFonts w:asciiTheme="majorBidi" w:hAnsiTheme="majorBidi" w:cstheme="majorBidi"/>
                <w:i/>
                <w:iCs/>
                <w:color w:val="000000"/>
                <w:sz w:val="20"/>
                <w:szCs w:val="20"/>
              </w:rPr>
              <w:t>International</w:t>
            </w:r>
            <w:r w:rsidR="00B673A6" w:rsidRPr="00B673A6">
              <w:rPr>
                <w:rFonts w:asciiTheme="majorBidi" w:hAnsiTheme="majorBidi" w:cstheme="majorBidi"/>
                <w:i/>
                <w:iCs/>
                <w:color w:val="000000"/>
                <w:sz w:val="20"/>
                <w:szCs w:val="20"/>
              </w:rPr>
              <w:t xml:space="preserve"> Disability Alliance)</w:t>
            </w:r>
            <w:r w:rsidR="008952C4" w:rsidRPr="00B673A6">
              <w:rPr>
                <w:rFonts w:asciiTheme="majorBidi" w:hAnsiTheme="majorBidi" w:cstheme="majorBidi"/>
                <w:i/>
                <w:iCs/>
                <w:color w:val="000000"/>
                <w:sz w:val="20"/>
                <w:szCs w:val="20"/>
              </w:rPr>
              <w:t xml:space="preserve"> </w:t>
            </w:r>
          </w:p>
          <w:p w:rsidR="002F2D17" w:rsidRDefault="002C7BDA" w:rsidP="008952C4">
            <w:pPr>
              <w:keepNext/>
              <w:keepLines/>
              <w:tabs>
                <w:tab w:val="left" w:pos="5921"/>
              </w:tabs>
              <w:spacing w:before="120" w:after="120"/>
              <w:rPr>
                <w:rFonts w:asciiTheme="majorBidi" w:hAnsiTheme="majorBidi" w:cstheme="majorBidi"/>
                <w:iCs/>
                <w:color w:val="000000"/>
              </w:rPr>
            </w:pPr>
            <w:r>
              <w:rPr>
                <w:rFonts w:asciiTheme="majorBidi" w:hAnsiTheme="majorBidi" w:cstheme="majorBidi"/>
                <w:i/>
              </w:rPr>
              <w:br/>
            </w:r>
            <w:r w:rsidR="008952C4">
              <w:rPr>
                <w:rFonts w:asciiTheme="majorBidi" w:hAnsiTheme="majorBidi" w:cstheme="majorBidi"/>
                <w:i/>
              </w:rPr>
              <w:t xml:space="preserve">Moderator: </w:t>
            </w:r>
            <w:r w:rsidR="009E3A7B" w:rsidRPr="00837759">
              <w:rPr>
                <w:rFonts w:asciiTheme="majorBidi" w:hAnsiTheme="majorBidi" w:cstheme="majorBidi"/>
                <w:i/>
              </w:rPr>
              <w:t xml:space="preserve"> </w:t>
            </w:r>
            <w:r w:rsidR="008952C4" w:rsidRPr="00646EE3">
              <w:rPr>
                <w:rFonts w:asciiTheme="majorBidi" w:hAnsiTheme="majorBidi" w:cstheme="majorBidi"/>
                <w:b/>
                <w:bCs/>
                <w:iCs/>
              </w:rPr>
              <w:t>Gary Fowlie</w:t>
            </w:r>
            <w:r w:rsidR="008952C4" w:rsidRPr="00646EE3">
              <w:rPr>
                <w:rFonts w:asciiTheme="majorBidi" w:hAnsiTheme="majorBidi" w:cstheme="majorBidi"/>
                <w:iCs/>
              </w:rPr>
              <w:t xml:space="preserve">, </w:t>
            </w:r>
            <w:r w:rsidR="008952C4" w:rsidRPr="00646EE3">
              <w:rPr>
                <w:rFonts w:asciiTheme="majorBidi" w:hAnsiTheme="majorBidi" w:cstheme="majorBidi"/>
                <w:iCs/>
                <w:color w:val="000000"/>
              </w:rPr>
              <w:t>Head, International Telecommunication Union Liaison Office to the United Nations</w:t>
            </w:r>
          </w:p>
          <w:p w:rsidR="0083514E" w:rsidRPr="0083514E" w:rsidRDefault="0083514E" w:rsidP="00062E52">
            <w:pPr>
              <w:keepNext/>
              <w:keepLines/>
              <w:spacing w:before="120" w:after="120"/>
              <w:rPr>
                <w:rFonts w:asciiTheme="majorBidi" w:hAnsiTheme="majorBidi" w:cstheme="majorBidi"/>
                <w:i/>
              </w:rPr>
            </w:pPr>
            <w:r w:rsidRPr="0083514E">
              <w:rPr>
                <w:rFonts w:asciiTheme="majorBidi" w:hAnsiTheme="majorBidi" w:cstheme="majorBidi"/>
                <w:i/>
                <w:color w:val="000000"/>
              </w:rPr>
              <w:t>Rapporteur</w:t>
            </w:r>
            <w:r w:rsidRPr="0083514E">
              <w:rPr>
                <w:rFonts w:asciiTheme="majorBidi" w:hAnsiTheme="majorBidi" w:cstheme="majorBidi"/>
                <w:iCs/>
                <w:color w:val="000000"/>
              </w:rPr>
              <w:t xml:space="preserve">: </w:t>
            </w:r>
            <w:r w:rsidRPr="0083514E">
              <w:rPr>
                <w:rFonts w:asciiTheme="majorBidi" w:hAnsiTheme="majorBidi" w:cstheme="majorBidi"/>
                <w:b/>
                <w:bCs/>
                <w:i/>
              </w:rPr>
              <w:t>John S. Lee,</w:t>
            </w:r>
            <w:r w:rsidRPr="0083514E">
              <w:rPr>
                <w:rFonts w:asciiTheme="majorBidi" w:hAnsiTheme="majorBidi" w:cstheme="majorBidi"/>
                <w:i/>
              </w:rPr>
              <w:t xml:space="preserve"> </w:t>
            </w:r>
            <w:r w:rsidRPr="0083514E">
              <w:rPr>
                <w:rFonts w:asciiTheme="majorBidi" w:hAnsiTheme="majorBidi" w:cstheme="majorBidi"/>
              </w:rPr>
              <w:t>Technical Advisor of Standards and Licensing, BlackBerry; Rapporteur for Question 26 (Accessibility) of Study Group 16, International Telecommunication Union</w:t>
            </w:r>
            <w:bookmarkStart w:id="0" w:name="_GoBack"/>
            <w:bookmarkEnd w:id="0"/>
          </w:p>
          <w:p w:rsidR="0083514E" w:rsidRPr="00646EE3" w:rsidRDefault="0083514E" w:rsidP="008952C4">
            <w:pPr>
              <w:keepNext/>
              <w:keepLines/>
              <w:tabs>
                <w:tab w:val="left" w:pos="5921"/>
              </w:tabs>
              <w:spacing w:before="120" w:after="120"/>
              <w:rPr>
                <w:rFonts w:asciiTheme="majorBidi" w:hAnsiTheme="majorBidi" w:cstheme="majorBidi"/>
                <w:iCs/>
              </w:rPr>
            </w:pPr>
          </w:p>
          <w:p w:rsidR="00AC6C8F" w:rsidRPr="00837759" w:rsidRDefault="002C7BDA" w:rsidP="000A60DC">
            <w:pPr>
              <w:keepNext/>
              <w:keepLines/>
              <w:spacing w:before="120" w:after="120"/>
              <w:rPr>
                <w:rFonts w:asciiTheme="majorBidi" w:hAnsiTheme="majorBidi" w:cstheme="majorBidi"/>
              </w:rPr>
            </w:pPr>
            <w:r>
              <w:rPr>
                <w:rFonts w:asciiTheme="majorBidi" w:hAnsiTheme="majorBidi" w:cstheme="majorBidi"/>
                <w:i/>
              </w:rPr>
              <w:br/>
            </w:r>
            <w:r w:rsidR="00AC6C8F" w:rsidRPr="00837759">
              <w:rPr>
                <w:rFonts w:asciiTheme="majorBidi" w:hAnsiTheme="majorBidi" w:cstheme="majorBidi"/>
                <w:i/>
              </w:rPr>
              <w:t>Open debate</w:t>
            </w:r>
            <w:r w:rsidR="00AC6C8F" w:rsidRPr="00837759">
              <w:rPr>
                <w:rFonts w:asciiTheme="majorBidi" w:hAnsiTheme="majorBidi" w:cstheme="majorBidi"/>
              </w:rPr>
              <w:t xml:space="preserve"> </w:t>
            </w:r>
            <w:r w:rsidR="00BB2DA8" w:rsidRPr="00837759">
              <w:rPr>
                <w:rFonts w:asciiTheme="majorBidi" w:hAnsiTheme="majorBidi" w:cstheme="majorBidi"/>
              </w:rPr>
              <w:t>with attendees</w:t>
            </w:r>
            <w:r w:rsidR="00570174" w:rsidRPr="00837759">
              <w:rPr>
                <w:rFonts w:asciiTheme="majorBidi" w:hAnsiTheme="majorBidi" w:cstheme="majorBidi"/>
              </w:rPr>
              <w:t xml:space="preserve"> at the event</w:t>
            </w:r>
          </w:p>
        </w:tc>
      </w:tr>
    </w:tbl>
    <w:p w:rsidR="008D3589" w:rsidRPr="00837759" w:rsidRDefault="008D3589" w:rsidP="00FC3D1A">
      <w:pPr>
        <w:spacing w:before="120" w:after="120" w:line="240" w:lineRule="auto"/>
        <w:rPr>
          <w:rFonts w:asciiTheme="majorBidi" w:hAnsiTheme="majorBidi" w:cstheme="majorBidi"/>
          <w:bCs/>
          <w:i/>
          <w:u w:val="single"/>
        </w:rPr>
      </w:pPr>
    </w:p>
    <w:p w:rsidR="00FC3D1A" w:rsidRPr="00837759" w:rsidRDefault="00FC3D1A" w:rsidP="00FC3D1A">
      <w:pPr>
        <w:spacing w:before="120" w:after="120" w:line="240" w:lineRule="auto"/>
        <w:jc w:val="center"/>
        <w:rPr>
          <w:rFonts w:asciiTheme="majorBidi" w:hAnsiTheme="majorBidi" w:cstheme="majorBidi"/>
          <w:bCs/>
          <w:i/>
        </w:rPr>
      </w:pPr>
    </w:p>
    <w:p w:rsidR="00FC3D1A" w:rsidRPr="00837759" w:rsidRDefault="00FC3D1A" w:rsidP="00837759">
      <w:pPr>
        <w:spacing w:before="120" w:after="120" w:line="240" w:lineRule="auto"/>
        <w:jc w:val="center"/>
        <w:rPr>
          <w:rFonts w:asciiTheme="majorBidi" w:hAnsiTheme="majorBidi" w:cstheme="majorBidi"/>
          <w:bCs/>
          <w:i/>
        </w:rPr>
      </w:pPr>
      <w:r w:rsidRPr="00837759">
        <w:rPr>
          <w:rFonts w:asciiTheme="majorBidi" w:hAnsiTheme="majorBidi" w:cstheme="majorBidi"/>
          <w:bCs/>
          <w:i/>
        </w:rPr>
        <w:t>For further information about the event or about</w:t>
      </w:r>
      <w:r w:rsidR="00BA2EFA" w:rsidRPr="00837759">
        <w:rPr>
          <w:rFonts w:asciiTheme="majorBidi" w:hAnsiTheme="majorBidi" w:cstheme="majorBidi"/>
          <w:bCs/>
          <w:i/>
        </w:rPr>
        <w:t xml:space="preserve"> the </w:t>
      </w:r>
      <w:r w:rsidR="00837759">
        <w:rPr>
          <w:rFonts w:asciiTheme="majorBidi" w:hAnsiTheme="majorBidi" w:cstheme="majorBidi"/>
          <w:bCs/>
          <w:i/>
        </w:rPr>
        <w:br/>
      </w:r>
      <w:r w:rsidR="00BA2EFA" w:rsidRPr="00837759">
        <w:rPr>
          <w:rFonts w:asciiTheme="majorBidi" w:hAnsiTheme="majorBidi" w:cstheme="majorBidi"/>
          <w:bCs/>
          <w:i/>
        </w:rPr>
        <w:t>Global Consultation on ICTs</w:t>
      </w:r>
      <w:r w:rsidR="001178FE" w:rsidRPr="00837759">
        <w:rPr>
          <w:rFonts w:asciiTheme="majorBidi" w:hAnsiTheme="majorBidi" w:cstheme="majorBidi"/>
          <w:bCs/>
          <w:i/>
        </w:rPr>
        <w:t>, Disability</w:t>
      </w:r>
      <w:r w:rsidRPr="00837759">
        <w:rPr>
          <w:rFonts w:asciiTheme="majorBidi" w:hAnsiTheme="majorBidi" w:cstheme="majorBidi"/>
          <w:bCs/>
          <w:i/>
        </w:rPr>
        <w:t xml:space="preserve"> and Development</w:t>
      </w:r>
      <w:r w:rsidR="001178FE" w:rsidRPr="00837759">
        <w:rPr>
          <w:rFonts w:asciiTheme="majorBidi" w:hAnsiTheme="majorBidi" w:cstheme="majorBidi"/>
          <w:bCs/>
          <w:i/>
        </w:rPr>
        <w:t xml:space="preserve">, </w:t>
      </w:r>
      <w:r w:rsidR="00837759">
        <w:rPr>
          <w:rFonts w:asciiTheme="majorBidi" w:hAnsiTheme="majorBidi" w:cstheme="majorBidi"/>
          <w:bCs/>
          <w:i/>
        </w:rPr>
        <w:br/>
      </w:r>
      <w:r w:rsidR="001178FE" w:rsidRPr="00837759">
        <w:rPr>
          <w:rFonts w:asciiTheme="majorBidi" w:hAnsiTheme="majorBidi" w:cstheme="majorBidi"/>
          <w:bCs/>
          <w:i/>
        </w:rPr>
        <w:t>please</w:t>
      </w:r>
      <w:r w:rsidRPr="00837759">
        <w:rPr>
          <w:rFonts w:asciiTheme="majorBidi" w:hAnsiTheme="majorBidi" w:cstheme="majorBidi"/>
          <w:bCs/>
          <w:i/>
        </w:rPr>
        <w:t xml:space="preserve"> contact </w:t>
      </w:r>
      <w:hyperlink r:id="rId9" w:history="1">
        <w:r w:rsidR="00837759" w:rsidRPr="00837759">
          <w:rPr>
            <w:rStyle w:val="Hyperlink"/>
            <w:rFonts w:asciiTheme="majorBidi" w:hAnsiTheme="majorBidi" w:cstheme="majorBidi"/>
            <w:i/>
          </w:rPr>
          <w:t>accessibility@itu.int</w:t>
        </w:r>
      </w:hyperlink>
      <w:r w:rsidR="00837759" w:rsidRPr="00837759">
        <w:rPr>
          <w:rFonts w:asciiTheme="majorBidi" w:hAnsiTheme="majorBidi" w:cstheme="majorBidi"/>
          <w:i/>
        </w:rPr>
        <w:t xml:space="preserve"> </w:t>
      </w:r>
    </w:p>
    <w:sectPr w:rsidR="00FC3D1A" w:rsidRPr="00837759" w:rsidSect="00DA2708">
      <w:headerReference w:type="default" r:id="rId10"/>
      <w:footerReference w:type="default" r:id="rId11"/>
      <w:headerReference w:type="first" r:id="rId12"/>
      <w:pgSz w:w="12240" w:h="15840" w:code="1"/>
      <w:pgMar w:top="567" w:right="1440" w:bottom="1440" w:left="144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473" w:rsidRDefault="00464473" w:rsidP="00F20C8B">
      <w:pPr>
        <w:spacing w:after="0" w:line="240" w:lineRule="auto"/>
      </w:pPr>
      <w:r>
        <w:separator/>
      </w:r>
    </w:p>
  </w:endnote>
  <w:endnote w:type="continuationSeparator" w:id="0">
    <w:p w:rsidR="00464473" w:rsidRDefault="00464473" w:rsidP="00F20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rPr>
      <w:id w:val="217256337"/>
      <w:docPartObj>
        <w:docPartGallery w:val="Page Numbers (Bottom of Page)"/>
        <w:docPartUnique/>
      </w:docPartObj>
    </w:sdtPr>
    <w:sdtEndPr>
      <w:rPr>
        <w:noProof/>
      </w:rPr>
    </w:sdtEndPr>
    <w:sdtContent>
      <w:p w:rsidR="00FB2841" w:rsidRPr="00F20C8B" w:rsidRDefault="00627412">
        <w:pPr>
          <w:pStyle w:val="Footer"/>
          <w:jc w:val="center"/>
          <w:rPr>
            <w:rFonts w:asciiTheme="majorBidi" w:hAnsiTheme="majorBidi" w:cstheme="majorBidi"/>
          </w:rPr>
        </w:pPr>
        <w:r>
          <w:fldChar w:fldCharType="begin"/>
        </w:r>
        <w:r w:rsidR="007B1B7E">
          <w:instrText xml:space="preserve"> PAGE   \* MERGEFORMAT </w:instrText>
        </w:r>
        <w:r>
          <w:fldChar w:fldCharType="separate"/>
        </w:r>
        <w:r w:rsidR="00062E52" w:rsidRPr="00062E52">
          <w:rPr>
            <w:rFonts w:asciiTheme="majorBidi" w:hAnsiTheme="majorBidi" w:cstheme="majorBidi"/>
            <w:noProof/>
          </w:rPr>
          <w:t>2</w:t>
        </w:r>
        <w:r>
          <w:rPr>
            <w:rFonts w:asciiTheme="majorBidi" w:hAnsiTheme="majorBidi" w:cstheme="majorBidi"/>
            <w:noProof/>
          </w:rPr>
          <w:fldChar w:fldCharType="end"/>
        </w:r>
      </w:p>
    </w:sdtContent>
  </w:sdt>
  <w:p w:rsidR="00FB2841" w:rsidRDefault="00FB28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473" w:rsidRDefault="00464473" w:rsidP="00F20C8B">
      <w:pPr>
        <w:spacing w:after="0" w:line="240" w:lineRule="auto"/>
      </w:pPr>
      <w:r>
        <w:separator/>
      </w:r>
    </w:p>
  </w:footnote>
  <w:footnote w:type="continuationSeparator" w:id="0">
    <w:p w:rsidR="00464473" w:rsidRDefault="00464473" w:rsidP="00F20C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08" w:rsidRDefault="00DA2708" w:rsidP="00DA2708">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84D" w:rsidRDefault="00AC2688" w:rsidP="0044184D">
    <w:pPr>
      <w:pStyle w:val="Header"/>
      <w:jc w:val="center"/>
      <w:rPr>
        <w:rFonts w:asciiTheme="majorBidi" w:hAnsiTheme="majorBidi" w:cstheme="majorBidi"/>
        <w:b/>
        <w:noProof/>
        <w:lang w:eastAsia="zh-CN"/>
      </w:rPr>
    </w:pPr>
    <w:r>
      <w:rPr>
        <w:rFonts w:asciiTheme="majorBidi" w:hAnsiTheme="majorBidi" w:cstheme="majorBidi"/>
        <w:b/>
        <w:noProof/>
        <w:lang w:eastAsia="zh-CN"/>
      </w:rPr>
      <w:drawing>
        <wp:anchor distT="0" distB="0" distL="114300" distR="114300" simplePos="0" relativeHeight="251664384" behindDoc="0" locked="0" layoutInCell="1" allowOverlap="1" wp14:anchorId="687386CC" wp14:editId="3307305A">
          <wp:simplePos x="0" y="0"/>
          <wp:positionH relativeFrom="column">
            <wp:posOffset>2816225</wp:posOffset>
          </wp:positionH>
          <wp:positionV relativeFrom="paragraph">
            <wp:posOffset>-44450</wp:posOffset>
          </wp:positionV>
          <wp:extent cx="434340" cy="489585"/>
          <wp:effectExtent l="0" t="0" r="381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U.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 cy="4895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65408" behindDoc="0" locked="0" layoutInCell="1" allowOverlap="1" wp14:anchorId="6FCFD799" wp14:editId="138F0DBC">
          <wp:simplePos x="0" y="0"/>
          <wp:positionH relativeFrom="column">
            <wp:posOffset>1402080</wp:posOffset>
          </wp:positionH>
          <wp:positionV relativeFrom="paragraph">
            <wp:posOffset>-46355</wp:posOffset>
          </wp:positionV>
          <wp:extent cx="819150" cy="614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ic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9150" cy="61404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59264" behindDoc="0" locked="0" layoutInCell="1" allowOverlap="1" wp14:anchorId="720E903A" wp14:editId="33C00459">
          <wp:simplePos x="0" y="0"/>
          <wp:positionH relativeFrom="column">
            <wp:posOffset>469570</wp:posOffset>
          </wp:positionH>
          <wp:positionV relativeFrom="paragraph">
            <wp:posOffset>48895</wp:posOffset>
          </wp:positionV>
          <wp:extent cx="914400" cy="438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logo-short-dark.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4387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62336" behindDoc="0" locked="0" layoutInCell="1" allowOverlap="1" wp14:anchorId="44970BDD" wp14:editId="71AEF95F">
          <wp:simplePos x="0" y="0"/>
          <wp:positionH relativeFrom="column">
            <wp:posOffset>3341065</wp:posOffset>
          </wp:positionH>
          <wp:positionV relativeFrom="paragraph">
            <wp:posOffset>113665</wp:posOffset>
          </wp:positionV>
          <wp:extent cx="1228725" cy="260985"/>
          <wp:effectExtent l="0" t="0" r="952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png"/>
                  <pic:cNvPicPr/>
                </pic:nvPicPr>
                <pic:blipFill>
                  <a:blip r:embed="rId4">
                    <a:extLst>
                      <a:ext uri="{28A0092B-C50C-407E-A947-70E740481C1C}">
                        <a14:useLocalDpi xmlns:a14="http://schemas.microsoft.com/office/drawing/2010/main" val="0"/>
                      </a:ext>
                    </a:extLst>
                  </a:blip>
                  <a:stretch>
                    <a:fillRect/>
                  </a:stretch>
                </pic:blipFill>
                <pic:spPr>
                  <a:xfrm>
                    <a:off x="0" y="0"/>
                    <a:ext cx="1228725" cy="260985"/>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drawing>
        <wp:anchor distT="0" distB="0" distL="114300" distR="114300" simplePos="0" relativeHeight="251663360" behindDoc="0" locked="0" layoutInCell="1" allowOverlap="1" wp14:anchorId="60A1946A" wp14:editId="31C79DB8">
          <wp:simplePos x="0" y="0"/>
          <wp:positionH relativeFrom="column">
            <wp:posOffset>4632020</wp:posOffset>
          </wp:positionH>
          <wp:positionV relativeFrom="paragraph">
            <wp:posOffset>-9525</wp:posOffset>
          </wp:positionV>
          <wp:extent cx="744220" cy="453390"/>
          <wp:effectExtent l="0" t="0" r="0" b="38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lecentre Logo.g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4220" cy="453390"/>
                  </a:xfrm>
                  <a:prstGeom prst="rect">
                    <a:avLst/>
                  </a:prstGeom>
                </pic:spPr>
              </pic:pic>
            </a:graphicData>
          </a:graphic>
          <wp14:sizeRelH relativeFrom="page">
            <wp14:pctWidth>0</wp14:pctWidth>
          </wp14:sizeRelH>
          <wp14:sizeRelV relativeFrom="page">
            <wp14:pctHeight>0</wp14:pctHeight>
          </wp14:sizeRelV>
        </wp:anchor>
      </w:drawing>
    </w:r>
    <w:r>
      <w:rPr>
        <w:noProof/>
        <w:lang w:eastAsia="zh-CN"/>
      </w:rPr>
      <w:drawing>
        <wp:anchor distT="0" distB="0" distL="114300" distR="114300" simplePos="0" relativeHeight="251666432" behindDoc="0" locked="0" layoutInCell="1" allowOverlap="1" wp14:anchorId="51FA754F" wp14:editId="10732CE5">
          <wp:simplePos x="0" y="0"/>
          <wp:positionH relativeFrom="column">
            <wp:posOffset>5398135</wp:posOffset>
          </wp:positionH>
          <wp:positionV relativeFrom="paragraph">
            <wp:posOffset>-45720</wp:posOffset>
          </wp:positionV>
          <wp:extent cx="572135" cy="533400"/>
          <wp:effectExtent l="0" t="0" r="0" b="0"/>
          <wp:wrapNone/>
          <wp:docPr id="13" name="Picture 13" descr="C:\Users\powers\AppData\Local\Microsoft\Windows\Temporary Internet Files\Content.Outlook\R7FO2MT7\unesco_logo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wers\AppData\Local\Microsoft\Windows\Temporary Internet Files\Content.Outlook\R7FO2MT7\unesco_logo_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13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A2EFA">
      <w:rPr>
        <w:rFonts w:asciiTheme="majorBidi" w:hAnsiTheme="majorBidi" w:cstheme="majorBidi"/>
        <w:b/>
        <w:noProof/>
        <w:lang w:eastAsia="zh-CN"/>
      </w:rPr>
      <w:drawing>
        <wp:anchor distT="0" distB="0" distL="114300" distR="114300" simplePos="0" relativeHeight="251661312" behindDoc="0" locked="0" layoutInCell="1" allowOverlap="1" wp14:anchorId="2D8E14D3" wp14:editId="3EC1AF01">
          <wp:simplePos x="0" y="0"/>
          <wp:positionH relativeFrom="column">
            <wp:posOffset>2052625</wp:posOffset>
          </wp:positionH>
          <wp:positionV relativeFrom="paragraph">
            <wp:posOffset>-104140</wp:posOffset>
          </wp:positionV>
          <wp:extent cx="884555" cy="62738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555" cy="627380"/>
                  </a:xfrm>
                  <a:prstGeom prst="rect">
                    <a:avLst/>
                  </a:prstGeom>
                </pic:spPr>
              </pic:pic>
            </a:graphicData>
          </a:graphic>
          <wp14:sizeRelH relativeFrom="page">
            <wp14:pctWidth>0</wp14:pctWidth>
          </wp14:sizeRelH>
          <wp14:sizeRelV relativeFrom="page">
            <wp14:pctHeight>0</wp14:pctHeight>
          </wp14:sizeRelV>
        </wp:anchor>
      </w:drawing>
    </w:r>
    <w:r w:rsidR="00BA2EFA">
      <w:rPr>
        <w:rFonts w:asciiTheme="majorBidi" w:hAnsiTheme="majorBidi" w:cstheme="majorBidi"/>
        <w:b/>
        <w:noProof/>
        <w:lang w:eastAsia="zh-CN"/>
      </w:rPr>
      <w:drawing>
        <wp:anchor distT="0" distB="0" distL="114300" distR="114300" simplePos="0" relativeHeight="251658240" behindDoc="0" locked="0" layoutInCell="1" allowOverlap="1" wp14:anchorId="3714A99C" wp14:editId="2EBB9DDE">
          <wp:simplePos x="0" y="0"/>
          <wp:positionH relativeFrom="column">
            <wp:posOffset>-71450</wp:posOffset>
          </wp:positionH>
          <wp:positionV relativeFrom="paragraph">
            <wp:posOffset>-177800</wp:posOffset>
          </wp:positionV>
          <wp:extent cx="482600" cy="842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mdd_visual_identit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600" cy="842010"/>
                  </a:xfrm>
                  <a:prstGeom prst="rect">
                    <a:avLst/>
                  </a:prstGeom>
                </pic:spPr>
              </pic:pic>
            </a:graphicData>
          </a:graphic>
          <wp14:sizeRelH relativeFrom="page">
            <wp14:pctWidth>0</wp14:pctWidth>
          </wp14:sizeRelH>
          <wp14:sizeRelV relativeFrom="page">
            <wp14:pctHeight>0</wp14:pctHeight>
          </wp14:sizeRelV>
        </wp:anchor>
      </w:drawing>
    </w:r>
    <w:r>
      <w:rPr>
        <w:rFonts w:asciiTheme="majorBidi" w:hAnsiTheme="majorBidi" w:cstheme="majorBidi"/>
        <w:b/>
        <w:noProof/>
        <w:lang w:eastAsia="zh-CN"/>
      </w:rPr>
      <w:t>0</w:t>
    </w:r>
  </w:p>
  <w:p w:rsidR="00DA2708" w:rsidRDefault="00DA2708" w:rsidP="0044184D">
    <w:pPr>
      <w:pStyle w:val="Header"/>
      <w:jc w:val="center"/>
    </w:pPr>
  </w:p>
  <w:p w:rsidR="009B14E9" w:rsidRDefault="009B14E9" w:rsidP="0044184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4086"/>
    <w:multiLevelType w:val="hybridMultilevel"/>
    <w:tmpl w:val="15D85D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8163A64"/>
    <w:multiLevelType w:val="hybridMultilevel"/>
    <w:tmpl w:val="8E6EADE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AA84408"/>
    <w:multiLevelType w:val="multilevel"/>
    <w:tmpl w:val="3B42A6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F8E3AD9"/>
    <w:multiLevelType w:val="hybridMultilevel"/>
    <w:tmpl w:val="C9E86B96"/>
    <w:lvl w:ilvl="0" w:tplc="BC6068C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42480B"/>
    <w:multiLevelType w:val="hybridMultilevel"/>
    <w:tmpl w:val="356E1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BAB6C32"/>
    <w:multiLevelType w:val="hybridMultilevel"/>
    <w:tmpl w:val="F280A4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175628"/>
    <w:multiLevelType w:val="hybridMultilevel"/>
    <w:tmpl w:val="2DE06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C1092D"/>
    <w:multiLevelType w:val="hybridMultilevel"/>
    <w:tmpl w:val="51745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3D196D"/>
    <w:multiLevelType w:val="multilevel"/>
    <w:tmpl w:val="8E6EAD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nsid w:val="3EF3424F"/>
    <w:multiLevelType w:val="hybridMultilevel"/>
    <w:tmpl w:val="0EC64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10C3BBE"/>
    <w:multiLevelType w:val="hybridMultilevel"/>
    <w:tmpl w:val="8E6EAD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2043A7"/>
    <w:multiLevelType w:val="hybridMultilevel"/>
    <w:tmpl w:val="12C67BFE"/>
    <w:lvl w:ilvl="0" w:tplc="BD3C49FE">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687512"/>
    <w:multiLevelType w:val="hybridMultilevel"/>
    <w:tmpl w:val="0A8CF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ABC09F0"/>
    <w:multiLevelType w:val="hybridMultilevel"/>
    <w:tmpl w:val="E1F0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8E3A67"/>
    <w:multiLevelType w:val="hybridMultilevel"/>
    <w:tmpl w:val="747C1F1C"/>
    <w:lvl w:ilvl="0" w:tplc="BC6068C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8B6EBA"/>
    <w:multiLevelType w:val="hybridMultilevel"/>
    <w:tmpl w:val="42E22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13"/>
  </w:num>
  <w:num w:numId="4">
    <w:abstractNumId w:val="2"/>
  </w:num>
  <w:num w:numId="5">
    <w:abstractNumId w:val="1"/>
  </w:num>
  <w:num w:numId="6">
    <w:abstractNumId w:val="10"/>
  </w:num>
  <w:num w:numId="7">
    <w:abstractNumId w:val="15"/>
  </w:num>
  <w:num w:numId="8">
    <w:abstractNumId w:val="8"/>
  </w:num>
  <w:num w:numId="9">
    <w:abstractNumId w:val="5"/>
  </w:num>
  <w:num w:numId="10">
    <w:abstractNumId w:val="0"/>
  </w:num>
  <w:num w:numId="11">
    <w:abstractNumId w:val="7"/>
  </w:num>
  <w:num w:numId="12">
    <w:abstractNumId w:val="9"/>
  </w:num>
  <w:num w:numId="13">
    <w:abstractNumId w:val="4"/>
  </w:num>
  <w:num w:numId="14">
    <w:abstractNumId w:val="14"/>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7A8"/>
    <w:rsid w:val="0000323D"/>
    <w:rsid w:val="000145A3"/>
    <w:rsid w:val="00015CAF"/>
    <w:rsid w:val="00024FB8"/>
    <w:rsid w:val="00043EE2"/>
    <w:rsid w:val="00062E52"/>
    <w:rsid w:val="0006418B"/>
    <w:rsid w:val="00072B69"/>
    <w:rsid w:val="00073418"/>
    <w:rsid w:val="0009470F"/>
    <w:rsid w:val="000A60DC"/>
    <w:rsid w:val="000B4286"/>
    <w:rsid w:val="000D5AEB"/>
    <w:rsid w:val="000F5E0F"/>
    <w:rsid w:val="001023F1"/>
    <w:rsid w:val="001178FE"/>
    <w:rsid w:val="00122CAF"/>
    <w:rsid w:val="00150C05"/>
    <w:rsid w:val="00164D6E"/>
    <w:rsid w:val="00177BEE"/>
    <w:rsid w:val="001842B6"/>
    <w:rsid w:val="00194204"/>
    <w:rsid w:val="001A511D"/>
    <w:rsid w:val="001F7CB5"/>
    <w:rsid w:val="00217773"/>
    <w:rsid w:val="002226A2"/>
    <w:rsid w:val="0026148A"/>
    <w:rsid w:val="002729DA"/>
    <w:rsid w:val="00294904"/>
    <w:rsid w:val="0029595E"/>
    <w:rsid w:val="002A5E47"/>
    <w:rsid w:val="002C1E1A"/>
    <w:rsid w:val="002C7BDA"/>
    <w:rsid w:val="002E02CF"/>
    <w:rsid w:val="002F2D17"/>
    <w:rsid w:val="00312BE4"/>
    <w:rsid w:val="003967A8"/>
    <w:rsid w:val="003C7646"/>
    <w:rsid w:val="003D3F1E"/>
    <w:rsid w:val="003D6E58"/>
    <w:rsid w:val="003F0F6B"/>
    <w:rsid w:val="003F6BEB"/>
    <w:rsid w:val="004071B0"/>
    <w:rsid w:val="0042796F"/>
    <w:rsid w:val="0044184D"/>
    <w:rsid w:val="004444AE"/>
    <w:rsid w:val="00450FF5"/>
    <w:rsid w:val="00452531"/>
    <w:rsid w:val="00454550"/>
    <w:rsid w:val="004630E1"/>
    <w:rsid w:val="004634CB"/>
    <w:rsid w:val="00464473"/>
    <w:rsid w:val="00467B8D"/>
    <w:rsid w:val="00493F24"/>
    <w:rsid w:val="004B7211"/>
    <w:rsid w:val="004F0F57"/>
    <w:rsid w:val="00511B30"/>
    <w:rsid w:val="005230DF"/>
    <w:rsid w:val="00523ABB"/>
    <w:rsid w:val="0053545A"/>
    <w:rsid w:val="00546C82"/>
    <w:rsid w:val="00553702"/>
    <w:rsid w:val="005560AE"/>
    <w:rsid w:val="00570174"/>
    <w:rsid w:val="0057249F"/>
    <w:rsid w:val="00575DAB"/>
    <w:rsid w:val="00580199"/>
    <w:rsid w:val="005845BF"/>
    <w:rsid w:val="00594841"/>
    <w:rsid w:val="005A1F53"/>
    <w:rsid w:val="005A6633"/>
    <w:rsid w:val="005A799A"/>
    <w:rsid w:val="005B697F"/>
    <w:rsid w:val="005C64BC"/>
    <w:rsid w:val="005D49E4"/>
    <w:rsid w:val="005F05B5"/>
    <w:rsid w:val="005F2F66"/>
    <w:rsid w:val="005F59C5"/>
    <w:rsid w:val="006001A2"/>
    <w:rsid w:val="00600965"/>
    <w:rsid w:val="006037C1"/>
    <w:rsid w:val="006045C3"/>
    <w:rsid w:val="00607942"/>
    <w:rsid w:val="0061655D"/>
    <w:rsid w:val="00627412"/>
    <w:rsid w:val="00646EE3"/>
    <w:rsid w:val="006759AE"/>
    <w:rsid w:val="006949C2"/>
    <w:rsid w:val="006965F4"/>
    <w:rsid w:val="00697A64"/>
    <w:rsid w:val="006A2240"/>
    <w:rsid w:val="006A3041"/>
    <w:rsid w:val="006C1E60"/>
    <w:rsid w:val="006C52C1"/>
    <w:rsid w:val="006F3DEA"/>
    <w:rsid w:val="006F58AA"/>
    <w:rsid w:val="007045EF"/>
    <w:rsid w:val="00722E4E"/>
    <w:rsid w:val="00734295"/>
    <w:rsid w:val="0077512E"/>
    <w:rsid w:val="007A3CB1"/>
    <w:rsid w:val="007B1B7E"/>
    <w:rsid w:val="007B2114"/>
    <w:rsid w:val="007C0BB9"/>
    <w:rsid w:val="007D287A"/>
    <w:rsid w:val="007D5F92"/>
    <w:rsid w:val="007E1E3C"/>
    <w:rsid w:val="00812816"/>
    <w:rsid w:val="0082565B"/>
    <w:rsid w:val="00827014"/>
    <w:rsid w:val="0083514E"/>
    <w:rsid w:val="00837759"/>
    <w:rsid w:val="00850B7C"/>
    <w:rsid w:val="00873ECD"/>
    <w:rsid w:val="00883708"/>
    <w:rsid w:val="008952C4"/>
    <w:rsid w:val="008C0AD8"/>
    <w:rsid w:val="008D3589"/>
    <w:rsid w:val="008F075C"/>
    <w:rsid w:val="00903FD3"/>
    <w:rsid w:val="00924F7A"/>
    <w:rsid w:val="009317A3"/>
    <w:rsid w:val="00950A57"/>
    <w:rsid w:val="009544A1"/>
    <w:rsid w:val="009564CA"/>
    <w:rsid w:val="0096050E"/>
    <w:rsid w:val="00962D45"/>
    <w:rsid w:val="00963427"/>
    <w:rsid w:val="00973173"/>
    <w:rsid w:val="009760FF"/>
    <w:rsid w:val="009B14E9"/>
    <w:rsid w:val="009B257B"/>
    <w:rsid w:val="009B346D"/>
    <w:rsid w:val="009D4E31"/>
    <w:rsid w:val="009E109C"/>
    <w:rsid w:val="009E3A7B"/>
    <w:rsid w:val="009E43EA"/>
    <w:rsid w:val="00A0215E"/>
    <w:rsid w:val="00A54D81"/>
    <w:rsid w:val="00A7270A"/>
    <w:rsid w:val="00AB3BE8"/>
    <w:rsid w:val="00AC2688"/>
    <w:rsid w:val="00AC6C8F"/>
    <w:rsid w:val="00AD7CCA"/>
    <w:rsid w:val="00AE13D0"/>
    <w:rsid w:val="00AF20A9"/>
    <w:rsid w:val="00B04F3C"/>
    <w:rsid w:val="00B2261B"/>
    <w:rsid w:val="00B41714"/>
    <w:rsid w:val="00B5547C"/>
    <w:rsid w:val="00B673A6"/>
    <w:rsid w:val="00BA2EFA"/>
    <w:rsid w:val="00BA5885"/>
    <w:rsid w:val="00BB27D1"/>
    <w:rsid w:val="00BB2DA8"/>
    <w:rsid w:val="00BB2F18"/>
    <w:rsid w:val="00BB7176"/>
    <w:rsid w:val="00BC0B37"/>
    <w:rsid w:val="00BE7EEF"/>
    <w:rsid w:val="00C204D8"/>
    <w:rsid w:val="00C21BE7"/>
    <w:rsid w:val="00C22964"/>
    <w:rsid w:val="00C26992"/>
    <w:rsid w:val="00C329C6"/>
    <w:rsid w:val="00C32CC3"/>
    <w:rsid w:val="00C3416B"/>
    <w:rsid w:val="00C441D4"/>
    <w:rsid w:val="00C55541"/>
    <w:rsid w:val="00C6129B"/>
    <w:rsid w:val="00CA367A"/>
    <w:rsid w:val="00CA52EF"/>
    <w:rsid w:val="00CC1D67"/>
    <w:rsid w:val="00CC52EE"/>
    <w:rsid w:val="00CC74BD"/>
    <w:rsid w:val="00CF0B6A"/>
    <w:rsid w:val="00CF2254"/>
    <w:rsid w:val="00D036F1"/>
    <w:rsid w:val="00D2777D"/>
    <w:rsid w:val="00D35F4A"/>
    <w:rsid w:val="00D55895"/>
    <w:rsid w:val="00D61780"/>
    <w:rsid w:val="00D632C7"/>
    <w:rsid w:val="00D879C5"/>
    <w:rsid w:val="00DA2708"/>
    <w:rsid w:val="00DE0386"/>
    <w:rsid w:val="00DF75BB"/>
    <w:rsid w:val="00E178FA"/>
    <w:rsid w:val="00E32C01"/>
    <w:rsid w:val="00E45F98"/>
    <w:rsid w:val="00E61B45"/>
    <w:rsid w:val="00E72251"/>
    <w:rsid w:val="00E917ED"/>
    <w:rsid w:val="00E9345B"/>
    <w:rsid w:val="00EA2CA3"/>
    <w:rsid w:val="00EC4484"/>
    <w:rsid w:val="00EC7FC0"/>
    <w:rsid w:val="00ED4325"/>
    <w:rsid w:val="00EE0606"/>
    <w:rsid w:val="00EE4597"/>
    <w:rsid w:val="00F07ECF"/>
    <w:rsid w:val="00F1298E"/>
    <w:rsid w:val="00F13162"/>
    <w:rsid w:val="00F15337"/>
    <w:rsid w:val="00F20C8B"/>
    <w:rsid w:val="00F267E2"/>
    <w:rsid w:val="00F34C88"/>
    <w:rsid w:val="00F6396F"/>
    <w:rsid w:val="00F8706A"/>
    <w:rsid w:val="00FB25EE"/>
    <w:rsid w:val="00FB2841"/>
    <w:rsid w:val="00FC3D1A"/>
    <w:rsid w:val="00FC7CF9"/>
    <w:rsid w:val="00FD009B"/>
    <w:rsid w:val="00FE76C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endnote reference" w:uiPriority="99"/>
    <w:lsdException w:name="endnote text" w:uiPriority="99"/>
    <w:lsdException w:name="Strong" w:uiPriority="22"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3">
    <w:name w:val="Medium List 1 Accent 3"/>
    <w:basedOn w:val="TableNormal"/>
    <w:rsid w:val="00F6396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ListParagraph">
    <w:name w:val="List Paragraph"/>
    <w:basedOn w:val="Normal"/>
    <w:uiPriority w:val="34"/>
    <w:qFormat/>
    <w:rsid w:val="00F1298E"/>
    <w:pPr>
      <w:ind w:left="720"/>
      <w:contextualSpacing/>
    </w:pPr>
  </w:style>
  <w:style w:type="character" w:styleId="Hyperlink">
    <w:name w:val="Hyperlink"/>
    <w:basedOn w:val="DefaultParagraphFont"/>
    <w:unhideWhenUsed/>
    <w:rsid w:val="00F1298E"/>
    <w:rPr>
      <w:color w:val="0000FF"/>
      <w:u w:val="single"/>
    </w:rPr>
  </w:style>
  <w:style w:type="paragraph" w:styleId="BalloonText">
    <w:name w:val="Balloon Text"/>
    <w:basedOn w:val="Normal"/>
    <w:link w:val="BalloonTextChar"/>
    <w:uiPriority w:val="99"/>
    <w:semiHidden/>
    <w:unhideWhenUsed/>
    <w:rsid w:val="00C4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D4"/>
    <w:rPr>
      <w:rFonts w:ascii="Tahoma" w:hAnsi="Tahoma" w:cs="Tahoma"/>
      <w:sz w:val="16"/>
      <w:szCs w:val="16"/>
    </w:rPr>
  </w:style>
  <w:style w:type="paragraph" w:styleId="Header">
    <w:name w:val="header"/>
    <w:basedOn w:val="Normal"/>
    <w:link w:val="HeaderChar"/>
    <w:uiPriority w:val="99"/>
    <w:unhideWhenUsed/>
    <w:rsid w:val="00F2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8B"/>
  </w:style>
  <w:style w:type="paragraph" w:styleId="Footer">
    <w:name w:val="footer"/>
    <w:basedOn w:val="Normal"/>
    <w:link w:val="FooterChar"/>
    <w:uiPriority w:val="99"/>
    <w:unhideWhenUsed/>
    <w:rsid w:val="00F2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8B"/>
  </w:style>
  <w:style w:type="paragraph" w:styleId="FootnoteText">
    <w:name w:val="footnote text"/>
    <w:basedOn w:val="Normal"/>
    <w:link w:val="FootnoteTextChar"/>
    <w:semiHidden/>
    <w:unhideWhenUsed/>
    <w:rsid w:val="00D2777D"/>
    <w:pPr>
      <w:spacing w:after="0" w:line="240" w:lineRule="auto"/>
    </w:pPr>
    <w:rPr>
      <w:sz w:val="20"/>
      <w:szCs w:val="20"/>
    </w:rPr>
  </w:style>
  <w:style w:type="character" w:customStyle="1" w:styleId="FootnoteTextChar">
    <w:name w:val="Footnote Text Char"/>
    <w:basedOn w:val="DefaultParagraphFont"/>
    <w:link w:val="FootnoteText"/>
    <w:semiHidden/>
    <w:rsid w:val="00D2777D"/>
    <w:rPr>
      <w:sz w:val="20"/>
      <w:szCs w:val="20"/>
    </w:rPr>
  </w:style>
  <w:style w:type="character" w:styleId="FootnoteReference">
    <w:name w:val="footnote reference"/>
    <w:basedOn w:val="DefaultParagraphFont"/>
    <w:semiHidden/>
    <w:unhideWhenUsed/>
    <w:rsid w:val="00D2777D"/>
    <w:rPr>
      <w:vertAlign w:val="superscript"/>
    </w:rPr>
  </w:style>
  <w:style w:type="paragraph" w:customStyle="1" w:styleId="plist">
    <w:name w:val="plist"/>
    <w:basedOn w:val="Normal"/>
    <w:rsid w:val="009564C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style-span">
    <w:name w:val="apple-style-span"/>
    <w:basedOn w:val="DefaultParagraphFont"/>
    <w:rsid w:val="005560AE"/>
  </w:style>
  <w:style w:type="character" w:styleId="FollowedHyperlink">
    <w:name w:val="FollowedHyperlink"/>
    <w:basedOn w:val="DefaultParagraphFont"/>
    <w:rsid w:val="009B346D"/>
    <w:rPr>
      <w:color w:val="800080" w:themeColor="followedHyperlink"/>
      <w:u w:val="single"/>
    </w:rPr>
  </w:style>
  <w:style w:type="character" w:styleId="Strong">
    <w:name w:val="Strong"/>
    <w:basedOn w:val="DefaultParagraphFont"/>
    <w:uiPriority w:val="22"/>
    <w:qFormat/>
    <w:rsid w:val="00EE0606"/>
    <w:rPr>
      <w:b/>
      <w:bCs/>
    </w:rPr>
  </w:style>
  <w:style w:type="paragraph" w:customStyle="1" w:styleId="Default">
    <w:name w:val="Default"/>
    <w:rsid w:val="00EE060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apple-converted-space">
    <w:name w:val="apple-converted-space"/>
    <w:basedOn w:val="DefaultParagraphFont"/>
    <w:rsid w:val="00EE0606"/>
  </w:style>
  <w:style w:type="table" w:styleId="LightShading-Accent3">
    <w:name w:val="Light Shading Accent 3"/>
    <w:basedOn w:val="TableNormal"/>
    <w:rsid w:val="00D35F4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rsid w:val="005F2F66"/>
    <w:rPr>
      <w:sz w:val="16"/>
      <w:szCs w:val="16"/>
    </w:rPr>
  </w:style>
  <w:style w:type="paragraph" w:styleId="CommentText">
    <w:name w:val="annotation text"/>
    <w:basedOn w:val="Normal"/>
    <w:link w:val="CommentTextChar"/>
    <w:rsid w:val="005F2F66"/>
    <w:pPr>
      <w:spacing w:line="240" w:lineRule="auto"/>
    </w:pPr>
    <w:rPr>
      <w:sz w:val="20"/>
      <w:szCs w:val="20"/>
    </w:rPr>
  </w:style>
  <w:style w:type="character" w:customStyle="1" w:styleId="CommentTextChar">
    <w:name w:val="Comment Text Char"/>
    <w:basedOn w:val="DefaultParagraphFont"/>
    <w:link w:val="CommentText"/>
    <w:rsid w:val="005F2F66"/>
    <w:rPr>
      <w:sz w:val="20"/>
      <w:szCs w:val="20"/>
    </w:rPr>
  </w:style>
  <w:style w:type="paragraph" w:styleId="CommentSubject">
    <w:name w:val="annotation subject"/>
    <w:basedOn w:val="CommentText"/>
    <w:next w:val="CommentText"/>
    <w:link w:val="CommentSubjectChar"/>
    <w:rsid w:val="005F2F66"/>
    <w:rPr>
      <w:b/>
      <w:bCs/>
    </w:rPr>
  </w:style>
  <w:style w:type="character" w:customStyle="1" w:styleId="CommentSubjectChar">
    <w:name w:val="Comment Subject Char"/>
    <w:basedOn w:val="CommentTextChar"/>
    <w:link w:val="CommentSubject"/>
    <w:rsid w:val="005F2F66"/>
    <w:rPr>
      <w:b/>
      <w:bCs/>
      <w:sz w:val="20"/>
      <w:szCs w:val="20"/>
    </w:rPr>
  </w:style>
  <w:style w:type="paragraph" w:styleId="EndnoteText">
    <w:name w:val="endnote text"/>
    <w:basedOn w:val="Normal"/>
    <w:link w:val="EndnoteTextChar"/>
    <w:uiPriority w:val="99"/>
    <w:unhideWhenUsed/>
    <w:rsid w:val="00FD009B"/>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rsid w:val="00FD009B"/>
    <w:rPr>
      <w:rFonts w:ascii="Times New Roman" w:eastAsia="SimSun" w:hAnsi="Times New Roman" w:cs="Times New Roman"/>
      <w:sz w:val="20"/>
      <w:szCs w:val="20"/>
      <w:lang w:eastAsia="zh-CN"/>
    </w:rPr>
  </w:style>
  <w:style w:type="character" w:styleId="EndnoteReference">
    <w:name w:val="endnote reference"/>
    <w:basedOn w:val="DefaultParagraphFont"/>
    <w:uiPriority w:val="99"/>
    <w:unhideWhenUsed/>
    <w:rsid w:val="00FD009B"/>
    <w:rPr>
      <w:vertAlign w:val="superscript"/>
    </w:rPr>
  </w:style>
  <w:style w:type="paragraph" w:styleId="NormalWeb">
    <w:name w:val="Normal (Web)"/>
    <w:basedOn w:val="Normal"/>
    <w:uiPriority w:val="99"/>
    <w:unhideWhenUsed/>
    <w:rsid w:val="003C7646"/>
    <w:pPr>
      <w:spacing w:after="0" w:line="240" w:lineRule="auto"/>
    </w:pPr>
    <w:rPr>
      <w:rFonts w:ascii="Times New Roman" w:eastAsiaTheme="minorEastAsia"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footer" w:uiPriority="99"/>
    <w:lsdException w:name="endnote reference" w:uiPriority="99"/>
    <w:lsdException w:name="endnote text" w:uiPriority="99"/>
    <w:lsdException w:name="Strong" w:uiPriority="22" w:qFormat="1"/>
    <w:lsdException w:name="Normal (Web)" w:uiPriority="99"/>
    <w:lsdException w:name="List Paragraph" w:uiPriority="34"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39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1-Accent3">
    <w:name w:val="Medium List 1 Accent 3"/>
    <w:basedOn w:val="TableNormal"/>
    <w:rsid w:val="00F6396F"/>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paragraph" w:styleId="ListParagraph">
    <w:name w:val="List Paragraph"/>
    <w:basedOn w:val="Normal"/>
    <w:uiPriority w:val="34"/>
    <w:qFormat/>
    <w:rsid w:val="00F1298E"/>
    <w:pPr>
      <w:ind w:left="720"/>
      <w:contextualSpacing/>
    </w:pPr>
  </w:style>
  <w:style w:type="character" w:styleId="Hyperlink">
    <w:name w:val="Hyperlink"/>
    <w:basedOn w:val="DefaultParagraphFont"/>
    <w:unhideWhenUsed/>
    <w:rsid w:val="00F1298E"/>
    <w:rPr>
      <w:color w:val="0000FF"/>
      <w:u w:val="single"/>
    </w:rPr>
  </w:style>
  <w:style w:type="paragraph" w:styleId="BalloonText">
    <w:name w:val="Balloon Text"/>
    <w:basedOn w:val="Normal"/>
    <w:link w:val="BalloonTextChar"/>
    <w:uiPriority w:val="99"/>
    <w:semiHidden/>
    <w:unhideWhenUsed/>
    <w:rsid w:val="00C44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1D4"/>
    <w:rPr>
      <w:rFonts w:ascii="Tahoma" w:hAnsi="Tahoma" w:cs="Tahoma"/>
      <w:sz w:val="16"/>
      <w:szCs w:val="16"/>
    </w:rPr>
  </w:style>
  <w:style w:type="paragraph" w:styleId="Header">
    <w:name w:val="header"/>
    <w:basedOn w:val="Normal"/>
    <w:link w:val="HeaderChar"/>
    <w:uiPriority w:val="99"/>
    <w:unhideWhenUsed/>
    <w:rsid w:val="00F20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C8B"/>
  </w:style>
  <w:style w:type="paragraph" w:styleId="Footer">
    <w:name w:val="footer"/>
    <w:basedOn w:val="Normal"/>
    <w:link w:val="FooterChar"/>
    <w:uiPriority w:val="99"/>
    <w:unhideWhenUsed/>
    <w:rsid w:val="00F20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C8B"/>
  </w:style>
  <w:style w:type="paragraph" w:styleId="FootnoteText">
    <w:name w:val="footnote text"/>
    <w:basedOn w:val="Normal"/>
    <w:link w:val="FootnoteTextChar"/>
    <w:semiHidden/>
    <w:unhideWhenUsed/>
    <w:rsid w:val="00D2777D"/>
    <w:pPr>
      <w:spacing w:after="0" w:line="240" w:lineRule="auto"/>
    </w:pPr>
    <w:rPr>
      <w:sz w:val="20"/>
      <w:szCs w:val="20"/>
    </w:rPr>
  </w:style>
  <w:style w:type="character" w:customStyle="1" w:styleId="FootnoteTextChar">
    <w:name w:val="Footnote Text Char"/>
    <w:basedOn w:val="DefaultParagraphFont"/>
    <w:link w:val="FootnoteText"/>
    <w:semiHidden/>
    <w:rsid w:val="00D2777D"/>
    <w:rPr>
      <w:sz w:val="20"/>
      <w:szCs w:val="20"/>
    </w:rPr>
  </w:style>
  <w:style w:type="character" w:styleId="FootnoteReference">
    <w:name w:val="footnote reference"/>
    <w:basedOn w:val="DefaultParagraphFont"/>
    <w:semiHidden/>
    <w:unhideWhenUsed/>
    <w:rsid w:val="00D2777D"/>
    <w:rPr>
      <w:vertAlign w:val="superscript"/>
    </w:rPr>
  </w:style>
  <w:style w:type="paragraph" w:customStyle="1" w:styleId="plist">
    <w:name w:val="plist"/>
    <w:basedOn w:val="Normal"/>
    <w:rsid w:val="009564C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style-span">
    <w:name w:val="apple-style-span"/>
    <w:basedOn w:val="DefaultParagraphFont"/>
    <w:rsid w:val="005560AE"/>
  </w:style>
  <w:style w:type="character" w:styleId="FollowedHyperlink">
    <w:name w:val="FollowedHyperlink"/>
    <w:basedOn w:val="DefaultParagraphFont"/>
    <w:rsid w:val="009B346D"/>
    <w:rPr>
      <w:color w:val="800080" w:themeColor="followedHyperlink"/>
      <w:u w:val="single"/>
    </w:rPr>
  </w:style>
  <w:style w:type="character" w:styleId="Strong">
    <w:name w:val="Strong"/>
    <w:basedOn w:val="DefaultParagraphFont"/>
    <w:uiPriority w:val="22"/>
    <w:qFormat/>
    <w:rsid w:val="00EE0606"/>
    <w:rPr>
      <w:b/>
      <w:bCs/>
    </w:rPr>
  </w:style>
  <w:style w:type="paragraph" w:customStyle="1" w:styleId="Default">
    <w:name w:val="Default"/>
    <w:rsid w:val="00EE0606"/>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apple-converted-space">
    <w:name w:val="apple-converted-space"/>
    <w:basedOn w:val="DefaultParagraphFont"/>
    <w:rsid w:val="00EE0606"/>
  </w:style>
  <w:style w:type="table" w:styleId="LightShading-Accent3">
    <w:name w:val="Light Shading Accent 3"/>
    <w:basedOn w:val="TableNormal"/>
    <w:rsid w:val="00D35F4A"/>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rsid w:val="005F2F66"/>
    <w:rPr>
      <w:sz w:val="16"/>
      <w:szCs w:val="16"/>
    </w:rPr>
  </w:style>
  <w:style w:type="paragraph" w:styleId="CommentText">
    <w:name w:val="annotation text"/>
    <w:basedOn w:val="Normal"/>
    <w:link w:val="CommentTextChar"/>
    <w:rsid w:val="005F2F66"/>
    <w:pPr>
      <w:spacing w:line="240" w:lineRule="auto"/>
    </w:pPr>
    <w:rPr>
      <w:sz w:val="20"/>
      <w:szCs w:val="20"/>
    </w:rPr>
  </w:style>
  <w:style w:type="character" w:customStyle="1" w:styleId="CommentTextChar">
    <w:name w:val="Comment Text Char"/>
    <w:basedOn w:val="DefaultParagraphFont"/>
    <w:link w:val="CommentText"/>
    <w:rsid w:val="005F2F66"/>
    <w:rPr>
      <w:sz w:val="20"/>
      <w:szCs w:val="20"/>
    </w:rPr>
  </w:style>
  <w:style w:type="paragraph" w:styleId="CommentSubject">
    <w:name w:val="annotation subject"/>
    <w:basedOn w:val="CommentText"/>
    <w:next w:val="CommentText"/>
    <w:link w:val="CommentSubjectChar"/>
    <w:rsid w:val="005F2F66"/>
    <w:rPr>
      <w:b/>
      <w:bCs/>
    </w:rPr>
  </w:style>
  <w:style w:type="character" w:customStyle="1" w:styleId="CommentSubjectChar">
    <w:name w:val="Comment Subject Char"/>
    <w:basedOn w:val="CommentTextChar"/>
    <w:link w:val="CommentSubject"/>
    <w:rsid w:val="005F2F66"/>
    <w:rPr>
      <w:b/>
      <w:bCs/>
      <w:sz w:val="20"/>
      <w:szCs w:val="20"/>
    </w:rPr>
  </w:style>
  <w:style w:type="paragraph" w:styleId="EndnoteText">
    <w:name w:val="endnote text"/>
    <w:basedOn w:val="Normal"/>
    <w:link w:val="EndnoteTextChar"/>
    <w:uiPriority w:val="99"/>
    <w:unhideWhenUsed/>
    <w:rsid w:val="00FD009B"/>
    <w:pPr>
      <w:spacing w:after="0" w:line="240" w:lineRule="auto"/>
    </w:pPr>
    <w:rPr>
      <w:rFonts w:ascii="Times New Roman" w:eastAsia="SimSun" w:hAnsi="Times New Roman" w:cs="Times New Roman"/>
      <w:sz w:val="20"/>
      <w:szCs w:val="20"/>
      <w:lang w:eastAsia="zh-CN"/>
    </w:rPr>
  </w:style>
  <w:style w:type="character" w:customStyle="1" w:styleId="EndnoteTextChar">
    <w:name w:val="Endnote Text Char"/>
    <w:basedOn w:val="DefaultParagraphFont"/>
    <w:link w:val="EndnoteText"/>
    <w:uiPriority w:val="99"/>
    <w:rsid w:val="00FD009B"/>
    <w:rPr>
      <w:rFonts w:ascii="Times New Roman" w:eastAsia="SimSun" w:hAnsi="Times New Roman" w:cs="Times New Roman"/>
      <w:sz w:val="20"/>
      <w:szCs w:val="20"/>
      <w:lang w:eastAsia="zh-CN"/>
    </w:rPr>
  </w:style>
  <w:style w:type="character" w:styleId="EndnoteReference">
    <w:name w:val="endnote reference"/>
    <w:basedOn w:val="DefaultParagraphFont"/>
    <w:uiPriority w:val="99"/>
    <w:unhideWhenUsed/>
    <w:rsid w:val="00FD009B"/>
    <w:rPr>
      <w:vertAlign w:val="superscript"/>
    </w:rPr>
  </w:style>
  <w:style w:type="paragraph" w:styleId="NormalWeb">
    <w:name w:val="Normal (Web)"/>
    <w:basedOn w:val="Normal"/>
    <w:uiPriority w:val="99"/>
    <w:unhideWhenUsed/>
    <w:rsid w:val="003C7646"/>
    <w:pPr>
      <w:spacing w:after="0" w:line="240" w:lineRule="auto"/>
    </w:pPr>
    <w:rPr>
      <w:rFonts w:ascii="Times New Roman" w:eastAsiaTheme="minorEastAsia"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524">
      <w:bodyDiv w:val="1"/>
      <w:marLeft w:val="0"/>
      <w:marRight w:val="0"/>
      <w:marTop w:val="0"/>
      <w:marBottom w:val="0"/>
      <w:divBdr>
        <w:top w:val="none" w:sz="0" w:space="0" w:color="auto"/>
        <w:left w:val="none" w:sz="0" w:space="0" w:color="auto"/>
        <w:bottom w:val="none" w:sz="0" w:space="0" w:color="auto"/>
        <w:right w:val="none" w:sz="0" w:space="0" w:color="auto"/>
      </w:divBdr>
    </w:div>
    <w:div w:id="672951185">
      <w:bodyDiv w:val="1"/>
      <w:marLeft w:val="0"/>
      <w:marRight w:val="0"/>
      <w:marTop w:val="0"/>
      <w:marBottom w:val="0"/>
      <w:divBdr>
        <w:top w:val="none" w:sz="0" w:space="0" w:color="auto"/>
        <w:left w:val="none" w:sz="0" w:space="0" w:color="auto"/>
        <w:bottom w:val="none" w:sz="0" w:space="0" w:color="auto"/>
        <w:right w:val="none" w:sz="0" w:space="0" w:color="auto"/>
      </w:divBdr>
    </w:div>
    <w:div w:id="698554394">
      <w:bodyDiv w:val="1"/>
      <w:marLeft w:val="0"/>
      <w:marRight w:val="0"/>
      <w:marTop w:val="0"/>
      <w:marBottom w:val="0"/>
      <w:divBdr>
        <w:top w:val="none" w:sz="0" w:space="0" w:color="auto"/>
        <w:left w:val="none" w:sz="0" w:space="0" w:color="auto"/>
        <w:bottom w:val="none" w:sz="0" w:space="0" w:color="auto"/>
        <w:right w:val="none" w:sz="0" w:space="0" w:color="auto"/>
      </w:divBdr>
    </w:div>
    <w:div w:id="751514741">
      <w:bodyDiv w:val="1"/>
      <w:marLeft w:val="0"/>
      <w:marRight w:val="0"/>
      <w:marTop w:val="0"/>
      <w:marBottom w:val="0"/>
      <w:divBdr>
        <w:top w:val="none" w:sz="0" w:space="0" w:color="auto"/>
        <w:left w:val="none" w:sz="0" w:space="0" w:color="auto"/>
        <w:bottom w:val="none" w:sz="0" w:space="0" w:color="auto"/>
        <w:right w:val="none" w:sz="0" w:space="0" w:color="auto"/>
      </w:divBdr>
    </w:div>
    <w:div w:id="989479108">
      <w:bodyDiv w:val="1"/>
      <w:marLeft w:val="0"/>
      <w:marRight w:val="0"/>
      <w:marTop w:val="0"/>
      <w:marBottom w:val="0"/>
      <w:divBdr>
        <w:top w:val="none" w:sz="0" w:space="0" w:color="auto"/>
        <w:left w:val="none" w:sz="0" w:space="0" w:color="auto"/>
        <w:bottom w:val="none" w:sz="0" w:space="0" w:color="auto"/>
        <w:right w:val="none" w:sz="0" w:space="0" w:color="auto"/>
      </w:divBdr>
    </w:div>
    <w:div w:id="1066564779">
      <w:bodyDiv w:val="1"/>
      <w:marLeft w:val="0"/>
      <w:marRight w:val="0"/>
      <w:marTop w:val="0"/>
      <w:marBottom w:val="0"/>
      <w:divBdr>
        <w:top w:val="none" w:sz="0" w:space="0" w:color="auto"/>
        <w:left w:val="none" w:sz="0" w:space="0" w:color="auto"/>
        <w:bottom w:val="none" w:sz="0" w:space="0" w:color="auto"/>
        <w:right w:val="none" w:sz="0" w:space="0" w:color="auto"/>
      </w:divBdr>
    </w:div>
    <w:div w:id="1449544169">
      <w:bodyDiv w:val="1"/>
      <w:marLeft w:val="0"/>
      <w:marRight w:val="0"/>
      <w:marTop w:val="0"/>
      <w:marBottom w:val="0"/>
      <w:divBdr>
        <w:top w:val="none" w:sz="0" w:space="0" w:color="auto"/>
        <w:left w:val="none" w:sz="0" w:space="0" w:color="auto"/>
        <w:bottom w:val="none" w:sz="0" w:space="0" w:color="auto"/>
        <w:right w:val="none" w:sz="0" w:space="0" w:color="auto"/>
      </w:divBdr>
    </w:div>
    <w:div w:id="1697536096">
      <w:bodyDiv w:val="1"/>
      <w:marLeft w:val="0"/>
      <w:marRight w:val="0"/>
      <w:marTop w:val="0"/>
      <w:marBottom w:val="0"/>
      <w:divBdr>
        <w:top w:val="none" w:sz="0" w:space="0" w:color="auto"/>
        <w:left w:val="none" w:sz="0" w:space="0" w:color="auto"/>
        <w:bottom w:val="none" w:sz="0" w:space="0" w:color="auto"/>
        <w:right w:val="none" w:sz="0" w:space="0" w:color="auto"/>
      </w:divBdr>
    </w:div>
    <w:div w:id="1710496310">
      <w:bodyDiv w:val="1"/>
      <w:marLeft w:val="0"/>
      <w:marRight w:val="0"/>
      <w:marTop w:val="0"/>
      <w:marBottom w:val="0"/>
      <w:divBdr>
        <w:top w:val="none" w:sz="0" w:space="0" w:color="auto"/>
        <w:left w:val="none" w:sz="0" w:space="0" w:color="auto"/>
        <w:bottom w:val="none" w:sz="0" w:space="0" w:color="auto"/>
        <w:right w:val="none" w:sz="0" w:space="0" w:color="auto"/>
      </w:divBdr>
    </w:div>
    <w:div w:id="1902981739">
      <w:bodyDiv w:val="1"/>
      <w:marLeft w:val="0"/>
      <w:marRight w:val="0"/>
      <w:marTop w:val="0"/>
      <w:marBottom w:val="0"/>
      <w:divBdr>
        <w:top w:val="none" w:sz="0" w:space="0" w:color="auto"/>
        <w:left w:val="none" w:sz="0" w:space="0" w:color="auto"/>
        <w:bottom w:val="none" w:sz="0" w:space="0" w:color="auto"/>
        <w:right w:val="none" w:sz="0" w:space="0" w:color="auto"/>
      </w:divBdr>
    </w:div>
    <w:div w:id="211852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accessibility@itu.int"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gif"/><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E0A1486B115E5488608C6C0B46A790D" ma:contentTypeVersion="1" ma:contentTypeDescription="Create a new document." ma:contentTypeScope="" ma:versionID="db7c74016eac66f9d7a6f246a8ba06b0">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F07997-B470-4390-A541-97698B7BC76C}"/>
</file>

<file path=customXml/itemProps2.xml><?xml version="1.0" encoding="utf-8"?>
<ds:datastoreItem xmlns:ds="http://schemas.openxmlformats.org/officeDocument/2006/customXml" ds:itemID="{5551C745-9F7C-4CA4-8A1E-C435C131DA7E}"/>
</file>

<file path=customXml/itemProps3.xml><?xml version="1.0" encoding="utf-8"?>
<ds:datastoreItem xmlns:ds="http://schemas.openxmlformats.org/officeDocument/2006/customXml" ds:itemID="{52934869-70DC-433C-A3DA-B0205EDB5FB7}"/>
</file>

<file path=customXml/itemProps4.xml><?xml version="1.0" encoding="utf-8"?>
<ds:datastoreItem xmlns:ds="http://schemas.openxmlformats.org/officeDocument/2006/customXml" ds:itemID="{03B49464-DD16-4F0E-91D7-5C61249C4B66}"/>
</file>

<file path=docProps/app.xml><?xml version="1.0" encoding="utf-8"?>
<Properties xmlns="http://schemas.openxmlformats.org/officeDocument/2006/extended-properties" xmlns:vt="http://schemas.openxmlformats.org/officeDocument/2006/docPropsVTypes">
  <Template>Normal.dotm</Template>
  <TotalTime>191</TotalTime>
  <Pages>2</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ICTs for Disability-Inclusive Development Efforts </dc:title>
  <dc:creator>Jose Maria Diaz Batanero</dc:creator>
  <cp:lastModifiedBy>Kharbichi , Amal</cp:lastModifiedBy>
  <cp:revision>22</cp:revision>
  <dcterms:created xsi:type="dcterms:W3CDTF">2013-07-02T07:02:00Z</dcterms:created>
  <dcterms:modified xsi:type="dcterms:W3CDTF">2013-07-12T15:29:00Z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0x0101002E0A1486B115E5488608C6C0B46A790D</vt:lpwstr>
  </property>
</Properties>
</file>