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D98B" w14:textId="7D71D110" w:rsidR="008549DB" w:rsidRPr="00A243E2" w:rsidRDefault="000E3979" w:rsidP="00D8166F">
      <w:pPr>
        <w:pStyle w:val="Ttulo1"/>
        <w:spacing w:before="120" w:after="120" w:line="240" w:lineRule="auto"/>
        <w:jc w:val="center"/>
        <w:rPr>
          <w:rFonts w:asciiTheme="minorHAnsi" w:hAnsiTheme="minorHAnsi"/>
          <w:b/>
          <w:bCs/>
          <w:color w:val="auto"/>
          <w:sz w:val="24"/>
          <w:szCs w:val="24"/>
        </w:rPr>
      </w:pPr>
      <w:r w:rsidRPr="00A243E2">
        <w:rPr>
          <w:rFonts w:asciiTheme="minorHAnsi" w:hAnsiTheme="minorHAnsi"/>
          <w:b/>
          <w:bCs/>
          <w:color w:val="auto"/>
          <w:sz w:val="24"/>
          <w:szCs w:val="24"/>
        </w:rPr>
        <w:t xml:space="preserve">Online Open Consultations </w:t>
      </w:r>
    </w:p>
    <w:p w14:paraId="2B8C177F" w14:textId="77777777" w:rsidR="00877F47" w:rsidRPr="00A243E2" w:rsidRDefault="00C03E66" w:rsidP="000E3979">
      <w:pPr>
        <w:jc w:val="center"/>
        <w:rPr>
          <w:b/>
          <w:bCs/>
          <w:sz w:val="24"/>
          <w:szCs w:val="24"/>
        </w:rPr>
      </w:pPr>
      <w:r w:rsidRPr="00A243E2">
        <w:rPr>
          <w:b/>
          <w:bCs/>
          <w:sz w:val="24"/>
          <w:szCs w:val="24"/>
        </w:rPr>
        <w:t xml:space="preserve">ITU </w:t>
      </w:r>
      <w:r w:rsidR="00877F47" w:rsidRPr="00A243E2">
        <w:rPr>
          <w:b/>
          <w:bCs/>
          <w:sz w:val="24"/>
          <w:szCs w:val="24"/>
        </w:rPr>
        <w:t>COUNCIL WORKING GROUP</w:t>
      </w:r>
      <w:r w:rsidRPr="00A243E2">
        <w:rPr>
          <w:b/>
          <w:bCs/>
          <w:sz w:val="24"/>
          <w:szCs w:val="24"/>
        </w:rPr>
        <w:br/>
        <w:t xml:space="preserve">ON INTERNATIONAL INTERNET-RELATED PUBLIC POLICY ISSUES </w:t>
      </w:r>
      <w:r w:rsidRPr="00A243E2">
        <w:rPr>
          <w:b/>
          <w:bCs/>
          <w:sz w:val="24"/>
          <w:szCs w:val="24"/>
        </w:rPr>
        <w:br/>
        <w:t>(CWG-INTERNET)</w:t>
      </w:r>
    </w:p>
    <w:p w14:paraId="2B8C1780" w14:textId="74FA070C" w:rsidR="009807AF" w:rsidRPr="00A243E2" w:rsidRDefault="009807AF" w:rsidP="008A09DD">
      <w:pPr>
        <w:jc w:val="center"/>
        <w:rPr>
          <w:i/>
          <w:iCs/>
          <w:sz w:val="24"/>
          <w:szCs w:val="24"/>
        </w:rPr>
      </w:pPr>
      <w:r w:rsidRPr="00A243E2">
        <w:rPr>
          <w:i/>
          <w:iCs/>
          <w:sz w:val="24"/>
          <w:szCs w:val="24"/>
        </w:rPr>
        <w:t>(</w:t>
      </w:r>
      <w:r w:rsidR="008A09DD" w:rsidRPr="00A243E2">
        <w:rPr>
          <w:i/>
          <w:iCs/>
          <w:sz w:val="24"/>
          <w:szCs w:val="24"/>
        </w:rPr>
        <w:t>October 2016</w:t>
      </w:r>
      <w:r w:rsidR="008549DB" w:rsidRPr="00A243E2">
        <w:rPr>
          <w:i/>
          <w:iCs/>
          <w:sz w:val="24"/>
          <w:szCs w:val="24"/>
        </w:rPr>
        <w:t xml:space="preserve">- </w:t>
      </w:r>
      <w:r w:rsidR="008A09DD" w:rsidRPr="00A243E2">
        <w:rPr>
          <w:i/>
          <w:iCs/>
          <w:sz w:val="24"/>
          <w:szCs w:val="24"/>
        </w:rPr>
        <w:t>January</w:t>
      </w:r>
      <w:r w:rsidRPr="00A243E2">
        <w:rPr>
          <w:i/>
          <w:iCs/>
          <w:sz w:val="24"/>
          <w:szCs w:val="24"/>
        </w:rPr>
        <w:t xml:space="preserve"> 201</w:t>
      </w:r>
      <w:r w:rsidR="008A09DD" w:rsidRPr="00A243E2">
        <w:rPr>
          <w:i/>
          <w:iCs/>
          <w:sz w:val="24"/>
          <w:szCs w:val="24"/>
        </w:rPr>
        <w:t>7</w:t>
      </w:r>
      <w:r w:rsidRPr="00A243E2">
        <w:rPr>
          <w:i/>
          <w:iCs/>
          <w:sz w:val="24"/>
          <w:szCs w:val="24"/>
        </w:rPr>
        <w:t>)</w:t>
      </w:r>
    </w:p>
    <w:p w14:paraId="2B8C1781" w14:textId="77777777" w:rsidR="009807AF" w:rsidRPr="001E2658" w:rsidRDefault="00C03E66" w:rsidP="001E2658">
      <w:pPr>
        <w:pStyle w:val="Ttulo2"/>
      </w:pPr>
      <w:r w:rsidRPr="001E2658">
        <w:t xml:space="preserve">USEFUL INFORMATION AND INSTRUCTIONS </w:t>
      </w:r>
    </w:p>
    <w:p w14:paraId="2B8C1782" w14:textId="77777777" w:rsidR="009807AF" w:rsidRPr="001E2658" w:rsidRDefault="009807AF" w:rsidP="001E2658">
      <w:pPr>
        <w:pStyle w:val="Ttulo3"/>
      </w:pPr>
      <w:r w:rsidRPr="001E2658">
        <w:t xml:space="preserve">Information on the Online Open Consultations </w:t>
      </w:r>
    </w:p>
    <w:p w14:paraId="2BC66FEF" w14:textId="77777777" w:rsidR="00552BC5" w:rsidRPr="00A243E2" w:rsidRDefault="002805A8" w:rsidP="00E51940">
      <w:pPr>
        <w:spacing w:before="120" w:after="120" w:line="240" w:lineRule="auto"/>
        <w:rPr>
          <w:sz w:val="24"/>
          <w:szCs w:val="24"/>
        </w:rPr>
      </w:pPr>
      <w:r w:rsidRPr="00A243E2">
        <w:rPr>
          <w:sz w:val="24"/>
          <w:szCs w:val="24"/>
        </w:rPr>
        <w:t xml:space="preserve">The online open consultations are held throughout the period between two successive meetings of the CWG-Internet. This process gives an opportunity to all stakeholders from all nations to express their views with regards to the topic(s) under discussion. </w:t>
      </w:r>
    </w:p>
    <w:p w14:paraId="106F02B9" w14:textId="4D497BC6" w:rsidR="008A09DD" w:rsidRPr="00A243E2" w:rsidRDefault="008A09DD" w:rsidP="002F3C6C">
      <w:pPr>
        <w:rPr>
          <w:sz w:val="24"/>
          <w:szCs w:val="24"/>
        </w:rPr>
      </w:pPr>
      <w:r w:rsidRPr="00A243E2">
        <w:rPr>
          <w:sz w:val="24"/>
          <w:szCs w:val="24"/>
        </w:rPr>
        <w:t xml:space="preserve">As responses to the online open consultations can contain lengthy attachments, </w:t>
      </w:r>
      <w:r w:rsidRPr="00E51940">
        <w:rPr>
          <w:sz w:val="24"/>
          <w:szCs w:val="24"/>
        </w:rPr>
        <w:t>short summaries can prove useful to readers and facilitate</w:t>
      </w:r>
      <w:r w:rsidRPr="00A243E2">
        <w:rPr>
          <w:sz w:val="24"/>
          <w:szCs w:val="24"/>
        </w:rPr>
        <w:t xml:space="preserve"> the discussion process during the physical open </w:t>
      </w:r>
      <w:r w:rsidR="00A259F4">
        <w:rPr>
          <w:sz w:val="24"/>
          <w:szCs w:val="24"/>
        </w:rPr>
        <w:t>consultation meeting. Therefore y</w:t>
      </w:r>
      <w:r w:rsidRPr="00A243E2">
        <w:rPr>
          <w:sz w:val="24"/>
          <w:szCs w:val="24"/>
        </w:rPr>
        <w:t xml:space="preserve">ou are kindly requested to </w:t>
      </w:r>
      <w:r w:rsidRPr="00A243E2">
        <w:rPr>
          <w:sz w:val="24"/>
          <w:szCs w:val="24"/>
          <w:u w:val="single"/>
        </w:rPr>
        <w:t>additionally</w:t>
      </w:r>
      <w:r w:rsidRPr="00A243E2">
        <w:rPr>
          <w:sz w:val="24"/>
          <w:szCs w:val="24"/>
        </w:rPr>
        <w:t xml:space="preserve"> provide a </w:t>
      </w:r>
      <w:r w:rsidRPr="00A243E2">
        <w:rPr>
          <w:b/>
          <w:bCs/>
          <w:sz w:val="24"/>
          <w:szCs w:val="24"/>
        </w:rPr>
        <w:t xml:space="preserve">short summary </w:t>
      </w:r>
      <w:r w:rsidR="002F3C6C" w:rsidRPr="002F3C6C">
        <w:rPr>
          <w:b/>
          <w:bCs/>
          <w:sz w:val="24"/>
          <w:szCs w:val="24"/>
        </w:rPr>
        <w:t>of your response</w:t>
      </w:r>
      <w:r w:rsidR="002F3C6C" w:rsidRPr="00A243E2">
        <w:rPr>
          <w:b/>
          <w:bCs/>
          <w:sz w:val="24"/>
          <w:szCs w:val="24"/>
        </w:rPr>
        <w:t xml:space="preserve"> </w:t>
      </w:r>
      <w:r w:rsidRPr="00A243E2">
        <w:rPr>
          <w:b/>
          <w:bCs/>
          <w:sz w:val="24"/>
          <w:szCs w:val="24"/>
        </w:rPr>
        <w:t>(</w:t>
      </w:r>
      <w:r w:rsidR="00A259F4">
        <w:rPr>
          <w:b/>
          <w:bCs/>
          <w:sz w:val="24"/>
          <w:szCs w:val="24"/>
        </w:rPr>
        <w:t>max.</w:t>
      </w:r>
      <w:r w:rsidRPr="00A243E2">
        <w:rPr>
          <w:b/>
          <w:bCs/>
          <w:sz w:val="24"/>
          <w:szCs w:val="24"/>
        </w:rPr>
        <w:t xml:space="preserve"> 3 paragraphs)</w:t>
      </w:r>
      <w:r w:rsidR="00A259F4">
        <w:rPr>
          <w:sz w:val="24"/>
          <w:szCs w:val="24"/>
        </w:rPr>
        <w:t>.</w:t>
      </w:r>
    </w:p>
    <w:p w14:paraId="126E3F76" w14:textId="77777777" w:rsidR="00D8166F" w:rsidRPr="00D8166F" w:rsidRDefault="009807AF" w:rsidP="00946583">
      <w:pPr>
        <w:pStyle w:val="Ttulo3"/>
        <w:spacing w:before="240" w:after="120" w:line="240" w:lineRule="auto"/>
        <w:rPr>
          <w:rFonts w:asciiTheme="minorHAnsi" w:eastAsiaTheme="minorEastAsia" w:hAnsiTheme="minorHAnsi" w:cstheme="minorBidi"/>
          <w:color w:val="auto"/>
        </w:rPr>
      </w:pPr>
      <w:r w:rsidRPr="001E2658">
        <w:t>Information on the Physical Open Consultations</w:t>
      </w:r>
      <w:r w:rsidR="00946583" w:rsidRPr="00A243E2">
        <w:rPr>
          <w:rFonts w:asciiTheme="minorHAnsi" w:hAnsiTheme="minorHAnsi"/>
          <w:b/>
          <w:bCs/>
          <w:color w:val="auto"/>
        </w:rPr>
        <w:br/>
      </w:r>
      <w:r w:rsidR="00946583" w:rsidRPr="00A243E2">
        <w:rPr>
          <w:rFonts w:asciiTheme="minorHAnsi" w:eastAsiaTheme="minorEastAsia" w:hAnsiTheme="minorHAnsi" w:cstheme="minorBidi"/>
          <w:color w:val="auto"/>
        </w:rPr>
        <w:t xml:space="preserve">A physical open consultation meeting is organized </w:t>
      </w:r>
      <w:r w:rsidR="00946583" w:rsidRPr="00A243E2">
        <w:rPr>
          <w:rFonts w:asciiTheme="minorHAnsi" w:eastAsiaTheme="minorEastAsia" w:hAnsiTheme="minorHAnsi" w:cstheme="minorBidi"/>
          <w:b/>
          <w:bCs/>
          <w:color w:val="auto"/>
          <w:u w:val="single"/>
        </w:rPr>
        <w:t>30 days</w:t>
      </w:r>
      <w:r w:rsidR="00946583" w:rsidRPr="00A243E2">
        <w:rPr>
          <w:rFonts w:asciiTheme="minorHAnsi" w:eastAsiaTheme="minorEastAsia" w:hAnsiTheme="minorHAnsi" w:cstheme="minorBidi"/>
          <w:color w:val="auto"/>
        </w:rPr>
        <w:t xml:space="preserve"> after the end of the online open </w:t>
      </w:r>
      <w:r w:rsidR="00946583" w:rsidRPr="00D8166F">
        <w:rPr>
          <w:rFonts w:asciiTheme="minorHAnsi" w:eastAsiaTheme="minorEastAsia" w:hAnsiTheme="minorHAnsi" w:cstheme="minorBidi"/>
          <w:color w:val="auto"/>
        </w:rPr>
        <w:t xml:space="preserve">consultation. Discussions during the physical consultation meeting are based on the responses received during the online consultation process, which are consolidated in a single document by the ITU Secretariat. </w:t>
      </w:r>
    </w:p>
    <w:p w14:paraId="2B8C1784" w14:textId="44C88276" w:rsidR="00C03E66" w:rsidRPr="009B18AC" w:rsidRDefault="00946583" w:rsidP="009B18AC">
      <w:pPr>
        <w:rPr>
          <w:b/>
          <w:bCs/>
          <w:sz w:val="24"/>
          <w:szCs w:val="24"/>
        </w:rPr>
      </w:pPr>
      <w:r w:rsidRPr="009B18AC">
        <w:rPr>
          <w:sz w:val="24"/>
          <w:szCs w:val="24"/>
        </w:rPr>
        <w:t>During this physical meeting, respondents to the online consultation have the opportunity to present their submitted views and to have a fruitful discussion with the other participants, including Members of the CWG-Internet. For those not in the position to participate on site, remote participation is also available upon request.</w:t>
      </w:r>
    </w:p>
    <w:p w14:paraId="10A47FEA" w14:textId="07DAEE79" w:rsidR="002805A8" w:rsidRPr="00A243E2" w:rsidRDefault="002805A8" w:rsidP="002805A8">
      <w:pPr>
        <w:spacing w:before="120" w:after="120" w:line="240" w:lineRule="auto"/>
        <w:rPr>
          <w:rStyle w:val="Textoennegrita"/>
          <w:sz w:val="24"/>
          <w:szCs w:val="24"/>
        </w:rPr>
      </w:pPr>
      <w:r w:rsidRPr="00A243E2">
        <w:rPr>
          <w:b/>
          <w:bCs/>
          <w:sz w:val="24"/>
          <w:szCs w:val="24"/>
        </w:rPr>
        <w:t xml:space="preserve">Information on the details of the physical open consultation meeting will be published in advance on the </w:t>
      </w:r>
      <w:hyperlink r:id="rId11" w:history="1">
        <w:r w:rsidRPr="00A243E2">
          <w:rPr>
            <w:rStyle w:val="Hipervnculo"/>
            <w:b/>
            <w:bCs/>
            <w:sz w:val="24"/>
            <w:szCs w:val="24"/>
          </w:rPr>
          <w:t>ITU Website</w:t>
        </w:r>
      </w:hyperlink>
      <w:r w:rsidRPr="00A243E2">
        <w:rPr>
          <w:b/>
          <w:bCs/>
          <w:sz w:val="24"/>
          <w:szCs w:val="24"/>
        </w:rPr>
        <w:t>.</w:t>
      </w:r>
      <w:r w:rsidR="00946583" w:rsidRPr="00A243E2">
        <w:rPr>
          <w:b/>
          <w:bCs/>
          <w:sz w:val="24"/>
          <w:szCs w:val="24"/>
        </w:rPr>
        <w:br/>
      </w:r>
    </w:p>
    <w:p w14:paraId="2B8C1786" w14:textId="6C143473" w:rsidR="009807AF" w:rsidRPr="00A243E2" w:rsidRDefault="009807AF" w:rsidP="001E2658">
      <w:pPr>
        <w:pStyle w:val="Ttulo2"/>
      </w:pPr>
      <w:r w:rsidRPr="00A243E2">
        <w:t>T</w:t>
      </w:r>
      <w:r w:rsidR="001E2658">
        <w:t>OPIC OF DISCUSSION</w:t>
      </w:r>
    </w:p>
    <w:p w14:paraId="50CF6B19" w14:textId="42323109" w:rsidR="002805A8" w:rsidRDefault="002805A8" w:rsidP="00552BC5">
      <w:pPr>
        <w:jc w:val="both"/>
        <w:rPr>
          <w:sz w:val="24"/>
          <w:szCs w:val="24"/>
        </w:rPr>
      </w:pPr>
      <w:r w:rsidRPr="00A243E2">
        <w:rPr>
          <w:sz w:val="24"/>
          <w:szCs w:val="24"/>
        </w:rPr>
        <w:t xml:space="preserve">Following the instructions of Council </w:t>
      </w:r>
      <w:hyperlink r:id="rId12" w:history="1">
        <w:r w:rsidRPr="00A243E2">
          <w:rPr>
            <w:rStyle w:val="Hipervnculo"/>
            <w:sz w:val="24"/>
            <w:szCs w:val="24"/>
          </w:rPr>
          <w:t>Resolution 1344</w:t>
        </w:r>
      </w:hyperlink>
      <w:r w:rsidRPr="00A243E2">
        <w:rPr>
          <w:sz w:val="24"/>
          <w:szCs w:val="24"/>
        </w:rPr>
        <w:t xml:space="preserve"> (Mod. 2015), the </w:t>
      </w:r>
      <w:hyperlink r:id="rId13" w:history="1">
        <w:r w:rsidRPr="00A243E2">
          <w:rPr>
            <w:rStyle w:val="Hipervnculo"/>
            <w:sz w:val="24"/>
            <w:szCs w:val="24"/>
          </w:rPr>
          <w:t>ITU Council Working Group on International Internet-related Public Policy Issues (CWG-Internet)</w:t>
        </w:r>
      </w:hyperlink>
      <w:r w:rsidR="00552BC5" w:rsidRPr="00A243E2">
        <w:rPr>
          <w:sz w:val="24"/>
          <w:szCs w:val="24"/>
        </w:rPr>
        <w:t xml:space="preserve"> decided on 14</w:t>
      </w:r>
      <w:r w:rsidRPr="00A243E2">
        <w:rPr>
          <w:sz w:val="24"/>
          <w:szCs w:val="24"/>
        </w:rPr>
        <w:t xml:space="preserve"> </w:t>
      </w:r>
      <w:r w:rsidR="00552BC5" w:rsidRPr="00A243E2">
        <w:rPr>
          <w:sz w:val="24"/>
          <w:szCs w:val="24"/>
        </w:rPr>
        <w:t xml:space="preserve">October </w:t>
      </w:r>
      <w:r w:rsidRPr="00A243E2">
        <w:rPr>
          <w:sz w:val="24"/>
          <w:szCs w:val="24"/>
        </w:rPr>
        <w:t xml:space="preserve">2016 </w:t>
      </w:r>
      <w:r w:rsidRPr="00A243E2">
        <w:rPr>
          <w:b/>
          <w:bCs/>
          <w:sz w:val="24"/>
          <w:szCs w:val="24"/>
        </w:rPr>
        <w:t>to hold an open consultation (online and physical) on the following topic</w:t>
      </w:r>
      <w:r w:rsidRPr="00A243E2">
        <w:rPr>
          <w:sz w:val="24"/>
          <w:szCs w:val="24"/>
        </w:rPr>
        <w:t>:</w:t>
      </w:r>
      <w:r w:rsidR="00AB62DD">
        <w:rPr>
          <w:sz w:val="24"/>
          <w:szCs w:val="24"/>
        </w:rPr>
        <w:br/>
      </w:r>
      <w:r w:rsidRPr="00A243E2">
        <w:rPr>
          <w:sz w:val="24"/>
          <w:szCs w:val="24"/>
        </w:rPr>
        <w:t> </w:t>
      </w:r>
    </w:p>
    <w:tbl>
      <w:tblPr>
        <w:tblStyle w:val="Tablaconcuadrcula"/>
        <w:tblW w:w="0" w:type="auto"/>
        <w:tblLook w:val="04A0" w:firstRow="1" w:lastRow="0" w:firstColumn="1" w:lastColumn="0" w:noHBand="0" w:noVBand="1"/>
      </w:tblPr>
      <w:tblGrid>
        <w:gridCol w:w="9350"/>
      </w:tblGrid>
      <w:tr w:rsidR="00D8166F" w14:paraId="1EE355FF" w14:textId="77777777" w:rsidTr="00D8166F">
        <w:tc>
          <w:tcPr>
            <w:tcW w:w="9350" w:type="dxa"/>
          </w:tcPr>
          <w:p w14:paraId="6555D00E" w14:textId="77777777" w:rsidR="00D8166F" w:rsidRPr="008A09DD" w:rsidRDefault="00D8166F" w:rsidP="00D8166F">
            <w:pPr>
              <w:overflowPunct w:val="0"/>
              <w:autoSpaceDE w:val="0"/>
              <w:autoSpaceDN w:val="0"/>
              <w:adjustRightInd w:val="0"/>
              <w:spacing w:before="120" w:after="120"/>
              <w:textAlignment w:val="baseline"/>
              <w:rPr>
                <w:rFonts w:eastAsia="Times New Roman" w:cs="Calibri"/>
                <w:bCs/>
                <w:sz w:val="24"/>
                <w:szCs w:val="24"/>
                <w:lang w:val="en-GB" w:eastAsia="en-US"/>
              </w:rPr>
            </w:pPr>
            <w:r w:rsidRPr="008A09DD">
              <w:rPr>
                <w:rFonts w:eastAsia="Times New Roman" w:cs="Calibri"/>
                <w:bCs/>
                <w:sz w:val="24"/>
                <w:szCs w:val="24"/>
                <w:lang w:val="en-GB" w:eastAsia="en-US"/>
              </w:rPr>
              <w:t>“Considering the importance of Internet to the global digital economy, all stakeholders are invited to submit their comments on the following key aspects:</w:t>
            </w:r>
          </w:p>
          <w:p w14:paraId="281BA325" w14:textId="77777777" w:rsidR="00D8166F" w:rsidRPr="00CE06AF" w:rsidRDefault="00D8166F" w:rsidP="00D8166F">
            <w:pPr>
              <w:overflowPunct w:val="0"/>
              <w:autoSpaceDE w:val="0"/>
              <w:autoSpaceDN w:val="0"/>
              <w:adjustRightInd w:val="0"/>
              <w:spacing w:before="120" w:after="120"/>
              <w:ind w:left="709"/>
              <w:textAlignment w:val="baseline"/>
              <w:rPr>
                <w:rFonts w:eastAsia="Times New Roman" w:cs="Calibri"/>
                <w:bCs/>
                <w:sz w:val="24"/>
                <w:szCs w:val="24"/>
                <w:lang w:val="en-GB" w:eastAsia="en-US"/>
              </w:rPr>
            </w:pPr>
            <w:r w:rsidRPr="008A09DD">
              <w:rPr>
                <w:rFonts w:eastAsia="Times New Roman" w:cs="Calibri"/>
                <w:bCs/>
                <w:sz w:val="24"/>
                <w:szCs w:val="24"/>
                <w:lang w:val="en-GB" w:eastAsia="en-US"/>
              </w:rPr>
              <w:t xml:space="preserve">1. </w:t>
            </w:r>
            <w:r w:rsidRPr="00CE06AF">
              <w:rPr>
                <w:rFonts w:eastAsia="Times New Roman" w:cs="Calibri"/>
                <w:bCs/>
                <w:sz w:val="24"/>
                <w:szCs w:val="24"/>
                <w:lang w:val="en-GB" w:eastAsia="en-US"/>
              </w:rPr>
              <w:t>What are the developmental aspects of the Internet (for example, economic, social, regulatory and technical aspects), especially for developing countries?</w:t>
            </w:r>
          </w:p>
          <w:p w14:paraId="474E9829" w14:textId="77777777" w:rsidR="00D8166F" w:rsidRPr="00CE06AF" w:rsidRDefault="00D8166F" w:rsidP="00D8166F">
            <w:pPr>
              <w:shd w:val="clear" w:color="auto" w:fill="FFFFFF"/>
              <w:overflowPunct w:val="0"/>
              <w:autoSpaceDE w:val="0"/>
              <w:autoSpaceDN w:val="0"/>
              <w:adjustRightInd w:val="0"/>
              <w:spacing w:before="120" w:after="120"/>
              <w:ind w:left="709"/>
              <w:textAlignment w:val="baseline"/>
              <w:rPr>
                <w:rFonts w:eastAsia="Times New Roman" w:cs="Calibri"/>
                <w:bCs/>
                <w:sz w:val="24"/>
                <w:szCs w:val="24"/>
                <w:lang w:val="en-GB" w:eastAsia="en-US"/>
              </w:rPr>
            </w:pPr>
            <w:r w:rsidRPr="00CE06AF">
              <w:rPr>
                <w:rFonts w:eastAsia="Times New Roman" w:cs="Calibri"/>
                <w:bCs/>
                <w:sz w:val="24"/>
                <w:szCs w:val="24"/>
                <w:lang w:val="en-GB" w:eastAsia="en-US"/>
              </w:rPr>
              <w:t>2. How can governments and other stakeholders promote the developmental aspects of the Internet?</w:t>
            </w:r>
          </w:p>
          <w:p w14:paraId="0915A839" w14:textId="09795995" w:rsidR="00D8166F" w:rsidRDefault="00D8166F" w:rsidP="00F55E4B">
            <w:pPr>
              <w:pStyle w:val="Ttulo3"/>
              <w:spacing w:before="240" w:after="120"/>
              <w:ind w:firstLine="709"/>
              <w:outlineLvl w:val="2"/>
              <w:rPr>
                <w:rFonts w:eastAsia="Times New Roman" w:cs="Calibri"/>
                <w:bCs/>
                <w:lang w:val="en-GB" w:eastAsia="en-US"/>
              </w:rPr>
            </w:pPr>
            <w:r w:rsidRPr="00CE06AF">
              <w:rPr>
                <w:rFonts w:asciiTheme="minorHAnsi" w:eastAsia="Times New Roman" w:hAnsiTheme="minorHAnsi" w:cs="Calibri"/>
                <w:bCs/>
                <w:color w:val="auto"/>
                <w:lang w:val="en-GB" w:eastAsia="en-US"/>
              </w:rPr>
              <w:lastRenderedPageBreak/>
              <w:t>3. What are the challenges and opportunities?”</w:t>
            </w:r>
          </w:p>
        </w:tc>
      </w:tr>
    </w:tbl>
    <w:p w14:paraId="57F5794B" w14:textId="77777777" w:rsidR="00D8166F" w:rsidRDefault="00D8166F" w:rsidP="008A09DD">
      <w:pPr>
        <w:overflowPunct w:val="0"/>
        <w:autoSpaceDE w:val="0"/>
        <w:autoSpaceDN w:val="0"/>
        <w:adjustRightInd w:val="0"/>
        <w:spacing w:before="120" w:after="120" w:line="240" w:lineRule="auto"/>
        <w:textAlignment w:val="baseline"/>
        <w:rPr>
          <w:rFonts w:eastAsia="Times New Roman" w:cs="Calibri"/>
          <w:bCs/>
          <w:sz w:val="24"/>
          <w:szCs w:val="24"/>
          <w:lang w:val="en-GB" w:eastAsia="en-US"/>
        </w:rPr>
      </w:pPr>
    </w:p>
    <w:p w14:paraId="2B8C178D" w14:textId="77777777" w:rsidR="002B7C31" w:rsidRPr="001E2658" w:rsidRDefault="002B7C31" w:rsidP="00911FD6">
      <w:pPr>
        <w:pStyle w:val="Ttulo2"/>
      </w:pPr>
      <w:r w:rsidRPr="001E2658">
        <w:t>How to submit your input (accessible format)</w:t>
      </w:r>
    </w:p>
    <w:p w14:paraId="26E666C6" w14:textId="77777777" w:rsidR="00BF4A95" w:rsidRDefault="009807AF" w:rsidP="00BF4A95">
      <w:pPr>
        <w:spacing w:before="120" w:after="120" w:line="240" w:lineRule="auto"/>
        <w:rPr>
          <w:sz w:val="24"/>
          <w:szCs w:val="24"/>
        </w:rPr>
      </w:pPr>
      <w:r w:rsidRPr="00A243E2">
        <w:rPr>
          <w:sz w:val="24"/>
          <w:szCs w:val="24"/>
        </w:rPr>
        <w:t>You</w:t>
      </w:r>
      <w:r w:rsidR="00654EFF" w:rsidRPr="00A243E2">
        <w:rPr>
          <w:sz w:val="24"/>
          <w:szCs w:val="24"/>
        </w:rPr>
        <w:t xml:space="preserve"> can</w:t>
      </w:r>
      <w:r w:rsidRPr="00A243E2">
        <w:rPr>
          <w:sz w:val="24"/>
          <w:szCs w:val="24"/>
        </w:rPr>
        <w:t xml:space="preserve"> </w:t>
      </w:r>
      <w:r w:rsidR="00654EFF" w:rsidRPr="00A243E2">
        <w:rPr>
          <w:sz w:val="24"/>
          <w:szCs w:val="24"/>
        </w:rPr>
        <w:t>include</w:t>
      </w:r>
      <w:r w:rsidRPr="00A243E2">
        <w:rPr>
          <w:sz w:val="24"/>
          <w:szCs w:val="24"/>
        </w:rPr>
        <w:t xml:space="preserve"> your responses to the questions </w:t>
      </w:r>
      <w:r w:rsidR="00654EFF" w:rsidRPr="00A243E2">
        <w:rPr>
          <w:sz w:val="24"/>
          <w:szCs w:val="24"/>
        </w:rPr>
        <w:t xml:space="preserve">into </w:t>
      </w:r>
      <w:r w:rsidR="00896E77" w:rsidRPr="00A243E2">
        <w:rPr>
          <w:sz w:val="24"/>
          <w:szCs w:val="24"/>
        </w:rPr>
        <w:t>the following space</w:t>
      </w:r>
      <w:r w:rsidR="00654EFF" w:rsidRPr="00A243E2">
        <w:rPr>
          <w:sz w:val="24"/>
          <w:szCs w:val="24"/>
        </w:rPr>
        <w:t xml:space="preserve"> and </w:t>
      </w:r>
      <w:r w:rsidR="00BF4A95">
        <w:rPr>
          <w:sz w:val="24"/>
          <w:szCs w:val="24"/>
        </w:rPr>
        <w:t xml:space="preserve">submit it through the </w:t>
      </w:r>
      <w:hyperlink r:id="rId14" w:history="1">
        <w:r w:rsidR="00BF4A95" w:rsidRPr="00BF4A95">
          <w:rPr>
            <w:rStyle w:val="Hipervnculo"/>
            <w:sz w:val="24"/>
            <w:szCs w:val="24"/>
          </w:rPr>
          <w:t>online form</w:t>
        </w:r>
      </w:hyperlink>
      <w:r w:rsidR="00BF4A95">
        <w:rPr>
          <w:sz w:val="24"/>
          <w:szCs w:val="24"/>
        </w:rPr>
        <w:t xml:space="preserve"> </w:t>
      </w:r>
      <w:r w:rsidR="00BF4A95" w:rsidRPr="00D8166F">
        <w:rPr>
          <w:b/>
          <w:bCs/>
          <w:sz w:val="24"/>
          <w:szCs w:val="24"/>
        </w:rPr>
        <w:t>OR</w:t>
      </w:r>
      <w:r w:rsidR="00BF4A95" w:rsidRPr="00BF4A95">
        <w:rPr>
          <w:b/>
          <w:bCs/>
          <w:sz w:val="24"/>
          <w:szCs w:val="24"/>
        </w:rPr>
        <w:t xml:space="preserve"> </w:t>
      </w:r>
      <w:r w:rsidR="00654EFF" w:rsidRPr="00A243E2">
        <w:rPr>
          <w:sz w:val="24"/>
          <w:szCs w:val="24"/>
        </w:rPr>
        <w:t xml:space="preserve">send it to </w:t>
      </w:r>
      <w:hyperlink r:id="rId15" w:history="1">
        <w:r w:rsidR="001F7AD1" w:rsidRPr="00A243E2">
          <w:rPr>
            <w:rStyle w:val="Hipervnculo"/>
            <w:sz w:val="24"/>
            <w:szCs w:val="24"/>
          </w:rPr>
          <w:t>InternetPublicViews@itu.int</w:t>
        </w:r>
      </w:hyperlink>
      <w:r w:rsidR="001F7AD1" w:rsidRPr="00A243E2">
        <w:rPr>
          <w:sz w:val="24"/>
          <w:szCs w:val="24"/>
        </w:rPr>
        <w:t xml:space="preserve"> </w:t>
      </w:r>
      <w:r w:rsidR="00654EFF" w:rsidRPr="00A243E2">
        <w:rPr>
          <w:sz w:val="24"/>
          <w:szCs w:val="24"/>
        </w:rPr>
        <w:t xml:space="preserve">including your </w:t>
      </w:r>
      <w:r w:rsidR="008B0DA2" w:rsidRPr="00A243E2">
        <w:rPr>
          <w:sz w:val="24"/>
          <w:szCs w:val="24"/>
        </w:rPr>
        <w:t xml:space="preserve">Full Name, </w:t>
      </w:r>
      <w:r w:rsidR="00654EFF" w:rsidRPr="00A243E2">
        <w:rPr>
          <w:sz w:val="24"/>
          <w:szCs w:val="24"/>
        </w:rPr>
        <w:t xml:space="preserve">Title, </w:t>
      </w:r>
      <w:r w:rsidR="008B0DA2" w:rsidRPr="00A243E2">
        <w:rPr>
          <w:sz w:val="24"/>
          <w:szCs w:val="24"/>
        </w:rPr>
        <w:t xml:space="preserve">Organization you are representing and </w:t>
      </w:r>
      <w:r w:rsidR="00654EFF" w:rsidRPr="00A243E2">
        <w:rPr>
          <w:sz w:val="24"/>
          <w:szCs w:val="24"/>
        </w:rPr>
        <w:t xml:space="preserve">Country. </w:t>
      </w:r>
    </w:p>
    <w:p w14:paraId="2B8C178E" w14:textId="3C86AECB" w:rsidR="009807AF" w:rsidRPr="00A243E2" w:rsidRDefault="00654EFF" w:rsidP="00BF4A95">
      <w:pPr>
        <w:spacing w:before="120" w:after="120" w:line="240" w:lineRule="auto"/>
        <w:rPr>
          <w:sz w:val="24"/>
          <w:szCs w:val="24"/>
        </w:rPr>
      </w:pPr>
      <w:r w:rsidRPr="00A243E2">
        <w:rPr>
          <w:sz w:val="24"/>
          <w:szCs w:val="24"/>
        </w:rPr>
        <w:t xml:space="preserve">Your response will </w:t>
      </w:r>
      <w:r w:rsidR="002C1B06" w:rsidRPr="00A243E2">
        <w:rPr>
          <w:sz w:val="24"/>
          <w:szCs w:val="24"/>
        </w:rPr>
        <w:t xml:space="preserve">then </w:t>
      </w:r>
      <w:r w:rsidRPr="00A243E2">
        <w:rPr>
          <w:sz w:val="24"/>
          <w:szCs w:val="24"/>
        </w:rPr>
        <w:t xml:space="preserve">be published on the ITU </w:t>
      </w:r>
      <w:r w:rsidR="00266F40" w:rsidRPr="00A243E2">
        <w:rPr>
          <w:sz w:val="24"/>
          <w:szCs w:val="24"/>
        </w:rPr>
        <w:t xml:space="preserve">Website: </w:t>
      </w:r>
      <w:r w:rsidR="002C1B06" w:rsidRPr="00A243E2">
        <w:rPr>
          <w:sz w:val="24"/>
          <w:szCs w:val="24"/>
        </w:rPr>
        <w:t xml:space="preserve"> </w:t>
      </w:r>
      <w:hyperlink r:id="rId16" w:history="1">
        <w:r w:rsidR="00BF4A95" w:rsidRPr="00C4061C">
          <w:rPr>
            <w:rStyle w:val="Hipervnculo"/>
            <w:sz w:val="24"/>
            <w:szCs w:val="24"/>
          </w:rPr>
          <w:t>http://www.itu.int/en/council/cwg-internet/Pages/consultation-oct2016.aspx</w:t>
        </w:r>
      </w:hyperlink>
      <w:r w:rsidR="00BF4A95">
        <w:rPr>
          <w:sz w:val="24"/>
          <w:szCs w:val="24"/>
        </w:rPr>
        <w:t xml:space="preserve"> </w:t>
      </w:r>
    </w:p>
    <w:p w14:paraId="40B9204C" w14:textId="612856F5" w:rsidR="00A259F4" w:rsidRDefault="009B5F55" w:rsidP="001F18CE">
      <w:pPr>
        <w:spacing w:before="120" w:after="120" w:line="240" w:lineRule="auto"/>
        <w:rPr>
          <w:b/>
          <w:bCs/>
          <w:sz w:val="24"/>
          <w:szCs w:val="24"/>
        </w:rPr>
      </w:pPr>
      <w:r w:rsidRPr="00DE3F4E">
        <w:rPr>
          <w:b/>
          <w:bCs/>
          <w:i/>
          <w:iCs/>
          <w:sz w:val="24"/>
          <w:szCs w:val="24"/>
        </w:rPr>
        <w:t xml:space="preserve">The </w:t>
      </w:r>
      <w:r w:rsidR="002B1DC8">
        <w:rPr>
          <w:b/>
          <w:bCs/>
          <w:i/>
          <w:iCs/>
          <w:sz w:val="24"/>
          <w:szCs w:val="24"/>
        </w:rPr>
        <w:t xml:space="preserve">new </w:t>
      </w:r>
      <w:r w:rsidRPr="00DE3F4E">
        <w:rPr>
          <w:b/>
          <w:bCs/>
          <w:i/>
          <w:iCs/>
          <w:sz w:val="24"/>
          <w:szCs w:val="24"/>
        </w:rPr>
        <w:t xml:space="preserve">deadline for submissions is: </w:t>
      </w:r>
      <w:r w:rsidR="002B1DC8">
        <w:rPr>
          <w:b/>
          <w:bCs/>
          <w:i/>
          <w:iCs/>
          <w:color w:val="FF0000"/>
          <w:sz w:val="24"/>
          <w:szCs w:val="24"/>
        </w:rPr>
        <w:t>11</w:t>
      </w:r>
      <w:r w:rsidRPr="00DE3F4E">
        <w:rPr>
          <w:b/>
          <w:bCs/>
          <w:i/>
          <w:iCs/>
          <w:color w:val="FF0000"/>
          <w:sz w:val="24"/>
          <w:szCs w:val="24"/>
        </w:rPr>
        <w:t xml:space="preserve"> </w:t>
      </w:r>
      <w:r w:rsidR="00BF4A95" w:rsidRPr="00DE3F4E">
        <w:rPr>
          <w:b/>
          <w:bCs/>
          <w:i/>
          <w:iCs/>
          <w:color w:val="FF0000"/>
          <w:sz w:val="24"/>
          <w:szCs w:val="24"/>
        </w:rPr>
        <w:t>January 2017</w:t>
      </w:r>
    </w:p>
    <w:p w14:paraId="559F4A28" w14:textId="77777777" w:rsidR="001F18CE" w:rsidRDefault="001F18CE" w:rsidP="00BF4A95">
      <w:pPr>
        <w:spacing w:before="120" w:after="120" w:line="240" w:lineRule="auto"/>
        <w:rPr>
          <w:b/>
          <w:bCs/>
          <w:sz w:val="24"/>
          <w:szCs w:val="24"/>
        </w:rPr>
      </w:pPr>
    </w:p>
    <w:p w14:paraId="2B8C1790" w14:textId="337FA3A5" w:rsidR="002B7C31" w:rsidRPr="001E2658" w:rsidRDefault="002B7C31" w:rsidP="00821BEB">
      <w:pPr>
        <w:pStyle w:val="Ttulo2"/>
      </w:pPr>
      <w:r w:rsidRPr="001E2658">
        <w:t>QUESTION</w:t>
      </w:r>
      <w:r w:rsidR="00821BEB">
        <w:t>S</w:t>
      </w:r>
    </w:p>
    <w:p w14:paraId="2B8C1791" w14:textId="35A7DD30" w:rsidR="000E3979" w:rsidRPr="00A243E2" w:rsidRDefault="002B7C31" w:rsidP="00B43484">
      <w:pPr>
        <w:pStyle w:val="Ttulo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w:t>
      </w:r>
      <w:r w:rsidR="000E3979" w:rsidRPr="00A243E2">
        <w:rPr>
          <w:rFonts w:asciiTheme="minorHAnsi" w:hAnsiTheme="minorHAnsi"/>
          <w:b/>
          <w:bCs/>
          <w:color w:val="auto"/>
        </w:rPr>
        <w:t xml:space="preserve">1: </w:t>
      </w:r>
    </w:p>
    <w:p w14:paraId="718BC639" w14:textId="324C5F67" w:rsidR="00B43484" w:rsidRDefault="00B43484" w:rsidP="002B7C31">
      <w:pPr>
        <w:rPr>
          <w:b/>
          <w:bCs/>
          <w:sz w:val="24"/>
          <w:szCs w:val="24"/>
        </w:rPr>
      </w:pPr>
      <w:r w:rsidRPr="00B43484">
        <w:rPr>
          <w:b/>
          <w:bCs/>
          <w:sz w:val="24"/>
          <w:szCs w:val="24"/>
        </w:rPr>
        <w:t>What are the developmental aspects of the Internet (for example, economic, social, regulatory and technical aspects), especially for developing countries?</w:t>
      </w:r>
    </w:p>
    <w:p w14:paraId="3C010707" w14:textId="74CE6C90" w:rsidR="006F5984" w:rsidRPr="006F5984" w:rsidRDefault="002B7C31" w:rsidP="006F5984">
      <w:pPr>
        <w:rPr>
          <w:sz w:val="24"/>
          <w:szCs w:val="24"/>
        </w:rPr>
      </w:pPr>
      <w:r w:rsidRPr="006F5984">
        <w:rPr>
          <w:sz w:val="24"/>
          <w:szCs w:val="24"/>
        </w:rPr>
        <w:t xml:space="preserve">Answer to question 1: [Add your input in this section] </w:t>
      </w:r>
    </w:p>
    <w:p w14:paraId="406DCAE2" w14:textId="28790F82" w:rsidR="006F5984" w:rsidRPr="006F5984" w:rsidRDefault="006F5984" w:rsidP="00173007">
      <w:pPr>
        <w:pStyle w:val="Prrafodelista"/>
        <w:numPr>
          <w:ilvl w:val="0"/>
          <w:numId w:val="8"/>
        </w:numPr>
        <w:jc w:val="both"/>
        <w:rPr>
          <w:sz w:val="24"/>
          <w:szCs w:val="24"/>
          <w:lang w:val="es-CO"/>
        </w:rPr>
      </w:pPr>
      <w:r w:rsidRPr="006F5984">
        <w:rPr>
          <w:sz w:val="24"/>
          <w:szCs w:val="24"/>
          <w:lang w:val="es-CO"/>
        </w:rPr>
        <w:t xml:space="preserve">Uno de los aspectos fundamentales para generar desarrollo es promover la economía digital en los países. Para ello, se requiere a nivel regulatorio un cambio de paradigma: pasar de una regulación </w:t>
      </w:r>
      <w:r w:rsidR="0054470B">
        <w:rPr>
          <w:sz w:val="24"/>
          <w:szCs w:val="24"/>
          <w:lang w:val="es-CO"/>
        </w:rPr>
        <w:t xml:space="preserve">que </w:t>
      </w:r>
      <w:r w:rsidRPr="006F5984">
        <w:rPr>
          <w:sz w:val="24"/>
          <w:szCs w:val="24"/>
          <w:lang w:val="es-CO"/>
        </w:rPr>
        <w:t>acelere la innovación, que equipare cargas regulatorias, que analice las posibilidades de una regulación basada en riesgos o ex post, cambiar el pensamiento basado en los modelos de las telecomunicaciones de los años 90 y pasar a modelos regulatorios que se acomoden a los desafíos de la economía digital. Así mismo, por la naturaleza intersectorial de la economía digital, se requiere de un mecanismo coordinador de alto nivel para poder afianzar dicha regulación en todos los sectores productivos. La digitalización debe ser responsabilidad de todos los sectores productivos y no se debe dejar esta tarea solamente a la industria TIC, pues este esfuerzo por digitalizar la economía debe ser una alianza en la que todos los sectores productivos trabajen de la mano con el sector TIC, para contar con un verdadero Internet productivo.</w:t>
      </w:r>
    </w:p>
    <w:p w14:paraId="1AA59050" w14:textId="1733D48B" w:rsidR="006F5984" w:rsidRDefault="006F5984" w:rsidP="00173007">
      <w:pPr>
        <w:pStyle w:val="Prrafodelista"/>
        <w:numPr>
          <w:ilvl w:val="0"/>
          <w:numId w:val="8"/>
        </w:numPr>
        <w:jc w:val="both"/>
        <w:rPr>
          <w:sz w:val="24"/>
          <w:szCs w:val="24"/>
          <w:lang w:val="es-CO"/>
        </w:rPr>
      </w:pPr>
      <w:r w:rsidRPr="006F5984">
        <w:rPr>
          <w:sz w:val="24"/>
          <w:szCs w:val="24"/>
          <w:lang w:val="es-CO"/>
        </w:rPr>
        <w:t>De otra parte, es indispensable pensar en la regulación en función del consumidor. Éste debe ser el foco total de la regulación, ya que uno de los principales motores de la economía digital, especialmente de la economía colaborativa, es la confianza. Además, los reguladores deben conocer al prosumidor de la economía digital, sus formas de pensar, de comprar y empoderarlo de su rol en el ecosistema digital.</w:t>
      </w:r>
    </w:p>
    <w:p w14:paraId="6267EE40" w14:textId="77777777" w:rsidR="006F5984" w:rsidRPr="006F5984" w:rsidRDefault="006F5984" w:rsidP="00173007">
      <w:pPr>
        <w:pStyle w:val="Prrafodelista"/>
        <w:jc w:val="both"/>
        <w:rPr>
          <w:sz w:val="24"/>
          <w:szCs w:val="24"/>
          <w:lang w:val="es-CO"/>
        </w:rPr>
      </w:pPr>
    </w:p>
    <w:p w14:paraId="3A6DA838" w14:textId="77777777" w:rsidR="006F5984" w:rsidRPr="006F5984" w:rsidRDefault="006F5984" w:rsidP="00173007">
      <w:pPr>
        <w:pStyle w:val="Prrafodelista"/>
        <w:ind w:left="1080"/>
        <w:jc w:val="both"/>
        <w:rPr>
          <w:sz w:val="24"/>
          <w:szCs w:val="24"/>
          <w:lang w:val="es-CO"/>
        </w:rPr>
      </w:pPr>
    </w:p>
    <w:p w14:paraId="7B6BB0E6" w14:textId="71CF5521" w:rsidR="006F5984" w:rsidRPr="006F5984" w:rsidRDefault="006F5984" w:rsidP="00173007">
      <w:pPr>
        <w:pStyle w:val="Prrafodelista"/>
        <w:numPr>
          <w:ilvl w:val="0"/>
          <w:numId w:val="8"/>
        </w:numPr>
        <w:jc w:val="both"/>
        <w:rPr>
          <w:sz w:val="24"/>
          <w:szCs w:val="24"/>
          <w:lang w:val="es-CO"/>
        </w:rPr>
      </w:pPr>
      <w:r w:rsidRPr="006F5984">
        <w:rPr>
          <w:sz w:val="24"/>
          <w:szCs w:val="24"/>
          <w:lang w:val="es-CO"/>
        </w:rPr>
        <w:t>Así mismo, el correcto manejo de los datos y la privacidad son cruciales. Es necesario adaptar la regulación para permitir usos de aplicaciones de Big Data, pero dándole al titular de los datos la posibilidad de controlar sus datos.</w:t>
      </w:r>
    </w:p>
    <w:p w14:paraId="2B8C1793" w14:textId="4FADE101" w:rsidR="002B7C31" w:rsidRPr="006F5984" w:rsidRDefault="006F5984" w:rsidP="00173007">
      <w:pPr>
        <w:pStyle w:val="Prrafodelista"/>
        <w:numPr>
          <w:ilvl w:val="0"/>
          <w:numId w:val="8"/>
        </w:numPr>
        <w:jc w:val="both"/>
        <w:rPr>
          <w:sz w:val="24"/>
          <w:szCs w:val="24"/>
          <w:lang w:val="es-CO"/>
        </w:rPr>
      </w:pPr>
      <w:r w:rsidRPr="006F5984">
        <w:rPr>
          <w:sz w:val="24"/>
          <w:szCs w:val="24"/>
          <w:lang w:val="es-CO"/>
        </w:rPr>
        <w:t>Una posibilidad adicional a analizar</w:t>
      </w:r>
      <w:r>
        <w:rPr>
          <w:sz w:val="24"/>
          <w:szCs w:val="24"/>
          <w:lang w:val="es-CO"/>
        </w:rPr>
        <w:t xml:space="preserve"> es poder generar mecanismos de </w:t>
      </w:r>
      <w:r w:rsidRPr="006F5984">
        <w:rPr>
          <w:sz w:val="24"/>
          <w:szCs w:val="24"/>
          <w:lang w:val="es-CO"/>
        </w:rPr>
        <w:t>autorregulación o corregulación con los actores de la economía digital.</w:t>
      </w:r>
    </w:p>
    <w:p w14:paraId="2B8C1795" w14:textId="36F4D0E7" w:rsidR="000E3979" w:rsidRPr="00A243E2" w:rsidRDefault="002B7C31" w:rsidP="00B43484">
      <w:pPr>
        <w:pStyle w:val="Ttulo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2: </w:t>
      </w:r>
    </w:p>
    <w:p w14:paraId="47D92E0D" w14:textId="77777777" w:rsidR="00B43484" w:rsidRPr="00B43484" w:rsidRDefault="00B43484" w:rsidP="00B43484">
      <w:pPr>
        <w:rPr>
          <w:b/>
          <w:bCs/>
          <w:sz w:val="24"/>
          <w:szCs w:val="24"/>
          <w:lang w:val="en-GB"/>
        </w:rPr>
      </w:pPr>
      <w:r w:rsidRPr="00B43484">
        <w:rPr>
          <w:b/>
          <w:bCs/>
          <w:sz w:val="24"/>
          <w:szCs w:val="24"/>
          <w:lang w:val="en-GB"/>
        </w:rPr>
        <w:t>How can governments and other stakeholders promote the developmental aspects of the Internet?</w:t>
      </w:r>
    </w:p>
    <w:p w14:paraId="2B8C1797" w14:textId="6196C818" w:rsidR="002B7C31" w:rsidRDefault="002B7C31" w:rsidP="002B7C31">
      <w:pPr>
        <w:rPr>
          <w:sz w:val="24"/>
          <w:szCs w:val="24"/>
        </w:rPr>
      </w:pPr>
      <w:r w:rsidRPr="00A243E2">
        <w:rPr>
          <w:sz w:val="24"/>
          <w:szCs w:val="24"/>
        </w:rPr>
        <w:t xml:space="preserve">Answer to question 2: [Add your input in this section] </w:t>
      </w:r>
    </w:p>
    <w:p w14:paraId="7F989DE0" w14:textId="5FF8F412" w:rsidR="006F5984" w:rsidRPr="006F5984" w:rsidRDefault="006F5984" w:rsidP="006F5984">
      <w:pPr>
        <w:pStyle w:val="Prrafodelista"/>
        <w:numPr>
          <w:ilvl w:val="0"/>
          <w:numId w:val="11"/>
        </w:numPr>
        <w:jc w:val="both"/>
        <w:rPr>
          <w:sz w:val="24"/>
          <w:szCs w:val="24"/>
          <w:lang w:val="es-CO"/>
        </w:rPr>
      </w:pPr>
      <w:r w:rsidRPr="006F5984">
        <w:rPr>
          <w:sz w:val="24"/>
          <w:szCs w:val="24"/>
          <w:lang w:val="es-CO"/>
        </w:rPr>
        <w:t>El involucramiento de lo</w:t>
      </w:r>
      <w:r w:rsidR="00621941">
        <w:rPr>
          <w:sz w:val="24"/>
          <w:szCs w:val="24"/>
          <w:lang w:val="es-CO"/>
        </w:rPr>
        <w:t>s otros sectores de la economía</w:t>
      </w:r>
      <w:r w:rsidRPr="006F5984">
        <w:rPr>
          <w:sz w:val="24"/>
          <w:szCs w:val="24"/>
          <w:lang w:val="es-CO"/>
        </w:rPr>
        <w:t xml:space="preserve"> debe desarrollar la oferta de productos y servicios que resulten de utilidad para las industrias en esos otros sectores. Las relaciones B2B permitirían generar v</w:t>
      </w:r>
      <w:r w:rsidR="00080398">
        <w:rPr>
          <w:sz w:val="24"/>
          <w:szCs w:val="24"/>
          <w:lang w:val="es-CO"/>
        </w:rPr>
        <w:t xml:space="preserve">alor en un concepto más amplio y, </w:t>
      </w:r>
      <w:r w:rsidRPr="006F5984">
        <w:rPr>
          <w:sz w:val="24"/>
          <w:szCs w:val="24"/>
          <w:lang w:val="es-CO"/>
        </w:rPr>
        <w:t>de este modo</w:t>
      </w:r>
      <w:r w:rsidR="00080398">
        <w:rPr>
          <w:sz w:val="24"/>
          <w:szCs w:val="24"/>
          <w:lang w:val="es-CO"/>
        </w:rPr>
        <w:t>,</w:t>
      </w:r>
      <w:r w:rsidR="00621941">
        <w:rPr>
          <w:sz w:val="24"/>
          <w:szCs w:val="24"/>
          <w:lang w:val="es-CO"/>
        </w:rPr>
        <w:t xml:space="preserve"> se fortalecerán</w:t>
      </w:r>
      <w:r w:rsidRPr="006F5984">
        <w:rPr>
          <w:sz w:val="24"/>
          <w:szCs w:val="24"/>
          <w:lang w:val="es-CO"/>
        </w:rPr>
        <w:t xml:space="preserve"> más los emprendimientos digitales en la región. Un ejemplo ya conocido en la región es el de plataformas como Groupon, que está impulsando productos de las pymes a través de sus canales, generando ganancias en ambos sentidos.</w:t>
      </w:r>
    </w:p>
    <w:p w14:paraId="2B8B1A9B" w14:textId="3A5DDFFA" w:rsidR="006F5984" w:rsidRPr="006F5984" w:rsidRDefault="006F5984" w:rsidP="006F5984">
      <w:pPr>
        <w:pStyle w:val="Prrafodelista"/>
        <w:numPr>
          <w:ilvl w:val="0"/>
          <w:numId w:val="11"/>
        </w:numPr>
        <w:jc w:val="both"/>
        <w:rPr>
          <w:sz w:val="24"/>
          <w:szCs w:val="24"/>
          <w:lang w:val="es-CO"/>
        </w:rPr>
      </w:pPr>
      <w:r w:rsidRPr="006F5984">
        <w:rPr>
          <w:sz w:val="24"/>
          <w:szCs w:val="24"/>
          <w:lang w:val="es-CO"/>
        </w:rPr>
        <w:t>Es prioritario generar co</w:t>
      </w:r>
      <w:r w:rsidR="00CA4383">
        <w:rPr>
          <w:sz w:val="24"/>
          <w:szCs w:val="24"/>
          <w:lang w:val="es-CO"/>
        </w:rPr>
        <w:t>nfianza de un sector hacia otro</w:t>
      </w:r>
      <w:r w:rsidRPr="006F5984">
        <w:rPr>
          <w:sz w:val="24"/>
          <w:szCs w:val="24"/>
          <w:lang w:val="es-CO"/>
        </w:rPr>
        <w:t>. Las alianzas deben estar enfocadas en una ganancia mutua, por parte del Gobierno</w:t>
      </w:r>
      <w:r w:rsidR="00080398">
        <w:rPr>
          <w:sz w:val="24"/>
          <w:szCs w:val="24"/>
          <w:lang w:val="es-CO"/>
        </w:rPr>
        <w:t>,</w:t>
      </w:r>
      <w:r w:rsidRPr="006F5984">
        <w:rPr>
          <w:sz w:val="24"/>
          <w:szCs w:val="24"/>
          <w:lang w:val="es-CO"/>
        </w:rPr>
        <w:t xml:space="preserve"> al beneficiar con estas acciones a los usuarios y</w:t>
      </w:r>
      <w:r w:rsidR="00080398">
        <w:rPr>
          <w:sz w:val="24"/>
          <w:szCs w:val="24"/>
          <w:lang w:val="es-CO"/>
        </w:rPr>
        <w:t>,</w:t>
      </w:r>
      <w:r w:rsidRPr="006F5984">
        <w:rPr>
          <w:sz w:val="24"/>
          <w:szCs w:val="24"/>
          <w:lang w:val="es-CO"/>
        </w:rPr>
        <w:t xml:space="preserve"> por parte del privado</w:t>
      </w:r>
      <w:r w:rsidR="00080398">
        <w:rPr>
          <w:sz w:val="24"/>
          <w:szCs w:val="24"/>
          <w:lang w:val="es-CO"/>
        </w:rPr>
        <w:t>,</w:t>
      </w:r>
      <w:r w:rsidRPr="006F5984">
        <w:rPr>
          <w:sz w:val="24"/>
          <w:szCs w:val="24"/>
          <w:lang w:val="es-CO"/>
        </w:rPr>
        <w:t xml:space="preserve"> al generar mayor credibilidad en sus productos.</w:t>
      </w:r>
    </w:p>
    <w:p w14:paraId="68356148" w14:textId="53E4756B" w:rsidR="006F5984" w:rsidRPr="006F5984" w:rsidRDefault="006F5984" w:rsidP="006F5984">
      <w:pPr>
        <w:pStyle w:val="Prrafodelista"/>
        <w:numPr>
          <w:ilvl w:val="0"/>
          <w:numId w:val="11"/>
        </w:numPr>
        <w:jc w:val="both"/>
        <w:rPr>
          <w:sz w:val="24"/>
          <w:szCs w:val="24"/>
          <w:lang w:val="es-CO"/>
        </w:rPr>
      </w:pPr>
      <w:r w:rsidRPr="006F5984">
        <w:rPr>
          <w:sz w:val="24"/>
          <w:szCs w:val="24"/>
          <w:lang w:val="es-CO"/>
        </w:rPr>
        <w:t>Desde la política pública, incentivar alianzas público-privadas, la generación de nuevos negocios y la digitalización de las economías tradicionales.</w:t>
      </w:r>
    </w:p>
    <w:p w14:paraId="117B260A" w14:textId="7FA17564" w:rsidR="006F5984" w:rsidRPr="006F5984" w:rsidRDefault="006F5984" w:rsidP="006F5984">
      <w:pPr>
        <w:pStyle w:val="Prrafodelista"/>
        <w:numPr>
          <w:ilvl w:val="0"/>
          <w:numId w:val="11"/>
        </w:numPr>
        <w:jc w:val="both"/>
        <w:rPr>
          <w:sz w:val="24"/>
          <w:szCs w:val="24"/>
          <w:lang w:val="es-CO"/>
        </w:rPr>
      </w:pPr>
      <w:r w:rsidRPr="006F5984">
        <w:rPr>
          <w:sz w:val="24"/>
          <w:szCs w:val="24"/>
          <w:lang w:val="es-CO"/>
        </w:rPr>
        <w:t>Generando programas de apropiación que lleven a generar nuevos negocios o la digitalización de los pequeños negocios rulares y urbanos.</w:t>
      </w:r>
    </w:p>
    <w:p w14:paraId="0C89DE51" w14:textId="36B74E3A" w:rsidR="006F5984" w:rsidRPr="006F5984" w:rsidRDefault="006F5984" w:rsidP="006F5984">
      <w:pPr>
        <w:pStyle w:val="Prrafodelista"/>
        <w:numPr>
          <w:ilvl w:val="0"/>
          <w:numId w:val="11"/>
        </w:numPr>
        <w:jc w:val="both"/>
        <w:rPr>
          <w:sz w:val="24"/>
          <w:szCs w:val="24"/>
          <w:lang w:val="es-CO"/>
        </w:rPr>
      </w:pPr>
      <w:r w:rsidRPr="006F5984">
        <w:rPr>
          <w:sz w:val="24"/>
          <w:szCs w:val="24"/>
          <w:lang w:val="es-CO"/>
        </w:rPr>
        <w:t>Implementando, desde la educación primaria, competencias TIC, en las que los niños le enseñen a sus padres y abuelos la importancia de ser ciudadanos digitales.</w:t>
      </w:r>
    </w:p>
    <w:p w14:paraId="70872844" w14:textId="5ADF8CCF" w:rsidR="006F5984" w:rsidRPr="006F5984" w:rsidRDefault="006F5984" w:rsidP="006F5984">
      <w:pPr>
        <w:pStyle w:val="Prrafodelista"/>
        <w:numPr>
          <w:ilvl w:val="0"/>
          <w:numId w:val="11"/>
        </w:numPr>
        <w:jc w:val="both"/>
        <w:rPr>
          <w:sz w:val="24"/>
          <w:szCs w:val="24"/>
          <w:lang w:val="es-CO"/>
        </w:rPr>
      </w:pPr>
      <w:r w:rsidRPr="006F5984">
        <w:rPr>
          <w:sz w:val="24"/>
          <w:szCs w:val="24"/>
          <w:lang w:val="es-CO"/>
        </w:rPr>
        <w:t>Comprendiendo que la economía digital maneja un modelo de gobernanza de múltiples actores, donde todos tienen voz y voto; además, su principal plataforma que es Internet, cuenta con unas reglas de neutralidad, universalidad, accesibilidad y libertad a las que los nuevos modelos económicos deben adaptarse.</w:t>
      </w:r>
    </w:p>
    <w:p w14:paraId="2B8C1799" w14:textId="151A1A39" w:rsidR="000E3979" w:rsidRPr="00A243E2" w:rsidRDefault="002B7C31" w:rsidP="00B43484">
      <w:pPr>
        <w:pStyle w:val="Ttulo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3: </w:t>
      </w:r>
    </w:p>
    <w:p w14:paraId="4E8CE2CA" w14:textId="67FBB981" w:rsidR="00B43484" w:rsidRDefault="00B43484" w:rsidP="002B7C31">
      <w:pPr>
        <w:rPr>
          <w:b/>
          <w:bCs/>
          <w:sz w:val="24"/>
          <w:szCs w:val="24"/>
        </w:rPr>
      </w:pPr>
      <w:r w:rsidRPr="00B43484">
        <w:rPr>
          <w:b/>
          <w:bCs/>
          <w:sz w:val="24"/>
          <w:szCs w:val="24"/>
        </w:rPr>
        <w:t>What are th</w:t>
      </w:r>
      <w:r>
        <w:rPr>
          <w:b/>
          <w:bCs/>
          <w:sz w:val="24"/>
          <w:szCs w:val="24"/>
        </w:rPr>
        <w:t>e challenges and opportunities?</w:t>
      </w:r>
    </w:p>
    <w:p w14:paraId="4326B134" w14:textId="3E68EF08" w:rsidR="001E2658" w:rsidRDefault="002B7C31" w:rsidP="001E2658">
      <w:pPr>
        <w:rPr>
          <w:sz w:val="24"/>
          <w:szCs w:val="24"/>
        </w:rPr>
      </w:pPr>
      <w:r w:rsidRPr="00A243E2">
        <w:rPr>
          <w:sz w:val="24"/>
          <w:szCs w:val="24"/>
        </w:rPr>
        <w:t xml:space="preserve">Answer to question 3: [Add your input in this section] </w:t>
      </w:r>
    </w:p>
    <w:p w14:paraId="1941539B" w14:textId="0CF1D5E5" w:rsidR="006523E9" w:rsidRPr="006C332D" w:rsidRDefault="006523E9" w:rsidP="006523E9">
      <w:pPr>
        <w:pStyle w:val="Prrafodelista"/>
        <w:numPr>
          <w:ilvl w:val="0"/>
          <w:numId w:val="12"/>
        </w:numPr>
        <w:jc w:val="both"/>
        <w:rPr>
          <w:sz w:val="24"/>
          <w:szCs w:val="24"/>
          <w:lang w:val="es-CO"/>
        </w:rPr>
      </w:pPr>
      <w:r w:rsidRPr="006523E9">
        <w:rPr>
          <w:sz w:val="24"/>
          <w:szCs w:val="24"/>
          <w:lang w:val="es-CO"/>
        </w:rPr>
        <w:t>La digitalización implica que todos los sectores productivos se verán afectados en algún grado por las innovaciones de la tecnología: empresas que han surgido en sectores como el de transporte (Uber), audiovisual (Netflix), hotelero (AirbNb) y muchas otras, demuestran cómo la tecnología al usar como base una plataforma, puede cambiar industrias enteras. Es una realidad que todos los sectores están afrontando con múltiples enfoques y cambios, para lo cual se debe entender cómo éstos pueden afectar la productividad, el crecimiento, el recaudo tributario, la generación de políticas públicas y la regulación sobre temas tan diversos como banca, empleo, TIC, entre otros; así como tener un marco en el cual los individuos y las empresas participen de esta economía digital.</w:t>
      </w:r>
    </w:p>
    <w:p w14:paraId="1F06E8EF" w14:textId="6FCF5891" w:rsidR="00CE6B6D" w:rsidRPr="00CE6B6D" w:rsidRDefault="006523E9" w:rsidP="00CE6B6D">
      <w:pPr>
        <w:pStyle w:val="Prrafodelista"/>
        <w:numPr>
          <w:ilvl w:val="0"/>
          <w:numId w:val="12"/>
        </w:numPr>
        <w:jc w:val="both"/>
        <w:rPr>
          <w:sz w:val="24"/>
          <w:szCs w:val="24"/>
          <w:lang w:val="es-CO"/>
        </w:rPr>
      </w:pPr>
      <w:r w:rsidRPr="006523E9">
        <w:rPr>
          <w:sz w:val="24"/>
          <w:szCs w:val="24"/>
          <w:lang w:val="es-CO"/>
        </w:rPr>
        <w:t>Es necesario revaluar cómo medir la economía digital, en la actualidad ningún país cuenta con información confiable de cómo la digitalización está beneficiando o afectando el PIB; varios países conocen algunas implicaciones positivas o negativas, pero las mismas no se han cuantificado aún.</w:t>
      </w:r>
    </w:p>
    <w:p w14:paraId="3B6C400C" w14:textId="77777777" w:rsidR="001F18CE" w:rsidRPr="001E2658" w:rsidRDefault="001F18CE" w:rsidP="001E2658">
      <w:pPr>
        <w:pStyle w:val="Ttulo2"/>
      </w:pPr>
      <w:r w:rsidRPr="001E2658">
        <w:t>SHORT SUMMARY</w:t>
      </w:r>
    </w:p>
    <w:p w14:paraId="42E1DD5B" w14:textId="4D55FFCD" w:rsidR="001F18CE" w:rsidRDefault="001F18CE" w:rsidP="004B36EA">
      <w:r>
        <w:t xml:space="preserve">[Provide a short summary </w:t>
      </w:r>
      <w:r w:rsidR="00981B84">
        <w:t xml:space="preserve">(max. 3 paragraphs) </w:t>
      </w:r>
      <w:r>
        <w:t>outlining the main points of your response</w:t>
      </w:r>
      <w:r w:rsidR="004B36EA">
        <w:t xml:space="preserve"> above</w:t>
      </w:r>
      <w:r>
        <w:t>]</w:t>
      </w:r>
    </w:p>
    <w:p w14:paraId="2B8C17A0" w14:textId="77777777" w:rsidR="002B7C31" w:rsidRPr="00A243E2" w:rsidRDefault="002B7C31" w:rsidP="002B7C31">
      <w:pPr>
        <w:rPr>
          <w:sz w:val="24"/>
          <w:szCs w:val="24"/>
        </w:rPr>
      </w:pPr>
    </w:p>
    <w:p w14:paraId="2B8C17A1" w14:textId="0B209E9E" w:rsidR="000E3979" w:rsidRPr="001E2658" w:rsidRDefault="00D8166F" w:rsidP="001E2658">
      <w:pPr>
        <w:pStyle w:val="Ttulo2"/>
      </w:pPr>
      <w:r w:rsidRPr="001E2658">
        <w:t>CONTACT DETAILS</w:t>
      </w:r>
    </w:p>
    <w:p w14:paraId="5B34845C" w14:textId="343266A4" w:rsidR="002C0ABA" w:rsidRPr="00A243E2" w:rsidRDefault="002C0ABA" w:rsidP="00B43484">
      <w:pPr>
        <w:pStyle w:val="Prrafodelista"/>
        <w:numPr>
          <w:ilvl w:val="0"/>
          <w:numId w:val="7"/>
        </w:numPr>
        <w:spacing w:before="120" w:after="120" w:line="240" w:lineRule="auto"/>
        <w:contextualSpacing w:val="0"/>
        <w:rPr>
          <w:sz w:val="24"/>
          <w:szCs w:val="24"/>
        </w:rPr>
      </w:pPr>
      <w:r w:rsidRPr="00A243E2">
        <w:rPr>
          <w:sz w:val="24"/>
          <w:szCs w:val="24"/>
        </w:rPr>
        <w:t xml:space="preserve">First/Last Name: </w:t>
      </w:r>
      <w:r w:rsidR="00CE6B6D">
        <w:rPr>
          <w:sz w:val="24"/>
          <w:szCs w:val="24"/>
        </w:rPr>
        <w:t>Mariana Sarmiento Argüello</w:t>
      </w:r>
    </w:p>
    <w:p w14:paraId="27C29976" w14:textId="6E98216B" w:rsidR="002C0ABA" w:rsidRPr="006D2E07" w:rsidRDefault="002C0ABA" w:rsidP="00B43484">
      <w:pPr>
        <w:pStyle w:val="Prrafodelista"/>
        <w:numPr>
          <w:ilvl w:val="0"/>
          <w:numId w:val="7"/>
        </w:numPr>
        <w:spacing w:before="120" w:after="120" w:line="240" w:lineRule="auto"/>
        <w:contextualSpacing w:val="0"/>
        <w:rPr>
          <w:sz w:val="24"/>
          <w:szCs w:val="24"/>
          <w:lang w:val="es-CO"/>
        </w:rPr>
      </w:pPr>
      <w:r w:rsidRPr="006D2E07">
        <w:rPr>
          <w:sz w:val="24"/>
          <w:szCs w:val="24"/>
          <w:lang w:val="es-CO"/>
        </w:rPr>
        <w:t xml:space="preserve">Title: </w:t>
      </w:r>
      <w:r w:rsidR="00CE6B6D" w:rsidRPr="006D2E07">
        <w:rPr>
          <w:sz w:val="24"/>
          <w:szCs w:val="24"/>
          <w:lang w:val="es-CO"/>
        </w:rPr>
        <w:t>Coordinadora de Re</w:t>
      </w:r>
      <w:r w:rsidR="006D2E07" w:rsidRPr="006D2E07">
        <w:rPr>
          <w:sz w:val="24"/>
          <w:szCs w:val="24"/>
          <w:lang w:val="es-CO"/>
        </w:rPr>
        <w:t xml:space="preserve">laciones Internacionales y Comunicaciones </w:t>
      </w:r>
    </w:p>
    <w:p w14:paraId="2B8C17A2" w14:textId="541E04CA" w:rsidR="002B7C31" w:rsidRPr="006D2E07" w:rsidRDefault="002B7C31" w:rsidP="00B43484">
      <w:pPr>
        <w:pStyle w:val="Prrafodelista"/>
        <w:numPr>
          <w:ilvl w:val="0"/>
          <w:numId w:val="7"/>
        </w:numPr>
        <w:spacing w:before="120" w:after="120" w:line="240" w:lineRule="auto"/>
        <w:contextualSpacing w:val="0"/>
        <w:rPr>
          <w:sz w:val="24"/>
          <w:szCs w:val="24"/>
          <w:lang w:val="es-CO"/>
        </w:rPr>
      </w:pPr>
      <w:r w:rsidRPr="006D2E07">
        <w:rPr>
          <w:sz w:val="24"/>
          <w:szCs w:val="24"/>
          <w:lang w:val="es-CO"/>
        </w:rPr>
        <w:t xml:space="preserve">Organization you are representing: </w:t>
      </w:r>
      <w:r w:rsidR="006D2E07" w:rsidRPr="006D2E07">
        <w:rPr>
          <w:sz w:val="24"/>
          <w:szCs w:val="24"/>
          <w:lang w:val="es-CO"/>
        </w:rPr>
        <w:t xml:space="preserve">Comisión de Regulación de Comunicaciones </w:t>
      </w:r>
      <w:r w:rsidR="001E3520">
        <w:rPr>
          <w:sz w:val="24"/>
          <w:szCs w:val="24"/>
          <w:lang w:val="es-CO"/>
        </w:rPr>
        <w:t>de Colombia</w:t>
      </w:r>
    </w:p>
    <w:p w14:paraId="5E55B0BC" w14:textId="7D5E41A8" w:rsidR="00946583" w:rsidRPr="00B43484" w:rsidRDefault="00B43484" w:rsidP="00B43484">
      <w:pPr>
        <w:pStyle w:val="Prrafodelista"/>
        <w:numPr>
          <w:ilvl w:val="0"/>
          <w:numId w:val="7"/>
        </w:numPr>
        <w:spacing w:before="120" w:after="120" w:line="240" w:lineRule="auto"/>
        <w:contextualSpacing w:val="0"/>
        <w:rPr>
          <w:sz w:val="24"/>
          <w:szCs w:val="24"/>
        </w:rPr>
      </w:pPr>
      <w:r>
        <w:rPr>
          <w:sz w:val="24"/>
          <w:szCs w:val="24"/>
        </w:rPr>
        <w:t>Country:</w:t>
      </w:r>
      <w:r w:rsidR="006D2E07">
        <w:rPr>
          <w:sz w:val="24"/>
          <w:szCs w:val="24"/>
        </w:rPr>
        <w:t xml:space="preserve"> Colombia </w:t>
      </w:r>
      <w:bookmarkStart w:id="0" w:name="_GoBack"/>
      <w:bookmarkEnd w:id="0"/>
    </w:p>
    <w:sectPr w:rsidR="00946583" w:rsidRPr="00B43484" w:rsidSect="00C03E66">
      <w:footerReference w:type="default" r:id="rId17"/>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50F5C" w14:textId="77777777" w:rsidR="00071BD0" w:rsidRDefault="00071BD0" w:rsidP="002B7C31">
      <w:pPr>
        <w:spacing w:after="0" w:line="240" w:lineRule="auto"/>
      </w:pPr>
      <w:r>
        <w:separator/>
      </w:r>
    </w:p>
  </w:endnote>
  <w:endnote w:type="continuationSeparator" w:id="0">
    <w:p w14:paraId="324E3D73" w14:textId="77777777" w:rsidR="00071BD0" w:rsidRDefault="00071BD0" w:rsidP="002B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17AA" w14:textId="1C5502B3" w:rsidR="002B7C31" w:rsidRDefault="002B7C31" w:rsidP="002B7C31">
    <w:pPr>
      <w:pStyle w:val="Piedepgina"/>
      <w:jc w:val="center"/>
    </w:pPr>
    <w:r>
      <w:fldChar w:fldCharType="begin"/>
    </w:r>
    <w:r>
      <w:instrText xml:space="preserve"> PAGE   \* MERGEFORMAT </w:instrText>
    </w:r>
    <w:r>
      <w:fldChar w:fldCharType="separate"/>
    </w:r>
    <w:r w:rsidR="00071BD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B846" w14:textId="77777777" w:rsidR="00071BD0" w:rsidRDefault="00071BD0" w:rsidP="002B7C31">
      <w:pPr>
        <w:spacing w:after="0" w:line="240" w:lineRule="auto"/>
      </w:pPr>
      <w:r>
        <w:separator/>
      </w:r>
    </w:p>
  </w:footnote>
  <w:footnote w:type="continuationSeparator" w:id="0">
    <w:p w14:paraId="05E93AA7" w14:textId="77777777" w:rsidR="00071BD0" w:rsidRDefault="00071BD0" w:rsidP="002B7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59B"/>
    <w:multiLevelType w:val="hybridMultilevel"/>
    <w:tmpl w:val="752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77C3F"/>
    <w:multiLevelType w:val="hybridMultilevel"/>
    <w:tmpl w:val="5AEEDCBE"/>
    <w:lvl w:ilvl="0" w:tplc="151657D8">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684BAB"/>
    <w:multiLevelType w:val="multilevel"/>
    <w:tmpl w:val="2C6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13D31"/>
    <w:multiLevelType w:val="hybridMultilevel"/>
    <w:tmpl w:val="CF7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A1C36"/>
    <w:multiLevelType w:val="multilevel"/>
    <w:tmpl w:val="081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9E5FDA"/>
    <w:multiLevelType w:val="hybridMultilevel"/>
    <w:tmpl w:val="DECA745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58446C"/>
    <w:multiLevelType w:val="hybridMultilevel"/>
    <w:tmpl w:val="BC4A1402"/>
    <w:lvl w:ilvl="0" w:tplc="14DA745E">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0"/>
  </w:num>
  <w:num w:numId="5">
    <w:abstractNumId w:val="10"/>
  </w:num>
  <w:num w:numId="6">
    <w:abstractNumId w:val="4"/>
  </w:num>
  <w:num w:numId="7">
    <w:abstractNumId w:val="5"/>
  </w:num>
  <w:num w:numId="8">
    <w:abstractNumId w:val="3"/>
  </w:num>
  <w:num w:numId="9">
    <w:abstractNumId w:val="7"/>
  </w:num>
  <w:num w:numId="10">
    <w:abstractNumId w:val="2"/>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98"/>
    <w:rsid w:val="00071BD0"/>
    <w:rsid w:val="00080398"/>
    <w:rsid w:val="000E3979"/>
    <w:rsid w:val="00173007"/>
    <w:rsid w:val="001E2658"/>
    <w:rsid w:val="001E3520"/>
    <w:rsid w:val="001F18CE"/>
    <w:rsid w:val="001F7AD1"/>
    <w:rsid w:val="00266F40"/>
    <w:rsid w:val="002805A8"/>
    <w:rsid w:val="002B1DC8"/>
    <w:rsid w:val="002B7C31"/>
    <w:rsid w:val="002C0ABA"/>
    <w:rsid w:val="002C1B06"/>
    <w:rsid w:val="002C7262"/>
    <w:rsid w:val="002F3C6C"/>
    <w:rsid w:val="00335A06"/>
    <w:rsid w:val="00344CD5"/>
    <w:rsid w:val="004159B0"/>
    <w:rsid w:val="004B36EA"/>
    <w:rsid w:val="00503E57"/>
    <w:rsid w:val="00507136"/>
    <w:rsid w:val="00510188"/>
    <w:rsid w:val="0054470B"/>
    <w:rsid w:val="00552BC5"/>
    <w:rsid w:val="005B0A43"/>
    <w:rsid w:val="00621941"/>
    <w:rsid w:val="006523E9"/>
    <w:rsid w:val="00654EFF"/>
    <w:rsid w:val="006C332D"/>
    <w:rsid w:val="006D2E07"/>
    <w:rsid w:val="006F5984"/>
    <w:rsid w:val="00821BEB"/>
    <w:rsid w:val="008549DB"/>
    <w:rsid w:val="00877F47"/>
    <w:rsid w:val="00896E77"/>
    <w:rsid w:val="008A09DD"/>
    <w:rsid w:val="008B0DA2"/>
    <w:rsid w:val="00911FD6"/>
    <w:rsid w:val="00946583"/>
    <w:rsid w:val="009807AF"/>
    <w:rsid w:val="00981B84"/>
    <w:rsid w:val="009B18AC"/>
    <w:rsid w:val="009B5F55"/>
    <w:rsid w:val="009D5DBC"/>
    <w:rsid w:val="00A243E2"/>
    <w:rsid w:val="00A259F4"/>
    <w:rsid w:val="00A5673D"/>
    <w:rsid w:val="00A75903"/>
    <w:rsid w:val="00AB62DD"/>
    <w:rsid w:val="00B43484"/>
    <w:rsid w:val="00BC6334"/>
    <w:rsid w:val="00BF4A95"/>
    <w:rsid w:val="00C03E66"/>
    <w:rsid w:val="00C35C1E"/>
    <w:rsid w:val="00CA3789"/>
    <w:rsid w:val="00CA4383"/>
    <w:rsid w:val="00CE06AF"/>
    <w:rsid w:val="00CE6B6D"/>
    <w:rsid w:val="00D75D05"/>
    <w:rsid w:val="00D8166F"/>
    <w:rsid w:val="00DE3F4E"/>
    <w:rsid w:val="00E51940"/>
    <w:rsid w:val="00E51C79"/>
    <w:rsid w:val="00EA2562"/>
    <w:rsid w:val="00F36098"/>
    <w:rsid w:val="00F55E4B"/>
    <w:rsid w:val="00F70375"/>
    <w:rsid w:val="00F72371"/>
    <w:rsid w:val="00FF15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77D"/>
  <w15:chartTrackingRefBased/>
  <w15:docId w15:val="{F560D778-A3AC-455E-9BC5-8633FA49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DB"/>
  </w:style>
  <w:style w:type="paragraph" w:styleId="Ttulo1">
    <w:name w:val="heading 1"/>
    <w:basedOn w:val="Normal"/>
    <w:next w:val="Normal"/>
    <w:link w:val="Ttulo1C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07AF"/>
    <w:rPr>
      <w:color w:val="0563C1" w:themeColor="hyperlink"/>
      <w:u w:val="single"/>
    </w:rPr>
  </w:style>
  <w:style w:type="character" w:customStyle="1" w:styleId="Ttulo1Car">
    <w:name w:val="Título 1 Car"/>
    <w:basedOn w:val="Fuentedeprrafopredeter"/>
    <w:link w:val="Ttulo1"/>
    <w:uiPriority w:val="9"/>
    <w:rsid w:val="00C03E6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03E6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03E66"/>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2B7C3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B7C31"/>
  </w:style>
  <w:style w:type="paragraph" w:styleId="Piedepgina">
    <w:name w:val="footer"/>
    <w:basedOn w:val="Normal"/>
    <w:link w:val="PiedepginaCar"/>
    <w:uiPriority w:val="99"/>
    <w:unhideWhenUsed/>
    <w:rsid w:val="002B7C3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7C31"/>
  </w:style>
  <w:style w:type="paragraph" w:styleId="Prrafodelista">
    <w:name w:val="List Paragraph"/>
    <w:basedOn w:val="Normal"/>
    <w:uiPriority w:val="34"/>
    <w:qFormat/>
    <w:rsid w:val="002B7C31"/>
    <w:pPr>
      <w:ind w:left="720"/>
      <w:contextualSpacing/>
    </w:pPr>
  </w:style>
  <w:style w:type="character" w:styleId="Hipervnculovisitado">
    <w:name w:val="FollowedHyperlink"/>
    <w:basedOn w:val="Fuentedeprrafopredeter"/>
    <w:uiPriority w:val="99"/>
    <w:semiHidden/>
    <w:unhideWhenUsed/>
    <w:rsid w:val="008549DB"/>
    <w:rPr>
      <w:color w:val="954F72" w:themeColor="followedHyperlink"/>
      <w:u w:val="single"/>
    </w:rPr>
  </w:style>
  <w:style w:type="character" w:customStyle="1" w:styleId="ms-rtefontsize-2">
    <w:name w:val="ms-rtefontsize-2"/>
    <w:basedOn w:val="Fuentedeprrafopredeter"/>
    <w:rsid w:val="002805A8"/>
  </w:style>
  <w:style w:type="character" w:styleId="Textoennegrita">
    <w:name w:val="Strong"/>
    <w:basedOn w:val="Fuentedeprrafopredeter"/>
    <w:uiPriority w:val="22"/>
    <w:qFormat/>
    <w:rsid w:val="002805A8"/>
    <w:rPr>
      <w:b/>
      <w:bCs/>
    </w:rPr>
  </w:style>
  <w:style w:type="table" w:styleId="Tablaconcuadrcula">
    <w:name w:val="Table Grid"/>
    <w:basedOn w:val="Tablanormal"/>
    <w:uiPriority w:val="39"/>
    <w:rsid w:val="00D8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673">
      <w:bodyDiv w:val="1"/>
      <w:marLeft w:val="0"/>
      <w:marRight w:val="0"/>
      <w:marTop w:val="0"/>
      <w:marBottom w:val="0"/>
      <w:divBdr>
        <w:top w:val="none" w:sz="0" w:space="0" w:color="auto"/>
        <w:left w:val="none" w:sz="0" w:space="0" w:color="auto"/>
        <w:bottom w:val="none" w:sz="0" w:space="0" w:color="auto"/>
        <w:right w:val="none" w:sz="0" w:space="0" w:color="auto"/>
      </w:divBdr>
    </w:div>
    <w:div w:id="483469237">
      <w:bodyDiv w:val="1"/>
      <w:marLeft w:val="0"/>
      <w:marRight w:val="0"/>
      <w:marTop w:val="0"/>
      <w:marBottom w:val="0"/>
      <w:divBdr>
        <w:top w:val="none" w:sz="0" w:space="0" w:color="auto"/>
        <w:left w:val="none" w:sz="0" w:space="0" w:color="auto"/>
        <w:bottom w:val="none" w:sz="0" w:space="0" w:color="auto"/>
        <w:right w:val="none" w:sz="0" w:space="0" w:color="auto"/>
      </w:divBdr>
    </w:div>
    <w:div w:id="146815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04419">
          <w:marLeft w:val="0"/>
          <w:marRight w:val="0"/>
          <w:marTop w:val="0"/>
          <w:marBottom w:val="0"/>
          <w:divBdr>
            <w:top w:val="none" w:sz="0" w:space="0" w:color="auto"/>
            <w:left w:val="none" w:sz="0" w:space="0" w:color="auto"/>
            <w:bottom w:val="none" w:sz="0" w:space="0" w:color="auto"/>
            <w:right w:val="none" w:sz="0" w:space="0" w:color="auto"/>
          </w:divBdr>
          <w:divsChild>
            <w:div w:id="1462114261">
              <w:marLeft w:val="0"/>
              <w:marRight w:val="0"/>
              <w:marTop w:val="0"/>
              <w:marBottom w:val="0"/>
              <w:divBdr>
                <w:top w:val="none" w:sz="0" w:space="0" w:color="auto"/>
                <w:left w:val="none" w:sz="0" w:space="0" w:color="auto"/>
                <w:bottom w:val="none" w:sz="0" w:space="0" w:color="auto"/>
                <w:right w:val="none" w:sz="0" w:space="0" w:color="auto"/>
              </w:divBdr>
              <w:divsChild>
                <w:div w:id="1373503740">
                  <w:marLeft w:val="0"/>
                  <w:marRight w:val="0"/>
                  <w:marTop w:val="0"/>
                  <w:marBottom w:val="0"/>
                  <w:divBdr>
                    <w:top w:val="none" w:sz="0" w:space="0" w:color="auto"/>
                    <w:left w:val="none" w:sz="0" w:space="0" w:color="auto"/>
                    <w:bottom w:val="none" w:sz="0" w:space="0" w:color="auto"/>
                    <w:right w:val="none" w:sz="0" w:space="0" w:color="auto"/>
                  </w:divBdr>
                  <w:divsChild>
                    <w:div w:id="799490989">
                      <w:marLeft w:val="0"/>
                      <w:marRight w:val="0"/>
                      <w:marTop w:val="0"/>
                      <w:marBottom w:val="0"/>
                      <w:divBdr>
                        <w:top w:val="none" w:sz="0" w:space="0" w:color="auto"/>
                        <w:left w:val="none" w:sz="0" w:space="0" w:color="auto"/>
                        <w:bottom w:val="none" w:sz="0" w:space="0" w:color="auto"/>
                        <w:right w:val="none" w:sz="0" w:space="0" w:color="auto"/>
                      </w:divBdr>
                      <w:divsChild>
                        <w:div w:id="184834696">
                          <w:marLeft w:val="0"/>
                          <w:marRight w:val="0"/>
                          <w:marTop w:val="0"/>
                          <w:marBottom w:val="0"/>
                          <w:divBdr>
                            <w:top w:val="none" w:sz="0" w:space="0" w:color="auto"/>
                            <w:left w:val="none" w:sz="0" w:space="0" w:color="auto"/>
                            <w:bottom w:val="none" w:sz="0" w:space="0" w:color="auto"/>
                            <w:right w:val="none" w:sz="0" w:space="0" w:color="auto"/>
                          </w:divBdr>
                          <w:divsChild>
                            <w:div w:id="798376915">
                              <w:marLeft w:val="0"/>
                              <w:marRight w:val="0"/>
                              <w:marTop w:val="0"/>
                              <w:marBottom w:val="0"/>
                              <w:divBdr>
                                <w:top w:val="none" w:sz="0" w:space="0" w:color="auto"/>
                                <w:left w:val="none" w:sz="0" w:space="0" w:color="auto"/>
                                <w:bottom w:val="none" w:sz="0" w:space="0" w:color="auto"/>
                                <w:right w:val="none" w:sz="0" w:space="0" w:color="auto"/>
                              </w:divBdr>
                              <w:divsChild>
                                <w:div w:id="1661303120">
                                  <w:marLeft w:val="0"/>
                                  <w:marRight w:val="0"/>
                                  <w:marTop w:val="0"/>
                                  <w:marBottom w:val="0"/>
                                  <w:divBdr>
                                    <w:top w:val="none" w:sz="0" w:space="0" w:color="auto"/>
                                    <w:left w:val="none" w:sz="0" w:space="0" w:color="auto"/>
                                    <w:bottom w:val="none" w:sz="0" w:space="0" w:color="auto"/>
                                    <w:right w:val="none" w:sz="0" w:space="0" w:color="auto"/>
                                  </w:divBdr>
                                  <w:divsChild>
                                    <w:div w:id="686098598">
                                      <w:marLeft w:val="0"/>
                                      <w:marRight w:val="0"/>
                                      <w:marTop w:val="0"/>
                                      <w:marBottom w:val="0"/>
                                      <w:divBdr>
                                        <w:top w:val="none" w:sz="0" w:space="0" w:color="auto"/>
                                        <w:left w:val="none" w:sz="0" w:space="0" w:color="auto"/>
                                        <w:bottom w:val="none" w:sz="0" w:space="0" w:color="auto"/>
                                        <w:right w:val="none" w:sz="0" w:space="0" w:color="auto"/>
                                      </w:divBdr>
                                      <w:divsChild>
                                        <w:div w:id="56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94771673">
          <w:marLeft w:val="0"/>
          <w:marRight w:val="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council/cwg-internet/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S15-CL-C-011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en/council/cwg-internet/Pages/consultation-oc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internet/Pages/open-consultations.aspx" TargetMode="External"/><Relationship Id="rId5" Type="http://schemas.openxmlformats.org/officeDocument/2006/relationships/numbering" Target="numbering.xml"/><Relationship Id="rId15" Type="http://schemas.openxmlformats.org/officeDocument/2006/relationships/hyperlink" Target="mailto:InternetPublicViews@itu.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council/cwg-internet/Pages/form-oct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5CCB-5BF1-46A7-AFB0-97C8E9EAAD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4.xml><?xml version="1.0" encoding="utf-8"?>
<ds:datastoreItem xmlns:ds="http://schemas.openxmlformats.org/officeDocument/2006/customXml" ds:itemID="{FA1E1E9F-4D39-44E1-AC7E-BAF00EB7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Pages>
  <Words>1314</Words>
  <Characters>7229</Characters>
  <Application>Microsoft Office Word</Application>
  <DocSecurity>0</DocSecurity>
  <Lines>60</Lines>
  <Paragraphs>17</Paragraphs>
  <ScaleCrop>false</ScaleCrop>
  <HeadingPairs>
    <vt:vector size="6" baseType="variant">
      <vt:variant>
        <vt:lpstr>Título</vt:lpstr>
      </vt:variant>
      <vt:variant>
        <vt:i4>1</vt:i4>
      </vt:variant>
      <vt:variant>
        <vt:lpstr>Títulos</vt:lpstr>
      </vt:variant>
      <vt:variant>
        <vt:i4>12</vt:i4>
      </vt:variant>
      <vt:variant>
        <vt:lpstr>Title</vt:lpstr>
      </vt:variant>
      <vt:variant>
        <vt:i4>1</vt:i4>
      </vt:variant>
    </vt:vector>
  </HeadingPairs>
  <TitlesOfParts>
    <vt:vector size="14" baseType="lpstr">
      <vt:lpstr>Accessible Form</vt:lpstr>
      <vt:lpstr>Online Open Consultations </vt:lpstr>
      <vt:lpstr>    USEFUL INFORMATION AND INSTRUCTIONS </vt:lpstr>
      <vt:lpstr>        Information on the Online Open Consultations </vt:lpstr>
      <vt:lpstr>        Information on the Physical Open Consultations A physical open consultation meet</vt:lpstr>
      <vt:lpstr>    TOPIC OF DISCUSSION</vt:lpstr>
      <vt:lpstr>    How to submit your input (accessible format)</vt:lpstr>
      <vt:lpstr>    QUESTIONS</vt:lpstr>
      <vt:lpstr>        Question 1: </vt:lpstr>
      <vt:lpstr>        Question 2: </vt:lpstr>
      <vt:lpstr>        Question 3: </vt:lpstr>
      <vt:lpstr>    SHORT SUMMARY</vt:lpstr>
      <vt:lpstr>    CONTACT DETAILS</vt:lpstr>
      <vt:lpstr>Accessible Form</vt:lpstr>
    </vt:vector>
  </TitlesOfParts>
  <Company>ITU</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Form</dc:title>
  <dc:subject/>
  <dc:creator>Sareidaki, Despoina</dc:creator>
  <cp:keywords/>
  <dc:description/>
  <cp:lastModifiedBy>Mariana Sarmiento</cp:lastModifiedBy>
  <cp:revision>27</cp:revision>
  <cp:lastPrinted>2015-11-11T14:05:00Z</cp:lastPrinted>
  <dcterms:created xsi:type="dcterms:W3CDTF">2016-10-21T09:30:00Z</dcterms:created>
  <dcterms:modified xsi:type="dcterms:W3CDTF">2016-12-22T20:13:00Z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