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8F2AA4">
        <w:trPr>
          <w:cantSplit/>
        </w:trPr>
        <w:tc>
          <w:tcPr>
            <w:tcW w:w="1388" w:type="dxa"/>
            <w:vAlign w:val="center"/>
          </w:tcPr>
          <w:p w:rsidR="00BC7D84" w:rsidRPr="00426748" w:rsidRDefault="00BC7D84" w:rsidP="00F00DDC">
            <w:pPr>
              <w:pStyle w:val="TopHeader"/>
              <w:rPr>
                <w:sz w:val="22"/>
                <w:szCs w:val="22"/>
              </w:rPr>
            </w:pPr>
            <w:r w:rsidRPr="00977369">
              <w:rPr>
                <w:noProof/>
                <w:lang w:val="pt-BR" w:eastAsia="pt-BR"/>
              </w:rPr>
              <w:drawing>
                <wp:inline distT="0" distB="0" distL="0" distR="0" wp14:anchorId="5486A7AA" wp14:editId="4CDB166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44" w:type="dxa"/>
            <w:vAlign w:val="center"/>
          </w:tcPr>
          <w:p w:rsidR="00BC7D84" w:rsidRPr="00E0753B" w:rsidRDefault="00BC7D84" w:rsidP="00F00DDC">
            <w:pPr>
              <w:jc w:val="right"/>
            </w:pPr>
            <w:r w:rsidRPr="00E0753B">
              <w:rPr>
                <w:noProof/>
                <w:lang w:val="pt-BR" w:eastAsia="pt-BR"/>
              </w:rPr>
              <w:drawing>
                <wp:inline distT="0" distB="0" distL="0" distR="0" wp14:anchorId="0BF81C22" wp14:editId="485BF13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F2AA4">
        <w:trPr>
          <w:cantSplit/>
        </w:trPr>
        <w:tc>
          <w:tcPr>
            <w:tcW w:w="6765"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rsidR="00BC7D84" w:rsidRPr="003251EA" w:rsidRDefault="00BC7D84" w:rsidP="00F00DDC">
            <w:pPr>
              <w:spacing w:before="0"/>
              <w:rPr>
                <w:sz w:val="20"/>
              </w:rPr>
            </w:pPr>
          </w:p>
        </w:tc>
      </w:tr>
      <w:tr w:rsidR="00BC7D84" w:rsidRPr="003251EA" w:rsidTr="008F2AA4">
        <w:trPr>
          <w:cantSplit/>
        </w:trPr>
        <w:tc>
          <w:tcPr>
            <w:tcW w:w="6765" w:type="dxa"/>
            <w:gridSpan w:val="2"/>
            <w:tcBorders>
              <w:top w:val="single" w:sz="12" w:space="0" w:color="auto"/>
            </w:tcBorders>
          </w:tcPr>
          <w:p w:rsidR="00BC7D84" w:rsidRPr="003251EA" w:rsidRDefault="00BC7D84" w:rsidP="00F00DDC">
            <w:pPr>
              <w:spacing w:before="0"/>
              <w:rPr>
                <w:sz w:val="20"/>
              </w:rPr>
            </w:pPr>
          </w:p>
        </w:tc>
        <w:tc>
          <w:tcPr>
            <w:tcW w:w="3265" w:type="dxa"/>
            <w:gridSpan w:val="2"/>
          </w:tcPr>
          <w:p w:rsidR="00BC7D84" w:rsidRPr="003251EA" w:rsidRDefault="00BC7D84" w:rsidP="00F00DDC">
            <w:pPr>
              <w:spacing w:before="0"/>
              <w:rPr>
                <w:rFonts w:ascii="Verdana" w:hAnsi="Verdana"/>
                <w:b/>
                <w:bCs/>
                <w:sz w:val="20"/>
              </w:rPr>
            </w:pPr>
          </w:p>
        </w:tc>
      </w:tr>
      <w:tr w:rsidR="00BC7D84" w:rsidRPr="003251EA" w:rsidTr="008F2AA4">
        <w:trPr>
          <w:cantSplit/>
        </w:trPr>
        <w:tc>
          <w:tcPr>
            <w:tcW w:w="6765" w:type="dxa"/>
            <w:gridSpan w:val="2"/>
          </w:tcPr>
          <w:p w:rsidR="00BC7D84" w:rsidRPr="00420EDB" w:rsidRDefault="00AB416A" w:rsidP="00F00DDC">
            <w:pPr>
              <w:pStyle w:val="Committee"/>
            </w:pPr>
            <w:r>
              <w:t>PLENARY MEETING</w:t>
            </w:r>
          </w:p>
        </w:tc>
        <w:tc>
          <w:tcPr>
            <w:tcW w:w="3265" w:type="dxa"/>
            <w:gridSpan w:val="2"/>
          </w:tcPr>
          <w:p w:rsidR="00BC7D84" w:rsidRPr="003251EA" w:rsidRDefault="00BC7D84" w:rsidP="00015AE6">
            <w:pPr>
              <w:pStyle w:val="Docnumber"/>
              <w:ind w:left="-57"/>
            </w:pPr>
          </w:p>
        </w:tc>
      </w:tr>
      <w:tr w:rsidR="00BC7D84" w:rsidRPr="003251EA" w:rsidTr="008F2AA4">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p>
        </w:tc>
      </w:tr>
      <w:tr w:rsidR="00BC7D84" w:rsidRPr="003251EA" w:rsidTr="008F2AA4">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p>
        </w:tc>
        <w:bookmarkStart w:id="0" w:name="_GoBack"/>
        <w:bookmarkEnd w:id="0"/>
      </w:tr>
      <w:tr w:rsidR="00BC7D84" w:rsidRPr="003251EA" w:rsidTr="008F2AA4">
        <w:trPr>
          <w:cantSplit/>
        </w:trPr>
        <w:tc>
          <w:tcPr>
            <w:tcW w:w="10030" w:type="dxa"/>
            <w:gridSpan w:val="4"/>
          </w:tcPr>
          <w:p w:rsidR="00BC7D84" w:rsidRPr="003251EA" w:rsidRDefault="00BC7D84" w:rsidP="00F00DDC">
            <w:pPr>
              <w:pStyle w:val="TopHeader"/>
              <w:spacing w:before="0"/>
              <w:rPr>
                <w:sz w:val="20"/>
                <w:szCs w:val="20"/>
              </w:rPr>
            </w:pPr>
          </w:p>
        </w:tc>
      </w:tr>
      <w:tr w:rsidR="00BC7D84" w:rsidRPr="00426748" w:rsidTr="008F2AA4">
        <w:trPr>
          <w:cantSplit/>
        </w:trPr>
        <w:tc>
          <w:tcPr>
            <w:tcW w:w="10030" w:type="dxa"/>
            <w:gridSpan w:val="4"/>
          </w:tcPr>
          <w:p w:rsidR="00BC7D84" w:rsidRPr="00D643B3" w:rsidRDefault="00A255A3" w:rsidP="00F00DDC">
            <w:pPr>
              <w:pStyle w:val="Source"/>
              <w:rPr>
                <w:highlight w:val="yellow"/>
              </w:rPr>
            </w:pPr>
            <w:r>
              <w:t>BRAZIL</w:t>
            </w:r>
          </w:p>
        </w:tc>
      </w:tr>
      <w:tr w:rsidR="00BC7D84" w:rsidRPr="00426748" w:rsidTr="008F2AA4">
        <w:trPr>
          <w:cantSplit/>
        </w:trPr>
        <w:tc>
          <w:tcPr>
            <w:tcW w:w="10030" w:type="dxa"/>
            <w:gridSpan w:val="4"/>
          </w:tcPr>
          <w:p w:rsidR="000F126D" w:rsidRPr="000F126D" w:rsidRDefault="00A32F4F" w:rsidP="009A74C5">
            <w:pPr>
              <w:pStyle w:val="Title1"/>
              <w:rPr>
                <w:highlight w:val="yellow"/>
              </w:rPr>
            </w:pPr>
            <w:r w:rsidRPr="00A32F4F">
              <w:t>approval of the draft new Recommendations ITU-T D.52, D.53, D.97, D.261 and draft revised Recommendation D.271 for approval by WTSA-16</w:t>
            </w:r>
          </w:p>
        </w:tc>
      </w:tr>
    </w:tbl>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A255A3" w:rsidP="00A255A3">
                <w:pPr>
                  <w:rPr>
                    <w:color w:val="000000" w:themeColor="text1"/>
                  </w:rPr>
                </w:pPr>
                <w:r w:rsidRPr="00A255A3">
                  <w:t>Brazil suppo</w:t>
                </w:r>
                <w:r>
                  <w:t>rt</w:t>
                </w:r>
                <w:r w:rsidR="00345084">
                  <w:t>s</w:t>
                </w:r>
                <w:r>
                  <w:t xml:space="preserve"> the approval of the draft </w:t>
                </w:r>
                <w:r w:rsidRPr="00A255A3">
                  <w:t>new Recommendations ITU-T D.52, D.53, D.97, D.261 and draft revised Recommendation D.271 for approval by WTSA-</w:t>
                </w:r>
                <w:proofErr w:type="gramStart"/>
                <w:r w:rsidRPr="00A255A3">
                  <w:t>16 .</w:t>
                </w:r>
                <w:proofErr w:type="gramEnd"/>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D84E3B" w:rsidRPr="00417AFD" w:rsidRDefault="00D84E3B" w:rsidP="000656F6">
      <w:pPr>
        <w:pStyle w:val="Headingb"/>
        <w:rPr>
          <w:lang w:val="en-GB"/>
        </w:rPr>
      </w:pPr>
      <w:r w:rsidRPr="00417AFD">
        <w:rPr>
          <w:lang w:val="en-GB"/>
        </w:rPr>
        <w:t>Discussion</w:t>
      </w:r>
    </w:p>
    <w:p w:rsidR="00E56821" w:rsidRDefault="00A32F4F" w:rsidP="00E56821">
      <w:r>
        <w:t>WTSA-16 Document</w:t>
      </w:r>
      <w:r w:rsidR="0024519A">
        <w:t>s 37,</w:t>
      </w:r>
      <w:r>
        <w:t xml:space="preserve"> 38, 39, 40 and 41</w:t>
      </w:r>
      <w:r w:rsidR="0024519A">
        <w:t xml:space="preserve"> </w:t>
      </w:r>
      <w:r w:rsidR="00D84E3B" w:rsidRPr="00D84E3B">
        <w:t xml:space="preserve">contains </w:t>
      </w:r>
      <w:r w:rsidR="0024519A" w:rsidRPr="0024519A">
        <w:t>the draft new Recommendations ITU-T D.52, D.53, D.97, D.261 and draft revised Recommendation D.271</w:t>
      </w:r>
      <w:r w:rsidR="0024519A">
        <w:t xml:space="preserve"> </w:t>
      </w:r>
      <w:r w:rsidR="0024519A" w:rsidRPr="00D84E3B">
        <w:t>from Study Group 3</w:t>
      </w:r>
      <w:r w:rsidR="0024519A" w:rsidRPr="0024519A">
        <w:t xml:space="preserve"> for approval by WTSA-16</w:t>
      </w:r>
      <w:r w:rsidR="00D84E3B" w:rsidRPr="00D84E3B">
        <w:t xml:space="preserve">.  As </w:t>
      </w:r>
      <w:r w:rsidR="00E56821">
        <w:t>Brazil</w:t>
      </w:r>
      <w:r w:rsidR="00D84E3B" w:rsidRPr="00D84E3B">
        <w:t xml:space="preserve"> explained in its response to TSB Circular 209</w:t>
      </w:r>
      <w:r w:rsidR="004375E5">
        <w:t xml:space="preserve">, </w:t>
      </w:r>
      <w:r w:rsidR="004375E5" w:rsidRPr="004375E5">
        <w:t xml:space="preserve">the draft ITU-T Recommendations proposed for </w:t>
      </w:r>
      <w:proofErr w:type="gramStart"/>
      <w:r w:rsidR="004375E5" w:rsidRPr="004375E5">
        <w:t>approval demonstrate</w:t>
      </w:r>
      <w:proofErr w:type="gramEnd"/>
      <w:r w:rsidR="004375E5" w:rsidRPr="004375E5">
        <w:t xml:space="preserve"> an important advance of the multiple thematic discussions that were made during the last study period</w:t>
      </w:r>
      <w:r w:rsidR="007D69F8">
        <w:t>.</w:t>
      </w:r>
    </w:p>
    <w:p w:rsidR="007D69F8" w:rsidRPr="00D84E3B" w:rsidRDefault="007D69F8" w:rsidP="00E56821">
      <w:pPr>
        <w:rPr>
          <w:bCs/>
          <w:szCs w:val="24"/>
        </w:rPr>
      </w:pPr>
      <w:r w:rsidRPr="007D69F8">
        <w:rPr>
          <w:bCs/>
          <w:szCs w:val="24"/>
        </w:rPr>
        <w:t>As demonstrated at the TD 234 R1/</w:t>
      </w:r>
      <w:proofErr w:type="spellStart"/>
      <w:r w:rsidRPr="007D69F8">
        <w:rPr>
          <w:bCs/>
          <w:szCs w:val="24"/>
        </w:rPr>
        <w:t>RevCom</w:t>
      </w:r>
      <w:proofErr w:type="spellEnd"/>
      <w:r w:rsidRPr="007D69F8">
        <w:rPr>
          <w:bCs/>
          <w:szCs w:val="24"/>
        </w:rPr>
        <w:t>, the SG3 participants have produced a great number of documents, especially contributions, coming from all regions. The widening participation proves that members recognize the relevance of the SG3 as well as the necessity</w:t>
      </w:r>
      <w:r w:rsidR="00314774">
        <w:rPr>
          <w:bCs/>
          <w:szCs w:val="24"/>
        </w:rPr>
        <w:t xml:space="preserve"> </w:t>
      </w:r>
      <w:r w:rsidRPr="007D69F8">
        <w:rPr>
          <w:bCs/>
          <w:szCs w:val="24"/>
        </w:rPr>
        <w:t>of improving the themes and scope of the Study Group, in order to maintain the discussions of the economic and policy issues in pace with the regulatory, business models and technological aspects observed at the constantly changing telecommunication environment.</w:t>
      </w:r>
    </w:p>
    <w:p w:rsidR="00D84E3B" w:rsidRPr="000656F6" w:rsidRDefault="00D84E3B" w:rsidP="000656F6">
      <w:pPr>
        <w:pStyle w:val="Headingb"/>
        <w:rPr>
          <w:lang w:val="en-GB"/>
        </w:rPr>
      </w:pPr>
      <w:r w:rsidRPr="000656F6">
        <w:rPr>
          <w:lang w:val="en-GB"/>
        </w:rPr>
        <w:t>Proposal</w:t>
      </w:r>
    </w:p>
    <w:p w:rsidR="00D84E3B" w:rsidRPr="00D84E3B" w:rsidRDefault="00EA7701" w:rsidP="00417AFD">
      <w:pPr>
        <w:rPr>
          <w:rFonts w:hAnsi="Times New Roman Bold"/>
        </w:rPr>
      </w:pPr>
      <w:r w:rsidRPr="00EA7701">
        <w:rPr>
          <w:szCs w:val="24"/>
        </w:rPr>
        <w:t xml:space="preserve">Brazil supports the approval of all </w:t>
      </w:r>
      <w:r>
        <w:rPr>
          <w:szCs w:val="24"/>
        </w:rPr>
        <w:t xml:space="preserve">five Recommendations referenced in </w:t>
      </w:r>
      <w:r>
        <w:t>Documents 37, 38, 39, 40 and 41</w:t>
      </w:r>
      <w:r>
        <w:t xml:space="preserve"> </w:t>
      </w:r>
      <w:r w:rsidRPr="00EA7701">
        <w:rPr>
          <w:szCs w:val="24"/>
        </w:rPr>
        <w:t>as they are aligned with the consensus built within the ITU and the discussions made at Study Group 3 in the last study period</w:t>
      </w:r>
      <w:r w:rsidR="00D84E3B" w:rsidRPr="00D84E3B">
        <w:rPr>
          <w:szCs w:val="24"/>
        </w:rPr>
        <w:t xml:space="preserve">.  </w:t>
      </w:r>
    </w:p>
    <w:sectPr w:rsidR="00D84E3B" w:rsidRPr="00D84E3B">
      <w:headerReference w:type="default" r:id="rId13"/>
      <w:footerReference w:type="even" r:id="rId14"/>
      <w:footerReference w:type="defaul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255A3">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C5" w:rsidRPr="009A74C5" w:rsidRDefault="009A74C5" w:rsidP="009A74C5">
    <w:pPr>
      <w:pStyle w:val="Rodap"/>
      <w:rPr>
        <w:lang w:val="fr-CH"/>
      </w:rPr>
    </w:pPr>
    <w:r w:rsidRPr="002B5D0F">
      <w:rPr>
        <w:lang w:val="fr-CH"/>
      </w:rPr>
      <w:t>ITU-T\CONF-T\WTSA16\000\48ADD</w:t>
    </w:r>
    <w:r>
      <w:rPr>
        <w:lang w:val="fr-CH"/>
      </w:rPr>
      <w:t>9</w:t>
    </w:r>
    <w:r w:rsidRPr="002B5D0F">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Cabealho"/>
    </w:pPr>
    <w:r>
      <w:fldChar w:fldCharType="begin"/>
    </w:r>
    <w:r>
      <w:instrText xml:space="preserve"> PAGE  \* MERGEFORMAT </w:instrText>
    </w:r>
    <w:r>
      <w:fldChar w:fldCharType="separate"/>
    </w:r>
    <w:r w:rsidR="00A255A3">
      <w:rPr>
        <w:noProof/>
      </w:rPr>
      <w:t>2</w:t>
    </w:r>
    <w:r>
      <w:fldChar w:fldCharType="end"/>
    </w:r>
  </w:p>
  <w:p w:rsidR="00D44ADE" w:rsidRPr="00C72D5C" w:rsidRDefault="00D44ADE" w:rsidP="00D44ADE">
    <w:pPr>
      <w:pStyle w:val="Cabealho"/>
    </w:pPr>
    <w:r>
      <w:t>WTSA16/48(Add.9)-E</w:t>
    </w:r>
  </w:p>
  <w:p w:rsidR="00A066F1" w:rsidRPr="00C72D5C" w:rsidRDefault="00A066F1" w:rsidP="008E67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5AE6"/>
    <w:rsid w:val="00022A29"/>
    <w:rsid w:val="000355FD"/>
    <w:rsid w:val="00051E39"/>
    <w:rsid w:val="00063D0B"/>
    <w:rsid w:val="000656F6"/>
    <w:rsid w:val="00077239"/>
    <w:rsid w:val="000807E9"/>
    <w:rsid w:val="00086491"/>
    <w:rsid w:val="00091346"/>
    <w:rsid w:val="0009706C"/>
    <w:rsid w:val="000F126D"/>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398A"/>
    <w:rsid w:val="00236EBA"/>
    <w:rsid w:val="00245127"/>
    <w:rsid w:val="0024519A"/>
    <w:rsid w:val="00250AF4"/>
    <w:rsid w:val="00260B50"/>
    <w:rsid w:val="00263BE8"/>
    <w:rsid w:val="00271316"/>
    <w:rsid w:val="00290F83"/>
    <w:rsid w:val="002957A7"/>
    <w:rsid w:val="002A1D23"/>
    <w:rsid w:val="002A5392"/>
    <w:rsid w:val="002B100E"/>
    <w:rsid w:val="002D58BE"/>
    <w:rsid w:val="00314774"/>
    <w:rsid w:val="00316B80"/>
    <w:rsid w:val="003251EA"/>
    <w:rsid w:val="00345084"/>
    <w:rsid w:val="0034635C"/>
    <w:rsid w:val="00377BD3"/>
    <w:rsid w:val="00384088"/>
    <w:rsid w:val="0039169B"/>
    <w:rsid w:val="00394470"/>
    <w:rsid w:val="003A7F8C"/>
    <w:rsid w:val="003B532E"/>
    <w:rsid w:val="003D0F8B"/>
    <w:rsid w:val="0041348E"/>
    <w:rsid w:val="00417AFD"/>
    <w:rsid w:val="00420EDB"/>
    <w:rsid w:val="004373CA"/>
    <w:rsid w:val="004375E5"/>
    <w:rsid w:val="004420C9"/>
    <w:rsid w:val="00465799"/>
    <w:rsid w:val="00471EF9"/>
    <w:rsid w:val="00492075"/>
    <w:rsid w:val="004936AA"/>
    <w:rsid w:val="004969AD"/>
    <w:rsid w:val="004A26C4"/>
    <w:rsid w:val="004B13CB"/>
    <w:rsid w:val="004B4AAE"/>
    <w:rsid w:val="004C6FBE"/>
    <w:rsid w:val="004C78D7"/>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26A9A"/>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7436F"/>
    <w:rsid w:val="00790D70"/>
    <w:rsid w:val="007D5320"/>
    <w:rsid w:val="007D69F8"/>
    <w:rsid w:val="007E51BA"/>
    <w:rsid w:val="007E66EA"/>
    <w:rsid w:val="007F3C67"/>
    <w:rsid w:val="00800972"/>
    <w:rsid w:val="00804475"/>
    <w:rsid w:val="00811633"/>
    <w:rsid w:val="0082751A"/>
    <w:rsid w:val="00840DCF"/>
    <w:rsid w:val="008508D8"/>
    <w:rsid w:val="00864CD2"/>
    <w:rsid w:val="00872FC8"/>
    <w:rsid w:val="008845D0"/>
    <w:rsid w:val="008B1AEA"/>
    <w:rsid w:val="008B43F2"/>
    <w:rsid w:val="008B6CFF"/>
    <w:rsid w:val="008E67E5"/>
    <w:rsid w:val="008F08A1"/>
    <w:rsid w:val="008F2AA4"/>
    <w:rsid w:val="009163CF"/>
    <w:rsid w:val="0092425C"/>
    <w:rsid w:val="009274B4"/>
    <w:rsid w:val="00927DC0"/>
    <w:rsid w:val="00930EBD"/>
    <w:rsid w:val="00934EA2"/>
    <w:rsid w:val="00940614"/>
    <w:rsid w:val="00944A5C"/>
    <w:rsid w:val="00952A66"/>
    <w:rsid w:val="0095691C"/>
    <w:rsid w:val="009A74C5"/>
    <w:rsid w:val="009B59BB"/>
    <w:rsid w:val="009B6444"/>
    <w:rsid w:val="009C56E5"/>
    <w:rsid w:val="009E1967"/>
    <w:rsid w:val="009E5FC8"/>
    <w:rsid w:val="009E687A"/>
    <w:rsid w:val="009F1890"/>
    <w:rsid w:val="009F4D71"/>
    <w:rsid w:val="00A066F1"/>
    <w:rsid w:val="00A141AF"/>
    <w:rsid w:val="00A16D29"/>
    <w:rsid w:val="00A222B6"/>
    <w:rsid w:val="00A255A3"/>
    <w:rsid w:val="00A30305"/>
    <w:rsid w:val="00A31D2D"/>
    <w:rsid w:val="00A32F4F"/>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2D7"/>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0B2F"/>
    <w:rsid w:val="00D41719"/>
    <w:rsid w:val="00D44ADE"/>
    <w:rsid w:val="00D54009"/>
    <w:rsid w:val="00D5651D"/>
    <w:rsid w:val="00D57A34"/>
    <w:rsid w:val="00D643B3"/>
    <w:rsid w:val="00D74898"/>
    <w:rsid w:val="00D801ED"/>
    <w:rsid w:val="00D81D96"/>
    <w:rsid w:val="00D84E3B"/>
    <w:rsid w:val="00D936BC"/>
    <w:rsid w:val="00D96530"/>
    <w:rsid w:val="00DC4689"/>
    <w:rsid w:val="00DD44AF"/>
    <w:rsid w:val="00DE2AC3"/>
    <w:rsid w:val="00DE5692"/>
    <w:rsid w:val="00DF3E19"/>
    <w:rsid w:val="00E0231F"/>
    <w:rsid w:val="00E03C94"/>
    <w:rsid w:val="00E2134A"/>
    <w:rsid w:val="00E26226"/>
    <w:rsid w:val="00E45D05"/>
    <w:rsid w:val="00E55816"/>
    <w:rsid w:val="00E55AEF"/>
    <w:rsid w:val="00E56821"/>
    <w:rsid w:val="00E870AC"/>
    <w:rsid w:val="00E94DBA"/>
    <w:rsid w:val="00E976C1"/>
    <w:rsid w:val="00EA12E5"/>
    <w:rsid w:val="00EA7701"/>
    <w:rsid w:val="00EB55C6"/>
    <w:rsid w:val="00EC7F04"/>
    <w:rsid w:val="00ED30BC"/>
    <w:rsid w:val="00F00DDC"/>
    <w:rsid w:val="00F02766"/>
    <w:rsid w:val="00F05BD4"/>
    <w:rsid w:val="00F2404A"/>
    <w:rsid w:val="00F60D05"/>
    <w:rsid w:val="00F6155B"/>
    <w:rsid w:val="00F65C19"/>
    <w:rsid w:val="00F7356B"/>
    <w:rsid w:val="00F80977"/>
    <w:rsid w:val="00F83F75"/>
    <w:rsid w:val="00FC3B9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tulo1">
    <w:name w:val="heading 1"/>
    <w:basedOn w:val="Normal"/>
    <w:next w:val="Normal"/>
    <w:pPr>
      <w:keepNext/>
      <w:keepLines/>
      <w:spacing w:before="280"/>
      <w:ind w:left="1134" w:hanging="1134"/>
      <w:outlineLvl w:val="0"/>
    </w:pPr>
    <w:rPr>
      <w:b/>
      <w:sz w:val="28"/>
    </w:rPr>
  </w:style>
  <w:style w:type="paragraph" w:styleId="Ttulo2">
    <w:name w:val="heading 2"/>
    <w:basedOn w:val="Ttulo1"/>
    <w:next w:val="Normal"/>
    <w:pPr>
      <w:spacing w:before="200"/>
      <w:outlineLvl w:val="1"/>
    </w:pPr>
    <w:rPr>
      <w:sz w:val="24"/>
    </w:rPr>
  </w:style>
  <w:style w:type="paragraph" w:styleId="Ttulo3">
    <w:name w:val="heading 3"/>
    <w:basedOn w:val="Ttulo1"/>
    <w:next w:val="Normal"/>
    <w:pPr>
      <w:tabs>
        <w:tab w:val="clear" w:pos="1134"/>
      </w:tabs>
      <w:spacing w:before="200"/>
      <w:outlineLvl w:val="2"/>
    </w:pPr>
    <w:rPr>
      <w:sz w:val="24"/>
    </w:rPr>
  </w:style>
  <w:style w:type="paragraph" w:styleId="Ttulo4">
    <w:name w:val="heading 4"/>
    <w:basedOn w:val="Ttulo3"/>
    <w:next w:val="Normal"/>
    <w:qFormat/>
    <w:pPr>
      <w:outlineLvl w:val="3"/>
    </w:pPr>
  </w:style>
  <w:style w:type="paragraph" w:styleId="Ttulo5">
    <w:name w:val="heading 5"/>
    <w:basedOn w:val="Ttulo4"/>
    <w:next w:val="Normal"/>
    <w:qFormat/>
    <w:pPr>
      <w:outlineLvl w:val="4"/>
    </w:pPr>
  </w:style>
  <w:style w:type="paragraph" w:styleId="Ttulo6">
    <w:name w:val="heading 6"/>
    <w:basedOn w:val="Ttulo4"/>
    <w:next w:val="Normal"/>
    <w:pPr>
      <w:outlineLvl w:val="5"/>
    </w:pPr>
  </w:style>
  <w:style w:type="paragraph" w:styleId="Ttulo7">
    <w:name w:val="heading 7"/>
    <w:basedOn w:val="Ttulo6"/>
    <w:next w:val="Normal"/>
    <w:pPr>
      <w:outlineLvl w:val="6"/>
    </w:pPr>
  </w:style>
  <w:style w:type="paragraph" w:styleId="Ttulo8">
    <w:name w:val="heading 8"/>
    <w:basedOn w:val="Ttulo6"/>
    <w:next w:val="Normal"/>
    <w:pPr>
      <w:outlineLvl w:val="7"/>
    </w:pPr>
  </w:style>
  <w:style w:type="paragraph" w:styleId="Ttulo9">
    <w:name w:val="heading 9"/>
    <w:basedOn w:val="Ttulo6"/>
    <w:next w:val="Normal"/>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Refdenotadefim">
    <w:name w:val="endnote reference"/>
    <w:basedOn w:val="Fontepargpadro"/>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cuonormal"/>
    <w:rsid w:val="00745AEE"/>
    <w:pPr>
      <w:tabs>
        <w:tab w:val="clear" w:pos="1134"/>
        <w:tab w:val="clear" w:pos="2268"/>
        <w:tab w:val="right" w:pos="1871"/>
        <w:tab w:val="left" w:pos="2041"/>
      </w:tabs>
      <w:spacing w:before="80"/>
      <w:ind w:left="2041" w:hanging="2041"/>
    </w:pPr>
  </w:style>
  <w:style w:type="paragraph" w:styleId="Recuonormal">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Rodap">
    <w:name w:val="footer"/>
    <w:basedOn w:val="Normal"/>
    <w:link w:val="RodapChar"/>
    <w:rsid w:val="00745AEE"/>
    <w:pPr>
      <w:tabs>
        <w:tab w:val="clear" w:pos="1134"/>
        <w:tab w:val="clear" w:pos="1871"/>
        <w:tab w:val="clear" w:pos="2268"/>
        <w:tab w:val="left" w:pos="5954"/>
        <w:tab w:val="right" w:pos="9639"/>
      </w:tabs>
      <w:spacing w:before="0"/>
    </w:pPr>
    <w:rPr>
      <w:caps/>
      <w:noProof/>
      <w:sz w:val="16"/>
    </w:rPr>
  </w:style>
  <w:style w:type="character" w:customStyle="1" w:styleId="RodapChar">
    <w:name w:val="Rodapé Char"/>
    <w:basedOn w:val="Fontepargpadro"/>
    <w:link w:val="Rodap"/>
    <w:rsid w:val="00745AEE"/>
    <w:rPr>
      <w:rFonts w:ascii="Times New Roman" w:hAnsi="Times New Roman"/>
      <w:caps/>
      <w:noProof/>
      <w:sz w:val="16"/>
      <w:lang w:val="en-GB" w:eastAsia="en-US"/>
    </w:rPr>
  </w:style>
  <w:style w:type="paragraph" w:customStyle="1" w:styleId="FirstFooter">
    <w:name w:val="FirstFooter"/>
    <w:basedOn w:val="Rodap"/>
    <w:rsid w:val="00745AEE"/>
    <w:pPr>
      <w:tabs>
        <w:tab w:val="clear" w:pos="5954"/>
        <w:tab w:val="clear" w:pos="9639"/>
      </w:tabs>
      <w:overflowPunct/>
      <w:autoSpaceDE/>
      <w:autoSpaceDN/>
      <w:adjustRightInd/>
      <w:spacing w:before="40"/>
      <w:textAlignment w:val="auto"/>
    </w:pPr>
    <w:rPr>
      <w:caps w:val="0"/>
      <w:noProof w:val="0"/>
    </w:rPr>
  </w:style>
  <w:style w:type="character" w:styleId="Refdenotaderodap">
    <w:name w:val="footnote reference"/>
    <w:basedOn w:val="Fontepargpadro"/>
    <w:rsid w:val="00745AEE"/>
    <w:rPr>
      <w:position w:val="6"/>
      <w:sz w:val="18"/>
    </w:rPr>
  </w:style>
  <w:style w:type="paragraph" w:styleId="Textodenotaderodap">
    <w:name w:val="footnote text"/>
    <w:basedOn w:val="Normal"/>
    <w:link w:val="TextodenotaderodapChar"/>
    <w:rsid w:val="00745AEE"/>
    <w:pPr>
      <w:keepLines/>
      <w:tabs>
        <w:tab w:val="left" w:pos="255"/>
      </w:tabs>
    </w:pPr>
  </w:style>
  <w:style w:type="character" w:customStyle="1" w:styleId="TextodenotaderodapChar">
    <w:name w:val="Texto de nota de rodapé Char"/>
    <w:basedOn w:val="Fontepargpadro"/>
    <w:link w:val="Textodenotaderodap"/>
    <w:rsid w:val="00745AEE"/>
    <w:rPr>
      <w:rFonts w:ascii="Times New Roman" w:hAnsi="Times New Roman"/>
      <w:sz w:val="24"/>
      <w:lang w:val="en-GB" w:eastAsia="en-US"/>
    </w:rPr>
  </w:style>
  <w:style w:type="paragraph" w:styleId="Cabealho">
    <w:name w:val="header"/>
    <w:basedOn w:val="Normal"/>
    <w:link w:val="CabealhoChar"/>
    <w:rsid w:val="00745AEE"/>
    <w:pPr>
      <w:spacing w:before="0"/>
      <w:jc w:val="center"/>
    </w:pPr>
    <w:rPr>
      <w:sz w:val="18"/>
    </w:rPr>
  </w:style>
  <w:style w:type="character" w:customStyle="1" w:styleId="CabealhoChar">
    <w:name w:val="Cabeçalho Char"/>
    <w:basedOn w:val="Fontepargpadro"/>
    <w:link w:val="Cabealho"/>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Rodap"/>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Fontepargpadro"/>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Sumrio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Sumrio2">
    <w:name w:val="toc 2"/>
    <w:basedOn w:val="Sumrio1"/>
    <w:rsid w:val="00260B50"/>
    <w:pPr>
      <w:tabs>
        <w:tab w:val="clear" w:pos="964"/>
      </w:tabs>
      <w:spacing w:before="80"/>
      <w:ind w:left="1531" w:hanging="851"/>
    </w:pPr>
  </w:style>
  <w:style w:type="paragraph" w:styleId="Sumrio3">
    <w:name w:val="toc 3"/>
    <w:basedOn w:val="Sumrio2"/>
    <w:rsid w:val="00260B50"/>
    <w:pPr>
      <w:ind w:left="2269"/>
    </w:pPr>
  </w:style>
  <w:style w:type="paragraph" w:styleId="Sumrio4">
    <w:name w:val="toc 4"/>
    <w:basedOn w:val="Sumrio3"/>
    <w:rsid w:val="001D058F"/>
  </w:style>
  <w:style w:type="paragraph" w:styleId="Sumrio5">
    <w:name w:val="toc 5"/>
    <w:basedOn w:val="Sumrio4"/>
    <w:rsid w:val="001D058F"/>
  </w:style>
  <w:style w:type="paragraph" w:styleId="Sumrio6">
    <w:name w:val="toc 6"/>
    <w:basedOn w:val="Sumrio4"/>
    <w:rsid w:val="001D058F"/>
  </w:style>
  <w:style w:type="paragraph" w:styleId="Sumrio7">
    <w:name w:val="toc 7"/>
    <w:basedOn w:val="Sumrio4"/>
    <w:rsid w:val="001D058F"/>
  </w:style>
  <w:style w:type="paragraph" w:styleId="Sumrio8">
    <w:name w:val="toc 8"/>
    <w:basedOn w:val="Sumrio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tulo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Refdecomentrio">
    <w:name w:val="annotation reference"/>
    <w:basedOn w:val="Fontepargpadro"/>
    <w:semiHidden/>
    <w:unhideWhenUsed/>
    <w:rsid w:val="00D643B3"/>
    <w:rPr>
      <w:sz w:val="16"/>
      <w:szCs w:val="16"/>
    </w:rPr>
  </w:style>
  <w:style w:type="paragraph" w:styleId="Textodecomentrio">
    <w:name w:val="annotation text"/>
    <w:basedOn w:val="Normal"/>
    <w:link w:val="TextodecomentrioChar"/>
    <w:semiHidden/>
    <w:unhideWhenUsed/>
    <w:rsid w:val="00D643B3"/>
    <w:rPr>
      <w:sz w:val="20"/>
    </w:rPr>
  </w:style>
  <w:style w:type="character" w:customStyle="1" w:styleId="TextodecomentrioChar">
    <w:name w:val="Texto de comentário Char"/>
    <w:basedOn w:val="Fontepargpadro"/>
    <w:link w:val="Textodecomentrio"/>
    <w:semiHidden/>
    <w:rsid w:val="00D643B3"/>
    <w:rPr>
      <w:rFonts w:ascii="Times New Roman" w:hAnsi="Times New Roman"/>
      <w:lang w:val="en-GB" w:eastAsia="en-US"/>
    </w:rPr>
  </w:style>
  <w:style w:type="character" w:styleId="TextodoEspaoReservado">
    <w:name w:val="Placeholder Text"/>
    <w:basedOn w:val="Fontepargpadro"/>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Legenda">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Textodebalo">
    <w:name w:val="Balloon Text"/>
    <w:basedOn w:val="Normal"/>
    <w:link w:val="TextodebaloChar"/>
    <w:semiHidden/>
    <w:unhideWhenUsed/>
    <w:rsid w:val="004B4AAE"/>
    <w:pPr>
      <w:spacing w:before="0"/>
    </w:pPr>
    <w:rPr>
      <w:rFonts w:ascii="Segoe UI" w:hAnsi="Segoe UI" w:cs="Segoe UI"/>
      <w:sz w:val="18"/>
      <w:szCs w:val="18"/>
    </w:rPr>
  </w:style>
  <w:style w:type="character" w:customStyle="1" w:styleId="TextodebaloChar">
    <w:name w:val="Texto de balão Char"/>
    <w:basedOn w:val="Fontepargpadro"/>
    <w:link w:val="Textodebalo"/>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o">
    <w:name w:val="Revision"/>
    <w:hidden/>
    <w:uiPriority w:val="99"/>
    <w:semiHidden/>
    <w:rsid w:val="00015AE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tulo1">
    <w:name w:val="heading 1"/>
    <w:basedOn w:val="Normal"/>
    <w:next w:val="Normal"/>
    <w:pPr>
      <w:keepNext/>
      <w:keepLines/>
      <w:spacing w:before="280"/>
      <w:ind w:left="1134" w:hanging="1134"/>
      <w:outlineLvl w:val="0"/>
    </w:pPr>
    <w:rPr>
      <w:b/>
      <w:sz w:val="28"/>
    </w:rPr>
  </w:style>
  <w:style w:type="paragraph" w:styleId="Ttulo2">
    <w:name w:val="heading 2"/>
    <w:basedOn w:val="Ttulo1"/>
    <w:next w:val="Normal"/>
    <w:pPr>
      <w:spacing w:before="200"/>
      <w:outlineLvl w:val="1"/>
    </w:pPr>
    <w:rPr>
      <w:sz w:val="24"/>
    </w:rPr>
  </w:style>
  <w:style w:type="paragraph" w:styleId="Ttulo3">
    <w:name w:val="heading 3"/>
    <w:basedOn w:val="Ttulo1"/>
    <w:next w:val="Normal"/>
    <w:pPr>
      <w:tabs>
        <w:tab w:val="clear" w:pos="1134"/>
      </w:tabs>
      <w:spacing w:before="200"/>
      <w:outlineLvl w:val="2"/>
    </w:pPr>
    <w:rPr>
      <w:sz w:val="24"/>
    </w:rPr>
  </w:style>
  <w:style w:type="paragraph" w:styleId="Ttulo4">
    <w:name w:val="heading 4"/>
    <w:basedOn w:val="Ttulo3"/>
    <w:next w:val="Normal"/>
    <w:qFormat/>
    <w:pPr>
      <w:outlineLvl w:val="3"/>
    </w:pPr>
  </w:style>
  <w:style w:type="paragraph" w:styleId="Ttulo5">
    <w:name w:val="heading 5"/>
    <w:basedOn w:val="Ttulo4"/>
    <w:next w:val="Normal"/>
    <w:qFormat/>
    <w:pPr>
      <w:outlineLvl w:val="4"/>
    </w:pPr>
  </w:style>
  <w:style w:type="paragraph" w:styleId="Ttulo6">
    <w:name w:val="heading 6"/>
    <w:basedOn w:val="Ttulo4"/>
    <w:next w:val="Normal"/>
    <w:pPr>
      <w:outlineLvl w:val="5"/>
    </w:pPr>
  </w:style>
  <w:style w:type="paragraph" w:styleId="Ttulo7">
    <w:name w:val="heading 7"/>
    <w:basedOn w:val="Ttulo6"/>
    <w:next w:val="Normal"/>
    <w:pPr>
      <w:outlineLvl w:val="6"/>
    </w:pPr>
  </w:style>
  <w:style w:type="paragraph" w:styleId="Ttulo8">
    <w:name w:val="heading 8"/>
    <w:basedOn w:val="Ttulo6"/>
    <w:next w:val="Normal"/>
    <w:pPr>
      <w:outlineLvl w:val="7"/>
    </w:pPr>
  </w:style>
  <w:style w:type="paragraph" w:styleId="Ttulo9">
    <w:name w:val="heading 9"/>
    <w:basedOn w:val="Ttulo6"/>
    <w:next w:val="Normal"/>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Refdenotadefim">
    <w:name w:val="endnote reference"/>
    <w:basedOn w:val="Fontepargpadro"/>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cuonormal"/>
    <w:rsid w:val="00745AEE"/>
    <w:pPr>
      <w:tabs>
        <w:tab w:val="clear" w:pos="1134"/>
        <w:tab w:val="clear" w:pos="2268"/>
        <w:tab w:val="right" w:pos="1871"/>
        <w:tab w:val="left" w:pos="2041"/>
      </w:tabs>
      <w:spacing w:before="80"/>
      <w:ind w:left="2041" w:hanging="2041"/>
    </w:pPr>
  </w:style>
  <w:style w:type="paragraph" w:styleId="Recuonormal">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Rodap">
    <w:name w:val="footer"/>
    <w:basedOn w:val="Normal"/>
    <w:link w:val="RodapChar"/>
    <w:rsid w:val="00745AEE"/>
    <w:pPr>
      <w:tabs>
        <w:tab w:val="clear" w:pos="1134"/>
        <w:tab w:val="clear" w:pos="1871"/>
        <w:tab w:val="clear" w:pos="2268"/>
        <w:tab w:val="left" w:pos="5954"/>
        <w:tab w:val="right" w:pos="9639"/>
      </w:tabs>
      <w:spacing w:before="0"/>
    </w:pPr>
    <w:rPr>
      <w:caps/>
      <w:noProof/>
      <w:sz w:val="16"/>
    </w:rPr>
  </w:style>
  <w:style w:type="character" w:customStyle="1" w:styleId="RodapChar">
    <w:name w:val="Rodapé Char"/>
    <w:basedOn w:val="Fontepargpadro"/>
    <w:link w:val="Rodap"/>
    <w:rsid w:val="00745AEE"/>
    <w:rPr>
      <w:rFonts w:ascii="Times New Roman" w:hAnsi="Times New Roman"/>
      <w:caps/>
      <w:noProof/>
      <w:sz w:val="16"/>
      <w:lang w:val="en-GB" w:eastAsia="en-US"/>
    </w:rPr>
  </w:style>
  <w:style w:type="paragraph" w:customStyle="1" w:styleId="FirstFooter">
    <w:name w:val="FirstFooter"/>
    <w:basedOn w:val="Rodap"/>
    <w:rsid w:val="00745AEE"/>
    <w:pPr>
      <w:tabs>
        <w:tab w:val="clear" w:pos="5954"/>
        <w:tab w:val="clear" w:pos="9639"/>
      </w:tabs>
      <w:overflowPunct/>
      <w:autoSpaceDE/>
      <w:autoSpaceDN/>
      <w:adjustRightInd/>
      <w:spacing w:before="40"/>
      <w:textAlignment w:val="auto"/>
    </w:pPr>
    <w:rPr>
      <w:caps w:val="0"/>
      <w:noProof w:val="0"/>
    </w:rPr>
  </w:style>
  <w:style w:type="character" w:styleId="Refdenotaderodap">
    <w:name w:val="footnote reference"/>
    <w:basedOn w:val="Fontepargpadro"/>
    <w:rsid w:val="00745AEE"/>
    <w:rPr>
      <w:position w:val="6"/>
      <w:sz w:val="18"/>
    </w:rPr>
  </w:style>
  <w:style w:type="paragraph" w:styleId="Textodenotaderodap">
    <w:name w:val="footnote text"/>
    <w:basedOn w:val="Normal"/>
    <w:link w:val="TextodenotaderodapChar"/>
    <w:rsid w:val="00745AEE"/>
    <w:pPr>
      <w:keepLines/>
      <w:tabs>
        <w:tab w:val="left" w:pos="255"/>
      </w:tabs>
    </w:pPr>
  </w:style>
  <w:style w:type="character" w:customStyle="1" w:styleId="TextodenotaderodapChar">
    <w:name w:val="Texto de nota de rodapé Char"/>
    <w:basedOn w:val="Fontepargpadro"/>
    <w:link w:val="Textodenotaderodap"/>
    <w:rsid w:val="00745AEE"/>
    <w:rPr>
      <w:rFonts w:ascii="Times New Roman" w:hAnsi="Times New Roman"/>
      <w:sz w:val="24"/>
      <w:lang w:val="en-GB" w:eastAsia="en-US"/>
    </w:rPr>
  </w:style>
  <w:style w:type="paragraph" w:styleId="Cabealho">
    <w:name w:val="header"/>
    <w:basedOn w:val="Normal"/>
    <w:link w:val="CabealhoChar"/>
    <w:rsid w:val="00745AEE"/>
    <w:pPr>
      <w:spacing w:before="0"/>
      <w:jc w:val="center"/>
    </w:pPr>
    <w:rPr>
      <w:sz w:val="18"/>
    </w:rPr>
  </w:style>
  <w:style w:type="character" w:customStyle="1" w:styleId="CabealhoChar">
    <w:name w:val="Cabeçalho Char"/>
    <w:basedOn w:val="Fontepargpadro"/>
    <w:link w:val="Cabealho"/>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Rodap"/>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Fontepargpadro"/>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Sumrio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Sumrio2">
    <w:name w:val="toc 2"/>
    <w:basedOn w:val="Sumrio1"/>
    <w:rsid w:val="00260B50"/>
    <w:pPr>
      <w:tabs>
        <w:tab w:val="clear" w:pos="964"/>
      </w:tabs>
      <w:spacing w:before="80"/>
      <w:ind w:left="1531" w:hanging="851"/>
    </w:pPr>
  </w:style>
  <w:style w:type="paragraph" w:styleId="Sumrio3">
    <w:name w:val="toc 3"/>
    <w:basedOn w:val="Sumrio2"/>
    <w:rsid w:val="00260B50"/>
    <w:pPr>
      <w:ind w:left="2269"/>
    </w:pPr>
  </w:style>
  <w:style w:type="paragraph" w:styleId="Sumrio4">
    <w:name w:val="toc 4"/>
    <w:basedOn w:val="Sumrio3"/>
    <w:rsid w:val="001D058F"/>
  </w:style>
  <w:style w:type="paragraph" w:styleId="Sumrio5">
    <w:name w:val="toc 5"/>
    <w:basedOn w:val="Sumrio4"/>
    <w:rsid w:val="001D058F"/>
  </w:style>
  <w:style w:type="paragraph" w:styleId="Sumrio6">
    <w:name w:val="toc 6"/>
    <w:basedOn w:val="Sumrio4"/>
    <w:rsid w:val="001D058F"/>
  </w:style>
  <w:style w:type="paragraph" w:styleId="Sumrio7">
    <w:name w:val="toc 7"/>
    <w:basedOn w:val="Sumrio4"/>
    <w:rsid w:val="001D058F"/>
  </w:style>
  <w:style w:type="paragraph" w:styleId="Sumrio8">
    <w:name w:val="toc 8"/>
    <w:basedOn w:val="Sumrio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tulo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Refdecomentrio">
    <w:name w:val="annotation reference"/>
    <w:basedOn w:val="Fontepargpadro"/>
    <w:semiHidden/>
    <w:unhideWhenUsed/>
    <w:rsid w:val="00D643B3"/>
    <w:rPr>
      <w:sz w:val="16"/>
      <w:szCs w:val="16"/>
    </w:rPr>
  </w:style>
  <w:style w:type="paragraph" w:styleId="Textodecomentrio">
    <w:name w:val="annotation text"/>
    <w:basedOn w:val="Normal"/>
    <w:link w:val="TextodecomentrioChar"/>
    <w:semiHidden/>
    <w:unhideWhenUsed/>
    <w:rsid w:val="00D643B3"/>
    <w:rPr>
      <w:sz w:val="20"/>
    </w:rPr>
  </w:style>
  <w:style w:type="character" w:customStyle="1" w:styleId="TextodecomentrioChar">
    <w:name w:val="Texto de comentário Char"/>
    <w:basedOn w:val="Fontepargpadro"/>
    <w:link w:val="Textodecomentrio"/>
    <w:semiHidden/>
    <w:rsid w:val="00D643B3"/>
    <w:rPr>
      <w:rFonts w:ascii="Times New Roman" w:hAnsi="Times New Roman"/>
      <w:lang w:val="en-GB" w:eastAsia="en-US"/>
    </w:rPr>
  </w:style>
  <w:style w:type="character" w:styleId="TextodoEspaoReservado">
    <w:name w:val="Placeholder Text"/>
    <w:basedOn w:val="Fontepargpadro"/>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Legenda">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Textodebalo">
    <w:name w:val="Balloon Text"/>
    <w:basedOn w:val="Normal"/>
    <w:link w:val="TextodebaloChar"/>
    <w:semiHidden/>
    <w:unhideWhenUsed/>
    <w:rsid w:val="004B4AAE"/>
    <w:pPr>
      <w:spacing w:before="0"/>
    </w:pPr>
    <w:rPr>
      <w:rFonts w:ascii="Segoe UI" w:hAnsi="Segoe UI" w:cs="Segoe UI"/>
      <w:sz w:val="18"/>
      <w:szCs w:val="18"/>
    </w:rPr>
  </w:style>
  <w:style w:type="character" w:customStyle="1" w:styleId="TextodebaloChar">
    <w:name w:val="Texto de balão Char"/>
    <w:basedOn w:val="Fontepargpadro"/>
    <w:link w:val="Textodebalo"/>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o">
    <w:name w:val="Revision"/>
    <w:hidden/>
    <w:uiPriority w:val="99"/>
    <w:semiHidden/>
    <w:rsid w:val="00015AE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9391">
      <w:bodyDiv w:val="1"/>
      <w:marLeft w:val="0"/>
      <w:marRight w:val="0"/>
      <w:marTop w:val="0"/>
      <w:marBottom w:val="0"/>
      <w:divBdr>
        <w:top w:val="none" w:sz="0" w:space="0" w:color="auto"/>
        <w:left w:val="none" w:sz="0" w:space="0" w:color="auto"/>
        <w:bottom w:val="none" w:sz="0" w:space="0" w:color="auto"/>
        <w:right w:val="none" w:sz="0" w:space="0" w:color="auto"/>
      </w:divBdr>
    </w:div>
    <w:div w:id="26157262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15405469">
      <w:bodyDiv w:val="1"/>
      <w:marLeft w:val="0"/>
      <w:marRight w:val="0"/>
      <w:marTop w:val="0"/>
      <w:marBottom w:val="0"/>
      <w:divBdr>
        <w:top w:val="none" w:sz="0" w:space="0" w:color="auto"/>
        <w:left w:val="none" w:sz="0" w:space="0" w:color="auto"/>
        <w:bottom w:val="none" w:sz="0" w:space="0" w:color="auto"/>
        <w:right w:val="none" w:sz="0" w:space="0" w:color="auto"/>
      </w:divBdr>
    </w:div>
    <w:div w:id="119657829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72822440">
      <w:bodyDiv w:val="1"/>
      <w:marLeft w:val="0"/>
      <w:marRight w:val="0"/>
      <w:marTop w:val="0"/>
      <w:marBottom w:val="0"/>
      <w:divBdr>
        <w:top w:val="none" w:sz="0" w:space="0" w:color="auto"/>
        <w:left w:val="none" w:sz="0" w:space="0" w:color="auto"/>
        <w:bottom w:val="none" w:sz="0" w:space="0" w:color="auto"/>
        <w:right w:val="none" w:sz="0" w:space="0" w:color="auto"/>
      </w:divBdr>
    </w:div>
    <w:div w:id="1585190534">
      <w:bodyDiv w:val="1"/>
      <w:marLeft w:val="0"/>
      <w:marRight w:val="0"/>
      <w:marTop w:val="0"/>
      <w:marBottom w:val="0"/>
      <w:divBdr>
        <w:top w:val="none" w:sz="0" w:space="0" w:color="auto"/>
        <w:left w:val="none" w:sz="0" w:space="0" w:color="auto"/>
        <w:bottom w:val="none" w:sz="0" w:space="0" w:color="auto"/>
        <w:right w:val="none" w:sz="0" w:space="0" w:color="auto"/>
      </w:divBdr>
    </w:div>
    <w:div w:id="1855261899">
      <w:bodyDiv w:val="1"/>
      <w:marLeft w:val="0"/>
      <w:marRight w:val="0"/>
      <w:marTop w:val="0"/>
      <w:marBottom w:val="0"/>
      <w:divBdr>
        <w:top w:val="none" w:sz="0" w:space="0" w:color="auto"/>
        <w:left w:val="none" w:sz="0" w:space="0" w:color="auto"/>
        <w:bottom w:val="none" w:sz="0" w:space="0" w:color="auto"/>
        <w:right w:val="none" w:sz="0" w:space="0" w:color="auto"/>
      </w:divBdr>
    </w:div>
    <w:div w:id="19465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TextodoEspaoReservado"/>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CBA85-7B75-47F0-B639-DDA1D3B27B51}"/>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2AF12AD4-7FB0-4EAF-9F49-8A10E77D26DE}"/>
</file>

<file path=customXml/itemProps4.xml><?xml version="1.0" encoding="utf-8"?>
<ds:datastoreItem xmlns:ds="http://schemas.openxmlformats.org/officeDocument/2006/customXml" ds:itemID="{CB0D3CE3-4738-404C-B461-3E8C0573C03A}"/>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1401</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T13-WTSA.16-C-4257!!MSW-E</vt:lpstr>
      <vt:lpstr>T13-WTSA.16-C-4257!!MSW-E</vt:lpstr>
    </vt:vector>
  </TitlesOfParts>
  <Manager>General Secretariat - Pool</Manager>
  <Company>International Telecommunication Union (ITU)</Company>
  <LinksUpToDate>false</LinksUpToDate>
  <CharactersWithSpaces>1645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T13-WTSA.16-C-4257!!MSW-E</dc:title>
  <dc:subject>World Telecommunication Standardization Assembly</dc:subject>
  <dc:creator>Conference Proposals Interface (CPI)</dc:creator>
  <cp:keywords>CPI_2016.9.15.1</cp:keywords>
  <dc:description>Template used by DPM and CPI for the WTSA-16</dc:description>
  <cp:lastModifiedBy>Abraao Balbino e Silva</cp:lastModifiedBy>
  <cp:revision>2</cp:revision>
  <cp:lastPrinted>2016-06-06T07:49:00Z</cp:lastPrinted>
  <dcterms:created xsi:type="dcterms:W3CDTF">2016-10-05T18:25:00Z</dcterms:created>
  <dcterms:modified xsi:type="dcterms:W3CDTF">2016-10-05T18:25:00Z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