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ook w:val="0000" w:firstRow="0" w:lastRow="0" w:firstColumn="0" w:lastColumn="0" w:noHBand="0" w:noVBand="0"/>
      </w:tblPr>
      <w:tblGrid>
        <w:gridCol w:w="1409"/>
        <w:gridCol w:w="5351"/>
        <w:gridCol w:w="1355"/>
        <w:gridCol w:w="1915"/>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s-US" w:eastAsia="es-US"/>
              </w:rPr>
              <w:drawing>
                <wp:inline distT="0" distB="0" distL="0" distR="0" wp14:anchorId="58FE5024" wp14:editId="2F556253">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proofErr w:type="spellStart"/>
            <w:r w:rsidRPr="00E83D45">
              <w:rPr>
                <w:rFonts w:ascii="Verdana" w:hAnsi="Verdana" w:cs="Times New Roman Bold"/>
                <w:b/>
                <w:bCs/>
                <w:sz w:val="18"/>
                <w:szCs w:val="18"/>
              </w:rPr>
              <w:t>Hammamet</w:t>
            </w:r>
            <w:proofErr w:type="spellEnd"/>
            <w:r w:rsidRPr="00E83D45">
              <w:rPr>
                <w:rFonts w:ascii="Verdana" w:hAnsi="Verdana" w:cs="Times New Roman Bold"/>
                <w:b/>
                <w:bCs/>
                <w:sz w:val="18"/>
                <w:szCs w:val="18"/>
              </w:rPr>
              <w: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s-US" w:eastAsia="es-US"/>
              </w:rPr>
              <w:drawing>
                <wp:inline distT="0" distB="0" distL="0" distR="0" wp14:anchorId="79A9DD8B" wp14:editId="04A52412">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8F3576" w:rsidP="004B520A">
            <w:pPr>
              <w:pStyle w:val="Committee"/>
              <w:framePr w:hSpace="0" w:wrap="auto" w:hAnchor="text" w:yAlign="inline"/>
            </w:pPr>
            <w:r w:rsidRPr="008F3576">
              <w:t>SESIÓN PLENARIA</w:t>
            </w:r>
          </w:p>
        </w:tc>
        <w:tc>
          <w:tcPr>
            <w:tcW w:w="3198" w:type="dxa"/>
            <w:gridSpan w:val="2"/>
          </w:tcPr>
          <w:p w:rsidR="001B1DA5" w:rsidRDefault="001B1DA5" w:rsidP="004B520A">
            <w:pPr>
              <w:spacing w:before="0"/>
              <w:rPr>
                <w:rFonts w:ascii="Verdana" w:hAnsi="Verdana"/>
                <w:b/>
                <w:sz w:val="20"/>
                <w:lang w:val="en-US"/>
              </w:rPr>
            </w:pPr>
            <w:proofErr w:type="spellStart"/>
            <w:r w:rsidRPr="007831B2">
              <w:rPr>
                <w:rFonts w:ascii="Verdana" w:hAnsi="Verdana"/>
                <w:b/>
                <w:sz w:val="20"/>
              </w:rPr>
              <w:t>Addéndum</w:t>
            </w:r>
            <w:proofErr w:type="spellEnd"/>
            <w:r>
              <w:rPr>
                <w:rFonts w:ascii="Verdana" w:hAnsi="Verdana"/>
                <w:b/>
                <w:sz w:val="20"/>
                <w:lang w:val="en-US"/>
              </w:rPr>
              <w:t xml:space="preserve"> </w:t>
            </w:r>
            <w:r w:rsidR="00DE6236">
              <w:rPr>
                <w:rFonts w:ascii="Verdana" w:hAnsi="Verdana"/>
                <w:b/>
                <w:sz w:val="20"/>
                <w:lang w:val="en-US"/>
              </w:rPr>
              <w:t>2</w:t>
            </w:r>
            <w:r w:rsidR="00482A8C">
              <w:rPr>
                <w:rFonts w:ascii="Verdana" w:hAnsi="Verdana"/>
                <w:b/>
                <w:sz w:val="20"/>
                <w:lang w:val="en-US"/>
              </w:rPr>
              <w:t>9</w:t>
            </w:r>
            <w:r>
              <w:rPr>
                <w:rFonts w:ascii="Verdana" w:hAnsi="Verdana"/>
                <w:b/>
                <w:sz w:val="20"/>
                <w:lang w:val="en-US"/>
              </w:rPr>
              <w:t xml:space="preserve"> al</w:t>
            </w:r>
          </w:p>
          <w:p w:rsidR="00E83D45" w:rsidRPr="002074EC" w:rsidRDefault="008F3576" w:rsidP="004B520A">
            <w:pPr>
              <w:spacing w:before="0"/>
              <w:rPr>
                <w:rFonts w:ascii="Verdana" w:hAnsi="Verdana"/>
                <w:b/>
                <w:bCs/>
                <w:sz w:val="20"/>
              </w:rPr>
            </w:pPr>
            <w:proofErr w:type="spellStart"/>
            <w:r w:rsidRPr="008F3576">
              <w:rPr>
                <w:rFonts w:ascii="Verdana" w:hAnsi="Verdana"/>
                <w:b/>
                <w:sz w:val="20"/>
                <w:lang w:val="en-US"/>
              </w:rPr>
              <w:t>Documento</w:t>
            </w:r>
            <w:proofErr w:type="spellEnd"/>
            <w:r w:rsidRPr="008F3576">
              <w:rPr>
                <w:rFonts w:ascii="Verdana" w:hAnsi="Verdana"/>
                <w:b/>
                <w:sz w:val="20"/>
                <w:lang w:val="en-US"/>
              </w:rPr>
              <w:t xml:space="preserve"> </w:t>
            </w:r>
            <w:r w:rsidR="001B1DA5">
              <w:rPr>
                <w:rFonts w:ascii="Verdana" w:hAnsi="Verdana"/>
                <w:b/>
                <w:sz w:val="20"/>
                <w:lang w:val="en-US"/>
              </w:rPr>
              <w:t>46</w:t>
            </w:r>
            <w:r w:rsidRPr="008F3576">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1B1DA5" w:rsidP="00647BDA">
            <w:pPr>
              <w:spacing w:before="0"/>
              <w:rPr>
                <w:rFonts w:ascii="Verdana" w:hAnsi="Verdana"/>
                <w:b/>
                <w:bCs/>
                <w:sz w:val="20"/>
              </w:rPr>
            </w:pPr>
            <w:proofErr w:type="spellStart"/>
            <w:r>
              <w:rPr>
                <w:rFonts w:ascii="Verdana" w:hAnsi="Verdana"/>
                <w:b/>
                <w:sz w:val="20"/>
                <w:lang w:val="en-US"/>
              </w:rPr>
              <w:t>Septiembre</w:t>
            </w:r>
            <w:proofErr w:type="spellEnd"/>
            <w:r>
              <w:rPr>
                <w:rFonts w:ascii="Verdana" w:hAnsi="Verdana"/>
                <w:b/>
                <w:sz w:val="20"/>
                <w:lang w:val="en-US"/>
              </w:rPr>
              <w:t xml:space="preserv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8F3576" w:rsidP="00E711DE">
            <w:pPr>
              <w:spacing w:before="0"/>
              <w:rPr>
                <w:rFonts w:ascii="Verdana" w:hAnsi="Verdana"/>
                <w:b/>
                <w:bCs/>
                <w:sz w:val="20"/>
              </w:rPr>
            </w:pPr>
            <w:r w:rsidRPr="008F3576">
              <w:rPr>
                <w:rFonts w:ascii="Verdana" w:hAnsi="Verdana"/>
                <w:b/>
                <w:sz w:val="20"/>
                <w:lang w:val="en-US"/>
              </w:rPr>
              <w:t xml:space="preserve">Original: </w:t>
            </w:r>
            <w:proofErr w:type="spellStart"/>
            <w:r w:rsidR="00E711DE">
              <w:rPr>
                <w:rFonts w:ascii="Verdana" w:hAnsi="Verdana"/>
                <w:b/>
                <w:sz w:val="20"/>
                <w:lang w:val="en-US"/>
              </w:rPr>
              <w:t>inglés</w:t>
            </w:r>
            <w:proofErr w:type="spellEnd"/>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363B38" w:rsidP="00363B38">
            <w:pPr>
              <w:pStyle w:val="Source"/>
            </w:pPr>
            <w:r w:rsidRPr="00363B38">
              <w:rPr>
                <w:lang w:val="es-US"/>
              </w:rPr>
              <w:t xml:space="preserve">Estados Miembros de la Comisión Interamericana </w:t>
            </w:r>
            <w:r>
              <w:rPr>
                <w:lang w:val="es-US"/>
              </w:rPr>
              <w:t>de Telecomunicaciones (CITEL)</w:t>
            </w:r>
          </w:p>
        </w:tc>
      </w:tr>
      <w:tr w:rsidR="00E83D45" w:rsidTr="004B520A">
        <w:trPr>
          <w:cantSplit/>
        </w:trPr>
        <w:tc>
          <w:tcPr>
            <w:tcW w:w="9811" w:type="dxa"/>
            <w:gridSpan w:val="4"/>
          </w:tcPr>
          <w:p w:rsidR="00335402" w:rsidRDefault="00335402" w:rsidP="00335402">
            <w:pPr>
              <w:tabs>
                <w:tab w:val="clear" w:pos="1134"/>
                <w:tab w:val="clear" w:pos="1871"/>
                <w:tab w:val="clear" w:pos="2268"/>
              </w:tabs>
              <w:overflowPunct/>
              <w:autoSpaceDE/>
              <w:autoSpaceDN/>
              <w:adjustRightInd/>
              <w:spacing w:before="0"/>
              <w:jc w:val="center"/>
              <w:textAlignment w:val="auto"/>
              <w:rPr>
                <w:rFonts w:eastAsia="Times New Roman Bold"/>
                <w:b/>
                <w:bCs/>
                <w:caps/>
                <w:sz w:val="28"/>
                <w:szCs w:val="28"/>
                <w:lang w:val="es-ES" w:eastAsia="es-ES_tradnl"/>
              </w:rPr>
            </w:pPr>
          </w:p>
          <w:p w:rsidR="009C336F" w:rsidRPr="004442F5" w:rsidRDefault="00482A8C" w:rsidP="00482A8C">
            <w:pPr>
              <w:tabs>
                <w:tab w:val="clear" w:pos="1134"/>
                <w:tab w:val="clear" w:pos="1871"/>
                <w:tab w:val="clear" w:pos="2268"/>
                <w:tab w:val="left" w:pos="794"/>
                <w:tab w:val="left" w:pos="1191"/>
                <w:tab w:val="left" w:pos="1588"/>
                <w:tab w:val="left" w:pos="1985"/>
              </w:tabs>
              <w:jc w:val="center"/>
              <w:rPr>
                <w:sz w:val="28"/>
                <w:szCs w:val="28"/>
                <w:lang w:val="es-ES"/>
              </w:rPr>
            </w:pPr>
            <w:r w:rsidRPr="004442F5">
              <w:rPr>
                <w:sz w:val="28"/>
                <w:szCs w:val="28"/>
                <w:lang w:val="es-ES"/>
              </w:rPr>
              <w:t>PROPUESTA DE SUPRESIÓN DE LA RESOLUCIÓN 59 DE LA AMNT-12 – MEJORAR LA PARTICIPACIÓN DE LOS OPERADORES DE TELECOMUNICACIONES DE LOS PAÍSES EN DESARROLLO</w:t>
            </w:r>
          </w:p>
          <w:p w:rsidR="00E83D45" w:rsidRPr="00DE6236" w:rsidRDefault="00E83D45" w:rsidP="00DE6236">
            <w:pPr>
              <w:pStyle w:val="Title1"/>
              <w:rPr>
                <w:szCs w:val="28"/>
              </w:rPr>
            </w:pPr>
          </w:p>
        </w:tc>
      </w:tr>
      <w:tr w:rsidR="00E83D45" w:rsidTr="004B520A">
        <w:trPr>
          <w:cantSplit/>
        </w:trPr>
        <w:tc>
          <w:tcPr>
            <w:tcW w:w="9811" w:type="dxa"/>
            <w:gridSpan w:val="4"/>
          </w:tcPr>
          <w:p w:rsidR="00E83D45" w:rsidRPr="00057296" w:rsidRDefault="00E83D45" w:rsidP="004B520A">
            <w:pPr>
              <w:pStyle w:val="Title2"/>
            </w:pPr>
          </w:p>
        </w:tc>
      </w:tr>
      <w:tr w:rsidR="00E83D45" w:rsidTr="004B520A">
        <w:trPr>
          <w:cantSplit/>
        </w:trPr>
        <w:tc>
          <w:tcPr>
            <w:tcW w:w="9811" w:type="dxa"/>
            <w:gridSpan w:val="4"/>
          </w:tcPr>
          <w:p w:rsidR="00E83D45" w:rsidRPr="00040FBB" w:rsidRDefault="00E83D45" w:rsidP="004B520A">
            <w:pPr>
              <w:pStyle w:val="Agendaitem"/>
              <w:rPr>
                <w:lang w:val="es-US"/>
              </w:rPr>
            </w:pPr>
          </w:p>
        </w:tc>
      </w:tr>
    </w:tbl>
    <w:p w:rsidR="006B0F54" w:rsidRDefault="006B0F54" w:rsidP="006B0F54"/>
    <w:tbl>
      <w:tblPr>
        <w:tblW w:w="5089" w:type="pct"/>
        <w:tblLayout w:type="fixed"/>
        <w:tblLook w:val="0000" w:firstRow="0" w:lastRow="0" w:firstColumn="0" w:lastColumn="0" w:noHBand="0" w:noVBand="0"/>
      </w:tblPr>
      <w:tblGrid>
        <w:gridCol w:w="1595"/>
        <w:gridCol w:w="8435"/>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szCs w:val="22"/>
              <w:lang w:val="es-ES"/>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C3528" w:rsidRDefault="00482A8C" w:rsidP="00DE6236">
                <w:pPr>
                  <w:jc w:val="both"/>
                  <w:rPr>
                    <w:color w:val="000000" w:themeColor="text1"/>
                  </w:rPr>
                </w:pPr>
                <w:r w:rsidRPr="00482A8C">
                  <w:rPr>
                    <w:szCs w:val="22"/>
                    <w:lang w:val="es-ES"/>
                  </w:rPr>
                  <w:t xml:space="preserve">El Director de la TSB ha propuesto directrices para reducir el número y la duración de Resoluciones de la AMNT en GANT TD532. En apoyo de este objetivo y en reconocimiento de la necesidad continua de una mayor participación en las actividades de normalización por parte de los operadores de telecomunicaciones de los países en desarrollo, </w:t>
                </w:r>
                <w:r w:rsidR="00DB0E27">
                  <w:rPr>
                    <w:szCs w:val="22"/>
                    <w:lang w:val="es-ES"/>
                  </w:rPr>
                  <w:t>CITEL</w:t>
                </w:r>
                <w:r w:rsidRPr="00482A8C">
                  <w:rPr>
                    <w:szCs w:val="22"/>
                    <w:lang w:val="es-ES"/>
                  </w:rPr>
                  <w:t xml:space="preserve"> propone pasar el texto operativo de la Resolución 59 a la Resolución 44 y suprimir la Resolución 59 – Aumentar la participación de los operadores de telecomunicaciones de los países en desarrollo.</w:t>
                </w:r>
              </w:p>
            </w:tc>
          </w:sdtContent>
        </w:sdt>
      </w:tr>
    </w:tbl>
    <w:p w:rsidR="00B07178" w:rsidRDefault="00B07178">
      <w:pPr>
        <w:tabs>
          <w:tab w:val="clear" w:pos="1134"/>
          <w:tab w:val="clear" w:pos="1871"/>
          <w:tab w:val="clear" w:pos="2268"/>
        </w:tabs>
        <w:overflowPunct/>
        <w:autoSpaceDE/>
        <w:autoSpaceDN/>
        <w:adjustRightInd/>
        <w:spacing w:before="0"/>
        <w:textAlignment w:val="auto"/>
      </w:pPr>
    </w:p>
    <w:p w:rsidR="00DE6236" w:rsidRDefault="00DE6236" w:rsidP="00DE6236">
      <w:pPr>
        <w:tabs>
          <w:tab w:val="clear" w:pos="1134"/>
          <w:tab w:val="clear" w:pos="1871"/>
          <w:tab w:val="clear" w:pos="2268"/>
        </w:tabs>
        <w:overflowPunct/>
        <w:autoSpaceDE/>
        <w:autoSpaceDN/>
        <w:adjustRightInd/>
        <w:spacing w:before="0"/>
        <w:jc w:val="both"/>
        <w:textAlignment w:val="auto"/>
        <w:rPr>
          <w:b/>
          <w:sz w:val="22"/>
          <w:lang w:val="es-ES" w:eastAsia="es-ES"/>
        </w:rPr>
      </w:pPr>
    </w:p>
    <w:p w:rsidR="00DE6236" w:rsidRDefault="00DE6236" w:rsidP="00DE6236">
      <w:pPr>
        <w:tabs>
          <w:tab w:val="clear" w:pos="1134"/>
          <w:tab w:val="clear" w:pos="1871"/>
          <w:tab w:val="clear" w:pos="2268"/>
        </w:tabs>
        <w:overflowPunct/>
        <w:autoSpaceDE/>
        <w:autoSpaceDN/>
        <w:adjustRightInd/>
        <w:spacing w:before="0"/>
        <w:jc w:val="both"/>
        <w:textAlignment w:val="auto"/>
        <w:rPr>
          <w:b/>
          <w:sz w:val="22"/>
          <w:lang w:val="es-ES" w:eastAsia="es-ES"/>
        </w:rPr>
      </w:pPr>
    </w:p>
    <w:p w:rsidR="00DE6236" w:rsidRPr="004C5F1E" w:rsidRDefault="00DE6236" w:rsidP="00DE6236">
      <w:pPr>
        <w:tabs>
          <w:tab w:val="clear" w:pos="1134"/>
          <w:tab w:val="clear" w:pos="1871"/>
          <w:tab w:val="clear" w:pos="2268"/>
        </w:tabs>
        <w:overflowPunct/>
        <w:autoSpaceDE/>
        <w:autoSpaceDN/>
        <w:adjustRightInd/>
        <w:spacing w:before="0"/>
        <w:jc w:val="both"/>
        <w:textAlignment w:val="auto"/>
        <w:rPr>
          <w:szCs w:val="24"/>
          <w:lang w:val="es-ES"/>
        </w:rPr>
      </w:pPr>
      <w:r w:rsidRPr="004C5F1E">
        <w:rPr>
          <w:b/>
          <w:bCs/>
          <w:szCs w:val="24"/>
          <w:lang w:val="es-ES" w:eastAsia="es-ES_tradnl"/>
        </w:rPr>
        <w:t>Introducción:</w:t>
      </w:r>
    </w:p>
    <w:p w:rsidR="00482A8C" w:rsidRPr="004C5F1E" w:rsidRDefault="00482A8C" w:rsidP="00482A8C">
      <w:pPr>
        <w:tabs>
          <w:tab w:val="clear" w:pos="1134"/>
          <w:tab w:val="clear" w:pos="1871"/>
          <w:tab w:val="clear" w:pos="2268"/>
        </w:tabs>
        <w:overflowPunct/>
        <w:autoSpaceDE/>
        <w:autoSpaceDN/>
        <w:adjustRightInd/>
        <w:spacing w:before="0"/>
        <w:jc w:val="both"/>
        <w:textAlignment w:val="auto"/>
        <w:rPr>
          <w:b/>
          <w:szCs w:val="24"/>
          <w:lang w:val="es-ES"/>
        </w:rPr>
      </w:pPr>
    </w:p>
    <w:p w:rsidR="00482A8C" w:rsidRPr="004C5F1E" w:rsidRDefault="00DB0E27" w:rsidP="00482A8C">
      <w:pPr>
        <w:tabs>
          <w:tab w:val="clear" w:pos="1134"/>
          <w:tab w:val="clear" w:pos="1871"/>
          <w:tab w:val="clear" w:pos="2268"/>
        </w:tabs>
        <w:overflowPunct/>
        <w:autoSpaceDE/>
        <w:autoSpaceDN/>
        <w:adjustRightInd/>
        <w:spacing w:before="0"/>
        <w:jc w:val="both"/>
        <w:textAlignment w:val="auto"/>
        <w:rPr>
          <w:szCs w:val="24"/>
          <w:lang w:val="es-ES"/>
        </w:rPr>
      </w:pPr>
      <w:r>
        <w:rPr>
          <w:szCs w:val="24"/>
          <w:lang w:val="es-ES"/>
        </w:rPr>
        <w:t>CITEL</w:t>
      </w:r>
      <w:r w:rsidR="00482A8C" w:rsidRPr="004C5F1E">
        <w:rPr>
          <w:szCs w:val="24"/>
          <w:lang w:val="es-ES"/>
        </w:rPr>
        <w:t xml:space="preserve"> ha presentado una propuesta aparte de incorporar el texto operativo de la Resolución 59 a la Resolución 44 – Reducción de la disparidad entre los países en desarrollo y desarrollados en materia de normalización. El texto operativo de la Resolución 59 tiene por objeto mejorar la participación de los operadores de telecomunicaciones de los países en desarrollo en las actividades de normalización. </w:t>
      </w:r>
      <w:r>
        <w:rPr>
          <w:szCs w:val="24"/>
          <w:lang w:val="es-ES"/>
        </w:rPr>
        <w:t xml:space="preserve">CITEL </w:t>
      </w:r>
      <w:r w:rsidR="00482A8C" w:rsidRPr="004C5F1E">
        <w:rPr>
          <w:szCs w:val="24"/>
          <w:lang w:val="es-ES"/>
        </w:rPr>
        <w:t xml:space="preserve">considera que este importante trabajo constituye un componente vital de la acción más amplia de la UIT-T orientada a cerrar la brecha de normalización entre los países en </w:t>
      </w:r>
      <w:r w:rsidR="00482A8C" w:rsidRPr="004C5F1E">
        <w:rPr>
          <w:szCs w:val="24"/>
          <w:lang w:val="es-ES"/>
        </w:rPr>
        <w:lastRenderedPageBreak/>
        <w:t xml:space="preserve">desarrollo y los desarrollados. Por tanto, </w:t>
      </w:r>
      <w:r>
        <w:rPr>
          <w:szCs w:val="24"/>
          <w:lang w:val="es-ES"/>
        </w:rPr>
        <w:t xml:space="preserve">CITEL </w:t>
      </w:r>
      <w:r w:rsidR="00482A8C" w:rsidRPr="004C5F1E">
        <w:rPr>
          <w:szCs w:val="24"/>
          <w:lang w:val="es-ES"/>
        </w:rPr>
        <w:t>considera que este texto resulta más apropiado en la Resolución 44.</w:t>
      </w:r>
    </w:p>
    <w:p w:rsidR="00482A8C" w:rsidRPr="004C5F1E" w:rsidRDefault="00482A8C" w:rsidP="00482A8C">
      <w:pPr>
        <w:tabs>
          <w:tab w:val="clear" w:pos="1134"/>
          <w:tab w:val="clear" w:pos="1871"/>
          <w:tab w:val="clear" w:pos="2268"/>
        </w:tabs>
        <w:overflowPunct/>
        <w:autoSpaceDE/>
        <w:autoSpaceDN/>
        <w:adjustRightInd/>
        <w:spacing w:before="0"/>
        <w:jc w:val="both"/>
        <w:textAlignment w:val="auto"/>
        <w:rPr>
          <w:szCs w:val="24"/>
          <w:lang w:val="es-ES"/>
        </w:rPr>
      </w:pPr>
    </w:p>
    <w:p w:rsidR="00482A8C" w:rsidRPr="004C5F1E" w:rsidRDefault="00482A8C" w:rsidP="00482A8C">
      <w:pPr>
        <w:tabs>
          <w:tab w:val="clear" w:pos="1134"/>
          <w:tab w:val="clear" w:pos="1871"/>
          <w:tab w:val="clear" w:pos="2268"/>
        </w:tabs>
        <w:overflowPunct/>
        <w:autoSpaceDE/>
        <w:autoSpaceDN/>
        <w:adjustRightInd/>
        <w:spacing w:before="0"/>
        <w:jc w:val="both"/>
        <w:textAlignment w:val="auto"/>
        <w:rPr>
          <w:szCs w:val="24"/>
          <w:lang w:val="es-ES"/>
        </w:rPr>
      </w:pPr>
      <w:r w:rsidRPr="004C5F1E">
        <w:rPr>
          <w:szCs w:val="24"/>
          <w:lang w:val="es-ES"/>
        </w:rPr>
        <w:t xml:space="preserve">Ya no es necesaria la resolución 59, debido a la modificación de la Resolución 44. Por tanto, </w:t>
      </w:r>
      <w:r w:rsidR="00DB0E27">
        <w:rPr>
          <w:szCs w:val="24"/>
          <w:lang w:val="es-ES"/>
        </w:rPr>
        <w:t xml:space="preserve">CITEL </w:t>
      </w:r>
      <w:r w:rsidRPr="004C5F1E">
        <w:rPr>
          <w:szCs w:val="24"/>
          <w:lang w:val="es-ES"/>
        </w:rPr>
        <w:t>propone la supresión de la Resolución 59 en cumplimiento de las directrices del Director de la TSB de reducir el número y tamaño de Resoluciones de la AMNT.</w:t>
      </w:r>
    </w:p>
    <w:p w:rsidR="00482A8C" w:rsidRPr="004C5F1E" w:rsidRDefault="00482A8C" w:rsidP="00482A8C">
      <w:pPr>
        <w:tabs>
          <w:tab w:val="clear" w:pos="1134"/>
          <w:tab w:val="clear" w:pos="1871"/>
          <w:tab w:val="clear" w:pos="2268"/>
        </w:tabs>
        <w:overflowPunct/>
        <w:autoSpaceDE/>
        <w:autoSpaceDN/>
        <w:adjustRightInd/>
        <w:spacing w:before="0"/>
        <w:jc w:val="both"/>
        <w:textAlignment w:val="auto"/>
        <w:rPr>
          <w:b/>
          <w:szCs w:val="24"/>
          <w:lang w:val="es-ES"/>
        </w:rPr>
      </w:pPr>
    </w:p>
    <w:p w:rsidR="00482A8C" w:rsidRPr="004C5F1E" w:rsidRDefault="00482A8C" w:rsidP="00482A8C">
      <w:pPr>
        <w:tabs>
          <w:tab w:val="clear" w:pos="1134"/>
          <w:tab w:val="clear" w:pos="1871"/>
          <w:tab w:val="clear" w:pos="2268"/>
        </w:tabs>
        <w:overflowPunct/>
        <w:autoSpaceDE/>
        <w:autoSpaceDN/>
        <w:adjustRightInd/>
        <w:spacing w:before="0"/>
        <w:jc w:val="both"/>
        <w:textAlignment w:val="auto"/>
        <w:rPr>
          <w:b/>
          <w:szCs w:val="24"/>
          <w:lang w:val="es-ES"/>
        </w:rPr>
      </w:pPr>
      <w:r w:rsidRPr="004C5F1E">
        <w:rPr>
          <w:b/>
          <w:szCs w:val="24"/>
          <w:lang w:val="es-ES"/>
        </w:rPr>
        <w:t>Propuesta</w:t>
      </w:r>
    </w:p>
    <w:p w:rsidR="00482A8C" w:rsidRPr="004C5F1E" w:rsidRDefault="00482A8C" w:rsidP="00482A8C">
      <w:pPr>
        <w:tabs>
          <w:tab w:val="clear" w:pos="1134"/>
          <w:tab w:val="clear" w:pos="1871"/>
          <w:tab w:val="clear" w:pos="2268"/>
        </w:tabs>
        <w:overflowPunct/>
        <w:autoSpaceDE/>
        <w:autoSpaceDN/>
        <w:adjustRightInd/>
        <w:spacing w:before="0"/>
        <w:jc w:val="both"/>
        <w:textAlignment w:val="auto"/>
        <w:rPr>
          <w:b/>
          <w:szCs w:val="24"/>
          <w:lang w:val="es-ES"/>
        </w:rPr>
      </w:pPr>
    </w:p>
    <w:p w:rsidR="00482A8C" w:rsidRPr="004C5F1E" w:rsidRDefault="00482A8C" w:rsidP="00482A8C">
      <w:pPr>
        <w:tabs>
          <w:tab w:val="clear" w:pos="1134"/>
          <w:tab w:val="clear" w:pos="1871"/>
          <w:tab w:val="clear" w:pos="2268"/>
        </w:tabs>
        <w:overflowPunct/>
        <w:autoSpaceDE/>
        <w:autoSpaceDN/>
        <w:adjustRightInd/>
        <w:spacing w:before="0"/>
        <w:jc w:val="both"/>
        <w:textAlignment w:val="auto"/>
        <w:rPr>
          <w:b/>
          <w:szCs w:val="24"/>
          <w:lang w:val="es-ES"/>
        </w:rPr>
      </w:pPr>
      <w:r w:rsidRPr="004C5F1E">
        <w:rPr>
          <w:szCs w:val="24"/>
          <w:lang w:val="es-ES"/>
        </w:rPr>
        <w:t xml:space="preserve">El texto de </w:t>
      </w:r>
      <w:r w:rsidR="00DB0E27">
        <w:rPr>
          <w:szCs w:val="24"/>
          <w:lang w:val="es-ES"/>
        </w:rPr>
        <w:t xml:space="preserve">CITEL </w:t>
      </w:r>
      <w:bookmarkStart w:id="0" w:name="_GoBack"/>
      <w:bookmarkEnd w:id="0"/>
      <w:r w:rsidRPr="004C5F1E">
        <w:rPr>
          <w:szCs w:val="24"/>
          <w:lang w:val="es-ES"/>
        </w:rPr>
        <w:t>propone suprimir la Resolución 59.</w:t>
      </w:r>
      <w:r w:rsidRPr="004C5F1E">
        <w:rPr>
          <w:b/>
          <w:szCs w:val="24"/>
          <w:lang w:val="es-ES"/>
        </w:rPr>
        <w:t xml:space="preserve"> </w:t>
      </w:r>
    </w:p>
    <w:p w:rsidR="00482A8C" w:rsidRPr="004C5F1E" w:rsidRDefault="00482A8C" w:rsidP="00482A8C">
      <w:pPr>
        <w:tabs>
          <w:tab w:val="clear" w:pos="1134"/>
          <w:tab w:val="clear" w:pos="1871"/>
          <w:tab w:val="clear" w:pos="2268"/>
        </w:tabs>
        <w:overflowPunct/>
        <w:autoSpaceDE/>
        <w:autoSpaceDN/>
        <w:adjustRightInd/>
        <w:spacing w:before="0"/>
        <w:jc w:val="both"/>
        <w:textAlignment w:val="auto"/>
        <w:rPr>
          <w:b/>
          <w:szCs w:val="24"/>
          <w:lang w:val="es-ES"/>
        </w:rPr>
      </w:pPr>
    </w:p>
    <w:p w:rsidR="00482A8C" w:rsidRPr="004C5F1E" w:rsidRDefault="00482A8C"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C5F1E" w:rsidRDefault="004C5F1E" w:rsidP="00482A8C">
      <w:pPr>
        <w:tabs>
          <w:tab w:val="clear" w:pos="1134"/>
          <w:tab w:val="clear" w:pos="1871"/>
          <w:tab w:val="clear" w:pos="2268"/>
        </w:tabs>
        <w:overflowPunct/>
        <w:autoSpaceDE/>
        <w:autoSpaceDN/>
        <w:adjustRightInd/>
        <w:spacing w:before="0"/>
        <w:textAlignment w:val="auto"/>
        <w:rPr>
          <w:b/>
          <w:szCs w:val="24"/>
          <w:lang w:eastAsia="es-ES"/>
        </w:rPr>
      </w:pPr>
    </w:p>
    <w:p w:rsidR="00482A8C" w:rsidRPr="004C5F1E" w:rsidRDefault="00482A8C" w:rsidP="00482A8C">
      <w:pPr>
        <w:tabs>
          <w:tab w:val="clear" w:pos="1134"/>
          <w:tab w:val="clear" w:pos="1871"/>
          <w:tab w:val="clear" w:pos="2268"/>
        </w:tabs>
        <w:overflowPunct/>
        <w:autoSpaceDE/>
        <w:autoSpaceDN/>
        <w:adjustRightInd/>
        <w:spacing w:before="0"/>
        <w:textAlignment w:val="auto"/>
        <w:rPr>
          <w:b/>
          <w:szCs w:val="24"/>
        </w:rPr>
      </w:pPr>
      <w:r w:rsidRPr="004C5F1E">
        <w:rPr>
          <w:b/>
          <w:szCs w:val="24"/>
          <w:lang w:eastAsia="es-ES"/>
        </w:rPr>
        <w:lastRenderedPageBreak/>
        <w:t>SUP</w:t>
      </w:r>
      <w:r w:rsidRPr="004C5F1E">
        <w:rPr>
          <w:b/>
          <w:szCs w:val="24"/>
          <w:lang w:eastAsia="es-ES"/>
        </w:rPr>
        <w:tab/>
        <w:t>IAP/46A29/1</w:t>
      </w:r>
    </w:p>
    <w:p w:rsidR="00482A8C" w:rsidRPr="004C5F1E" w:rsidRDefault="00482A8C" w:rsidP="004C5F1E">
      <w:pPr>
        <w:keepNext/>
        <w:keepLines/>
        <w:spacing w:before="480"/>
        <w:jc w:val="center"/>
        <w:rPr>
          <w:b/>
          <w:caps/>
          <w:sz w:val="28"/>
          <w:szCs w:val="28"/>
          <w:lang w:val="es-ES" w:eastAsia="x-none"/>
        </w:rPr>
      </w:pPr>
      <w:r w:rsidRPr="004C5F1E">
        <w:rPr>
          <w:b/>
          <w:caps/>
          <w:sz w:val="28"/>
          <w:szCs w:val="28"/>
          <w:lang w:val="es-ES" w:eastAsia="x-none"/>
        </w:rPr>
        <w:t>RESOLUCIÓN 59 (Rev. DUBÁI, 2012)</w:t>
      </w:r>
    </w:p>
    <w:p w:rsidR="00482A8C" w:rsidRPr="004C5F1E" w:rsidRDefault="00482A8C" w:rsidP="00482A8C">
      <w:pPr>
        <w:keepNext/>
        <w:keepLines/>
        <w:spacing w:before="240"/>
        <w:jc w:val="center"/>
        <w:rPr>
          <w:b/>
          <w:szCs w:val="24"/>
          <w:lang w:val="es-ES" w:eastAsia="x-none"/>
        </w:rPr>
      </w:pPr>
      <w:r w:rsidRPr="004C5F1E">
        <w:rPr>
          <w:b/>
          <w:sz w:val="28"/>
          <w:szCs w:val="28"/>
          <w:lang w:val="es-ES" w:eastAsia="x-none"/>
        </w:rPr>
        <w:t>Mejorar la participación de los operadores de</w:t>
      </w:r>
      <w:r w:rsidRPr="004C5F1E">
        <w:rPr>
          <w:b/>
          <w:sz w:val="28"/>
          <w:szCs w:val="28"/>
          <w:lang w:val="es-ES" w:eastAsia="x-none"/>
        </w:rPr>
        <w:br/>
        <w:t>telecomunicaciones de los países en desarrollo</w:t>
      </w:r>
      <w:r w:rsidRPr="004C5F1E">
        <w:rPr>
          <w:b/>
          <w:szCs w:val="24"/>
          <w:vertAlign w:val="superscript"/>
          <w:lang w:val="es-ES" w:eastAsia="x-none"/>
        </w:rPr>
        <w:footnoteReference w:customMarkFollows="1" w:id="1"/>
        <w:t>1</w:t>
      </w:r>
    </w:p>
    <w:p w:rsidR="00482A8C" w:rsidRPr="004C5F1E" w:rsidRDefault="00482A8C" w:rsidP="003460D2">
      <w:pPr>
        <w:keepNext/>
        <w:keepLines/>
        <w:jc w:val="center"/>
        <w:rPr>
          <w:iCs/>
          <w:szCs w:val="24"/>
          <w:lang w:val="es-ES"/>
        </w:rPr>
      </w:pPr>
      <w:r w:rsidRPr="004C5F1E">
        <w:rPr>
          <w:i/>
          <w:iCs/>
          <w:szCs w:val="24"/>
          <w:lang w:val="es-ES"/>
        </w:rPr>
        <w:t>(Johannesburgo, 2008; Dubái, 2012)</w:t>
      </w:r>
    </w:p>
    <w:p w:rsidR="00482A8C" w:rsidRPr="004C5F1E" w:rsidRDefault="00482A8C" w:rsidP="00482A8C">
      <w:pPr>
        <w:spacing w:before="280"/>
        <w:rPr>
          <w:szCs w:val="24"/>
          <w:lang w:val="es-ES" w:eastAsia="x-none"/>
        </w:rPr>
      </w:pPr>
      <w:r w:rsidRPr="004C5F1E">
        <w:rPr>
          <w:szCs w:val="24"/>
          <w:lang w:val="es-ES" w:eastAsia="x-none"/>
        </w:rPr>
        <w:t>La Asamblea Mundial de Normalización de las Telecomunicaciones (Dubái, 2012),</w:t>
      </w:r>
    </w:p>
    <w:p w:rsidR="00335402" w:rsidRPr="004C5F1E" w:rsidRDefault="00335402" w:rsidP="009C336F">
      <w:pPr>
        <w:tabs>
          <w:tab w:val="clear" w:pos="1134"/>
          <w:tab w:val="clear" w:pos="1871"/>
          <w:tab w:val="clear" w:pos="2268"/>
        </w:tabs>
        <w:overflowPunct/>
        <w:autoSpaceDE/>
        <w:autoSpaceDN/>
        <w:adjustRightInd/>
        <w:spacing w:before="0"/>
        <w:textAlignment w:val="auto"/>
        <w:rPr>
          <w:b/>
          <w:szCs w:val="24"/>
        </w:rPr>
      </w:pPr>
    </w:p>
    <w:p w:rsidR="00482A8C" w:rsidRPr="004C5F1E" w:rsidRDefault="00482A8C" w:rsidP="009C336F">
      <w:pPr>
        <w:tabs>
          <w:tab w:val="clear" w:pos="1134"/>
          <w:tab w:val="clear" w:pos="1871"/>
          <w:tab w:val="clear" w:pos="2268"/>
        </w:tabs>
        <w:overflowPunct/>
        <w:autoSpaceDE/>
        <w:autoSpaceDN/>
        <w:adjustRightInd/>
        <w:spacing w:before="0"/>
        <w:textAlignment w:val="auto"/>
        <w:rPr>
          <w:b/>
          <w:szCs w:val="24"/>
        </w:rPr>
      </w:pPr>
    </w:p>
    <w:p w:rsidR="009C336F" w:rsidRPr="004C5F1E" w:rsidRDefault="009C336F" w:rsidP="009C336F">
      <w:pPr>
        <w:tabs>
          <w:tab w:val="clear" w:pos="1134"/>
          <w:tab w:val="clear" w:pos="1871"/>
          <w:tab w:val="clear" w:pos="2268"/>
        </w:tabs>
        <w:overflowPunct/>
        <w:autoSpaceDE/>
        <w:autoSpaceDN/>
        <w:adjustRightInd/>
        <w:spacing w:before="0"/>
        <w:textAlignment w:val="auto"/>
        <w:rPr>
          <w:szCs w:val="24"/>
        </w:rPr>
      </w:pPr>
      <w:r w:rsidRPr="004C5F1E">
        <w:rPr>
          <w:b/>
          <w:szCs w:val="24"/>
        </w:rPr>
        <w:t>Motivos:</w:t>
      </w:r>
      <w:r w:rsidRPr="004C5F1E">
        <w:rPr>
          <w:szCs w:val="24"/>
        </w:rPr>
        <w:tab/>
        <w:t>Véase la introducción al Documento 46 (</w:t>
      </w:r>
      <w:proofErr w:type="spellStart"/>
      <w:r w:rsidRPr="004C5F1E">
        <w:rPr>
          <w:szCs w:val="24"/>
        </w:rPr>
        <w:t>Add</w:t>
      </w:r>
      <w:proofErr w:type="spellEnd"/>
      <w:r w:rsidRPr="004C5F1E">
        <w:rPr>
          <w:szCs w:val="24"/>
        </w:rPr>
        <w:t>. 2</w:t>
      </w:r>
      <w:r w:rsidR="00482A8C" w:rsidRPr="004C5F1E">
        <w:rPr>
          <w:szCs w:val="24"/>
        </w:rPr>
        <w:t>9</w:t>
      </w:r>
      <w:r w:rsidRPr="004C5F1E">
        <w:rPr>
          <w:szCs w:val="24"/>
        </w:rPr>
        <w:t>)</w:t>
      </w:r>
    </w:p>
    <w:p w:rsidR="009C336F" w:rsidRPr="004C5F1E" w:rsidRDefault="009C336F" w:rsidP="009C336F">
      <w:pPr>
        <w:tabs>
          <w:tab w:val="clear" w:pos="1134"/>
          <w:tab w:val="clear" w:pos="1871"/>
          <w:tab w:val="clear" w:pos="2268"/>
        </w:tabs>
        <w:overflowPunct/>
        <w:autoSpaceDE/>
        <w:autoSpaceDN/>
        <w:adjustRightInd/>
        <w:spacing w:before="0"/>
        <w:textAlignment w:val="auto"/>
        <w:rPr>
          <w:szCs w:val="24"/>
        </w:rPr>
      </w:pPr>
    </w:p>
    <w:sectPr w:rsidR="009C336F" w:rsidRPr="004C5F1E">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E13" w:rsidRDefault="007F1E13">
      <w:r>
        <w:separator/>
      </w:r>
    </w:p>
  </w:endnote>
  <w:endnote w:type="continuationSeparator" w:id="0">
    <w:p w:rsidR="007F1E13" w:rsidRDefault="007F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DB0E27">
      <w:rPr>
        <w:noProof/>
      </w:rPr>
      <w:t>16.09.16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55" w:rsidRPr="000414E0" w:rsidRDefault="00DC4455" w:rsidP="00DC4455">
    <w:pPr>
      <w:pStyle w:val="Footer"/>
      <w:rPr>
        <w:lang w:val="fr-CH"/>
      </w:rPr>
    </w:pPr>
    <w:r w:rsidRPr="000414E0">
      <w:rPr>
        <w:lang w:val="fr-CH"/>
      </w:rPr>
      <w:t>ITU-T\CONF-T\WTSA16\000\04</w:t>
    </w:r>
    <w:r>
      <w:rPr>
        <w:lang w:val="fr-CH"/>
      </w:rPr>
      <w:t>6ADD</w:t>
    </w:r>
    <w:r w:rsidR="00DE6236">
      <w:rPr>
        <w:lang w:val="fr-CH"/>
      </w:rPr>
      <w:t>2</w:t>
    </w:r>
    <w:r w:rsidR="00482A8C">
      <w:rPr>
        <w:lang w:val="fr-CH"/>
      </w:rPr>
      <w:t>9</w:t>
    </w:r>
    <w:r w:rsidRPr="000414E0">
      <w:rPr>
        <w:lang w:val="fr-CH"/>
      </w:rPr>
      <w:t>S.DOC</w:t>
    </w:r>
  </w:p>
  <w:p w:rsidR="0077084A" w:rsidRPr="00DC4455" w:rsidRDefault="0077084A" w:rsidP="00DC4455">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8F3576" w:rsidTr="0068006E">
      <w:trPr>
        <w:cantSplit/>
        <w:trHeight w:val="204"/>
      </w:trPr>
      <w:tc>
        <w:tcPr>
          <w:tcW w:w="1617" w:type="dxa"/>
          <w:tcBorders>
            <w:top w:val="single" w:sz="12" w:space="0" w:color="auto"/>
          </w:tcBorders>
        </w:tcPr>
        <w:p w:rsidR="008F3576" w:rsidRDefault="008F3576" w:rsidP="008F3576">
          <w:pPr>
            <w:rPr>
              <w:b/>
              <w:bCs/>
            </w:rPr>
          </w:pPr>
          <w:bookmarkStart w:id="1" w:name="dcontact"/>
          <w:r>
            <w:rPr>
              <w:b/>
              <w:bCs/>
            </w:rPr>
            <w:t>Contacto:</w:t>
          </w:r>
        </w:p>
      </w:tc>
      <w:tc>
        <w:tcPr>
          <w:tcW w:w="4394" w:type="dxa"/>
          <w:tcBorders>
            <w:top w:val="single" w:sz="12" w:space="0" w:color="auto"/>
          </w:tcBorders>
        </w:tcPr>
        <w:p w:rsidR="008F3576" w:rsidRDefault="00543B11" w:rsidP="008F3576">
          <w:r>
            <w:t>Oscar León</w:t>
          </w:r>
        </w:p>
        <w:p w:rsidR="008F3576" w:rsidRDefault="00543B11" w:rsidP="00543B11">
          <w:pPr>
            <w:tabs>
              <w:tab w:val="clear" w:pos="1871"/>
              <w:tab w:val="clear" w:pos="2268"/>
              <w:tab w:val="center" w:pos="2140"/>
            </w:tabs>
            <w:spacing w:before="0"/>
          </w:pPr>
          <w:r>
            <w:t>CITEL</w:t>
          </w:r>
          <w:r>
            <w:tab/>
          </w:r>
        </w:p>
        <w:p w:rsidR="008F3576" w:rsidRDefault="00543B11" w:rsidP="008F3576">
          <w:pPr>
            <w:spacing w:before="0"/>
          </w:pPr>
          <w:r>
            <w:t>Washington, DC, USA</w:t>
          </w:r>
        </w:p>
      </w:tc>
      <w:tc>
        <w:tcPr>
          <w:tcW w:w="3912" w:type="dxa"/>
          <w:tcBorders>
            <w:top w:val="single" w:sz="12" w:space="0" w:color="auto"/>
          </w:tcBorders>
        </w:tcPr>
        <w:p w:rsidR="008F3576" w:rsidRDefault="008F3576" w:rsidP="008F3576">
          <w:r>
            <w:t>Tel:</w:t>
          </w:r>
          <w:r w:rsidR="00543B11">
            <w:t xml:space="preserve"> + 1 (202) 370-4713</w:t>
          </w:r>
        </w:p>
        <w:p w:rsidR="008F3576" w:rsidRDefault="008F3576" w:rsidP="008F3576">
          <w:pPr>
            <w:spacing w:before="0"/>
          </w:pPr>
          <w:r>
            <w:t>Fax:</w:t>
          </w:r>
          <w:r w:rsidR="00543B11">
            <w:t xml:space="preserve"> + (202) 458-6854</w:t>
          </w:r>
        </w:p>
        <w:p w:rsidR="008F3576" w:rsidRDefault="008F3576" w:rsidP="008F3576">
          <w:pPr>
            <w:spacing w:before="0"/>
          </w:pPr>
          <w:r>
            <w:t>Correo:</w:t>
          </w:r>
          <w:r w:rsidR="00543B11">
            <w:t xml:space="preserve"> citel@oas.org</w:t>
          </w:r>
        </w:p>
      </w:tc>
    </w:tr>
    <w:bookmarkEnd w:id="1"/>
  </w:tbl>
  <w:p w:rsidR="00E83D45" w:rsidRPr="008F3576" w:rsidRDefault="00E83D45" w:rsidP="008F3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E13" w:rsidRDefault="007F1E13">
      <w:r>
        <w:rPr>
          <w:b/>
        </w:rPr>
        <w:t>_______________</w:t>
      </w:r>
    </w:p>
  </w:footnote>
  <w:footnote w:type="continuationSeparator" w:id="0">
    <w:p w:rsidR="007F1E13" w:rsidRDefault="007F1E13">
      <w:r>
        <w:continuationSeparator/>
      </w:r>
    </w:p>
  </w:footnote>
  <w:footnote w:id="1">
    <w:p w:rsidR="00482A8C" w:rsidRPr="004D65B4" w:rsidRDefault="00482A8C" w:rsidP="00482A8C">
      <w:pPr>
        <w:pStyle w:val="FootnoteText"/>
        <w:ind w:left="284" w:hanging="284"/>
        <w:rPr>
          <w:sz w:val="20"/>
        </w:rPr>
      </w:pPr>
      <w:r w:rsidRPr="004D65B4">
        <w:rPr>
          <w:rStyle w:val="FootnoteReference"/>
          <w:sz w:val="20"/>
        </w:rPr>
        <w:t>1</w:t>
      </w:r>
      <w:r w:rsidRPr="004D65B4">
        <w:rPr>
          <w:sz w:val="20"/>
        </w:rPr>
        <w:t xml:space="preserve"> </w:t>
      </w:r>
      <w:r w:rsidRPr="004D65B4">
        <w:rPr>
          <w:sz w:val="20"/>
        </w:rPr>
        <w:tab/>
        <w:t>Este término incluye también 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45" w:rsidRDefault="00E83D45" w:rsidP="00E83D45">
    <w:pPr>
      <w:pStyle w:val="Header"/>
    </w:pPr>
    <w:r>
      <w:fldChar w:fldCharType="begin"/>
    </w:r>
    <w:r>
      <w:instrText xml:space="preserve"> PAGE  \* MERGEFORMAT </w:instrText>
    </w:r>
    <w:r>
      <w:fldChar w:fldCharType="separate"/>
    </w:r>
    <w:r w:rsidR="00DB0E27">
      <w:rPr>
        <w:noProof/>
      </w:rPr>
      <w:t>2</w:t>
    </w:r>
    <w:r>
      <w:fldChar w:fldCharType="end"/>
    </w:r>
  </w:p>
  <w:p w:rsidR="00E83D45" w:rsidRPr="00C72D5C" w:rsidRDefault="008F3576" w:rsidP="008F3576">
    <w:pPr>
      <w:pStyle w:val="Header"/>
    </w:pPr>
    <w:r w:rsidRPr="008F3576">
      <w:t>AMNT16/</w:t>
    </w:r>
    <w:r w:rsidR="00DC4455">
      <w:t>46 (Add.</w:t>
    </w:r>
    <w:r w:rsidR="00DE6236">
      <w:t>2</w:t>
    </w:r>
    <w:r w:rsidR="00482A8C">
      <w:t>9</w:t>
    </w:r>
    <w:r w:rsidR="00DC4455">
      <w:t>)</w:t>
    </w:r>
    <w:r w:rsidRPr="008F3576">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7B"/>
    <w:rsid w:val="000121A4"/>
    <w:rsid w:val="00023137"/>
    <w:rsid w:val="0002785D"/>
    <w:rsid w:val="000346EB"/>
    <w:rsid w:val="00040FBB"/>
    <w:rsid w:val="00057296"/>
    <w:rsid w:val="00057FEF"/>
    <w:rsid w:val="00087AE8"/>
    <w:rsid w:val="000A5B9A"/>
    <w:rsid w:val="000C7758"/>
    <w:rsid w:val="000E5BF9"/>
    <w:rsid w:val="000E5EE9"/>
    <w:rsid w:val="000F0E6D"/>
    <w:rsid w:val="00120191"/>
    <w:rsid w:val="00121170"/>
    <w:rsid w:val="00121875"/>
    <w:rsid w:val="00123CC5"/>
    <w:rsid w:val="0015142D"/>
    <w:rsid w:val="001616DC"/>
    <w:rsid w:val="00163962"/>
    <w:rsid w:val="00191A97"/>
    <w:rsid w:val="001A083F"/>
    <w:rsid w:val="001B1DA5"/>
    <w:rsid w:val="001C41FA"/>
    <w:rsid w:val="001D380F"/>
    <w:rsid w:val="001E2B52"/>
    <w:rsid w:val="001E3F27"/>
    <w:rsid w:val="001F20F0"/>
    <w:rsid w:val="0021371A"/>
    <w:rsid w:val="0022239F"/>
    <w:rsid w:val="002337D9"/>
    <w:rsid w:val="00236D2A"/>
    <w:rsid w:val="00255F12"/>
    <w:rsid w:val="00262C09"/>
    <w:rsid w:val="00263815"/>
    <w:rsid w:val="0028017B"/>
    <w:rsid w:val="00286495"/>
    <w:rsid w:val="002A791F"/>
    <w:rsid w:val="002C1B26"/>
    <w:rsid w:val="002C79B8"/>
    <w:rsid w:val="002E701F"/>
    <w:rsid w:val="003231F1"/>
    <w:rsid w:val="003237B0"/>
    <w:rsid w:val="00324786"/>
    <w:rsid w:val="003248A9"/>
    <w:rsid w:val="00324FFA"/>
    <w:rsid w:val="0032680B"/>
    <w:rsid w:val="0033308F"/>
    <w:rsid w:val="00335402"/>
    <w:rsid w:val="003460D2"/>
    <w:rsid w:val="00355FED"/>
    <w:rsid w:val="00363A65"/>
    <w:rsid w:val="00363B38"/>
    <w:rsid w:val="00377EC9"/>
    <w:rsid w:val="003B1E8C"/>
    <w:rsid w:val="003B35FB"/>
    <w:rsid w:val="003C2508"/>
    <w:rsid w:val="003D0AA3"/>
    <w:rsid w:val="004104AC"/>
    <w:rsid w:val="004442F5"/>
    <w:rsid w:val="00454553"/>
    <w:rsid w:val="00476FB2"/>
    <w:rsid w:val="00482A8C"/>
    <w:rsid w:val="004B124A"/>
    <w:rsid w:val="004B520A"/>
    <w:rsid w:val="004C3636"/>
    <w:rsid w:val="004C3A5A"/>
    <w:rsid w:val="004C5F1E"/>
    <w:rsid w:val="00523269"/>
    <w:rsid w:val="00532097"/>
    <w:rsid w:val="00543B11"/>
    <w:rsid w:val="00566BEE"/>
    <w:rsid w:val="0058350F"/>
    <w:rsid w:val="00596F50"/>
    <w:rsid w:val="005A374D"/>
    <w:rsid w:val="005E782D"/>
    <w:rsid w:val="005F2605"/>
    <w:rsid w:val="005F7D9F"/>
    <w:rsid w:val="00647BDA"/>
    <w:rsid w:val="00662039"/>
    <w:rsid w:val="00662BA0"/>
    <w:rsid w:val="00681766"/>
    <w:rsid w:val="00691FF6"/>
    <w:rsid w:val="00692AAE"/>
    <w:rsid w:val="006B0F54"/>
    <w:rsid w:val="006D6E67"/>
    <w:rsid w:val="006E0078"/>
    <w:rsid w:val="006E1A13"/>
    <w:rsid w:val="006E76B9"/>
    <w:rsid w:val="00701C20"/>
    <w:rsid w:val="00702F3D"/>
    <w:rsid w:val="0070518E"/>
    <w:rsid w:val="00734034"/>
    <w:rsid w:val="007354E9"/>
    <w:rsid w:val="00760295"/>
    <w:rsid w:val="00765578"/>
    <w:rsid w:val="0077084A"/>
    <w:rsid w:val="007831B2"/>
    <w:rsid w:val="00786250"/>
    <w:rsid w:val="00790506"/>
    <w:rsid w:val="007952C7"/>
    <w:rsid w:val="007C2317"/>
    <w:rsid w:val="007C39FA"/>
    <w:rsid w:val="007D330A"/>
    <w:rsid w:val="007E667F"/>
    <w:rsid w:val="007F1E13"/>
    <w:rsid w:val="0083520F"/>
    <w:rsid w:val="00866AE6"/>
    <w:rsid w:val="00866BBD"/>
    <w:rsid w:val="00873B75"/>
    <w:rsid w:val="008750A8"/>
    <w:rsid w:val="008E35DA"/>
    <w:rsid w:val="008E4453"/>
    <w:rsid w:val="008E46A5"/>
    <w:rsid w:val="008F3576"/>
    <w:rsid w:val="0090121B"/>
    <w:rsid w:val="009144C9"/>
    <w:rsid w:val="00916196"/>
    <w:rsid w:val="009218A5"/>
    <w:rsid w:val="0094091F"/>
    <w:rsid w:val="00970FF8"/>
    <w:rsid w:val="00973754"/>
    <w:rsid w:val="0097673E"/>
    <w:rsid w:val="00990278"/>
    <w:rsid w:val="009A137D"/>
    <w:rsid w:val="009C0578"/>
    <w:rsid w:val="009C0BED"/>
    <w:rsid w:val="009C336F"/>
    <w:rsid w:val="009E11EC"/>
    <w:rsid w:val="009F6A67"/>
    <w:rsid w:val="00A118DB"/>
    <w:rsid w:val="00A24AC0"/>
    <w:rsid w:val="00A4450C"/>
    <w:rsid w:val="00A54553"/>
    <w:rsid w:val="00AA5E6C"/>
    <w:rsid w:val="00AB4E90"/>
    <w:rsid w:val="00AE5677"/>
    <w:rsid w:val="00AE658F"/>
    <w:rsid w:val="00AF2F78"/>
    <w:rsid w:val="00AF48AE"/>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614DC"/>
    <w:rsid w:val="00C63EB5"/>
    <w:rsid w:val="00C858D0"/>
    <w:rsid w:val="00C876A7"/>
    <w:rsid w:val="00CA1F40"/>
    <w:rsid w:val="00CB35C9"/>
    <w:rsid w:val="00CC01E0"/>
    <w:rsid w:val="00CD5FEE"/>
    <w:rsid w:val="00CD663E"/>
    <w:rsid w:val="00CE60D2"/>
    <w:rsid w:val="00D0288A"/>
    <w:rsid w:val="00D52E63"/>
    <w:rsid w:val="00D56781"/>
    <w:rsid w:val="00D607ED"/>
    <w:rsid w:val="00D72A5D"/>
    <w:rsid w:val="00DB0E27"/>
    <w:rsid w:val="00DC4455"/>
    <w:rsid w:val="00DC629B"/>
    <w:rsid w:val="00DE6236"/>
    <w:rsid w:val="00E05BFF"/>
    <w:rsid w:val="00E158DF"/>
    <w:rsid w:val="00E21778"/>
    <w:rsid w:val="00E262F1"/>
    <w:rsid w:val="00E32BEE"/>
    <w:rsid w:val="00E47B44"/>
    <w:rsid w:val="00E711DE"/>
    <w:rsid w:val="00E71D14"/>
    <w:rsid w:val="00E8097C"/>
    <w:rsid w:val="00E83D45"/>
    <w:rsid w:val="00E94A4A"/>
    <w:rsid w:val="00EA09A8"/>
    <w:rsid w:val="00EE1779"/>
    <w:rsid w:val="00EF0D6D"/>
    <w:rsid w:val="00F0220A"/>
    <w:rsid w:val="00F02C63"/>
    <w:rsid w:val="00F247BB"/>
    <w:rsid w:val="00F26F4E"/>
    <w:rsid w:val="00F271FE"/>
    <w:rsid w:val="00F3231B"/>
    <w:rsid w:val="00F54E0E"/>
    <w:rsid w:val="00F606A0"/>
    <w:rsid w:val="00F62AB3"/>
    <w:rsid w:val="00F63177"/>
    <w:rsid w:val="00F66597"/>
    <w:rsid w:val="00F7212F"/>
    <w:rsid w:val="00F8150C"/>
    <w:rsid w:val="00F869AB"/>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BalloonText">
    <w:name w:val="Balloon Text"/>
    <w:basedOn w:val="Normal"/>
    <w:link w:val="BalloonTextChar"/>
    <w:semiHidden/>
    <w:unhideWhenUsed/>
    <w:rsid w:val="003B35FB"/>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B35FB"/>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BalloonText">
    <w:name w:val="Balloon Text"/>
    <w:basedOn w:val="Normal"/>
    <w:link w:val="BalloonTextChar"/>
    <w:semiHidden/>
    <w:unhideWhenUsed/>
    <w:rsid w:val="003B35FB"/>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B35FB"/>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E8"/>
    <w:rsid w:val="0009518E"/>
    <w:rsid w:val="000A4E7E"/>
    <w:rsid w:val="000C3E4A"/>
    <w:rsid w:val="00141F41"/>
    <w:rsid w:val="001F2070"/>
    <w:rsid w:val="002C1D30"/>
    <w:rsid w:val="003331C5"/>
    <w:rsid w:val="00502EF4"/>
    <w:rsid w:val="00503226"/>
    <w:rsid w:val="005A230A"/>
    <w:rsid w:val="00690C7B"/>
    <w:rsid w:val="00705682"/>
    <w:rsid w:val="007B3EF8"/>
    <w:rsid w:val="009124B2"/>
    <w:rsid w:val="009377DA"/>
    <w:rsid w:val="009504FC"/>
    <w:rsid w:val="00986969"/>
    <w:rsid w:val="00994870"/>
    <w:rsid w:val="009E7F8E"/>
    <w:rsid w:val="00B16C39"/>
    <w:rsid w:val="00BD59AE"/>
    <w:rsid w:val="00D02EAC"/>
    <w:rsid w:val="00DA0CD6"/>
    <w:rsid w:val="00E04EE8"/>
    <w:rsid w:val="00E30626"/>
    <w:rsid w:val="00E3524E"/>
    <w:rsid w:val="00E80C1D"/>
    <w:rsid w:val="00E96DFB"/>
    <w:rsid w:val="00EA4B90"/>
    <w:rsid w:val="00F21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B8374-146E-4D4F-9886-1C01BF7FA7E0}"/>
</file>

<file path=customXml/itemProps2.xml><?xml version="1.0" encoding="utf-8"?>
<ds:datastoreItem xmlns:ds="http://schemas.openxmlformats.org/officeDocument/2006/customXml" ds:itemID="{905B5D60-64CB-4F66-93C1-7E6672FC3C6D}"/>
</file>

<file path=customXml/itemProps3.xml><?xml version="1.0" encoding="utf-8"?>
<ds:datastoreItem xmlns:ds="http://schemas.openxmlformats.org/officeDocument/2006/customXml" ds:itemID="{8754BE80-7316-47A7-B897-2B0587BCDC92}"/>
</file>

<file path=customXml/itemProps4.xml><?xml version="1.0" encoding="utf-8"?>
<ds:datastoreItem xmlns:ds="http://schemas.openxmlformats.org/officeDocument/2006/customXml" ds:itemID="{43F6C330-8CA2-402A-91DD-2701EA8252A4}"/>
</file>

<file path=docProps/app.xml><?xml version="1.0" encoding="utf-8"?>
<Properties xmlns="http://schemas.openxmlformats.org/officeDocument/2006/extended-properties" xmlns:vt="http://schemas.openxmlformats.org/officeDocument/2006/docPropsVTypes">
  <Template>Normal</Template>
  <TotalTime>4</TotalTime>
  <Pages>3</Pages>
  <Words>369</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2400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Spanish</dc:creator>
  <dc:description>Template used by DPM and CPI for the WTSA-16</dc:description>
  <cp:lastModifiedBy>Fuenmayor, Maria C</cp:lastModifiedBy>
  <cp:revision>7</cp:revision>
  <cp:lastPrinted>2016-03-08T15:23:00Z</cp:lastPrinted>
  <dcterms:created xsi:type="dcterms:W3CDTF">2016-09-14T05:31:00Z</dcterms:created>
  <dcterms:modified xsi:type="dcterms:W3CDTF">2016-09-21T17:46:00Z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